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EF" w:rsidRPr="0038380C" w:rsidRDefault="0038380C" w:rsidP="0038380C">
      <w:pPr>
        <w:ind w:hanging="2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الثاني</w:t>
      </w:r>
      <w:r w:rsidR="00905244" w:rsidRPr="0038380C">
        <w:rPr>
          <w:rFonts w:cs="AL-Mateen" w:hint="cs"/>
          <w:color w:val="auto"/>
          <w:rtl/>
        </w:rPr>
        <w:t xml:space="preserve">: </w:t>
      </w:r>
      <w:r w:rsidR="005463EF" w:rsidRPr="0038380C">
        <w:rPr>
          <w:rFonts w:cs="AL-Mateen" w:hint="cs"/>
          <w:color w:val="auto"/>
          <w:rtl/>
        </w:rPr>
        <w:t>حكم دعاء الاستفتاح في الفريضة.</w:t>
      </w:r>
    </w:p>
    <w:p w:rsidR="00E76BD6" w:rsidRPr="0038380C" w:rsidRDefault="00B37064" w:rsidP="0038380C">
      <w:pPr>
        <w:ind w:hanging="2"/>
        <w:jc w:val="lowKashida"/>
        <w:rPr>
          <w:rFonts w:ascii="Lotus Linotype" w:hAnsi="Lotus Linotype" w:cs="Lotus Linotype"/>
          <w:b/>
          <w:bCs/>
          <w:color w:val="auto"/>
        </w:rPr>
      </w:pPr>
      <w:r w:rsidRPr="0038380C">
        <w:rPr>
          <w:rFonts w:ascii="Lotus Linotype" w:hAnsi="Lotus Linotype" w:cs="Lotus Linotype"/>
          <w:b/>
          <w:bCs/>
          <w:color w:val="auto"/>
          <w:rtl/>
        </w:rPr>
        <w:t xml:space="preserve">اختار المباركفوري رحمه الله تعالى أن </w:t>
      </w:r>
      <w:r w:rsidR="00330134" w:rsidRPr="0038380C">
        <w:rPr>
          <w:rFonts w:ascii="Lotus Linotype" w:hAnsi="Lotus Linotype" w:cs="Lotus Linotype"/>
          <w:b/>
          <w:bCs/>
          <w:color w:val="auto"/>
          <w:rtl/>
        </w:rPr>
        <w:t>دعاء الاستفتاح</w:t>
      </w:r>
      <w:r w:rsidR="00E76BD6" w:rsidRPr="0038380C">
        <w:rPr>
          <w:rFonts w:ascii="Lotus Linotype" w:hAnsi="Lotus Linotype" w:cs="Lotus Linotype"/>
          <w:b/>
          <w:bCs/>
          <w:color w:val="auto"/>
          <w:rtl/>
        </w:rPr>
        <w:t xml:space="preserve"> في الفريضة سنة</w:t>
      </w:r>
      <w:r w:rsidR="0038380C">
        <w:rPr>
          <w:rFonts w:ascii="Lotus Linotype" w:hAnsi="Lotus Linotype" w:cs="Lotus Linotype"/>
          <w:b/>
          <w:bCs/>
          <w:color w:val="auto"/>
          <w:rtl/>
        </w:rPr>
        <w:t xml:space="preserve"> حيث قرره ذلك بقوله</w:t>
      </w:r>
      <w:r w:rsidRPr="0038380C">
        <w:rPr>
          <w:rFonts w:ascii="Lotus Linotype" w:hAnsi="Lotus Linotype" w:cs="Lotus Linotype"/>
          <w:b/>
          <w:bCs/>
          <w:color w:val="auto"/>
          <w:rtl/>
        </w:rPr>
        <w:t>: والحديث يدل على مشروعية دعاء الافتتاح بعد التحريم قبل القراءة بالفرض و</w:t>
      </w:r>
      <w:r w:rsidR="0038380C">
        <w:rPr>
          <w:rFonts w:ascii="Lotus Linotype" w:hAnsi="Lotus Linotype" w:cs="Lotus Linotype" w:hint="cs"/>
          <w:b/>
          <w:bCs/>
          <w:color w:val="auto"/>
          <w:rtl/>
        </w:rPr>
        <w:t xml:space="preserve"> </w:t>
      </w:r>
      <w:r w:rsidRPr="0038380C">
        <w:rPr>
          <w:rFonts w:ascii="Lotus Linotype" w:hAnsi="Lotus Linotype" w:cs="Lotus Linotype"/>
          <w:b/>
          <w:bCs/>
          <w:color w:val="auto"/>
          <w:rtl/>
        </w:rPr>
        <w:t>النفل خلافا للمشهور عن مالك</w:t>
      </w:r>
      <w:r w:rsidR="00BB1C34" w:rsidRPr="0038380C">
        <w:rPr>
          <w:rFonts w:ascii="Lotus Linotype" w:hAnsi="Lotus Linotype" w:cs="Lotus Linotype"/>
          <w:b/>
          <w:bCs/>
          <w:color w:val="auto"/>
          <w:rtl/>
        </w:rPr>
        <w:t>"</w:t>
      </w:r>
      <w:r w:rsidR="00E76BD6" w:rsidRPr="0038380C">
        <w:rPr>
          <w:rFonts w:ascii="Lotus Linotype" w:hAnsi="Lotus Linotype"/>
          <w:b/>
          <w:bCs/>
          <w:color w:val="auto"/>
          <w:vertAlign w:val="superscript"/>
          <w:rtl/>
        </w:rPr>
        <w:t>(</w:t>
      </w:r>
      <w:r w:rsidR="00E76BD6" w:rsidRPr="0038380C">
        <w:rPr>
          <w:rStyle w:val="ae"/>
          <w:rFonts w:ascii="Lotus Linotype" w:hAnsi="Lotus Linotype"/>
          <w:b/>
          <w:bCs/>
          <w:color w:val="auto"/>
          <w:rtl/>
        </w:rPr>
        <w:footnoteReference w:id="2"/>
      </w:r>
      <w:r w:rsidR="00E76BD6" w:rsidRPr="0038380C">
        <w:rPr>
          <w:rFonts w:ascii="Lotus Linotype" w:hAnsi="Lotus Linotype"/>
          <w:b/>
          <w:bCs/>
          <w:color w:val="auto"/>
          <w:vertAlign w:val="superscript"/>
          <w:rtl/>
        </w:rPr>
        <w:t>)</w:t>
      </w:r>
      <w:r w:rsidR="00E76BD6" w:rsidRPr="0038380C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5463EF" w:rsidRPr="00BD6BBF" w:rsidRDefault="005463EF" w:rsidP="0038380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color w:val="auto"/>
          <w:rtl/>
        </w:rPr>
        <w:t>اختلف العلماء في حكم دعاء الاستفتاح في الصلاة الفريضة على قولين:</w:t>
      </w:r>
    </w:p>
    <w:p w:rsidR="00696272" w:rsidRDefault="005463EF" w:rsidP="0038380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القول الأول</w:t>
      </w:r>
      <w:r w:rsidR="00BB1C34">
        <w:rPr>
          <w:rFonts w:hint="cs"/>
          <w:color w:val="auto"/>
          <w:rtl/>
        </w:rPr>
        <w:t>:</w:t>
      </w:r>
      <w:r w:rsidR="0038380C">
        <w:rPr>
          <w:rFonts w:hint="cs"/>
          <w:color w:val="auto"/>
          <w:rtl/>
        </w:rPr>
        <w:t xml:space="preserve"> </w:t>
      </w:r>
      <w:r w:rsidRPr="00BD6BBF">
        <w:rPr>
          <w:rFonts w:hint="cs"/>
          <w:color w:val="auto"/>
          <w:rtl/>
        </w:rPr>
        <w:t>إنّ دعاء الاستفتاح فيها س</w:t>
      </w:r>
      <w:r w:rsidR="0074386F" w:rsidRPr="00BD6BBF">
        <w:rPr>
          <w:rFonts w:hint="cs"/>
          <w:color w:val="auto"/>
          <w:rtl/>
        </w:rPr>
        <w:t>ُ</w:t>
      </w:r>
      <w:r w:rsidRPr="00BD6BBF">
        <w:rPr>
          <w:rFonts w:hint="cs"/>
          <w:color w:val="auto"/>
          <w:rtl/>
        </w:rPr>
        <w:t>ن</w:t>
      </w:r>
      <w:r w:rsidR="0074386F" w:rsidRPr="00BD6BBF">
        <w:rPr>
          <w:rFonts w:hint="cs"/>
          <w:color w:val="auto"/>
          <w:rtl/>
        </w:rPr>
        <w:t>َّ</w:t>
      </w:r>
      <w:r w:rsidRPr="00BD6BBF">
        <w:rPr>
          <w:rFonts w:hint="cs"/>
          <w:color w:val="auto"/>
          <w:rtl/>
        </w:rPr>
        <w:t>ة, وبه قال الجمهور</w:t>
      </w:r>
      <w:r w:rsidR="002C2C82" w:rsidRPr="00BD6BBF">
        <w:rPr>
          <w:rFonts w:hint="cs"/>
          <w:color w:val="auto"/>
          <w:rtl/>
        </w:rPr>
        <w:t xml:space="preserve"> </w:t>
      </w:r>
      <w:r w:rsidRPr="00BD6BBF">
        <w:rPr>
          <w:rFonts w:hint="cs"/>
          <w:color w:val="auto"/>
          <w:rtl/>
        </w:rPr>
        <w:t>من</w:t>
      </w:r>
      <w:r w:rsidR="002C2C82" w:rsidRPr="00BD6BBF">
        <w:rPr>
          <w:rFonts w:hint="cs"/>
          <w:color w:val="auto"/>
          <w:rtl/>
        </w:rPr>
        <w:t xml:space="preserve"> الصحابة والتابعين</w:t>
      </w:r>
      <w:r w:rsidR="002C2C82" w:rsidRPr="00BD6BBF">
        <w:rPr>
          <w:rFonts w:hint="cs"/>
          <w:color w:val="auto"/>
          <w:vertAlign w:val="superscript"/>
          <w:rtl/>
        </w:rPr>
        <w:t>(</w:t>
      </w:r>
      <w:r w:rsidR="002C2C82" w:rsidRPr="00BD6BBF">
        <w:rPr>
          <w:rStyle w:val="ae"/>
          <w:color w:val="auto"/>
          <w:rtl/>
        </w:rPr>
        <w:footnoteReference w:id="3"/>
      </w:r>
      <w:r w:rsidR="002C2C82" w:rsidRPr="00BD6BBF">
        <w:rPr>
          <w:rFonts w:hint="cs"/>
          <w:color w:val="auto"/>
          <w:vertAlign w:val="superscript"/>
          <w:rtl/>
        </w:rPr>
        <w:t>)</w:t>
      </w:r>
      <w:r w:rsidR="002C2C82" w:rsidRPr="00BD6BBF">
        <w:rPr>
          <w:rFonts w:hint="cs"/>
          <w:color w:val="auto"/>
          <w:rtl/>
        </w:rPr>
        <w:t>, وهو مذهب</w:t>
      </w:r>
      <w:r w:rsidRPr="00BD6BBF">
        <w:rPr>
          <w:rFonts w:hint="cs"/>
          <w:color w:val="auto"/>
          <w:rtl/>
        </w:rPr>
        <w:t xml:space="preserve"> الحنفية</w:t>
      </w:r>
      <w:r w:rsidRPr="00BD6BBF">
        <w:rPr>
          <w:rFonts w:hint="cs"/>
          <w:color w:val="auto"/>
          <w:vertAlign w:val="superscript"/>
          <w:rtl/>
        </w:rPr>
        <w:t>(</w:t>
      </w:r>
      <w:r w:rsidRPr="00BD6BBF">
        <w:rPr>
          <w:rStyle w:val="ae"/>
          <w:color w:val="auto"/>
          <w:rtl/>
        </w:rPr>
        <w:footnoteReference w:id="4"/>
      </w:r>
      <w:r w:rsidRPr="00BD6BBF">
        <w:rPr>
          <w:rFonts w:hint="cs"/>
          <w:color w:val="auto"/>
          <w:vertAlign w:val="superscript"/>
          <w:rtl/>
        </w:rPr>
        <w:t>)</w:t>
      </w:r>
      <w:r w:rsidRPr="00BD6BBF">
        <w:rPr>
          <w:rFonts w:hint="cs"/>
          <w:color w:val="auto"/>
          <w:rtl/>
        </w:rPr>
        <w:t>، والشافعية</w:t>
      </w:r>
      <w:r w:rsidRPr="00BD6BBF">
        <w:rPr>
          <w:rFonts w:hint="cs"/>
          <w:color w:val="auto"/>
          <w:vertAlign w:val="superscript"/>
          <w:rtl/>
        </w:rPr>
        <w:t>(</w:t>
      </w:r>
      <w:r w:rsidRPr="00BD6BBF">
        <w:rPr>
          <w:rStyle w:val="ae"/>
          <w:color w:val="auto"/>
          <w:rtl/>
        </w:rPr>
        <w:footnoteReference w:id="5"/>
      </w:r>
      <w:r w:rsidRPr="00BD6BBF">
        <w:rPr>
          <w:rFonts w:hint="cs"/>
          <w:color w:val="auto"/>
          <w:vertAlign w:val="superscript"/>
          <w:rtl/>
        </w:rPr>
        <w:t>)</w:t>
      </w:r>
      <w:r w:rsidRPr="00BD6BBF">
        <w:rPr>
          <w:rFonts w:hint="cs"/>
          <w:color w:val="auto"/>
          <w:rtl/>
        </w:rPr>
        <w:t>، والحنابلة</w:t>
      </w:r>
      <w:r w:rsidRPr="00BD6BBF">
        <w:rPr>
          <w:rFonts w:hint="cs"/>
          <w:color w:val="auto"/>
          <w:vertAlign w:val="superscript"/>
          <w:rtl/>
        </w:rPr>
        <w:t>(</w:t>
      </w:r>
      <w:r w:rsidRPr="00BD6BBF">
        <w:rPr>
          <w:rStyle w:val="ae"/>
          <w:color w:val="auto"/>
          <w:rtl/>
        </w:rPr>
        <w:footnoteReference w:id="6"/>
      </w:r>
      <w:r w:rsidRPr="00BD6BBF">
        <w:rPr>
          <w:rFonts w:hint="cs"/>
          <w:color w:val="auto"/>
          <w:vertAlign w:val="superscript"/>
          <w:rtl/>
        </w:rPr>
        <w:t>)</w:t>
      </w:r>
      <w:r w:rsidR="009C04ED" w:rsidRPr="00BD6BBF">
        <w:rPr>
          <w:rFonts w:hint="cs"/>
          <w:color w:val="auto"/>
          <w:rtl/>
        </w:rPr>
        <w:t xml:space="preserve">, </w:t>
      </w:r>
      <w:r w:rsidR="005C0B7B" w:rsidRPr="00BD6BBF">
        <w:rPr>
          <w:rFonts w:hint="cs"/>
          <w:color w:val="auto"/>
          <w:rtl/>
        </w:rPr>
        <w:t>والظاهرية</w:t>
      </w:r>
      <w:r w:rsidR="009C04ED" w:rsidRPr="00BD6BBF">
        <w:rPr>
          <w:rFonts w:hint="cs"/>
          <w:color w:val="auto"/>
          <w:vertAlign w:val="superscript"/>
          <w:rtl/>
        </w:rPr>
        <w:t>(</w:t>
      </w:r>
      <w:r w:rsidR="009C04ED" w:rsidRPr="00BD6BBF">
        <w:rPr>
          <w:rStyle w:val="ae"/>
          <w:color w:val="auto"/>
          <w:rtl/>
        </w:rPr>
        <w:footnoteReference w:id="7"/>
      </w:r>
      <w:r w:rsidR="009C04ED" w:rsidRPr="00BD6BBF">
        <w:rPr>
          <w:rFonts w:hint="cs"/>
          <w:color w:val="auto"/>
          <w:vertAlign w:val="superscript"/>
          <w:rtl/>
        </w:rPr>
        <w:t>)</w:t>
      </w:r>
      <w:r w:rsidR="003153E5">
        <w:rPr>
          <w:rFonts w:hint="cs"/>
          <w:color w:val="auto"/>
          <w:rtl/>
        </w:rPr>
        <w:t>, وهو اختيار المباركفوري.</w:t>
      </w:r>
      <w:r w:rsidRPr="00BD6BBF">
        <w:rPr>
          <w:rFonts w:hint="cs"/>
          <w:color w:val="auto"/>
          <w:rtl/>
        </w:rPr>
        <w:t xml:space="preserve">  </w:t>
      </w:r>
    </w:p>
    <w:p w:rsidR="005463EF" w:rsidRPr="00BD6BBF" w:rsidRDefault="005463EF" w:rsidP="0038380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القول الثاني:</w:t>
      </w:r>
      <w:r w:rsidR="009A73E9">
        <w:rPr>
          <w:rFonts w:hint="cs"/>
          <w:color w:val="auto"/>
          <w:rtl/>
        </w:rPr>
        <w:t xml:space="preserve"> </w:t>
      </w:r>
      <w:r w:rsidRPr="00BD6BBF">
        <w:rPr>
          <w:rFonts w:hint="cs"/>
          <w:color w:val="auto"/>
          <w:rtl/>
        </w:rPr>
        <w:t>دعاء الاستفتاح فيها مكروه, وهو المذهب عند المالكية</w:t>
      </w:r>
      <w:r w:rsidRPr="00BD6BBF">
        <w:rPr>
          <w:rFonts w:hint="cs"/>
          <w:color w:val="auto"/>
          <w:vertAlign w:val="superscript"/>
          <w:rtl/>
        </w:rPr>
        <w:t>(</w:t>
      </w:r>
      <w:r w:rsidRPr="00BD6BBF">
        <w:rPr>
          <w:rStyle w:val="ae"/>
          <w:color w:val="auto"/>
          <w:rtl/>
        </w:rPr>
        <w:footnoteReference w:id="8"/>
      </w:r>
      <w:r w:rsidRPr="00BD6BBF">
        <w:rPr>
          <w:rFonts w:hint="cs"/>
          <w:color w:val="auto"/>
          <w:vertAlign w:val="superscript"/>
          <w:rtl/>
        </w:rPr>
        <w:t>)</w:t>
      </w:r>
      <w:r w:rsidRPr="00BD6BBF">
        <w:rPr>
          <w:rFonts w:hint="cs"/>
          <w:color w:val="auto"/>
          <w:rtl/>
        </w:rPr>
        <w:t xml:space="preserve">.  </w:t>
      </w:r>
    </w:p>
    <w:p w:rsidR="0038380C" w:rsidRDefault="005463EF" w:rsidP="0038380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BD6BBF">
        <w:rPr>
          <w:rFonts w:hint="cs"/>
          <w:b/>
          <w:bCs/>
          <w:color w:val="auto"/>
          <w:rtl/>
        </w:rPr>
        <w:t>سبب الخلاف في المسألة</w:t>
      </w:r>
      <w:r w:rsidRPr="00BD6BBF">
        <w:rPr>
          <w:rFonts w:hint="cs"/>
          <w:color w:val="auto"/>
          <w:rtl/>
        </w:rPr>
        <w:t xml:space="preserve">: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معارضة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الآثار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الواردة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بالتوجيه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للعمل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9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38380C">
        <w:rPr>
          <w:rFonts w:hint="cs"/>
          <w:color w:val="auto"/>
          <w:vertAlign w:val="superscript"/>
          <w:rtl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عند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مالك،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أو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الاختلاف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في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صحة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الآثار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الواردة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بذلك</w:t>
      </w:r>
      <w:r w:rsidR="009512D1" w:rsidRPr="00BD6BBF">
        <w:rPr>
          <w:rFonts w:ascii="Traditional Arabic"/>
          <w:color w:val="auto"/>
          <w:rtl/>
          <w:lang w:eastAsia="en-US"/>
        </w:rPr>
        <w:t>.</w:t>
      </w:r>
      <w:r w:rsidR="009512D1" w:rsidRPr="00BD6BBF">
        <w:rPr>
          <w:rFonts w:ascii="Traditional Arabic" w:hint="cs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قال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القاضي</w:t>
      </w:r>
      <w:r w:rsidR="001B00E7" w:rsidRPr="00BD6BBF">
        <w:rPr>
          <w:rFonts w:ascii="Traditional Arabic" w:hint="cs"/>
          <w:color w:val="auto"/>
          <w:rtl/>
          <w:lang w:eastAsia="en-US"/>
        </w:rPr>
        <w:t>-</w:t>
      </w:r>
      <w:r w:rsidR="009512D1" w:rsidRPr="00BD6BBF">
        <w:rPr>
          <w:rFonts w:ascii="Traditional Arabic" w:hint="cs"/>
          <w:color w:val="auto"/>
          <w:rtl/>
          <w:lang w:eastAsia="en-US"/>
        </w:rPr>
        <w:t xml:space="preserve"> وهو ابن رشد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: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قد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ثبت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في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الصحيحين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عن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أبي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هريرة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0338E4">
        <w:rPr>
          <w:rFonts w:asciiTheme="minorHAnsi" w:hAnsiTheme="minorHAnsi"/>
          <w:color w:val="auto"/>
          <w:lang w:eastAsia="en-US"/>
        </w:rPr>
        <w:t xml:space="preserve"> </w:t>
      </w:r>
      <w:r w:rsidR="003153E5">
        <w:rPr>
          <w:rFonts w:ascii="Traditional Arabic" w:hint="cs"/>
          <w:color w:val="auto"/>
          <w:lang w:eastAsia="en-US"/>
        </w:rPr>
        <w:sym w:font="AGA Arabesque" w:char="F074"/>
      </w:r>
      <w:r w:rsidR="009512D1" w:rsidRPr="00BD6BBF">
        <w:rPr>
          <w:rFonts w:ascii="Traditional Arabic" w:hint="eastAsia"/>
          <w:color w:val="auto"/>
          <w:rtl/>
          <w:lang w:eastAsia="en-US"/>
        </w:rPr>
        <w:t>أن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رسول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الله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3153E5">
        <w:rPr>
          <w:rFonts w:ascii="Traditional Arabic" w:hint="eastAsia"/>
          <w:color w:val="auto"/>
          <w:lang w:eastAsia="en-US"/>
        </w:rPr>
        <w:sym w:font="AGA Arabesque" w:char="F072"/>
      </w:r>
      <w:r w:rsidR="009512D1" w:rsidRPr="00BD6BBF">
        <w:rPr>
          <w:rFonts w:ascii="Traditional Arabic" w:hint="eastAsia"/>
          <w:color w:val="auto"/>
          <w:rtl/>
          <w:lang w:eastAsia="en-US"/>
        </w:rPr>
        <w:t>كان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يسكت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بين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التكبير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والقراءة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إسكاتة،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قال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: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فقلت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: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يا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  <w:r w:rsidR="009512D1" w:rsidRPr="00BD6BBF">
        <w:rPr>
          <w:rFonts w:ascii="Traditional Arabic" w:hint="eastAsia"/>
          <w:color w:val="auto"/>
          <w:rtl/>
          <w:lang w:eastAsia="en-US"/>
        </w:rPr>
        <w:t>رسول</w:t>
      </w:r>
      <w:r w:rsidR="009512D1" w:rsidRPr="00BD6BBF">
        <w:rPr>
          <w:rFonts w:ascii="Traditional Arabic"/>
          <w:color w:val="auto"/>
          <w:rtl/>
          <w:lang w:eastAsia="en-US"/>
        </w:rPr>
        <w:t xml:space="preserve"> </w:t>
      </w:r>
    </w:p>
    <w:p w:rsidR="005463EF" w:rsidRPr="00BD6BBF" w:rsidRDefault="009512D1" w:rsidP="0038380C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BD6BBF">
        <w:rPr>
          <w:rFonts w:ascii="Traditional Arabic" w:hint="eastAsia"/>
          <w:color w:val="auto"/>
          <w:rtl/>
          <w:lang w:eastAsia="en-US"/>
        </w:rPr>
        <w:lastRenderedPageBreak/>
        <w:t>الله</w:t>
      </w:r>
      <w:r w:rsidR="000338E4">
        <w:rPr>
          <w:rFonts w:ascii="Traditional Arabic" w:hint="cs"/>
          <w:color w:val="auto"/>
          <w:rtl/>
          <w:lang w:eastAsia="en-US"/>
        </w:rPr>
        <w:t>!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بأبي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="00006966" w:rsidRPr="00BD6BBF">
        <w:rPr>
          <w:rFonts w:ascii="Traditional Arabic" w:hint="eastAsia"/>
          <w:color w:val="auto"/>
          <w:rtl/>
          <w:lang w:eastAsia="en-US"/>
        </w:rPr>
        <w:t>أنت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وأمي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إسكاتك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بين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التكبير،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والقراءة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تقول؟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قال</w:t>
      </w:r>
      <w:r w:rsidR="000338E4">
        <w:rPr>
          <w:rFonts w:ascii="Traditional Arabic"/>
          <w:color w:val="auto"/>
          <w:rtl/>
          <w:lang w:eastAsia="en-US"/>
        </w:rPr>
        <w:t>:</w:t>
      </w:r>
      <w:r w:rsidR="00006966" w:rsidRPr="00BD6BBF">
        <w:rPr>
          <w:rFonts w:ascii="Traditional Arabic" w:hint="cs"/>
          <w:color w:val="auto"/>
          <w:rtl/>
          <w:lang w:eastAsia="en-US"/>
        </w:rPr>
        <w:t>"</w:t>
      </w:r>
      <w:r w:rsidRPr="00BD6BBF">
        <w:rPr>
          <w:rFonts w:ascii="Traditional Arabic" w:hint="eastAsia"/>
          <w:color w:val="auto"/>
          <w:rtl/>
          <w:lang w:eastAsia="en-US"/>
        </w:rPr>
        <w:t>أقول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اللهم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باعد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بيني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وبين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خطاياي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كما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باعدت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بين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المشرق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والمغرب،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اللهم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نقني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الخطايا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كما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ينقى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الثوب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الأبيض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الدنس،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اللهم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اغسل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خطاياي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بالماء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والثلج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والبرد</w:t>
      </w:r>
      <w:r w:rsidR="00006966" w:rsidRPr="00BD6BBF">
        <w:rPr>
          <w:rFonts w:ascii="Traditional Arabic" w:hint="cs"/>
          <w:color w:val="auto"/>
          <w:rtl/>
          <w:lang w:eastAsia="en-US"/>
        </w:rPr>
        <w:t>"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10"/>
      </w:r>
      <w:r w:rsidR="00250D1B" w:rsidRPr="00BD6BBF">
        <w:rPr>
          <w:rFonts w:hint="cs"/>
          <w:color w:val="auto"/>
          <w:vertAlign w:val="superscript"/>
          <w:rtl/>
        </w:rPr>
        <w:t>)(</w:t>
      </w:r>
      <w:r w:rsidR="00250D1B" w:rsidRPr="00BD6BBF">
        <w:rPr>
          <w:rStyle w:val="ae"/>
          <w:color w:val="auto"/>
          <w:rtl/>
        </w:rPr>
        <w:footnoteReference w:id="11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5A553E" w:rsidRPr="00BD6BBF">
        <w:rPr>
          <w:rFonts w:ascii="Traditional Arabic" w:hint="cs"/>
          <w:color w:val="auto"/>
          <w:rtl/>
          <w:lang w:eastAsia="en-US"/>
        </w:rPr>
        <w:t xml:space="preserve">. </w:t>
      </w:r>
      <w:r w:rsidR="00D8485B" w:rsidRPr="00BD6BBF">
        <w:rPr>
          <w:rFonts w:ascii="Traditional Arabic" w:hint="cs"/>
          <w:color w:val="auto"/>
          <w:rtl/>
          <w:lang w:eastAsia="en-US"/>
        </w:rPr>
        <w:t xml:space="preserve"> </w:t>
      </w:r>
    </w:p>
    <w:p w:rsidR="005463EF" w:rsidRPr="00BD6BBF" w:rsidRDefault="005463EF" w:rsidP="0038380C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 xml:space="preserve">أدلة القول الأول: </w:t>
      </w:r>
    </w:p>
    <w:p w:rsidR="00F22604" w:rsidRPr="00BD6BBF" w:rsidRDefault="009A73E9" w:rsidP="0038380C">
      <w:pPr>
        <w:spacing w:line="230" w:lineRule="auto"/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517B87" w:rsidRPr="00BD6BBF">
        <w:rPr>
          <w:rFonts w:hint="cs"/>
          <w:b/>
          <w:bCs/>
          <w:color w:val="auto"/>
          <w:rtl/>
        </w:rPr>
        <w:t>:</w:t>
      </w:r>
      <w:r w:rsidR="007311B6" w:rsidRPr="00BD6BBF">
        <w:rPr>
          <w:rFonts w:hint="cs"/>
          <w:color w:val="auto"/>
          <w:rtl/>
        </w:rPr>
        <w:t xml:space="preserve"> عن أبي هريرة </w:t>
      </w:r>
      <w:r w:rsidR="003153E5">
        <w:rPr>
          <w:rFonts w:hint="cs"/>
          <w:color w:val="auto"/>
        </w:rPr>
        <w:sym w:font="AGA Arabesque" w:char="F074"/>
      </w:r>
      <w:r w:rsidR="000338E4">
        <w:rPr>
          <w:rFonts w:hint="cs"/>
          <w:color w:val="auto"/>
          <w:rtl/>
        </w:rPr>
        <w:t xml:space="preserve"> </w:t>
      </w:r>
      <w:r w:rsidR="007311B6" w:rsidRPr="00BD6BBF">
        <w:rPr>
          <w:rFonts w:hint="cs"/>
          <w:color w:val="auto"/>
          <w:rtl/>
        </w:rPr>
        <w:t>قال:</w:t>
      </w:r>
      <w:r w:rsidR="00F22604" w:rsidRPr="00BD6BBF">
        <w:rPr>
          <w:rFonts w:hint="cs"/>
          <w:color w:val="auto"/>
          <w:rtl/>
        </w:rPr>
        <w:t xml:space="preserve">"كان رسول الله </w:t>
      </w:r>
      <w:r w:rsidR="003153E5">
        <w:rPr>
          <w:rFonts w:hint="cs"/>
          <w:color w:val="auto"/>
        </w:rPr>
        <w:sym w:font="AGA Arabesque" w:char="F072"/>
      </w:r>
      <w:r w:rsidR="00F22604" w:rsidRPr="00BD6BBF">
        <w:rPr>
          <w:rFonts w:hint="cs"/>
          <w:color w:val="auto"/>
          <w:rtl/>
        </w:rPr>
        <w:t xml:space="preserve">  يسكت بين التكبير وبين القراءة إسكاتة،</w:t>
      </w:r>
      <w:r w:rsidR="004711D3" w:rsidRPr="00BD6BBF">
        <w:rPr>
          <w:rFonts w:hint="cs"/>
          <w:color w:val="auto"/>
          <w:rtl/>
        </w:rPr>
        <w:fldChar w:fldCharType="begin"/>
      </w:r>
      <w:r w:rsidR="00F22604" w:rsidRPr="00BD6BBF">
        <w:rPr>
          <w:color w:val="auto"/>
        </w:rPr>
        <w:instrText xml:space="preserve"> XE "</w:instrText>
      </w:r>
      <w:r w:rsidR="00F22604" w:rsidRPr="00BD6BBF">
        <w:rPr>
          <w:rFonts w:hint="cs"/>
          <w:color w:val="auto"/>
          <w:rtl/>
        </w:rPr>
        <w:instrText>ح : كان رسول الله صلى الله عليه وسلم يسكت بين التكبير وبين القراءة إسكاتة</w:instrText>
      </w:r>
      <w:r w:rsidR="00F22604" w:rsidRPr="00BD6BBF">
        <w:rPr>
          <w:color w:val="auto"/>
        </w:rPr>
        <w:instrText xml:space="preserve">" </w:instrText>
      </w:r>
      <w:r w:rsidR="004711D3" w:rsidRPr="00BD6BBF">
        <w:rPr>
          <w:rFonts w:hint="cs"/>
          <w:color w:val="auto"/>
          <w:rtl/>
        </w:rPr>
        <w:fldChar w:fldCharType="end"/>
      </w:r>
      <w:r w:rsidR="00F22604" w:rsidRPr="00BD6BBF">
        <w:rPr>
          <w:rFonts w:hint="cs"/>
          <w:color w:val="auto"/>
          <w:rtl/>
        </w:rPr>
        <w:t xml:space="preserve"> فقلت: بأبي وأمي يا رسول الله! إسكاتك بين التكبير والقراءة ما تقول؟. قال: "أقول اللهم باعد بيني وبين خطاياي كما باعدت بين المشرق والمغرب، اللهم نقني من الخطايا كما ينقى الثوب الأبيض من الدنس، اللهم اغسل خطاياي بالماء والثلج والبرد"</w:t>
      </w:r>
      <w:r w:rsidR="00F22604" w:rsidRPr="00BD6BBF">
        <w:rPr>
          <w:rFonts w:hint="cs"/>
          <w:color w:val="auto"/>
          <w:vertAlign w:val="superscript"/>
          <w:rtl/>
        </w:rPr>
        <w:t>(</w:t>
      </w:r>
      <w:r w:rsidR="00F22604" w:rsidRPr="00BD6BBF">
        <w:rPr>
          <w:rStyle w:val="ae"/>
          <w:color w:val="auto"/>
          <w:rtl/>
        </w:rPr>
        <w:footnoteReference w:id="12"/>
      </w:r>
      <w:r w:rsidR="00F22604" w:rsidRPr="00BD6BBF">
        <w:rPr>
          <w:rFonts w:hint="cs"/>
          <w:color w:val="auto"/>
          <w:vertAlign w:val="superscript"/>
          <w:rtl/>
        </w:rPr>
        <w:t>)</w:t>
      </w:r>
      <w:r w:rsidR="00F22604" w:rsidRPr="00BD6BBF">
        <w:rPr>
          <w:rFonts w:hint="cs"/>
          <w:color w:val="auto"/>
          <w:rtl/>
        </w:rPr>
        <w:t>.</w:t>
      </w:r>
    </w:p>
    <w:p w:rsidR="00C20DEC" w:rsidRPr="00BD6BBF" w:rsidRDefault="009A73E9" w:rsidP="0038380C">
      <w:pPr>
        <w:spacing w:line="230" w:lineRule="auto"/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الثاني</w:t>
      </w:r>
      <w:r w:rsidR="000D0EA0" w:rsidRPr="00BD6BBF">
        <w:rPr>
          <w:rFonts w:hint="cs"/>
          <w:b/>
          <w:bCs/>
          <w:color w:val="auto"/>
          <w:rtl/>
        </w:rPr>
        <w:t xml:space="preserve">: </w:t>
      </w:r>
      <w:r w:rsidR="00F63F05" w:rsidRPr="00BD6BBF">
        <w:rPr>
          <w:rFonts w:hint="cs"/>
          <w:color w:val="auto"/>
          <w:rtl/>
        </w:rPr>
        <w:t xml:space="preserve">عن </w:t>
      </w:r>
      <w:r w:rsidR="005463EF" w:rsidRPr="00BD6BBF">
        <w:rPr>
          <w:rFonts w:hint="cs"/>
          <w:color w:val="auto"/>
          <w:rtl/>
        </w:rPr>
        <w:t>علي</w:t>
      </w:r>
      <w:r w:rsidR="000338E4">
        <w:rPr>
          <w:color w:val="auto"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="005463EF" w:rsidRPr="00BD6BBF">
        <w:rPr>
          <w:rFonts w:hint="cs"/>
          <w:color w:val="auto"/>
          <w:rtl/>
        </w:rPr>
        <w:t xml:space="preserve">عن رسول الله </w:t>
      </w:r>
      <w:r w:rsidR="003153E5">
        <w:rPr>
          <w:rFonts w:hint="cs"/>
          <w:color w:val="auto"/>
        </w:rPr>
        <w:sym w:font="AGA Arabesque" w:char="F072"/>
      </w:r>
      <w:r w:rsidR="005463EF" w:rsidRPr="00BD6BBF">
        <w:rPr>
          <w:rFonts w:hint="cs"/>
          <w:color w:val="auto"/>
          <w:rtl/>
        </w:rPr>
        <w:t xml:space="preserve"> أ</w:t>
      </w:r>
      <w:r w:rsidR="007311B6" w:rsidRPr="00BD6BBF">
        <w:rPr>
          <w:rFonts w:hint="cs"/>
          <w:color w:val="auto"/>
          <w:rtl/>
        </w:rPr>
        <w:t>نّه كان إذا قام إلى الصلاة قال:</w:t>
      </w:r>
      <w:r w:rsidR="00C20DEC" w:rsidRPr="00BD6BBF">
        <w:rPr>
          <w:rFonts w:hint="cs"/>
          <w:color w:val="auto"/>
          <w:rtl/>
        </w:rPr>
        <w:t>"</w:t>
      </w:r>
      <w:r w:rsidR="000A3589" w:rsidRPr="00BD6BBF">
        <w:rPr>
          <w:rFonts w:hint="cs"/>
          <w:color w:val="auto"/>
          <w:rtl/>
        </w:rPr>
        <w:t>وجهت وجهي للذي فطر السم</w:t>
      </w:r>
      <w:r w:rsidR="005463EF" w:rsidRPr="00BD6BBF">
        <w:rPr>
          <w:rFonts w:hint="cs"/>
          <w:color w:val="auto"/>
          <w:rtl/>
        </w:rPr>
        <w:t>وات والأرض</w:t>
      </w:r>
      <w:r w:rsidR="004711D3" w:rsidRPr="00BD6BBF">
        <w:rPr>
          <w:rFonts w:hint="cs"/>
          <w:color w:val="auto"/>
          <w:rtl/>
        </w:rPr>
        <w:fldChar w:fldCharType="begin"/>
      </w:r>
      <w:r w:rsidR="005463EF" w:rsidRPr="00BD6BBF">
        <w:rPr>
          <w:color w:val="auto"/>
        </w:rPr>
        <w:instrText xml:space="preserve"> XE "</w:instrText>
      </w:r>
      <w:r w:rsidR="005463EF" w:rsidRPr="00BD6BBF">
        <w:rPr>
          <w:rFonts w:hint="cs"/>
          <w:color w:val="auto"/>
          <w:rtl/>
        </w:rPr>
        <w:instrText>ح : كان إذا قام إلى الصلاة قال وجهت وجهي للذي فطر السماوات والأرض</w:instrText>
      </w:r>
      <w:r w:rsidR="005463EF" w:rsidRPr="00BD6BBF">
        <w:rPr>
          <w:color w:val="auto"/>
        </w:rPr>
        <w:instrText xml:space="preserve">" </w:instrText>
      </w:r>
      <w:r w:rsidR="004711D3" w:rsidRPr="00BD6BBF">
        <w:rPr>
          <w:rFonts w:hint="cs"/>
          <w:color w:val="auto"/>
          <w:rtl/>
        </w:rPr>
        <w:fldChar w:fldCharType="end"/>
      </w:r>
      <w:r w:rsidR="00BB1C34">
        <w:rPr>
          <w:rFonts w:hint="cs"/>
          <w:color w:val="auto"/>
          <w:rtl/>
        </w:rPr>
        <w:t xml:space="preserve"> حنيفاً وما أنا من المشركين،</w:t>
      </w:r>
      <w:r w:rsidR="005463EF" w:rsidRPr="00BD6BBF">
        <w:rPr>
          <w:rFonts w:hint="cs"/>
          <w:color w:val="auto"/>
          <w:rtl/>
        </w:rPr>
        <w:t>إنّ صلاتي ونسكي ومحياي ومماتي لله رب العالمين، لا شريك له، وبذلك أمرت وأنا أول المسلمين</w:t>
      </w:r>
      <w:r w:rsidR="00C20DEC" w:rsidRPr="00BD6BBF">
        <w:rPr>
          <w:rFonts w:hint="cs"/>
          <w:color w:val="auto"/>
          <w:rtl/>
        </w:rPr>
        <w:t>"</w:t>
      </w:r>
      <w:r w:rsidR="005463EF" w:rsidRPr="00BD6BBF">
        <w:rPr>
          <w:rFonts w:hint="cs"/>
          <w:color w:val="auto"/>
          <w:vertAlign w:val="superscript"/>
          <w:rtl/>
        </w:rPr>
        <w:t>(</w:t>
      </w:r>
      <w:r w:rsidR="005463EF" w:rsidRPr="00BD6BBF">
        <w:rPr>
          <w:rStyle w:val="ae"/>
          <w:color w:val="auto"/>
          <w:rtl/>
        </w:rPr>
        <w:footnoteReference w:id="13"/>
      </w:r>
      <w:r w:rsidR="005463EF" w:rsidRPr="00BD6BBF">
        <w:rPr>
          <w:rFonts w:hint="cs"/>
          <w:color w:val="auto"/>
          <w:vertAlign w:val="superscript"/>
          <w:rtl/>
        </w:rPr>
        <w:t>)</w:t>
      </w:r>
      <w:r w:rsidR="005463EF" w:rsidRPr="00BD6BBF">
        <w:rPr>
          <w:rFonts w:hint="cs"/>
          <w:color w:val="auto"/>
          <w:rtl/>
        </w:rPr>
        <w:t>.</w:t>
      </w:r>
    </w:p>
    <w:p w:rsidR="005C65AE" w:rsidRPr="00BD6BBF" w:rsidRDefault="005C65AE" w:rsidP="00C04BD9">
      <w:pPr>
        <w:widowControl/>
        <w:autoSpaceDE w:val="0"/>
        <w:autoSpaceDN w:val="0"/>
        <w:adjustRightInd w:val="0"/>
        <w:spacing w:line="230" w:lineRule="auto"/>
        <w:ind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BD6BBF">
        <w:rPr>
          <w:rFonts w:hint="cs"/>
          <w:b/>
          <w:bCs/>
          <w:color w:val="auto"/>
          <w:rtl/>
        </w:rPr>
        <w:t>وفي رواية عنه</w:t>
      </w:r>
      <w:r w:rsidR="0038380C">
        <w:rPr>
          <w:rFonts w:hint="cs"/>
          <w:b/>
          <w:bCs/>
          <w:color w:val="auto"/>
          <w:rtl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Pr="00BD6BBF">
        <w:rPr>
          <w:rFonts w:ascii="Traditional Arabic" w:hint="eastAsia"/>
          <w:color w:val="auto"/>
          <w:rtl/>
          <w:lang w:eastAsia="en-US"/>
        </w:rPr>
        <w:t xml:space="preserve"> عن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رسول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الله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="000338E4">
        <w:rPr>
          <w:rFonts w:ascii="Traditional Arabic" w:hint="eastAsia"/>
          <w:color w:val="auto"/>
          <w:lang w:eastAsia="en-US"/>
        </w:rPr>
        <w:sym w:font="AGA Arabesque" w:char="F072"/>
      </w:r>
      <w:r w:rsidRPr="00BD6BBF">
        <w:rPr>
          <w:rFonts w:ascii="Traditional Arabic" w:hint="eastAsia"/>
          <w:color w:val="auto"/>
          <w:rtl/>
          <w:lang w:eastAsia="en-US"/>
        </w:rPr>
        <w:t>أنه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كان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إذا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قام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إلى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الصلاة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المكتوبة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رفع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يديه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حذو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منكبيه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ويصنع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ذلك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أيضا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إذا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قضى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قراءته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وأراد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يركع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ويصنعها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إذا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رفع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رأسه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</w:t>
      </w:r>
      <w:r w:rsidR="00C04BD9">
        <w:rPr>
          <w:rFonts w:ascii="Traditional Arabic" w:hint="cs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الركوع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="00BB1C34">
        <w:rPr>
          <w:rFonts w:ascii="Traditional Arabic" w:hint="cs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يرفع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يديه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في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شيء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صلاته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وهو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قاعد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="00BB1C34">
        <w:rPr>
          <w:rFonts w:ascii="Traditional Arabic" w:hint="cs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وإذا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قام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سجدتين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رفع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يديه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كذلك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وكبر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ويقول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حين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يفتتح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الصلاة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بعد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التكبير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وجهت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="00BB1C34">
        <w:rPr>
          <w:rFonts w:ascii="Traditional Arabic" w:hint="eastAsia"/>
          <w:color w:val="auto"/>
          <w:rtl/>
          <w:lang w:eastAsia="en-US"/>
        </w:rPr>
        <w:t>وجه</w:t>
      </w:r>
      <w:r w:rsidR="00BB1C34">
        <w:rPr>
          <w:rFonts w:ascii="Traditional Arabic" w:hint="cs"/>
          <w:color w:val="auto"/>
          <w:rtl/>
          <w:lang w:eastAsia="en-US"/>
        </w:rPr>
        <w:t>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للذي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فطر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السموات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والأرض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حنيفا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وما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المشركين</w:t>
      </w:r>
      <w:r w:rsidR="00BB1C34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 w:hint="eastAsia"/>
          <w:color w:val="auto"/>
          <w:rtl/>
          <w:lang w:eastAsia="en-US"/>
        </w:rPr>
        <w:t>إن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صلاتي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ونسكي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ومحياي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ومماتي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لله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رب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العالمين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شريك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له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وبذلك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أمرت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وأنا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المسلمين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اللهم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أنت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الملك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أنت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سبحانك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أنت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ربي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وأنا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عبدك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ظلمت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نفسي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واعترفت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بذنبي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فاغفر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ذنوبي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جميعا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إنه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يغفر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الذنوب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انت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واهدني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لأحسن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الأخلاق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يهدي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لأحسنها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أنت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واصرف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عني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سيئها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يصرف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عني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سيئها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أنت</w:t>
      </w:r>
      <w:r w:rsidR="003B334E" w:rsidRPr="00BD6BBF">
        <w:rPr>
          <w:rFonts w:ascii="Traditional Arabic" w:hint="cs"/>
          <w:color w:val="auto"/>
          <w:rtl/>
          <w:lang w:eastAsia="en-US"/>
        </w:rPr>
        <w:t>,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لبيك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وسعديك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أنا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بك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وإليك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منجا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ملجأ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إلا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إليك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استغفرك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وأتوب</w:t>
      </w:r>
      <w:r w:rsidRPr="00BD6BBF">
        <w:rPr>
          <w:rFonts w:ascii="Traditional Arabic"/>
          <w:color w:val="auto"/>
          <w:rtl/>
          <w:lang w:eastAsia="en-US"/>
        </w:rPr>
        <w:t xml:space="preserve"> </w:t>
      </w:r>
      <w:r w:rsidRPr="00BD6BBF">
        <w:rPr>
          <w:rFonts w:ascii="Traditional Arabic" w:hint="eastAsia"/>
          <w:color w:val="auto"/>
          <w:rtl/>
          <w:lang w:eastAsia="en-US"/>
        </w:rPr>
        <w:t>إليك</w:t>
      </w:r>
      <w:r w:rsidR="003B334E" w:rsidRPr="00BD6BBF">
        <w:rPr>
          <w:rFonts w:ascii="Traditional Arabic" w:hint="cs"/>
          <w:color w:val="auto"/>
          <w:rtl/>
          <w:lang w:eastAsia="en-US"/>
        </w:rPr>
        <w:t>"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14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Pr="00BD6BBF">
        <w:rPr>
          <w:rFonts w:ascii="Traditional Arabic" w:hint="cs"/>
          <w:color w:val="auto"/>
          <w:rtl/>
          <w:lang w:eastAsia="en-US"/>
        </w:rPr>
        <w:t>.</w:t>
      </w:r>
    </w:p>
    <w:p w:rsidR="005463EF" w:rsidRPr="00BD6BBF" w:rsidRDefault="00C20DEC" w:rsidP="0038380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lastRenderedPageBreak/>
        <w:t>الدليل الثالث</w:t>
      </w:r>
      <w:r w:rsidR="00BB1C34">
        <w:rPr>
          <w:rFonts w:hint="cs"/>
          <w:color w:val="auto"/>
          <w:rtl/>
        </w:rPr>
        <w:t xml:space="preserve">: </w:t>
      </w:r>
      <w:r w:rsidR="005463EF" w:rsidRPr="00BD6BBF">
        <w:rPr>
          <w:rFonts w:hint="cs"/>
          <w:color w:val="auto"/>
          <w:rtl/>
        </w:rPr>
        <w:t>عن عائشة</w:t>
      </w:r>
      <w:r w:rsidR="0033581B" w:rsidRPr="00BD6BBF">
        <w:rPr>
          <w:rFonts w:hint="cs"/>
          <w:color w:val="auto"/>
          <w:rtl/>
        </w:rPr>
        <w:t xml:space="preserve"> </w:t>
      </w:r>
      <w:r w:rsidR="00661D09" w:rsidRPr="00BD6BBF">
        <w:rPr>
          <w:rFonts w:hint="cs"/>
          <w:color w:val="auto"/>
          <w:rtl/>
        </w:rPr>
        <w:t>رضي الله عنها قالت:</w:t>
      </w:r>
      <w:r w:rsidR="0033581B" w:rsidRPr="00BD6BBF">
        <w:rPr>
          <w:rFonts w:hint="cs"/>
          <w:color w:val="auto"/>
          <w:rtl/>
        </w:rPr>
        <w:t>"</w:t>
      </w:r>
      <w:r w:rsidR="005463EF" w:rsidRPr="00BD6BBF">
        <w:rPr>
          <w:rFonts w:hint="cs"/>
          <w:color w:val="auto"/>
          <w:rtl/>
        </w:rPr>
        <w:t xml:space="preserve">كان رسول الله </w:t>
      </w:r>
      <w:r w:rsidR="003153E5">
        <w:rPr>
          <w:rFonts w:hint="cs"/>
          <w:color w:val="auto"/>
        </w:rPr>
        <w:sym w:font="AGA Arabesque" w:char="F072"/>
      </w:r>
      <w:r w:rsidR="0033581B" w:rsidRPr="00BD6BBF">
        <w:rPr>
          <w:rFonts w:hint="cs"/>
          <w:color w:val="auto"/>
          <w:rtl/>
        </w:rPr>
        <w:t xml:space="preserve"> </w:t>
      </w:r>
      <w:r w:rsidR="00661D09" w:rsidRPr="00BD6BBF">
        <w:rPr>
          <w:rFonts w:hint="cs"/>
          <w:color w:val="auto"/>
          <w:rtl/>
        </w:rPr>
        <w:t>إذا استفتح الصلاة</w:t>
      </w:r>
      <w:r w:rsidR="007311B6" w:rsidRPr="00BD6BBF">
        <w:rPr>
          <w:rFonts w:hint="cs"/>
          <w:color w:val="auto"/>
          <w:rtl/>
        </w:rPr>
        <w:t xml:space="preserve"> قال:</w:t>
      </w:r>
      <w:r w:rsidR="0033581B" w:rsidRPr="00BD6BBF">
        <w:rPr>
          <w:rFonts w:hint="cs"/>
          <w:color w:val="auto"/>
          <w:rtl/>
        </w:rPr>
        <w:t>"</w:t>
      </w:r>
      <w:r w:rsidR="005463EF" w:rsidRPr="00BD6BBF">
        <w:rPr>
          <w:rFonts w:hint="cs"/>
          <w:color w:val="auto"/>
          <w:rtl/>
        </w:rPr>
        <w:t>سبحانك اللهم وبحمدك،</w:t>
      </w:r>
      <w:r w:rsidR="004711D3" w:rsidRPr="00BD6BBF">
        <w:rPr>
          <w:rFonts w:hint="cs"/>
          <w:color w:val="auto"/>
          <w:rtl/>
        </w:rPr>
        <w:fldChar w:fldCharType="begin"/>
      </w:r>
      <w:r w:rsidR="005463EF" w:rsidRPr="00BD6BBF">
        <w:rPr>
          <w:color w:val="auto"/>
        </w:rPr>
        <w:instrText xml:space="preserve"> XE "</w:instrText>
      </w:r>
      <w:r w:rsidR="005463EF" w:rsidRPr="00BD6BBF">
        <w:rPr>
          <w:rFonts w:hint="cs"/>
          <w:color w:val="auto"/>
          <w:rtl/>
        </w:rPr>
        <w:instrText>ح : كان رسول الله صلى الله عليه وسلم إذا استفتح الصلاة قال سبحانك اللهم وبحمدك</w:instrText>
      </w:r>
      <w:r w:rsidR="005463EF" w:rsidRPr="00BD6BBF">
        <w:rPr>
          <w:color w:val="auto"/>
        </w:rPr>
        <w:instrText xml:space="preserve">" </w:instrText>
      </w:r>
      <w:r w:rsidR="004711D3" w:rsidRPr="00BD6BBF">
        <w:rPr>
          <w:rFonts w:hint="cs"/>
          <w:color w:val="auto"/>
          <w:rtl/>
        </w:rPr>
        <w:fldChar w:fldCharType="end"/>
      </w:r>
      <w:r w:rsidR="005463EF" w:rsidRPr="00BD6BBF">
        <w:rPr>
          <w:rFonts w:hint="cs"/>
          <w:color w:val="auto"/>
          <w:rtl/>
        </w:rPr>
        <w:t xml:space="preserve"> وتبارك اسمك، وتعالى جَدّك، ولا إله غيرك</w:t>
      </w:r>
      <w:r w:rsidR="0033581B" w:rsidRPr="00BD6BBF">
        <w:rPr>
          <w:rFonts w:hint="cs"/>
          <w:color w:val="auto"/>
          <w:rtl/>
        </w:rPr>
        <w:t>"</w:t>
      </w:r>
      <w:r w:rsidR="005463EF" w:rsidRPr="00BD6BBF">
        <w:rPr>
          <w:rFonts w:hint="cs"/>
          <w:color w:val="auto"/>
          <w:vertAlign w:val="superscript"/>
          <w:rtl/>
        </w:rPr>
        <w:t>(</w:t>
      </w:r>
      <w:r w:rsidR="005463EF" w:rsidRPr="00BD6BBF">
        <w:rPr>
          <w:rStyle w:val="ae"/>
          <w:color w:val="auto"/>
          <w:rtl/>
        </w:rPr>
        <w:footnoteReference w:id="15"/>
      </w:r>
      <w:r w:rsidR="005463EF" w:rsidRPr="00BD6BBF">
        <w:rPr>
          <w:rFonts w:hint="cs"/>
          <w:color w:val="auto"/>
          <w:vertAlign w:val="superscript"/>
          <w:rtl/>
        </w:rPr>
        <w:t>)</w:t>
      </w:r>
      <w:r w:rsidR="005463EF" w:rsidRPr="00BD6BBF">
        <w:rPr>
          <w:rFonts w:hint="cs"/>
          <w:color w:val="auto"/>
          <w:rtl/>
        </w:rPr>
        <w:t>.</w:t>
      </w:r>
    </w:p>
    <w:p w:rsidR="00935C17" w:rsidRPr="00BD6BBF" w:rsidRDefault="009A73E9" w:rsidP="0038380C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 من الأحاديث السابقة</w:t>
      </w:r>
      <w:r w:rsidR="00935C17" w:rsidRPr="00BD6BBF">
        <w:rPr>
          <w:rFonts w:hint="cs"/>
          <w:b/>
          <w:bCs/>
          <w:color w:val="auto"/>
          <w:rtl/>
        </w:rPr>
        <w:t>:</w:t>
      </w:r>
      <w:r w:rsidR="00935C17" w:rsidRPr="00BD6BBF">
        <w:rPr>
          <w:rFonts w:hint="cs"/>
          <w:color w:val="auto"/>
          <w:rtl/>
        </w:rPr>
        <w:t xml:space="preserve">أن الأحاديث المذكورة ظاهرة في الدلالة على سنية دعاء الاستفتاح في الصلاة حيث إن النبي </w:t>
      </w:r>
      <w:r w:rsidR="003153E5">
        <w:rPr>
          <w:rFonts w:hint="cs"/>
          <w:color w:val="auto"/>
        </w:rPr>
        <w:sym w:font="AGA Arabesque" w:char="F072"/>
      </w:r>
      <w:r w:rsidR="00935C17" w:rsidRPr="00BD6BBF">
        <w:rPr>
          <w:rFonts w:hint="cs"/>
          <w:color w:val="auto"/>
          <w:rtl/>
        </w:rPr>
        <w:t xml:space="preserve"> كان يستفتح بهذه الأدعية </w:t>
      </w:r>
      <w:r w:rsidR="002C6A09" w:rsidRPr="00BD6BBF">
        <w:rPr>
          <w:rFonts w:hint="cs"/>
          <w:color w:val="auto"/>
          <w:rtl/>
        </w:rPr>
        <w:t xml:space="preserve"> </w:t>
      </w:r>
      <w:r w:rsidR="00935C17" w:rsidRPr="00BD6BBF">
        <w:rPr>
          <w:rFonts w:hint="cs"/>
          <w:color w:val="auto"/>
          <w:rtl/>
        </w:rPr>
        <w:t>وغيرها بعد تكبيرة الإحرام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16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935C17" w:rsidRPr="00BD6BBF">
        <w:rPr>
          <w:rFonts w:hint="cs"/>
          <w:color w:val="auto"/>
          <w:rtl/>
        </w:rPr>
        <w:t>.</w:t>
      </w:r>
      <w:r w:rsidR="002C6A09" w:rsidRPr="00BD6BBF">
        <w:rPr>
          <w:rFonts w:hint="cs"/>
          <w:b/>
          <w:bCs/>
          <w:color w:val="auto"/>
          <w:rtl/>
        </w:rPr>
        <w:t xml:space="preserve"> </w:t>
      </w:r>
    </w:p>
    <w:p w:rsidR="00313D45" w:rsidRPr="00BD6BBF" w:rsidRDefault="00313D45" w:rsidP="0038380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الدليل الرابع</w:t>
      </w:r>
      <w:r w:rsidR="00BB1C34">
        <w:rPr>
          <w:rFonts w:hint="cs"/>
          <w:color w:val="auto"/>
          <w:rtl/>
        </w:rPr>
        <w:t>:</w:t>
      </w:r>
      <w:r w:rsidRPr="00BD6BBF">
        <w:rPr>
          <w:rFonts w:hint="cs"/>
          <w:color w:val="auto"/>
          <w:rtl/>
        </w:rPr>
        <w:t>عن عمر بن الخط</w:t>
      </w:r>
      <w:r w:rsidR="00BB1C34">
        <w:rPr>
          <w:rFonts w:hint="cs"/>
          <w:color w:val="auto"/>
          <w:rtl/>
        </w:rPr>
        <w:t>اب</w:t>
      </w:r>
      <w:r w:rsidR="000338E4">
        <w:rPr>
          <w:color w:val="auto"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="007311B6" w:rsidRPr="00BD6BBF">
        <w:rPr>
          <w:rFonts w:hint="cs"/>
          <w:color w:val="auto"/>
          <w:rtl/>
        </w:rPr>
        <w:t>أنه كان يجهر بهؤ</w:t>
      </w:r>
      <w:r w:rsidR="000338E4">
        <w:rPr>
          <w:rFonts w:hint="cs"/>
          <w:color w:val="auto"/>
          <w:rtl/>
        </w:rPr>
        <w:t>لاء الكلمات يقول:</w:t>
      </w:r>
      <w:r w:rsidRPr="00BD6BBF">
        <w:rPr>
          <w:rFonts w:hint="cs"/>
          <w:color w:val="auto"/>
          <w:rtl/>
        </w:rPr>
        <w:t>سبحانك اللهم وبحمدك،</w:t>
      </w:r>
      <w:r w:rsidR="004711D3" w:rsidRPr="00BD6BBF">
        <w:rPr>
          <w:rFonts w:hint="cs"/>
          <w:color w:val="auto"/>
          <w:rtl/>
        </w:rPr>
        <w:fldChar w:fldCharType="begin"/>
      </w:r>
      <w:r w:rsidRPr="00BD6BBF">
        <w:rPr>
          <w:color w:val="auto"/>
        </w:rPr>
        <w:instrText xml:space="preserve"> XE "</w:instrText>
      </w:r>
      <w:r w:rsidRPr="00BD6BBF">
        <w:rPr>
          <w:rFonts w:hint="cs"/>
          <w:color w:val="auto"/>
          <w:rtl/>
        </w:rPr>
        <w:instrText>ح : كان رسول الله صلى الله عليه وسلم إذا استفتح الصلاة قال سبحانك اللهم وبحمدك</w:instrText>
      </w:r>
      <w:r w:rsidRPr="00BD6BBF">
        <w:rPr>
          <w:color w:val="auto"/>
        </w:rPr>
        <w:instrText xml:space="preserve">" </w:instrText>
      </w:r>
      <w:r w:rsidR="004711D3" w:rsidRPr="00BD6BBF">
        <w:rPr>
          <w:rFonts w:hint="cs"/>
          <w:color w:val="auto"/>
          <w:rtl/>
        </w:rPr>
        <w:fldChar w:fldCharType="end"/>
      </w:r>
      <w:r w:rsidRPr="00BD6BBF">
        <w:rPr>
          <w:rFonts w:hint="cs"/>
          <w:color w:val="auto"/>
          <w:rtl/>
        </w:rPr>
        <w:t xml:space="preserve"> وتبارك اسمك، وتعالى جَدّك، ولا إله غيرك"</w:t>
      </w:r>
      <w:r w:rsidR="006D70C7" w:rsidRPr="00BD6BBF">
        <w:rPr>
          <w:rFonts w:hint="cs"/>
          <w:color w:val="auto"/>
          <w:vertAlign w:val="superscript"/>
          <w:rtl/>
        </w:rPr>
        <w:t>(</w:t>
      </w:r>
      <w:r w:rsidR="006D70C7" w:rsidRPr="00BD6BBF">
        <w:rPr>
          <w:rStyle w:val="ae"/>
          <w:color w:val="auto"/>
          <w:rtl/>
        </w:rPr>
        <w:footnoteReference w:id="17"/>
      </w:r>
      <w:r w:rsidR="006D70C7" w:rsidRPr="00BD6BBF">
        <w:rPr>
          <w:rFonts w:hint="cs"/>
          <w:color w:val="auto"/>
          <w:vertAlign w:val="superscript"/>
          <w:rtl/>
        </w:rPr>
        <w:t>)</w:t>
      </w:r>
      <w:r w:rsidRPr="00BD6BBF">
        <w:rPr>
          <w:rFonts w:hint="cs"/>
          <w:color w:val="auto"/>
          <w:rtl/>
        </w:rPr>
        <w:t>.</w:t>
      </w:r>
    </w:p>
    <w:p w:rsidR="00313D45" w:rsidRPr="00BD6BBF" w:rsidRDefault="009A73E9" w:rsidP="0038380C">
      <w:pPr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313D45" w:rsidRPr="00BD6BBF">
        <w:rPr>
          <w:rFonts w:hint="cs"/>
          <w:b/>
          <w:bCs/>
          <w:color w:val="auto"/>
          <w:rtl/>
        </w:rPr>
        <w:t xml:space="preserve">: </w:t>
      </w:r>
      <w:r w:rsidR="00BB1C34">
        <w:rPr>
          <w:rFonts w:hint="cs"/>
          <w:color w:val="auto"/>
          <w:rtl/>
        </w:rPr>
        <w:t>جهر عمر</w:t>
      </w:r>
      <w:r w:rsidR="003153E5">
        <w:rPr>
          <w:rFonts w:hint="cs"/>
          <w:color w:val="auto"/>
        </w:rPr>
        <w:sym w:font="AGA Arabesque" w:char="F074"/>
      </w:r>
      <w:r w:rsidR="000338E4">
        <w:rPr>
          <w:rFonts w:hint="cs"/>
          <w:color w:val="auto"/>
          <w:rtl/>
        </w:rPr>
        <w:t xml:space="preserve"> </w:t>
      </w:r>
      <w:r w:rsidR="00313D45" w:rsidRPr="00BD6BBF">
        <w:rPr>
          <w:rFonts w:hint="cs"/>
          <w:color w:val="auto"/>
          <w:rtl/>
        </w:rPr>
        <w:t>بذلك في الصلاة دليل على ظهوره واستفاضته بي</w:t>
      </w:r>
      <w:r w:rsidR="00661D09" w:rsidRPr="00BD6BBF">
        <w:rPr>
          <w:rFonts w:hint="cs"/>
          <w:color w:val="auto"/>
          <w:rtl/>
        </w:rPr>
        <w:t>نه</w:t>
      </w:r>
      <w:r w:rsidR="00313D45" w:rsidRPr="00BD6BBF">
        <w:rPr>
          <w:rFonts w:hint="cs"/>
          <w:color w:val="auto"/>
          <w:rtl/>
        </w:rPr>
        <w:t>م من غير نكير</w:t>
      </w:r>
      <w:r w:rsidR="00661D09" w:rsidRPr="00BD6BBF">
        <w:rPr>
          <w:rFonts w:hint="cs"/>
          <w:color w:val="auto"/>
          <w:rtl/>
        </w:rPr>
        <w:t xml:space="preserve"> </w:t>
      </w:r>
      <w:r w:rsidR="00313D45" w:rsidRPr="00BD6BBF">
        <w:rPr>
          <w:rFonts w:hint="cs"/>
          <w:color w:val="auto"/>
          <w:rtl/>
        </w:rPr>
        <w:t>من أحد منهم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18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313D45" w:rsidRPr="00BD6BBF">
        <w:rPr>
          <w:rFonts w:hint="cs"/>
          <w:b/>
          <w:bCs/>
          <w:color w:val="auto"/>
          <w:rtl/>
        </w:rPr>
        <w:t xml:space="preserve">. </w:t>
      </w:r>
    </w:p>
    <w:p w:rsidR="004C7946" w:rsidRPr="00BD6BBF" w:rsidRDefault="005463EF" w:rsidP="0038380C">
      <w:pPr>
        <w:ind w:hanging="2"/>
        <w:jc w:val="lowKashida"/>
        <w:rPr>
          <w:b/>
          <w:bCs/>
          <w:color w:val="auto"/>
          <w:rtl/>
        </w:rPr>
      </w:pPr>
      <w:r w:rsidRPr="00BD6BBF">
        <w:rPr>
          <w:rFonts w:hint="cs"/>
          <w:color w:val="auto"/>
          <w:rtl/>
        </w:rPr>
        <w:t xml:space="preserve"> </w:t>
      </w:r>
      <w:r w:rsidRPr="00BD6BBF">
        <w:rPr>
          <w:rFonts w:hint="cs"/>
          <w:b/>
          <w:bCs/>
          <w:color w:val="auto"/>
          <w:rtl/>
        </w:rPr>
        <w:t xml:space="preserve">أدلة القول الثاني: </w:t>
      </w:r>
    </w:p>
    <w:p w:rsidR="004C7946" w:rsidRPr="00BD6BBF" w:rsidRDefault="009A73E9" w:rsidP="0038380C">
      <w:pPr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4C7946" w:rsidRPr="00BD6BBF">
        <w:rPr>
          <w:rFonts w:hint="cs"/>
          <w:b/>
          <w:bCs/>
          <w:color w:val="auto"/>
          <w:rtl/>
        </w:rPr>
        <w:t>:</w:t>
      </w:r>
      <w:r w:rsidR="004C7946" w:rsidRPr="00BD6BBF">
        <w:rPr>
          <w:rFonts w:hint="cs"/>
          <w:color w:val="auto"/>
          <w:rtl/>
        </w:rPr>
        <w:t xml:space="preserve"> عن أبي هريرة </w:t>
      </w:r>
      <w:r w:rsidR="000338E4">
        <w:rPr>
          <w:color w:val="auto"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="004C7946" w:rsidRPr="00BD6BBF">
        <w:rPr>
          <w:rFonts w:hint="cs"/>
          <w:color w:val="auto"/>
          <w:rtl/>
        </w:rPr>
        <w:t xml:space="preserve">أن النبي </w:t>
      </w:r>
      <w:r w:rsidR="003153E5">
        <w:rPr>
          <w:rFonts w:hint="cs"/>
          <w:color w:val="auto"/>
        </w:rPr>
        <w:sym w:font="AGA Arabesque" w:char="F072"/>
      </w:r>
      <w:r w:rsidR="004C7946" w:rsidRPr="00BD6BBF">
        <w:rPr>
          <w:rFonts w:hint="cs"/>
          <w:color w:val="auto"/>
          <w:rtl/>
        </w:rPr>
        <w:t xml:space="preserve"> قال في حديث المسيء صلاته، </w:t>
      </w:r>
      <w:r w:rsidR="007311B6" w:rsidRPr="00BD6BBF">
        <w:rPr>
          <w:rFonts w:hint="cs"/>
          <w:color w:val="auto"/>
          <w:rtl/>
        </w:rPr>
        <w:t>وفيه:</w:t>
      </w:r>
      <w:r w:rsidR="000338E4">
        <w:rPr>
          <w:rFonts w:hint="cs"/>
          <w:color w:val="auto"/>
          <w:rtl/>
        </w:rPr>
        <w:t>"</w:t>
      </w:r>
      <w:r w:rsidR="004C7946" w:rsidRPr="00BD6BBF">
        <w:rPr>
          <w:rFonts w:hint="cs"/>
          <w:color w:val="auto"/>
          <w:rtl/>
        </w:rPr>
        <w:t>إذا قمت إلى الصلاة فكبر</w:t>
      </w:r>
      <w:r w:rsidR="00FE0BB4" w:rsidRPr="00BD6BBF">
        <w:rPr>
          <w:rFonts w:hint="cs"/>
          <w:color w:val="auto"/>
          <w:rtl/>
        </w:rPr>
        <w:t>,</w:t>
      </w:r>
      <w:r w:rsidR="004C7946" w:rsidRPr="00BD6BBF">
        <w:rPr>
          <w:rFonts w:hint="cs"/>
          <w:color w:val="auto"/>
          <w:rtl/>
        </w:rPr>
        <w:t xml:space="preserve"> ثم اقرأ ما تيسر معك من القرآن</w:t>
      </w:r>
      <w:r w:rsidR="00FE0BB4" w:rsidRPr="00BD6BBF">
        <w:rPr>
          <w:rFonts w:hint="cs"/>
          <w:color w:val="auto"/>
          <w:rtl/>
        </w:rPr>
        <w:t>,</w:t>
      </w:r>
      <w:r w:rsidR="00BB1C34">
        <w:rPr>
          <w:rFonts w:hint="cs"/>
          <w:color w:val="auto"/>
          <w:rtl/>
        </w:rPr>
        <w:t xml:space="preserve"> ثم اركع</w:t>
      </w:r>
      <w:r w:rsidR="004C7946" w:rsidRPr="00BD6BBF">
        <w:rPr>
          <w:rFonts w:hint="cs"/>
          <w:color w:val="auto"/>
          <w:rtl/>
        </w:rPr>
        <w:t>"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19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4C7946" w:rsidRPr="00BD6BBF">
        <w:rPr>
          <w:rFonts w:hint="cs"/>
          <w:color w:val="auto"/>
          <w:rtl/>
        </w:rPr>
        <w:t>.</w:t>
      </w:r>
    </w:p>
    <w:p w:rsidR="00797AF2" w:rsidRPr="00BD6BBF" w:rsidRDefault="009A73E9" w:rsidP="007446C9">
      <w:pPr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الثاني</w:t>
      </w:r>
      <w:r w:rsidR="00797AF2" w:rsidRPr="00BD6BBF">
        <w:rPr>
          <w:rFonts w:hint="cs"/>
          <w:b/>
          <w:bCs/>
          <w:color w:val="auto"/>
          <w:rtl/>
        </w:rPr>
        <w:t xml:space="preserve">: </w:t>
      </w:r>
      <w:r w:rsidR="00797AF2" w:rsidRPr="00BD6BBF">
        <w:rPr>
          <w:rFonts w:hint="cs"/>
          <w:color w:val="auto"/>
          <w:rtl/>
        </w:rPr>
        <w:t>عن أبي بن كعب</w:t>
      </w:r>
      <w:r w:rsidR="007311B6" w:rsidRPr="00BD6BBF">
        <w:rPr>
          <w:rFonts w:hint="cs"/>
          <w:color w:val="auto"/>
          <w:vertAlign w:val="superscript"/>
          <w:rtl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="00797AF2" w:rsidRPr="00BD6BBF">
        <w:rPr>
          <w:rFonts w:hint="cs"/>
          <w:color w:val="auto"/>
          <w:rtl/>
        </w:rPr>
        <w:t xml:space="preserve">أن </w:t>
      </w:r>
      <w:r w:rsidR="00E45625" w:rsidRPr="00BD6BBF">
        <w:rPr>
          <w:rFonts w:hint="cs"/>
          <w:color w:val="auto"/>
          <w:rtl/>
        </w:rPr>
        <w:t xml:space="preserve">النبي </w:t>
      </w:r>
      <w:r w:rsidR="003153E5">
        <w:rPr>
          <w:rFonts w:hint="cs"/>
          <w:color w:val="auto"/>
        </w:rPr>
        <w:sym w:font="AGA Arabesque" w:char="F072"/>
      </w:r>
      <w:r w:rsidR="00E45625" w:rsidRPr="00BD6BBF">
        <w:rPr>
          <w:rFonts w:hint="cs"/>
          <w:color w:val="auto"/>
          <w:rtl/>
        </w:rPr>
        <w:t xml:space="preserve"> قال له</w:t>
      </w:r>
      <w:r w:rsidR="000338E4">
        <w:rPr>
          <w:rFonts w:hint="cs"/>
          <w:color w:val="auto"/>
          <w:rtl/>
        </w:rPr>
        <w:t>:</w:t>
      </w:r>
      <w:r w:rsidR="00797AF2" w:rsidRPr="00BD6BBF">
        <w:rPr>
          <w:rFonts w:hint="cs"/>
          <w:color w:val="auto"/>
          <w:rtl/>
        </w:rPr>
        <w:t>كي</w:t>
      </w:r>
      <w:r w:rsidR="0038380C">
        <w:rPr>
          <w:rFonts w:hint="cs"/>
          <w:color w:val="auto"/>
          <w:rtl/>
        </w:rPr>
        <w:t>ف تقرأ إذا افتتحت الصلاة ؟ قال:</w:t>
      </w:r>
      <w:r w:rsidR="00797AF2" w:rsidRPr="00BD6BBF">
        <w:rPr>
          <w:rFonts w:hint="cs"/>
          <w:color w:val="auto"/>
          <w:rtl/>
        </w:rPr>
        <w:t xml:space="preserve"> فقرأ</w:t>
      </w:r>
      <w:r w:rsidR="00636638" w:rsidRPr="00BD6BBF">
        <w:rPr>
          <w:rFonts w:hint="cs"/>
          <w:color w:val="auto"/>
          <w:rtl/>
        </w:rPr>
        <w:t>ت</w:t>
      </w:r>
      <w:r w:rsidR="00FE0BB4" w:rsidRPr="00BD6BBF">
        <w:rPr>
          <w:rFonts w:hint="cs"/>
          <w:color w:val="auto"/>
          <w:rtl/>
        </w:rPr>
        <w:t>ُ</w:t>
      </w:r>
      <w:r w:rsidR="00636638" w:rsidRPr="00BD6BBF">
        <w:rPr>
          <w:rFonts w:hint="cs"/>
          <w:color w:val="auto"/>
          <w:rtl/>
        </w:rPr>
        <w:t xml:space="preserve"> عليه</w:t>
      </w:r>
      <w:r w:rsidR="00FE0BB4" w:rsidRPr="00BD6BBF">
        <w:rPr>
          <w:rFonts w:hint="cs"/>
          <w:color w:val="auto"/>
          <w:rtl/>
        </w:rPr>
        <w:t>"</w:t>
      </w:r>
      <w:r w:rsidR="00797AF2" w:rsidRPr="00BD6BBF">
        <w:rPr>
          <w:rFonts w:hint="cs"/>
          <w:color w:val="auto"/>
          <w:rtl/>
        </w:rPr>
        <w:t>الحمد لله رب العالمين</w:t>
      </w:r>
      <w:r w:rsidR="00FE0BB4" w:rsidRPr="00BD6BBF">
        <w:rPr>
          <w:rFonts w:hint="cs"/>
          <w:color w:val="auto"/>
          <w:rtl/>
        </w:rPr>
        <w:t>"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20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797AF2" w:rsidRPr="00BD6BBF">
        <w:rPr>
          <w:rFonts w:hint="cs"/>
          <w:color w:val="auto"/>
          <w:rtl/>
        </w:rPr>
        <w:t>.</w:t>
      </w:r>
    </w:p>
    <w:p w:rsidR="005463EF" w:rsidRPr="00BD6BBF" w:rsidRDefault="004C7946" w:rsidP="00182FCC">
      <w:pPr>
        <w:ind w:hanging="2"/>
        <w:jc w:val="lowKashida"/>
        <w:rPr>
          <w:b/>
          <w:bCs/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lastRenderedPageBreak/>
        <w:t xml:space="preserve">وجه الدلالة </w:t>
      </w:r>
      <w:r w:rsidR="00165307" w:rsidRPr="00BD6BBF">
        <w:rPr>
          <w:rFonts w:hint="cs"/>
          <w:b/>
          <w:bCs/>
          <w:color w:val="auto"/>
          <w:rtl/>
        </w:rPr>
        <w:t>من الحديثين</w:t>
      </w:r>
      <w:r w:rsidRPr="00BD6BBF">
        <w:rPr>
          <w:rFonts w:hint="cs"/>
          <w:b/>
          <w:bCs/>
          <w:color w:val="auto"/>
          <w:rtl/>
        </w:rPr>
        <w:t>:</w:t>
      </w:r>
      <w:r w:rsidR="00894A3C">
        <w:rPr>
          <w:rFonts w:hint="cs"/>
          <w:b/>
          <w:bCs/>
          <w:color w:val="auto"/>
          <w:rtl/>
        </w:rPr>
        <w:t xml:space="preserve"> </w:t>
      </w:r>
      <w:r w:rsidR="00990634" w:rsidRPr="00BD6BBF">
        <w:rPr>
          <w:rFonts w:hint="cs"/>
          <w:color w:val="auto"/>
          <w:rtl/>
        </w:rPr>
        <w:t xml:space="preserve">أنه لم يذكر في هذين الحديثين </w:t>
      </w:r>
      <w:r w:rsidR="00BB1C34">
        <w:rPr>
          <w:rFonts w:hint="cs"/>
          <w:color w:val="auto"/>
          <w:rtl/>
        </w:rPr>
        <w:t>التوجيه ولا التسبيح,</w:t>
      </w:r>
      <w:r w:rsidR="00990634" w:rsidRPr="00BD6BBF">
        <w:rPr>
          <w:rFonts w:hint="cs"/>
          <w:color w:val="auto"/>
          <w:rtl/>
        </w:rPr>
        <w:t xml:space="preserve"> فلو كان مشروعا لذُكر</w:t>
      </w:r>
      <w:r w:rsidR="000B6EA4" w:rsidRPr="00BD6BBF">
        <w:rPr>
          <w:rFonts w:hint="cs"/>
          <w:color w:val="auto"/>
          <w:rtl/>
        </w:rPr>
        <w:t>,</w:t>
      </w:r>
      <w:r w:rsidR="00DD6DE9" w:rsidRPr="00BD6BBF">
        <w:rPr>
          <w:rFonts w:hint="cs"/>
          <w:color w:val="auto"/>
          <w:rtl/>
        </w:rPr>
        <w:t xml:space="preserve"> فدل على أنه ليس بسنة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21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990634" w:rsidRPr="00BD6BBF">
        <w:rPr>
          <w:rFonts w:hint="cs"/>
          <w:color w:val="auto"/>
          <w:rtl/>
        </w:rPr>
        <w:t>.</w:t>
      </w:r>
      <w:r w:rsidR="002C6A09" w:rsidRPr="00BD6BBF">
        <w:rPr>
          <w:rFonts w:hint="cs"/>
          <w:color w:val="auto"/>
          <w:rtl/>
        </w:rPr>
        <w:t xml:space="preserve"> </w:t>
      </w:r>
    </w:p>
    <w:p w:rsidR="005463EF" w:rsidRPr="00BD6BBF" w:rsidRDefault="00D27F9C" w:rsidP="00182FC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الدليل الثا</w:t>
      </w:r>
      <w:r w:rsidR="00673D6E" w:rsidRPr="00BD6BBF">
        <w:rPr>
          <w:rFonts w:hint="cs"/>
          <w:b/>
          <w:bCs/>
          <w:color w:val="auto"/>
          <w:rtl/>
        </w:rPr>
        <w:t>لث</w:t>
      </w:r>
      <w:r w:rsidRPr="00BD6BBF">
        <w:rPr>
          <w:rFonts w:hint="cs"/>
          <w:color w:val="auto"/>
          <w:rtl/>
        </w:rPr>
        <w:t xml:space="preserve">: </w:t>
      </w:r>
      <w:r w:rsidR="003441A8" w:rsidRPr="00BD6BBF">
        <w:rPr>
          <w:rFonts w:hint="cs"/>
          <w:color w:val="auto"/>
          <w:rtl/>
        </w:rPr>
        <w:t>عن أبي</w:t>
      </w:r>
      <w:r w:rsidR="00894A3C">
        <w:rPr>
          <w:rFonts w:hint="cs"/>
          <w:color w:val="auto"/>
          <w:rtl/>
        </w:rPr>
        <w:t xml:space="preserve"> حميد الساعدي</w:t>
      </w:r>
      <w:r w:rsidR="0038380C">
        <w:rPr>
          <w:rFonts w:hint="cs"/>
          <w:color w:val="auto"/>
          <w:rtl/>
        </w:rPr>
        <w:t xml:space="preserve"> </w:t>
      </w:r>
      <w:r w:rsidR="000338E4">
        <w:rPr>
          <w:color w:val="auto"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="005463EF" w:rsidRPr="00BD6BBF">
        <w:rPr>
          <w:rFonts w:hint="cs"/>
          <w:color w:val="auto"/>
          <w:rtl/>
        </w:rPr>
        <w:t xml:space="preserve">في صفة صلاة النبي </w:t>
      </w:r>
      <w:r w:rsidR="003153E5">
        <w:rPr>
          <w:rFonts w:hint="cs"/>
          <w:color w:val="auto"/>
        </w:rPr>
        <w:sym w:font="AGA Arabesque" w:char="F072"/>
      </w:r>
      <w:r w:rsidR="005463EF" w:rsidRPr="00BD6BBF">
        <w:rPr>
          <w:rFonts w:hint="cs"/>
          <w:color w:val="auto"/>
          <w:rtl/>
        </w:rPr>
        <w:t xml:space="preserve"> وفيه:</w:t>
      </w:r>
      <w:r w:rsidR="0071229B" w:rsidRPr="00BD6BBF">
        <w:rPr>
          <w:rFonts w:ascii="Traditional Arabic" w:hint="cs"/>
          <w:color w:val="auto"/>
          <w:rtl/>
          <w:lang w:eastAsia="en-US"/>
        </w:rPr>
        <w:t>"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كان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رسول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الله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3153E5">
        <w:rPr>
          <w:rFonts w:ascii="Traditional Arabic" w:hint="eastAsia"/>
          <w:color w:val="auto"/>
          <w:lang w:eastAsia="en-US"/>
        </w:rPr>
        <w:sym w:font="AGA Arabesque" w:char="F072"/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إذا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قام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إلى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الصلاة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يرفع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يديه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حتى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يحاذى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بهما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منكبيه</w:t>
      </w:r>
      <w:r w:rsidR="0071229B" w:rsidRPr="00BD6BBF">
        <w:rPr>
          <w:rFonts w:ascii="Traditional Arabic" w:hint="cs"/>
          <w:color w:val="auto"/>
          <w:rtl/>
          <w:lang w:eastAsia="en-US"/>
        </w:rPr>
        <w:t>,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ثم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يكبر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حتى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يقر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كل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عظم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894A3C">
        <w:rPr>
          <w:rFonts w:ascii="Traditional Arabic" w:hint="eastAsia"/>
          <w:color w:val="auto"/>
          <w:rtl/>
          <w:lang w:eastAsia="en-US"/>
        </w:rPr>
        <w:t>ف</w:t>
      </w:r>
      <w:r w:rsidR="00894A3C">
        <w:rPr>
          <w:rFonts w:ascii="Traditional Arabic" w:hint="cs"/>
          <w:color w:val="auto"/>
          <w:rtl/>
          <w:lang w:eastAsia="en-US"/>
        </w:rPr>
        <w:t>ي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موضعه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معتدلا</w:t>
      </w:r>
      <w:r w:rsidR="0071229B" w:rsidRPr="00BD6BBF">
        <w:rPr>
          <w:rFonts w:ascii="Traditional Arabic" w:hint="cs"/>
          <w:color w:val="auto"/>
          <w:rtl/>
          <w:lang w:eastAsia="en-US"/>
        </w:rPr>
        <w:t>,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ثم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يقرأ</w:t>
      </w:r>
      <w:r w:rsidR="0071229B" w:rsidRPr="00BD6BBF">
        <w:rPr>
          <w:rFonts w:ascii="Traditional Arabic" w:hint="cs"/>
          <w:color w:val="auto"/>
          <w:rtl/>
          <w:lang w:eastAsia="en-US"/>
        </w:rPr>
        <w:t>,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ثم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يكبر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فيرفع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يديه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حتى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يحاذى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بهما</w:t>
      </w:r>
      <w:r w:rsidR="0071229B" w:rsidRPr="00BD6BBF">
        <w:rPr>
          <w:rFonts w:ascii="Traditional Arabic"/>
          <w:color w:val="auto"/>
          <w:rtl/>
          <w:lang w:eastAsia="en-US"/>
        </w:rPr>
        <w:t xml:space="preserve"> </w:t>
      </w:r>
      <w:r w:rsidR="0071229B" w:rsidRPr="00BD6BBF">
        <w:rPr>
          <w:rFonts w:ascii="Traditional Arabic" w:hint="eastAsia"/>
          <w:color w:val="auto"/>
          <w:rtl/>
          <w:lang w:eastAsia="en-US"/>
        </w:rPr>
        <w:t>منكبيه</w:t>
      </w:r>
      <w:r w:rsidR="003441A8" w:rsidRPr="00BD6BBF">
        <w:rPr>
          <w:rFonts w:hint="cs"/>
          <w:color w:val="auto"/>
          <w:rtl/>
        </w:rPr>
        <w:t>"</w:t>
      </w:r>
      <w:r w:rsidR="005463EF" w:rsidRPr="00BD6BBF">
        <w:rPr>
          <w:rFonts w:hint="cs"/>
          <w:color w:val="auto"/>
          <w:vertAlign w:val="superscript"/>
          <w:rtl/>
        </w:rPr>
        <w:t>(</w:t>
      </w:r>
      <w:r w:rsidR="005463EF" w:rsidRPr="00BD6BBF">
        <w:rPr>
          <w:rStyle w:val="ae"/>
          <w:color w:val="auto"/>
          <w:rtl/>
        </w:rPr>
        <w:footnoteReference w:id="22"/>
      </w:r>
      <w:r w:rsidR="005463EF" w:rsidRPr="00BD6BBF">
        <w:rPr>
          <w:rFonts w:hint="cs"/>
          <w:color w:val="auto"/>
          <w:vertAlign w:val="superscript"/>
          <w:rtl/>
        </w:rPr>
        <w:t>)</w:t>
      </w:r>
      <w:r w:rsidR="00250D1B" w:rsidRPr="00BD6BBF">
        <w:rPr>
          <w:rFonts w:hint="cs"/>
          <w:color w:val="auto"/>
          <w:rtl/>
        </w:rPr>
        <w:t>.</w:t>
      </w:r>
    </w:p>
    <w:p w:rsidR="008134AF" w:rsidRPr="00BD6BBF" w:rsidRDefault="008134AF" w:rsidP="00182FC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وجه الدلالة</w:t>
      </w:r>
      <w:r w:rsidRPr="00BD6BBF">
        <w:rPr>
          <w:rFonts w:hint="cs"/>
          <w:color w:val="auto"/>
          <w:rtl/>
        </w:rPr>
        <w:t xml:space="preserve">: أن أبا حميد الساعدي وصف صلاة النبي </w:t>
      </w:r>
      <w:r w:rsidR="003153E5">
        <w:rPr>
          <w:rFonts w:hint="cs"/>
          <w:color w:val="auto"/>
        </w:rPr>
        <w:sym w:font="AGA Arabesque" w:char="F072"/>
      </w:r>
      <w:r w:rsidRPr="00BD6BBF">
        <w:rPr>
          <w:rFonts w:hint="cs"/>
          <w:color w:val="auto"/>
          <w:rtl/>
        </w:rPr>
        <w:t xml:space="preserve"> ولم يذكر دعاء الاستفتاح</w:t>
      </w:r>
      <w:r w:rsidR="00F56597" w:rsidRPr="00BD6BBF">
        <w:rPr>
          <w:rFonts w:hint="cs"/>
          <w:color w:val="auto"/>
          <w:rtl/>
        </w:rPr>
        <w:t>,</w:t>
      </w:r>
      <w:r w:rsidRPr="00BD6BBF">
        <w:rPr>
          <w:rFonts w:hint="cs"/>
          <w:color w:val="auto"/>
          <w:rtl/>
        </w:rPr>
        <w:t xml:space="preserve"> </w:t>
      </w:r>
      <w:r w:rsidR="00F56597" w:rsidRPr="00BD6BBF">
        <w:rPr>
          <w:rFonts w:hint="cs"/>
          <w:color w:val="auto"/>
          <w:rtl/>
        </w:rPr>
        <w:t>و</w:t>
      </w:r>
      <w:r w:rsidRPr="00BD6BBF">
        <w:rPr>
          <w:rFonts w:hint="cs"/>
          <w:color w:val="auto"/>
          <w:rtl/>
        </w:rPr>
        <w:t xml:space="preserve">هذا يدل على أنه ليس بسنة </w:t>
      </w:r>
      <w:r w:rsidR="00D95BED" w:rsidRPr="00BD6BBF">
        <w:rPr>
          <w:rFonts w:hint="cs"/>
          <w:color w:val="auto"/>
          <w:rtl/>
        </w:rPr>
        <w:t xml:space="preserve">وإلا </w:t>
      </w:r>
      <w:r w:rsidR="0076285F" w:rsidRPr="00BD6BBF">
        <w:rPr>
          <w:rFonts w:hint="cs"/>
          <w:color w:val="auto"/>
          <w:rtl/>
        </w:rPr>
        <w:t>ل</w:t>
      </w:r>
      <w:r w:rsidR="000B6EA4" w:rsidRPr="00BD6BBF">
        <w:rPr>
          <w:rFonts w:hint="cs"/>
          <w:color w:val="auto"/>
          <w:rtl/>
        </w:rPr>
        <w:t>عمل</w:t>
      </w:r>
      <w:r w:rsidR="00ED6D92" w:rsidRPr="00BD6BBF">
        <w:rPr>
          <w:rFonts w:hint="cs"/>
          <w:color w:val="auto"/>
          <w:rtl/>
        </w:rPr>
        <w:t xml:space="preserve"> به</w:t>
      </w:r>
      <w:r w:rsidR="000B6EA4" w:rsidRPr="00BD6BBF">
        <w:rPr>
          <w:rFonts w:hint="cs"/>
          <w:color w:val="auto"/>
          <w:rtl/>
        </w:rPr>
        <w:t>,</w:t>
      </w:r>
      <w:r w:rsidR="00ED6D92" w:rsidRPr="00BD6BBF">
        <w:rPr>
          <w:rFonts w:hint="cs"/>
          <w:color w:val="auto"/>
          <w:rtl/>
        </w:rPr>
        <w:t xml:space="preserve"> وذكره</w:t>
      </w:r>
      <w:r w:rsidRPr="00BD6BBF">
        <w:rPr>
          <w:rFonts w:hint="cs"/>
          <w:color w:val="auto"/>
          <w:rtl/>
        </w:rPr>
        <w:t xml:space="preserve">. </w:t>
      </w:r>
    </w:p>
    <w:p w:rsidR="005463EF" w:rsidRPr="00BD6BBF" w:rsidRDefault="00673D6E" w:rsidP="00182FC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الدليل الرابع</w:t>
      </w:r>
      <w:r w:rsidR="00D27F9C" w:rsidRPr="00BD6BBF">
        <w:rPr>
          <w:rFonts w:hint="cs"/>
          <w:b/>
          <w:bCs/>
          <w:color w:val="auto"/>
          <w:rtl/>
        </w:rPr>
        <w:t xml:space="preserve">: </w:t>
      </w:r>
      <w:r w:rsidR="005463EF" w:rsidRPr="00BD6BBF">
        <w:rPr>
          <w:rFonts w:hint="cs"/>
          <w:color w:val="auto"/>
          <w:rtl/>
        </w:rPr>
        <w:t xml:space="preserve">عن أنس </w:t>
      </w:r>
      <w:r w:rsidR="000338E4">
        <w:rPr>
          <w:color w:val="auto"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="005463EF" w:rsidRPr="00BD6BBF">
        <w:rPr>
          <w:rFonts w:hint="cs"/>
          <w:color w:val="auto"/>
          <w:rtl/>
        </w:rPr>
        <w:t xml:space="preserve">أنّّ النبي </w:t>
      </w:r>
      <w:r w:rsidR="003153E5">
        <w:rPr>
          <w:rFonts w:hint="cs"/>
          <w:color w:val="auto"/>
        </w:rPr>
        <w:sym w:font="AGA Arabesque" w:char="F072"/>
      </w:r>
      <w:r w:rsidR="006F5712">
        <w:rPr>
          <w:rFonts w:hint="cs"/>
          <w:color w:val="auto"/>
          <w:rtl/>
        </w:rPr>
        <w:t>، وأبا بكر، وعمر-</w:t>
      </w:r>
      <w:r w:rsidR="000338E4">
        <w:rPr>
          <w:rFonts w:hint="cs"/>
          <w:color w:val="auto"/>
          <w:rtl/>
        </w:rPr>
        <w:t>رضي الله عنهما</w:t>
      </w:r>
      <w:r w:rsidR="006F5712">
        <w:rPr>
          <w:rFonts w:hint="cs"/>
          <w:color w:val="auto"/>
          <w:rtl/>
        </w:rPr>
        <w:t>-</w:t>
      </w:r>
      <w:r w:rsidR="005463EF" w:rsidRPr="00BD6BBF">
        <w:rPr>
          <w:rFonts w:hint="cs"/>
          <w:color w:val="auto"/>
          <w:rtl/>
        </w:rPr>
        <w:t>كانوا يفتتحون الصلاة بالحمد لله ربّ العالمين</w:t>
      </w:r>
      <w:r w:rsidR="004711D3" w:rsidRPr="00BD6BBF">
        <w:rPr>
          <w:rFonts w:hint="cs"/>
          <w:color w:val="auto"/>
          <w:rtl/>
        </w:rPr>
        <w:fldChar w:fldCharType="begin"/>
      </w:r>
      <w:r w:rsidR="005463EF" w:rsidRPr="00BD6BBF">
        <w:rPr>
          <w:color w:val="auto"/>
        </w:rPr>
        <w:instrText xml:space="preserve"> XE "</w:instrText>
      </w:r>
      <w:r w:rsidR="005463EF" w:rsidRPr="00BD6BBF">
        <w:rPr>
          <w:rFonts w:hint="cs"/>
          <w:color w:val="auto"/>
          <w:rtl/>
        </w:rPr>
        <w:instrText xml:space="preserve">ح : أنّّ النبي </w:instrText>
      </w:r>
      <w:r w:rsidR="005463EF" w:rsidRPr="00BD6BBF">
        <w:rPr>
          <w:color w:val="auto"/>
        </w:rPr>
        <w:sym w:font="AGA Arabesque" w:char="0065"/>
      </w:r>
      <w:r w:rsidR="005463EF" w:rsidRPr="00BD6BBF">
        <w:rPr>
          <w:rFonts w:hint="cs"/>
          <w:color w:val="auto"/>
          <w:rtl/>
        </w:rPr>
        <w:instrText>، وأبا بكر، وعمر- رضي الله عنهما- كانوا يفتتحون الصلاة بالحمد لله ربّ العالمين</w:instrText>
      </w:r>
      <w:r w:rsidR="005463EF" w:rsidRPr="00BD6BBF">
        <w:rPr>
          <w:color w:val="auto"/>
        </w:rPr>
        <w:instrText xml:space="preserve">" </w:instrText>
      </w:r>
      <w:r w:rsidR="004711D3" w:rsidRPr="00BD6BBF">
        <w:rPr>
          <w:rFonts w:hint="cs"/>
          <w:color w:val="auto"/>
          <w:rtl/>
        </w:rPr>
        <w:fldChar w:fldCharType="end"/>
      </w:r>
      <w:r w:rsidR="00D27F9C" w:rsidRPr="00BD6BBF">
        <w:rPr>
          <w:rFonts w:hint="cs"/>
          <w:color w:val="auto"/>
          <w:rtl/>
        </w:rPr>
        <w:t>"</w:t>
      </w:r>
      <w:r w:rsidR="005463EF" w:rsidRPr="00BD6BBF">
        <w:rPr>
          <w:rFonts w:hint="cs"/>
          <w:color w:val="auto"/>
          <w:vertAlign w:val="superscript"/>
          <w:rtl/>
        </w:rPr>
        <w:t>(</w:t>
      </w:r>
      <w:r w:rsidR="005463EF" w:rsidRPr="00BD6BBF">
        <w:rPr>
          <w:rStyle w:val="ae"/>
          <w:color w:val="auto"/>
          <w:rtl/>
        </w:rPr>
        <w:footnoteReference w:id="23"/>
      </w:r>
      <w:r w:rsidR="005463EF" w:rsidRPr="00BD6BBF">
        <w:rPr>
          <w:rFonts w:hint="cs"/>
          <w:color w:val="auto"/>
          <w:vertAlign w:val="superscript"/>
          <w:rtl/>
        </w:rPr>
        <w:t>)</w:t>
      </w:r>
      <w:r w:rsidR="005463EF" w:rsidRPr="00BD6BBF">
        <w:rPr>
          <w:rFonts w:hint="cs"/>
          <w:color w:val="auto"/>
          <w:rtl/>
        </w:rPr>
        <w:t>.</w:t>
      </w:r>
    </w:p>
    <w:p w:rsidR="005463EF" w:rsidRPr="00BD6BBF" w:rsidRDefault="005463EF" w:rsidP="00182FC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وجه الدلالة من هذا الحديث:</w:t>
      </w:r>
      <w:r w:rsidRPr="00BD6BBF">
        <w:rPr>
          <w:rFonts w:hint="cs"/>
          <w:color w:val="auto"/>
          <w:rtl/>
        </w:rPr>
        <w:t xml:space="preserve"> أنّه</w:t>
      </w:r>
      <w:r w:rsidR="000B6EA4" w:rsidRPr="00BD6BBF">
        <w:rPr>
          <w:rFonts w:hint="cs"/>
          <w:color w:val="auto"/>
          <w:rtl/>
        </w:rPr>
        <w:t xml:space="preserve"> </w:t>
      </w:r>
      <w:r w:rsidR="006F5712">
        <w:rPr>
          <w:color w:val="auto"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Pr="00BD6BBF">
        <w:rPr>
          <w:rFonts w:hint="cs"/>
          <w:color w:val="auto"/>
          <w:rtl/>
        </w:rPr>
        <w:t>ذك</w:t>
      </w:r>
      <w:r w:rsidR="007F46B1" w:rsidRPr="00BD6BBF">
        <w:rPr>
          <w:rFonts w:hint="cs"/>
          <w:color w:val="auto"/>
          <w:rtl/>
        </w:rPr>
        <w:t>ر أنّهم كانوا يفتتحون الصلاة بـ "الحمد لله ربّ العالمين"</w:t>
      </w:r>
      <w:r w:rsidRPr="00BD6BBF">
        <w:rPr>
          <w:rFonts w:hint="cs"/>
          <w:color w:val="auto"/>
          <w:rtl/>
        </w:rPr>
        <w:t xml:space="preserve">، </w:t>
      </w:r>
      <w:r w:rsidR="00C01508" w:rsidRPr="00BD6BBF">
        <w:rPr>
          <w:rFonts w:hint="cs"/>
          <w:color w:val="auto"/>
          <w:rtl/>
        </w:rPr>
        <w:t>فلو تخلل ذ</w:t>
      </w:r>
      <w:r w:rsidR="007F46B1" w:rsidRPr="00BD6BBF">
        <w:rPr>
          <w:rFonts w:hint="cs"/>
          <w:color w:val="auto"/>
          <w:rtl/>
        </w:rPr>
        <w:t>ِ</w:t>
      </w:r>
      <w:r w:rsidR="00C01508" w:rsidRPr="00BD6BBF">
        <w:rPr>
          <w:rFonts w:hint="cs"/>
          <w:color w:val="auto"/>
          <w:rtl/>
        </w:rPr>
        <w:t>كر</w:t>
      </w:r>
      <w:r w:rsidR="007F46B1" w:rsidRPr="00BD6BBF">
        <w:rPr>
          <w:rFonts w:hint="cs"/>
          <w:color w:val="auto"/>
          <w:rtl/>
        </w:rPr>
        <w:t>ٌ</w:t>
      </w:r>
      <w:r w:rsidR="00C01508" w:rsidRPr="00BD6BBF">
        <w:rPr>
          <w:rFonts w:hint="cs"/>
          <w:color w:val="auto"/>
          <w:rtl/>
        </w:rPr>
        <w:t xml:space="preserve"> بينهما لم يكن الاستفتاح بال</w:t>
      </w:r>
      <w:r w:rsidR="009F644C" w:rsidRPr="00BD6BBF">
        <w:rPr>
          <w:rFonts w:hint="cs"/>
          <w:color w:val="auto"/>
          <w:rtl/>
        </w:rPr>
        <w:t>قراءة بالحمد لله رب العالمين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24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C01508" w:rsidRPr="00BD6BBF">
        <w:rPr>
          <w:rFonts w:hint="cs"/>
          <w:color w:val="auto"/>
          <w:rtl/>
        </w:rPr>
        <w:t xml:space="preserve">. </w:t>
      </w:r>
    </w:p>
    <w:p w:rsidR="005463EF" w:rsidRPr="00BD6BBF" w:rsidRDefault="00673D6E" w:rsidP="00182FC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الدليل الخامس</w:t>
      </w:r>
      <w:r w:rsidR="00324072" w:rsidRPr="00BD6BBF">
        <w:rPr>
          <w:rFonts w:hint="cs"/>
          <w:b/>
          <w:bCs/>
          <w:color w:val="auto"/>
          <w:rtl/>
        </w:rPr>
        <w:t xml:space="preserve">: </w:t>
      </w:r>
      <w:r w:rsidR="00C90177" w:rsidRPr="00BD6BBF">
        <w:rPr>
          <w:rFonts w:hint="cs"/>
          <w:color w:val="auto"/>
          <w:rtl/>
        </w:rPr>
        <w:t>عمل أهل المدنية</w:t>
      </w:r>
      <w:r w:rsidR="004C3EA3" w:rsidRPr="00BD6BBF">
        <w:rPr>
          <w:rFonts w:hint="cs"/>
          <w:color w:val="auto"/>
          <w:rtl/>
        </w:rPr>
        <w:t>,</w:t>
      </w:r>
      <w:r w:rsidR="00C90177" w:rsidRPr="00BD6BBF">
        <w:rPr>
          <w:rFonts w:hint="cs"/>
          <w:color w:val="auto"/>
          <w:rtl/>
        </w:rPr>
        <w:t xml:space="preserve"> لو كان هذا سنة لم يخف ذلك</w:t>
      </w:r>
      <w:r w:rsidR="004C3EA3" w:rsidRPr="00BD6BBF">
        <w:rPr>
          <w:rFonts w:hint="cs"/>
          <w:color w:val="auto"/>
          <w:rtl/>
        </w:rPr>
        <w:t>,</w:t>
      </w:r>
      <w:r w:rsidR="00C90177" w:rsidRPr="00BD6BBF">
        <w:rPr>
          <w:rFonts w:hint="cs"/>
          <w:color w:val="auto"/>
          <w:rtl/>
        </w:rPr>
        <w:t xml:space="preserve"> ولنقلها أهل المدينة عيانا وعملا</w:t>
      </w:r>
      <w:r w:rsidR="004C3EA3" w:rsidRPr="00BD6BBF">
        <w:rPr>
          <w:rFonts w:hint="cs"/>
          <w:color w:val="auto"/>
          <w:rtl/>
        </w:rPr>
        <w:t>,</w:t>
      </w:r>
      <w:r w:rsidR="00C90177" w:rsidRPr="00BD6BBF">
        <w:rPr>
          <w:rFonts w:hint="cs"/>
          <w:color w:val="auto"/>
          <w:rtl/>
        </w:rPr>
        <w:t xml:space="preserve"> فعدم نقلهم إياه دليل على أنه ليس بسنة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25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C90177" w:rsidRPr="00BD6BBF">
        <w:rPr>
          <w:rFonts w:hint="cs"/>
          <w:color w:val="auto"/>
          <w:rtl/>
        </w:rPr>
        <w:t>.</w:t>
      </w:r>
      <w:r w:rsidR="00DE55B7" w:rsidRPr="00BD6BBF">
        <w:rPr>
          <w:rFonts w:hint="cs"/>
          <w:color w:val="auto"/>
          <w:rtl/>
        </w:rPr>
        <w:t xml:space="preserve"> </w:t>
      </w:r>
    </w:p>
    <w:p w:rsidR="00B23057" w:rsidRPr="00BD6BBF" w:rsidRDefault="00B23057" w:rsidP="00182FCC">
      <w:pPr>
        <w:ind w:hanging="2"/>
        <w:jc w:val="lowKashida"/>
        <w:rPr>
          <w:b/>
          <w:bCs/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والراجح في المسألة والله أعلم  هو القول الأول</w:t>
      </w:r>
      <w:r w:rsidR="00745440" w:rsidRPr="00BD6BBF">
        <w:rPr>
          <w:rFonts w:hint="cs"/>
          <w:b/>
          <w:bCs/>
          <w:color w:val="auto"/>
          <w:rtl/>
        </w:rPr>
        <w:t>,</w:t>
      </w:r>
      <w:r w:rsidR="009A73E9">
        <w:rPr>
          <w:rFonts w:hint="cs"/>
          <w:b/>
          <w:bCs/>
          <w:color w:val="auto"/>
          <w:rtl/>
        </w:rPr>
        <w:t xml:space="preserve"> وذلك لما يلي</w:t>
      </w:r>
      <w:r w:rsidRPr="00BD6BBF">
        <w:rPr>
          <w:rFonts w:hint="cs"/>
          <w:b/>
          <w:bCs/>
          <w:color w:val="auto"/>
          <w:rtl/>
        </w:rPr>
        <w:t>:</w:t>
      </w:r>
    </w:p>
    <w:p w:rsidR="00AD61DC" w:rsidRPr="00BD6BBF" w:rsidRDefault="00AD61DC" w:rsidP="00182FCC">
      <w:pPr>
        <w:pStyle w:val="afc"/>
        <w:numPr>
          <w:ilvl w:val="0"/>
          <w:numId w:val="3"/>
        </w:numPr>
        <w:ind w:left="423" w:hanging="425"/>
        <w:jc w:val="lowKashida"/>
        <w:rPr>
          <w:color w:val="auto"/>
        </w:rPr>
      </w:pPr>
      <w:r w:rsidRPr="00BD6BBF">
        <w:rPr>
          <w:rFonts w:hint="cs"/>
          <w:b/>
          <w:bCs/>
          <w:color w:val="auto"/>
          <w:rtl/>
        </w:rPr>
        <w:t xml:space="preserve"> </w:t>
      </w:r>
      <w:r w:rsidRPr="00BD6BBF">
        <w:rPr>
          <w:rFonts w:hint="cs"/>
          <w:color w:val="auto"/>
          <w:rtl/>
        </w:rPr>
        <w:t>لكون الأحاديث التي استدل بها أصحاب هذا القول صحيحة وصريحة في الدلالة على مشروعية دعاء الاستفتاح في الفريض</w:t>
      </w:r>
      <w:r w:rsidR="006F5712">
        <w:rPr>
          <w:rFonts w:hint="cs"/>
          <w:color w:val="auto"/>
          <w:rtl/>
        </w:rPr>
        <w:t>ة كما جاء ذلك مصرحا في رواية علي</w:t>
      </w:r>
      <w:r w:rsidR="003153E5">
        <w:rPr>
          <w:rFonts w:hint="cs"/>
          <w:color w:val="auto"/>
        </w:rPr>
        <w:sym w:font="AGA Arabesque" w:char="F074"/>
      </w:r>
      <w:r w:rsidR="006F5712">
        <w:rPr>
          <w:rFonts w:hint="cs"/>
          <w:color w:val="auto"/>
          <w:rtl/>
        </w:rPr>
        <w:t xml:space="preserve"> </w:t>
      </w:r>
      <w:r w:rsidRPr="00BD6BBF">
        <w:rPr>
          <w:rFonts w:hint="cs"/>
          <w:color w:val="auto"/>
          <w:rtl/>
        </w:rPr>
        <w:t xml:space="preserve">المذكور في أدلتهم فالحجة في قول النبي </w:t>
      </w:r>
      <w:r w:rsidR="003153E5">
        <w:rPr>
          <w:rFonts w:hint="cs"/>
          <w:color w:val="auto"/>
        </w:rPr>
        <w:sym w:font="AGA Arabesque" w:char="F072"/>
      </w:r>
      <w:r w:rsidRPr="00BD6BBF">
        <w:rPr>
          <w:rFonts w:hint="cs"/>
          <w:color w:val="auto"/>
          <w:rtl/>
        </w:rPr>
        <w:t xml:space="preserve"> وفعله, ومن خالف قوله أو فعله بدون دليل يعتمد عليه </w:t>
      </w:r>
      <w:r w:rsidR="00894A3C">
        <w:rPr>
          <w:rFonts w:hint="cs"/>
          <w:color w:val="auto"/>
          <w:rtl/>
        </w:rPr>
        <w:t xml:space="preserve">بل </w:t>
      </w:r>
      <w:r w:rsidRPr="00BD6BBF">
        <w:rPr>
          <w:rFonts w:hint="cs"/>
          <w:color w:val="auto"/>
          <w:rtl/>
        </w:rPr>
        <w:t>مردود</w:t>
      </w:r>
      <w:r w:rsidR="00745440" w:rsidRPr="00BD6BBF">
        <w:rPr>
          <w:rFonts w:hint="cs"/>
          <w:color w:val="auto"/>
          <w:rtl/>
        </w:rPr>
        <w:t>؛</w:t>
      </w:r>
      <w:r w:rsidRPr="00BD6BBF">
        <w:rPr>
          <w:rFonts w:hint="cs"/>
          <w:color w:val="auto"/>
          <w:rtl/>
        </w:rPr>
        <w:t xml:space="preserve">لأن كل </w:t>
      </w:r>
      <w:r w:rsidR="00894A3C">
        <w:rPr>
          <w:rFonts w:hint="cs"/>
          <w:color w:val="auto"/>
          <w:rtl/>
        </w:rPr>
        <w:t>يؤخذ من قوله ويرد إلا رسول الله</w:t>
      </w:r>
      <w:r w:rsidR="003153E5">
        <w:rPr>
          <w:rFonts w:hint="cs"/>
          <w:color w:val="auto"/>
        </w:rPr>
        <w:sym w:font="AGA Arabesque" w:char="F072"/>
      </w:r>
      <w:r w:rsidR="00745440" w:rsidRPr="00BD6BBF">
        <w:rPr>
          <w:rFonts w:hint="cs"/>
          <w:color w:val="auto"/>
          <w:rtl/>
        </w:rPr>
        <w:t xml:space="preserve"> إذا صحت النسبة إليه</w:t>
      </w:r>
      <w:r w:rsidRPr="00BD6BBF">
        <w:rPr>
          <w:rFonts w:hint="cs"/>
          <w:color w:val="auto"/>
          <w:rtl/>
        </w:rPr>
        <w:t>, وقد صحت الرواية عنه في د</w:t>
      </w:r>
      <w:r w:rsidR="00745440" w:rsidRPr="00BD6BBF">
        <w:rPr>
          <w:rFonts w:hint="cs"/>
          <w:color w:val="auto"/>
          <w:rtl/>
        </w:rPr>
        <w:t>عاء الاستفتاء فلا يصار إلى غيره</w:t>
      </w:r>
      <w:r w:rsidRPr="00BD6BBF">
        <w:rPr>
          <w:rFonts w:hint="cs"/>
          <w:color w:val="auto"/>
          <w:rtl/>
        </w:rPr>
        <w:t>.</w:t>
      </w:r>
    </w:p>
    <w:p w:rsidR="00484792" w:rsidRPr="00BD6BBF" w:rsidRDefault="009A73E9" w:rsidP="00182FCC">
      <w:pPr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فإن قيل</w:t>
      </w:r>
      <w:r w:rsidR="00484792" w:rsidRPr="00BD6BBF">
        <w:rPr>
          <w:rFonts w:hint="cs"/>
          <w:b/>
          <w:bCs/>
          <w:color w:val="auto"/>
          <w:rtl/>
        </w:rPr>
        <w:t xml:space="preserve">: </w:t>
      </w:r>
      <w:r w:rsidR="00484792" w:rsidRPr="00BD6BBF">
        <w:rPr>
          <w:rFonts w:hint="cs"/>
          <w:color w:val="auto"/>
          <w:rtl/>
        </w:rPr>
        <w:t xml:space="preserve">إن الأحاديث التي فيها أن النبي </w:t>
      </w:r>
      <w:r w:rsidR="003153E5">
        <w:rPr>
          <w:rFonts w:hint="cs"/>
          <w:color w:val="auto"/>
        </w:rPr>
        <w:sym w:font="AGA Arabesque" w:char="F072"/>
      </w:r>
      <w:r w:rsidR="00484792" w:rsidRPr="00BD6BBF">
        <w:rPr>
          <w:rFonts w:hint="cs"/>
          <w:color w:val="auto"/>
          <w:rtl/>
        </w:rPr>
        <w:t xml:space="preserve"> ك</w:t>
      </w:r>
      <w:r w:rsidR="00745440" w:rsidRPr="00BD6BBF">
        <w:rPr>
          <w:rFonts w:hint="cs"/>
          <w:color w:val="auto"/>
          <w:rtl/>
        </w:rPr>
        <w:t>ان يقول دعاء الاستفتاح</w:t>
      </w:r>
      <w:r w:rsidR="00484792" w:rsidRPr="00BD6BBF">
        <w:rPr>
          <w:rFonts w:hint="cs"/>
          <w:color w:val="auto"/>
          <w:rtl/>
        </w:rPr>
        <w:t xml:space="preserve"> في الصلاة محمولة </w:t>
      </w:r>
      <w:r w:rsidR="00484792" w:rsidRPr="00BD6BBF">
        <w:rPr>
          <w:rFonts w:hint="cs"/>
          <w:color w:val="auto"/>
          <w:rtl/>
        </w:rPr>
        <w:lastRenderedPageBreak/>
        <w:t>في الصلاة النافلة</w:t>
      </w:r>
      <w:r w:rsidR="001D582D" w:rsidRPr="00BD6BBF">
        <w:rPr>
          <w:rFonts w:hint="cs"/>
          <w:color w:val="auto"/>
          <w:vertAlign w:val="superscript"/>
          <w:rtl/>
        </w:rPr>
        <w:t>(</w:t>
      </w:r>
      <w:r w:rsidR="001D582D" w:rsidRPr="00BD6BBF">
        <w:rPr>
          <w:rStyle w:val="ae"/>
          <w:color w:val="auto"/>
          <w:rtl/>
        </w:rPr>
        <w:footnoteReference w:id="26"/>
      </w:r>
      <w:r w:rsidR="001D582D" w:rsidRPr="00BD6BBF">
        <w:rPr>
          <w:rFonts w:hint="cs"/>
          <w:color w:val="auto"/>
          <w:vertAlign w:val="superscript"/>
          <w:rtl/>
        </w:rPr>
        <w:t>)</w:t>
      </w:r>
      <w:r w:rsidR="00484792" w:rsidRPr="00BD6BBF">
        <w:rPr>
          <w:rFonts w:hint="cs"/>
          <w:color w:val="auto"/>
          <w:rtl/>
        </w:rPr>
        <w:t>كما يد</w:t>
      </w:r>
      <w:r w:rsidR="00745440" w:rsidRPr="00BD6BBF">
        <w:rPr>
          <w:rFonts w:hint="cs"/>
          <w:color w:val="auto"/>
          <w:rtl/>
        </w:rPr>
        <w:t>ل</w:t>
      </w:r>
      <w:r w:rsidR="00894A3C">
        <w:rPr>
          <w:rFonts w:hint="cs"/>
          <w:color w:val="auto"/>
          <w:rtl/>
        </w:rPr>
        <w:t xml:space="preserve"> عليه حديث أبي سعيد الخدري</w:t>
      </w:r>
      <w:r w:rsidR="006F5712">
        <w:rPr>
          <w:color w:val="auto"/>
        </w:rPr>
        <w:t xml:space="preserve"> </w:t>
      </w:r>
      <w:r w:rsidR="003153E5">
        <w:rPr>
          <w:rFonts w:hint="cs"/>
          <w:color w:val="auto"/>
        </w:rPr>
        <w:sym w:font="AGA Arabesque" w:char="F074"/>
      </w:r>
      <w:r w:rsidR="006F5712">
        <w:rPr>
          <w:rFonts w:hint="cs"/>
          <w:color w:val="auto"/>
          <w:rtl/>
        </w:rPr>
        <w:t>قال:</w:t>
      </w:r>
      <w:r w:rsidR="00484792" w:rsidRPr="00BD6BBF">
        <w:rPr>
          <w:rFonts w:hint="cs"/>
          <w:color w:val="auto"/>
          <w:rtl/>
        </w:rPr>
        <w:t xml:space="preserve">"كان رسول الله </w:t>
      </w:r>
      <w:r w:rsidR="003153E5">
        <w:rPr>
          <w:rFonts w:hint="cs"/>
          <w:color w:val="auto"/>
        </w:rPr>
        <w:sym w:font="AGA Arabesque" w:char="F072"/>
      </w:r>
      <w:r w:rsidR="00484792" w:rsidRPr="00BD6BBF">
        <w:rPr>
          <w:rFonts w:hint="cs"/>
          <w:color w:val="auto"/>
          <w:rtl/>
        </w:rPr>
        <w:t xml:space="preserve">  </w:t>
      </w:r>
      <w:r w:rsidR="00894A3C">
        <w:rPr>
          <w:rFonts w:hint="cs"/>
          <w:color w:val="auto"/>
          <w:rtl/>
        </w:rPr>
        <w:t>إذا قام من الليل كبّر، ثم يقول:</w:t>
      </w:r>
      <w:r w:rsidR="00484792" w:rsidRPr="00BD6BBF">
        <w:rPr>
          <w:rFonts w:hint="cs"/>
          <w:color w:val="auto"/>
          <w:rtl/>
        </w:rPr>
        <w:t>سبحانك اللهم</w:t>
      </w:r>
      <w:r w:rsidR="004711D3" w:rsidRPr="00BD6BBF">
        <w:rPr>
          <w:rFonts w:hint="cs"/>
          <w:color w:val="auto"/>
          <w:rtl/>
        </w:rPr>
        <w:fldChar w:fldCharType="begin"/>
      </w:r>
      <w:r w:rsidR="00484792" w:rsidRPr="00BD6BBF">
        <w:rPr>
          <w:color w:val="auto"/>
        </w:rPr>
        <w:instrText xml:space="preserve"> XE "</w:instrText>
      </w:r>
      <w:r w:rsidR="00484792" w:rsidRPr="00BD6BBF">
        <w:rPr>
          <w:rFonts w:hint="cs"/>
          <w:color w:val="auto"/>
          <w:rtl/>
        </w:rPr>
        <w:instrText>ح : كان رسول الله صلى الله عليه وسلم إذا قام من الليل كبَّر ثم يقول سبحانك اللهم</w:instrText>
      </w:r>
      <w:r w:rsidR="00484792" w:rsidRPr="00BD6BBF">
        <w:rPr>
          <w:color w:val="auto"/>
        </w:rPr>
        <w:instrText xml:space="preserve">" </w:instrText>
      </w:r>
      <w:r w:rsidR="004711D3" w:rsidRPr="00BD6BBF">
        <w:rPr>
          <w:rFonts w:hint="cs"/>
          <w:color w:val="auto"/>
          <w:rtl/>
        </w:rPr>
        <w:fldChar w:fldCharType="end"/>
      </w:r>
      <w:r w:rsidR="00484792" w:rsidRPr="00BD6BBF">
        <w:rPr>
          <w:rFonts w:hint="cs"/>
          <w:color w:val="auto"/>
          <w:rtl/>
        </w:rPr>
        <w:t xml:space="preserve"> وبحمدك، وتبارك اسمك، وتعالى جَدُّك، ولا إله غيرك، ثم يقول: لا إله إلا الله ثلاثاً، ثم يقول: الله أكبر كبيراً ثلاثاً، أعوذ بالله السميع العليم من الشيطان الرجيم؛ من همزه ونفخه ونفثه</w:t>
      </w:r>
      <w:r w:rsidR="00850863" w:rsidRPr="00BD6BBF">
        <w:rPr>
          <w:rFonts w:hint="cs"/>
          <w:color w:val="auto"/>
          <w:rtl/>
        </w:rPr>
        <w:t>، ثم يقرأ"</w:t>
      </w:r>
      <w:r w:rsidR="00484792" w:rsidRPr="00BD6BBF">
        <w:rPr>
          <w:rFonts w:hint="cs"/>
          <w:color w:val="auto"/>
          <w:vertAlign w:val="superscript"/>
          <w:rtl/>
        </w:rPr>
        <w:t>(</w:t>
      </w:r>
      <w:r w:rsidR="00484792" w:rsidRPr="00BD6BBF">
        <w:rPr>
          <w:rStyle w:val="ae"/>
          <w:color w:val="auto"/>
          <w:rtl/>
        </w:rPr>
        <w:footnoteReference w:id="27"/>
      </w:r>
      <w:r w:rsidR="00484792" w:rsidRPr="00BD6BBF">
        <w:rPr>
          <w:rFonts w:hint="cs"/>
          <w:color w:val="auto"/>
          <w:vertAlign w:val="superscript"/>
          <w:rtl/>
        </w:rPr>
        <w:t>)</w:t>
      </w:r>
      <w:r w:rsidR="00484792" w:rsidRPr="00BD6BBF">
        <w:rPr>
          <w:rFonts w:hint="cs"/>
          <w:color w:val="auto"/>
          <w:rtl/>
        </w:rPr>
        <w:t>.</w:t>
      </w:r>
    </w:p>
    <w:p w:rsidR="00A67856" w:rsidRPr="00BD6BBF" w:rsidRDefault="00A67856" w:rsidP="0038380C">
      <w:pPr>
        <w:spacing w:line="233" w:lineRule="auto"/>
        <w:ind w:firstLine="0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فيجاب عنه</w:t>
      </w:r>
      <w:r w:rsidR="007311B6" w:rsidRPr="00BD6BBF">
        <w:rPr>
          <w:rFonts w:hint="cs"/>
          <w:color w:val="auto"/>
          <w:rtl/>
        </w:rPr>
        <w:t xml:space="preserve">: </w:t>
      </w:r>
      <w:r w:rsidRPr="00BD6BBF">
        <w:rPr>
          <w:rFonts w:hint="cs"/>
          <w:color w:val="auto"/>
          <w:rtl/>
        </w:rPr>
        <w:t xml:space="preserve">بأن غاية ما في الحديث أن النبي </w:t>
      </w:r>
      <w:r w:rsidR="006F5712">
        <w:rPr>
          <w:rFonts w:hint="cs"/>
          <w:color w:val="auto"/>
        </w:rPr>
        <w:sym w:font="AGA Arabesque" w:char="F072"/>
      </w:r>
      <w:r w:rsidR="00A152CD" w:rsidRPr="00BD6BBF">
        <w:rPr>
          <w:rFonts w:hint="cs"/>
          <w:color w:val="auto"/>
          <w:rtl/>
        </w:rPr>
        <w:t xml:space="preserve">كان يقول ذلك في صلاة التطوع, </w:t>
      </w:r>
      <w:r w:rsidRPr="00BD6BBF">
        <w:rPr>
          <w:rFonts w:hint="cs"/>
          <w:color w:val="auto"/>
          <w:rtl/>
        </w:rPr>
        <w:t xml:space="preserve">وليس فيه نفي </w:t>
      </w:r>
      <w:r w:rsidR="00894A3C">
        <w:rPr>
          <w:rFonts w:hint="cs"/>
          <w:color w:val="auto"/>
          <w:rtl/>
        </w:rPr>
        <w:t>لمشروعيته في الصلاة المكتوبة لا</w:t>
      </w:r>
      <w:r w:rsidRPr="00BD6BBF">
        <w:rPr>
          <w:rFonts w:hint="cs"/>
          <w:color w:val="auto"/>
          <w:rtl/>
        </w:rPr>
        <w:t xml:space="preserve">سيما وقد ثبت عن النبي </w:t>
      </w:r>
      <w:r w:rsidR="003153E5">
        <w:rPr>
          <w:rFonts w:hint="cs"/>
          <w:color w:val="auto"/>
        </w:rPr>
        <w:sym w:font="AGA Arabesque" w:char="F072"/>
      </w:r>
      <w:r w:rsidRPr="00BD6BBF">
        <w:rPr>
          <w:rFonts w:hint="cs"/>
          <w:color w:val="auto"/>
          <w:rtl/>
        </w:rPr>
        <w:t xml:space="preserve"> أنه كان يقول في الفرائض</w:t>
      </w:r>
      <w:r w:rsidR="00894A3C">
        <w:rPr>
          <w:rFonts w:hint="cs"/>
          <w:color w:val="auto"/>
          <w:rtl/>
        </w:rPr>
        <w:t>,</w:t>
      </w:r>
      <w:r w:rsidR="00A152CD" w:rsidRPr="00BD6BBF">
        <w:rPr>
          <w:rFonts w:hint="cs"/>
          <w:color w:val="auto"/>
          <w:rtl/>
        </w:rPr>
        <w:t xml:space="preserve">ثم </w:t>
      </w:r>
      <w:r w:rsidR="00DF5376" w:rsidRPr="00BD6BBF">
        <w:rPr>
          <w:rFonts w:hint="cs"/>
          <w:color w:val="auto"/>
          <w:rtl/>
        </w:rPr>
        <w:t>لا منافاة بينه</w:t>
      </w:r>
      <w:r w:rsidR="00A152CD" w:rsidRPr="00BD6BBF">
        <w:rPr>
          <w:rFonts w:hint="cs"/>
          <w:color w:val="auto"/>
          <w:rtl/>
        </w:rPr>
        <w:t>م</w:t>
      </w:r>
      <w:r w:rsidR="00DF5376" w:rsidRPr="00BD6BBF">
        <w:rPr>
          <w:rFonts w:hint="cs"/>
          <w:color w:val="auto"/>
          <w:rtl/>
        </w:rPr>
        <w:t>ا</w:t>
      </w:r>
      <w:r w:rsidR="00A152CD" w:rsidRPr="00BD6BBF">
        <w:rPr>
          <w:rFonts w:hint="cs"/>
          <w:color w:val="auto"/>
          <w:rtl/>
        </w:rPr>
        <w:t>؛</w:t>
      </w:r>
      <w:r w:rsidR="00894A3C">
        <w:rPr>
          <w:rFonts w:hint="cs"/>
          <w:color w:val="auto"/>
          <w:rtl/>
        </w:rPr>
        <w:t>لأنه</w:t>
      </w:r>
      <w:r w:rsidR="003153E5">
        <w:rPr>
          <w:rFonts w:hint="cs"/>
          <w:color w:val="auto"/>
        </w:rPr>
        <w:sym w:font="AGA Arabesque" w:char="F072"/>
      </w:r>
      <w:r w:rsidR="00894A3C">
        <w:rPr>
          <w:rFonts w:hint="cs"/>
          <w:color w:val="auto"/>
          <w:rtl/>
        </w:rPr>
        <w:t xml:space="preserve">كان يقول هذا الذكر في الفريضة, </w:t>
      </w:r>
      <w:r w:rsidR="00DF5376" w:rsidRPr="00BD6BBF">
        <w:rPr>
          <w:rFonts w:hint="cs"/>
          <w:color w:val="auto"/>
          <w:rtl/>
        </w:rPr>
        <w:t>وصلاة الليل</w:t>
      </w:r>
      <w:r w:rsidR="00894A3C">
        <w:rPr>
          <w:rFonts w:hint="cs"/>
          <w:color w:val="auto"/>
          <w:rtl/>
        </w:rPr>
        <w:t xml:space="preserve"> أيضا</w:t>
      </w:r>
      <w:r w:rsidR="00250D1B" w:rsidRPr="00BD6BBF">
        <w:rPr>
          <w:rFonts w:hint="cs"/>
          <w:color w:val="auto"/>
          <w:vertAlign w:val="superscript"/>
          <w:rtl/>
        </w:rPr>
        <w:t>(</w:t>
      </w:r>
      <w:r w:rsidR="00250D1B" w:rsidRPr="00BD6BBF">
        <w:rPr>
          <w:rStyle w:val="ae"/>
          <w:color w:val="auto"/>
          <w:rtl/>
        </w:rPr>
        <w:footnoteReference w:id="28"/>
      </w:r>
      <w:r w:rsidR="00250D1B" w:rsidRPr="00BD6BBF">
        <w:rPr>
          <w:rFonts w:hint="cs"/>
          <w:color w:val="auto"/>
          <w:vertAlign w:val="superscript"/>
          <w:rtl/>
        </w:rPr>
        <w:t>)</w:t>
      </w:r>
      <w:r w:rsidR="00DF5376" w:rsidRPr="00BD6BBF">
        <w:rPr>
          <w:rFonts w:hint="cs"/>
          <w:color w:val="auto"/>
          <w:rtl/>
        </w:rPr>
        <w:t xml:space="preserve">. </w:t>
      </w:r>
      <w:r w:rsidRPr="00BD6BBF">
        <w:rPr>
          <w:rFonts w:hint="cs"/>
          <w:color w:val="auto"/>
          <w:rtl/>
        </w:rPr>
        <w:t xml:space="preserve"> </w:t>
      </w:r>
    </w:p>
    <w:p w:rsidR="000B3646" w:rsidRPr="00BD6BBF" w:rsidRDefault="00AD61DC" w:rsidP="0038380C">
      <w:pPr>
        <w:spacing w:line="233" w:lineRule="auto"/>
        <w:ind w:firstLine="0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 xml:space="preserve">وأما </w:t>
      </w:r>
      <w:r w:rsidR="009004B4" w:rsidRPr="00BD6BBF">
        <w:rPr>
          <w:rFonts w:hint="cs"/>
          <w:b/>
          <w:bCs/>
          <w:color w:val="auto"/>
          <w:rtl/>
        </w:rPr>
        <w:t>استدلال أصحاب</w:t>
      </w:r>
      <w:r w:rsidR="009004B4" w:rsidRPr="00BD6BBF">
        <w:rPr>
          <w:rFonts w:hint="cs"/>
          <w:color w:val="auto"/>
          <w:rtl/>
        </w:rPr>
        <w:t xml:space="preserve"> القول الثاني بحديث المسيء صلاته لقولهم</w:t>
      </w:r>
      <w:r w:rsidR="00C37600" w:rsidRPr="00BD6BBF">
        <w:rPr>
          <w:rFonts w:hint="cs"/>
          <w:color w:val="auto"/>
          <w:rtl/>
        </w:rPr>
        <w:t xml:space="preserve">. </w:t>
      </w:r>
    </w:p>
    <w:p w:rsidR="000B3646" w:rsidRPr="00BD6BBF" w:rsidRDefault="006F5712" w:rsidP="0038380C">
      <w:pPr>
        <w:spacing w:line="233" w:lineRule="auto"/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فيجاب عنه بوجوه</w:t>
      </w:r>
      <w:r w:rsidR="00C37600" w:rsidRPr="00BD6BBF">
        <w:rPr>
          <w:rFonts w:hint="cs"/>
          <w:b/>
          <w:bCs/>
          <w:color w:val="auto"/>
          <w:rtl/>
        </w:rPr>
        <w:t>:</w:t>
      </w:r>
      <w:r w:rsidR="00C37600" w:rsidRPr="00BD6BBF">
        <w:rPr>
          <w:rFonts w:hint="cs"/>
          <w:color w:val="auto"/>
          <w:rtl/>
        </w:rPr>
        <w:t xml:space="preserve"> </w:t>
      </w:r>
    </w:p>
    <w:p w:rsidR="00C37600" w:rsidRPr="00BD6BBF" w:rsidRDefault="000B3646" w:rsidP="0038380C">
      <w:pPr>
        <w:spacing w:line="233" w:lineRule="auto"/>
        <w:ind w:firstLine="0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الأول</w:t>
      </w:r>
      <w:r w:rsidR="006F5712">
        <w:rPr>
          <w:rFonts w:hint="cs"/>
          <w:color w:val="auto"/>
          <w:rtl/>
        </w:rPr>
        <w:t>:</w:t>
      </w:r>
      <w:r w:rsidR="003946A9">
        <w:rPr>
          <w:rFonts w:hint="cs"/>
          <w:color w:val="auto"/>
          <w:rtl/>
        </w:rPr>
        <w:t xml:space="preserve"> أن النبي</w:t>
      </w:r>
      <w:r w:rsidR="003153E5">
        <w:rPr>
          <w:rFonts w:hint="cs"/>
          <w:color w:val="auto"/>
        </w:rPr>
        <w:sym w:font="AGA Arabesque" w:char="F072"/>
      </w:r>
      <w:r w:rsidR="00C37600" w:rsidRPr="00BD6BBF">
        <w:rPr>
          <w:rFonts w:hint="cs"/>
          <w:color w:val="auto"/>
          <w:rtl/>
        </w:rPr>
        <w:t xml:space="preserve"> قد اكتفى فيه بتعليم الفرائض والأركان</w:t>
      </w:r>
      <w:r w:rsidR="00EC4BD0" w:rsidRPr="00BD6BBF">
        <w:rPr>
          <w:rFonts w:hint="cs"/>
          <w:color w:val="auto"/>
          <w:rtl/>
        </w:rPr>
        <w:t>,</w:t>
      </w:r>
      <w:r w:rsidR="003946A9">
        <w:rPr>
          <w:rFonts w:hint="cs"/>
          <w:color w:val="auto"/>
          <w:rtl/>
        </w:rPr>
        <w:t xml:space="preserve"> </w:t>
      </w:r>
      <w:r w:rsidR="00C37600" w:rsidRPr="00BD6BBF">
        <w:rPr>
          <w:rFonts w:hint="cs"/>
          <w:color w:val="auto"/>
          <w:rtl/>
        </w:rPr>
        <w:t>ولم يتعرض لذكر السنن والمستحبات</w:t>
      </w:r>
      <w:r w:rsidR="00880280" w:rsidRPr="00BD6BBF">
        <w:rPr>
          <w:rFonts w:hint="cs"/>
          <w:color w:val="auto"/>
          <w:rtl/>
        </w:rPr>
        <w:t>,</w:t>
      </w:r>
      <w:r w:rsidR="00C37600" w:rsidRPr="00BD6BBF">
        <w:rPr>
          <w:rFonts w:hint="cs"/>
          <w:color w:val="auto"/>
          <w:rtl/>
        </w:rPr>
        <w:t xml:space="preserve"> ودعاء الاستفتاح من السنن والمستحبات</w:t>
      </w:r>
      <w:r w:rsidR="00437668" w:rsidRPr="00BD6BBF">
        <w:rPr>
          <w:rFonts w:hint="cs"/>
          <w:color w:val="auto"/>
          <w:vertAlign w:val="superscript"/>
          <w:rtl/>
        </w:rPr>
        <w:t>(</w:t>
      </w:r>
      <w:r w:rsidR="00437668" w:rsidRPr="00BD6BBF">
        <w:rPr>
          <w:rStyle w:val="ae"/>
          <w:color w:val="auto"/>
          <w:rtl/>
        </w:rPr>
        <w:footnoteReference w:id="29"/>
      </w:r>
      <w:r w:rsidR="00437668" w:rsidRPr="00BD6BBF">
        <w:rPr>
          <w:rFonts w:hint="cs"/>
          <w:color w:val="auto"/>
          <w:vertAlign w:val="superscript"/>
          <w:rtl/>
        </w:rPr>
        <w:t>)</w:t>
      </w:r>
      <w:r w:rsidR="00437668" w:rsidRPr="00BD6BBF">
        <w:rPr>
          <w:rFonts w:hint="cs"/>
          <w:b/>
          <w:bCs/>
          <w:color w:val="auto"/>
          <w:rtl/>
        </w:rPr>
        <w:t>.</w:t>
      </w:r>
      <w:r w:rsidR="00437668" w:rsidRPr="00BD6BBF">
        <w:rPr>
          <w:rFonts w:hint="cs"/>
          <w:color w:val="auto"/>
          <w:rtl/>
        </w:rPr>
        <w:t xml:space="preserve"> </w:t>
      </w:r>
      <w:r w:rsidR="00C37600" w:rsidRPr="00BD6BBF">
        <w:rPr>
          <w:rFonts w:hint="cs"/>
          <w:color w:val="auto"/>
          <w:rtl/>
        </w:rPr>
        <w:t xml:space="preserve"> </w:t>
      </w:r>
    </w:p>
    <w:p w:rsidR="005463EF" w:rsidRPr="00BD6BBF" w:rsidRDefault="00C37600" w:rsidP="0038380C">
      <w:pPr>
        <w:spacing w:line="233" w:lineRule="auto"/>
        <w:ind w:firstLine="0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الثاني</w:t>
      </w:r>
      <w:r w:rsidRPr="00BD6BBF">
        <w:rPr>
          <w:rFonts w:hint="cs"/>
          <w:color w:val="auto"/>
          <w:rtl/>
        </w:rPr>
        <w:t>: إنه قد</w:t>
      </w:r>
      <w:r w:rsidR="00880280" w:rsidRPr="00BD6BBF">
        <w:rPr>
          <w:rFonts w:hint="cs"/>
          <w:color w:val="auto"/>
          <w:rtl/>
        </w:rPr>
        <w:t xml:space="preserve"> ثبتت الأحاديث بدعاء الاستفتاح ب</w:t>
      </w:r>
      <w:r w:rsidRPr="00BD6BBF">
        <w:rPr>
          <w:rFonts w:hint="cs"/>
          <w:color w:val="auto"/>
          <w:rtl/>
        </w:rPr>
        <w:t xml:space="preserve">كل صراحة </w:t>
      </w:r>
      <w:r w:rsidR="00017777" w:rsidRPr="00BD6BBF">
        <w:rPr>
          <w:rFonts w:hint="cs"/>
          <w:color w:val="auto"/>
          <w:rtl/>
        </w:rPr>
        <w:t xml:space="preserve">بين تكبيرة الإحرام والقراءة </w:t>
      </w:r>
      <w:r w:rsidRPr="00BD6BBF">
        <w:rPr>
          <w:rFonts w:hint="cs"/>
          <w:color w:val="auto"/>
          <w:rtl/>
        </w:rPr>
        <w:t xml:space="preserve">فلا يلتفت إلى القول بتركه. </w:t>
      </w:r>
    </w:p>
    <w:p w:rsidR="007E1F12" w:rsidRPr="00BD6BBF" w:rsidRDefault="007E1F12" w:rsidP="0038380C">
      <w:pPr>
        <w:spacing w:line="233" w:lineRule="auto"/>
        <w:ind w:firstLine="0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الثالث</w:t>
      </w:r>
      <w:r w:rsidRPr="00BD6BBF">
        <w:rPr>
          <w:rFonts w:hint="cs"/>
          <w:color w:val="auto"/>
          <w:rtl/>
        </w:rPr>
        <w:t>:</w:t>
      </w:r>
      <w:r w:rsidR="00EC4BD0" w:rsidRPr="00BD6BBF">
        <w:rPr>
          <w:rFonts w:hint="cs"/>
          <w:color w:val="auto"/>
          <w:rtl/>
        </w:rPr>
        <w:t xml:space="preserve"> إ</w:t>
      </w:r>
      <w:r w:rsidRPr="00BD6BBF">
        <w:rPr>
          <w:rFonts w:hint="cs"/>
          <w:color w:val="auto"/>
          <w:rtl/>
        </w:rPr>
        <w:t>نه ليس فيه نفي بدعاء الاستفتاح</w:t>
      </w:r>
      <w:r w:rsidR="001A7870" w:rsidRPr="00BD6BBF">
        <w:rPr>
          <w:rFonts w:hint="cs"/>
          <w:color w:val="auto"/>
          <w:rtl/>
        </w:rPr>
        <w:t xml:space="preserve">, </w:t>
      </w:r>
      <w:r w:rsidRPr="00BD6BBF">
        <w:rPr>
          <w:rFonts w:hint="cs"/>
          <w:color w:val="auto"/>
          <w:rtl/>
        </w:rPr>
        <w:t>وبجانب أخر قد تظافرت الأدلة الصحيحة الص</w:t>
      </w:r>
      <w:r w:rsidR="00614250" w:rsidRPr="00BD6BBF">
        <w:rPr>
          <w:rFonts w:hint="cs"/>
          <w:color w:val="auto"/>
          <w:rtl/>
        </w:rPr>
        <w:t>ريحة على مشروعية دعاء الاستفتاح فكانت مقدمة على ذلك</w:t>
      </w:r>
      <w:r w:rsidRPr="00BD6BBF">
        <w:rPr>
          <w:rFonts w:hint="cs"/>
          <w:color w:val="auto"/>
          <w:rtl/>
        </w:rPr>
        <w:t>.</w:t>
      </w:r>
    </w:p>
    <w:p w:rsidR="007E1F12" w:rsidRPr="00BD6BBF" w:rsidRDefault="00EC4BD0" w:rsidP="0038380C">
      <w:pPr>
        <w:spacing w:line="233" w:lineRule="auto"/>
        <w:ind w:firstLine="0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وأما</w:t>
      </w:r>
      <w:r w:rsidR="007E1F12" w:rsidRPr="00BD6BBF">
        <w:rPr>
          <w:rFonts w:hint="cs"/>
          <w:b/>
          <w:bCs/>
          <w:color w:val="auto"/>
          <w:rtl/>
        </w:rPr>
        <w:t xml:space="preserve"> استدلالهم بحديث </w:t>
      </w:r>
      <w:r w:rsidR="007E1F12" w:rsidRPr="00BD6BBF">
        <w:rPr>
          <w:rFonts w:hint="cs"/>
          <w:color w:val="auto"/>
          <w:rtl/>
        </w:rPr>
        <w:t>أبي بن كعب</w:t>
      </w:r>
      <w:r w:rsidRPr="00BD6BBF">
        <w:rPr>
          <w:rFonts w:hint="cs"/>
          <w:color w:val="auto"/>
          <w:rtl/>
        </w:rPr>
        <w:t>,</w:t>
      </w:r>
      <w:r w:rsidR="007E1F12" w:rsidRPr="00BD6BBF">
        <w:rPr>
          <w:rFonts w:hint="cs"/>
          <w:color w:val="auto"/>
          <w:rtl/>
        </w:rPr>
        <w:t xml:space="preserve"> وأبي حميد </w:t>
      </w:r>
      <w:r w:rsidRPr="00BD6BBF">
        <w:rPr>
          <w:rFonts w:hint="cs"/>
          <w:color w:val="auto"/>
          <w:rtl/>
        </w:rPr>
        <w:t xml:space="preserve">الساعدي </w:t>
      </w:r>
      <w:r w:rsidR="006F5712">
        <w:rPr>
          <w:rFonts w:hint="cs"/>
          <w:color w:val="auto"/>
          <w:rtl/>
        </w:rPr>
        <w:t>رضي الله عنهما</w:t>
      </w:r>
      <w:r w:rsidR="007E1F12" w:rsidRPr="00BD6BBF">
        <w:rPr>
          <w:rFonts w:hint="cs"/>
          <w:color w:val="auto"/>
          <w:rtl/>
        </w:rPr>
        <w:t xml:space="preserve"> فغاية ما فيهما أنه لم ي</w:t>
      </w:r>
      <w:r w:rsidR="00B13288" w:rsidRPr="00BD6BBF">
        <w:rPr>
          <w:rFonts w:hint="cs"/>
          <w:color w:val="auto"/>
          <w:rtl/>
        </w:rPr>
        <w:t>ُ</w:t>
      </w:r>
      <w:r w:rsidR="007E1F12" w:rsidRPr="00BD6BBF">
        <w:rPr>
          <w:rFonts w:hint="cs"/>
          <w:color w:val="auto"/>
          <w:rtl/>
        </w:rPr>
        <w:t>ذكر فيهما دعاء الاستفتاح، وعدم الذكر لا يستلزم عدم المشروعية بحال</w:t>
      </w:r>
      <w:r w:rsidR="00EA1576">
        <w:rPr>
          <w:rFonts w:hint="cs"/>
          <w:color w:val="auto"/>
          <w:rtl/>
        </w:rPr>
        <w:t>, لا</w:t>
      </w:r>
      <w:r w:rsidR="00A72104" w:rsidRPr="00BD6BBF">
        <w:rPr>
          <w:rFonts w:hint="cs"/>
          <w:color w:val="auto"/>
          <w:rtl/>
        </w:rPr>
        <w:t>سيما وقد توافرت الأدلة الصحيحة الصريحة في الدلالة على ثبوت ذلك</w:t>
      </w:r>
      <w:r w:rsidR="007E1F12" w:rsidRPr="00BD6BBF">
        <w:rPr>
          <w:rFonts w:hint="cs"/>
          <w:color w:val="auto"/>
          <w:rtl/>
        </w:rPr>
        <w:t>.</w:t>
      </w:r>
      <w:r w:rsidR="00C37DF3" w:rsidRPr="00BD6BBF">
        <w:rPr>
          <w:rFonts w:hint="cs"/>
          <w:color w:val="auto"/>
          <w:rtl/>
        </w:rPr>
        <w:t xml:space="preserve"> </w:t>
      </w:r>
    </w:p>
    <w:p w:rsidR="009A73E9" w:rsidRDefault="005B5A0B" w:rsidP="0038380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 xml:space="preserve">وأما استدلالهم بحديث أنس </w:t>
      </w:r>
      <w:r w:rsidR="00EA1576">
        <w:rPr>
          <w:rFonts w:hint="cs"/>
          <w:b/>
          <w:bCs/>
          <w:color w:val="auto"/>
        </w:rPr>
        <w:sym w:font="AGA Arabesque" w:char="F074"/>
      </w:r>
      <w:r w:rsidR="00EA1576">
        <w:rPr>
          <w:rFonts w:hint="cs"/>
          <w:color w:val="auto"/>
          <w:rtl/>
        </w:rPr>
        <w:t>:</w:t>
      </w:r>
      <w:r w:rsidR="009E5257">
        <w:rPr>
          <w:rFonts w:hint="cs"/>
          <w:color w:val="auto"/>
          <w:rtl/>
        </w:rPr>
        <w:t>"...</w:t>
      </w:r>
      <w:r w:rsidRPr="00BD6BBF">
        <w:rPr>
          <w:rFonts w:hint="cs"/>
          <w:color w:val="auto"/>
          <w:rtl/>
        </w:rPr>
        <w:t>كانوا يفتتحون الصلاة بالحمد لله رب العالمين"</w:t>
      </w:r>
    </w:p>
    <w:p w:rsidR="005B5A0B" w:rsidRPr="009A73E9" w:rsidRDefault="005B5A0B" w:rsidP="0038380C">
      <w:pPr>
        <w:ind w:hanging="2"/>
        <w:jc w:val="lowKashida"/>
        <w:rPr>
          <w:b/>
          <w:bCs/>
          <w:color w:val="auto"/>
          <w:rtl/>
        </w:rPr>
      </w:pPr>
      <w:r w:rsidRPr="00BD6BBF">
        <w:rPr>
          <w:rFonts w:hint="cs"/>
          <w:color w:val="auto"/>
          <w:rtl/>
        </w:rPr>
        <w:lastRenderedPageBreak/>
        <w:t xml:space="preserve"> </w:t>
      </w:r>
      <w:r w:rsidR="00EA1576">
        <w:rPr>
          <w:rFonts w:hint="cs"/>
          <w:b/>
          <w:bCs/>
          <w:color w:val="auto"/>
          <w:rtl/>
        </w:rPr>
        <w:t>فيجاب عنه بجوابين</w:t>
      </w:r>
      <w:r w:rsidRPr="009A73E9">
        <w:rPr>
          <w:rFonts w:hint="cs"/>
          <w:b/>
          <w:bCs/>
          <w:color w:val="auto"/>
          <w:rtl/>
        </w:rPr>
        <w:t>:</w:t>
      </w:r>
    </w:p>
    <w:p w:rsidR="005B5A0B" w:rsidRPr="00BD6BBF" w:rsidRDefault="005B5A0B" w:rsidP="0038380C">
      <w:pPr>
        <w:ind w:hanging="2"/>
        <w:jc w:val="lowKashida"/>
        <w:rPr>
          <w:b/>
          <w:bCs/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الأول</w:t>
      </w:r>
      <w:r w:rsidR="009A73E9">
        <w:rPr>
          <w:rFonts w:hint="cs"/>
          <w:color w:val="auto"/>
          <w:rtl/>
        </w:rPr>
        <w:t>:</w:t>
      </w:r>
      <w:r w:rsidRPr="00BD6BBF">
        <w:rPr>
          <w:rFonts w:hint="cs"/>
          <w:color w:val="auto"/>
          <w:rtl/>
        </w:rPr>
        <w:t xml:space="preserve"> أنّ</w:t>
      </w:r>
      <w:r w:rsidR="009E5257">
        <w:rPr>
          <w:rFonts w:hint="cs"/>
          <w:color w:val="auto"/>
          <w:rtl/>
        </w:rPr>
        <w:t xml:space="preserve"> المراد بقوله:"يفتتحون الصلاة"،</w:t>
      </w:r>
      <w:r w:rsidRPr="00BD6BBF">
        <w:rPr>
          <w:rFonts w:hint="cs"/>
          <w:color w:val="auto"/>
          <w:rtl/>
        </w:rPr>
        <w:t xml:space="preserve">أي القراءة في الصلاة، كما قد </w:t>
      </w:r>
      <w:r w:rsidR="009E5257">
        <w:rPr>
          <w:rFonts w:hint="cs"/>
          <w:color w:val="auto"/>
          <w:rtl/>
        </w:rPr>
        <w:t>جاء مفسّراً في رواية مسلم بلفظ:</w:t>
      </w:r>
      <w:r w:rsidRPr="00BD6BBF">
        <w:rPr>
          <w:rFonts w:hint="cs"/>
          <w:color w:val="auto"/>
          <w:rtl/>
        </w:rPr>
        <w:t>"كانوا يفتتحون القراءة بال</w:t>
      </w:r>
      <w:r w:rsidR="009E5257">
        <w:rPr>
          <w:rFonts w:hint="cs"/>
          <w:color w:val="auto"/>
          <w:rtl/>
        </w:rPr>
        <w:t xml:space="preserve">حمد لله ربِّ العالمين"، ومعناه: </w:t>
      </w:r>
      <w:r w:rsidRPr="00BD6BBF">
        <w:rPr>
          <w:rFonts w:hint="cs"/>
          <w:color w:val="auto"/>
          <w:rtl/>
        </w:rPr>
        <w:t>أنّهم كانوا يقرؤون الفاتحة قبل السورة، وليس المقصود أنّهم لا يأتون بدعاء الاستفتاح.</w:t>
      </w:r>
      <w:r w:rsidR="00AC650D" w:rsidRPr="00BD6BBF">
        <w:rPr>
          <w:rFonts w:hint="cs"/>
          <w:b/>
          <w:bCs/>
          <w:color w:val="auto"/>
          <w:rtl/>
        </w:rPr>
        <w:t xml:space="preserve"> </w:t>
      </w:r>
    </w:p>
    <w:p w:rsidR="004C3EA3" w:rsidRPr="00BD6BBF" w:rsidRDefault="009A73E9" w:rsidP="0038380C">
      <w:pPr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الثاني</w:t>
      </w:r>
      <w:r w:rsidR="005B5A0B" w:rsidRPr="00BD6BBF">
        <w:rPr>
          <w:rFonts w:hint="cs"/>
          <w:b/>
          <w:bCs/>
          <w:color w:val="auto"/>
          <w:rtl/>
        </w:rPr>
        <w:t>:</w:t>
      </w:r>
      <w:r w:rsidR="005B5A0B" w:rsidRPr="00BD6BBF">
        <w:rPr>
          <w:rFonts w:hint="cs"/>
          <w:color w:val="auto"/>
          <w:rtl/>
        </w:rPr>
        <w:t>أنّه ليس</w:t>
      </w:r>
      <w:r w:rsidR="009E5257">
        <w:rPr>
          <w:rFonts w:hint="cs"/>
          <w:color w:val="auto"/>
          <w:rtl/>
        </w:rPr>
        <w:t xml:space="preserve"> فيه تصريح بنفي دعاء الاستفتاح، </w:t>
      </w:r>
      <w:r w:rsidR="005B5A0B" w:rsidRPr="00BD6BBF">
        <w:rPr>
          <w:rFonts w:hint="cs"/>
          <w:color w:val="auto"/>
          <w:rtl/>
        </w:rPr>
        <w:t>ولو صُرّح بنفيه لكانت الأحاديث الصحيحة المتظاهرة بإثباته مقدّمة؛ لأنّها زيادة ثقات، ولأنّها إثبات، وهو مقدّم على النفي</w:t>
      </w:r>
      <w:r w:rsidR="005222E4" w:rsidRPr="00BD6BBF">
        <w:rPr>
          <w:rFonts w:hint="cs"/>
          <w:color w:val="auto"/>
          <w:rtl/>
        </w:rPr>
        <w:t>,</w:t>
      </w:r>
      <w:r w:rsidR="00F7538A" w:rsidRPr="00BD6BBF">
        <w:rPr>
          <w:rFonts w:hint="cs"/>
          <w:color w:val="auto"/>
          <w:rtl/>
        </w:rPr>
        <w:t xml:space="preserve"> </w:t>
      </w:r>
      <w:r w:rsidR="005222E4" w:rsidRPr="00BD6BBF">
        <w:rPr>
          <w:rFonts w:hint="cs"/>
          <w:color w:val="auto"/>
          <w:rtl/>
        </w:rPr>
        <w:t>ومن حفظ حجة على من لم يحفظ</w:t>
      </w:r>
      <w:r w:rsidR="005B5A0B" w:rsidRPr="00BD6BBF">
        <w:rPr>
          <w:rFonts w:hint="cs"/>
          <w:color w:val="auto"/>
          <w:vertAlign w:val="superscript"/>
          <w:rtl/>
        </w:rPr>
        <w:t>(</w:t>
      </w:r>
      <w:r w:rsidR="005B5A0B" w:rsidRPr="00BD6BBF">
        <w:rPr>
          <w:rStyle w:val="ae"/>
          <w:color w:val="auto"/>
          <w:rtl/>
        </w:rPr>
        <w:footnoteReference w:id="30"/>
      </w:r>
      <w:r w:rsidR="005B5A0B" w:rsidRPr="00BD6BBF">
        <w:rPr>
          <w:rFonts w:hint="cs"/>
          <w:color w:val="auto"/>
          <w:vertAlign w:val="superscript"/>
          <w:rtl/>
        </w:rPr>
        <w:t>)</w:t>
      </w:r>
      <w:r w:rsidR="00992DF0" w:rsidRPr="00BD6BBF">
        <w:rPr>
          <w:rFonts w:hint="cs"/>
          <w:color w:val="auto"/>
          <w:rtl/>
        </w:rPr>
        <w:t xml:space="preserve">. </w:t>
      </w:r>
    </w:p>
    <w:p w:rsidR="005B5A0B" w:rsidRPr="00BD6BBF" w:rsidRDefault="004C3EA3" w:rsidP="0038380C">
      <w:pPr>
        <w:ind w:hanging="2"/>
        <w:jc w:val="lowKashida"/>
        <w:rPr>
          <w:color w:val="auto"/>
          <w:rtl/>
        </w:rPr>
      </w:pPr>
      <w:r w:rsidRPr="00BD6BBF">
        <w:rPr>
          <w:rFonts w:hint="cs"/>
          <w:b/>
          <w:bCs/>
          <w:color w:val="auto"/>
          <w:rtl/>
        </w:rPr>
        <w:t>وأما احتجاجهم</w:t>
      </w:r>
      <w:r w:rsidRPr="00BD6BBF">
        <w:rPr>
          <w:rFonts w:hint="cs"/>
          <w:color w:val="auto"/>
          <w:rtl/>
        </w:rPr>
        <w:t xml:space="preserve"> بعمل أهل المدينة فليس هو بحجة</w:t>
      </w:r>
      <w:r w:rsidRPr="00BD6BBF">
        <w:rPr>
          <w:rFonts w:hint="cs"/>
          <w:color w:val="auto"/>
          <w:vertAlign w:val="superscript"/>
          <w:rtl/>
        </w:rPr>
        <w:t>(</w:t>
      </w:r>
      <w:r w:rsidRPr="00BD6BBF">
        <w:rPr>
          <w:rStyle w:val="ae"/>
          <w:color w:val="auto"/>
          <w:rtl/>
        </w:rPr>
        <w:footnoteReference w:id="31"/>
      </w:r>
      <w:r w:rsidRPr="00BD6BBF">
        <w:rPr>
          <w:rFonts w:hint="cs"/>
          <w:color w:val="auto"/>
          <w:vertAlign w:val="superscript"/>
          <w:rtl/>
        </w:rPr>
        <w:t>)</w:t>
      </w:r>
      <w:r w:rsidRPr="00BD6BBF">
        <w:rPr>
          <w:rFonts w:hint="cs"/>
          <w:color w:val="auto"/>
          <w:rtl/>
        </w:rPr>
        <w:t xml:space="preserve">. </w:t>
      </w:r>
      <w:r w:rsidR="00250D1B" w:rsidRPr="00BD6BBF">
        <w:rPr>
          <w:rFonts w:hint="cs"/>
          <w:color w:val="auto"/>
          <w:rtl/>
        </w:rPr>
        <w:t xml:space="preserve">والله أعلم. </w:t>
      </w:r>
    </w:p>
    <w:sectPr w:rsidR="005B5A0B" w:rsidRPr="00BD6BBF" w:rsidSect="00C04BD9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88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25E" w:rsidRDefault="00BE525E" w:rsidP="005463EF">
      <w:r>
        <w:separator/>
      </w:r>
    </w:p>
  </w:endnote>
  <w:endnote w:type="continuationSeparator" w:id="1">
    <w:p w:rsidR="00BE525E" w:rsidRDefault="00BE525E" w:rsidP="005463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5594"/>
      <w:docPartObj>
        <w:docPartGallery w:val="Page Numbers (Bottom of Page)"/>
        <w:docPartUnique/>
      </w:docPartObj>
    </w:sdtPr>
    <w:sdtContent>
      <w:p w:rsidR="00B7577A" w:rsidRPr="00C8786A" w:rsidRDefault="00C04BD9" w:rsidP="00C04BD9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14337" style="position:absolute;left:0;text-align:left;margin-left:193.15pt;margin-top:5.65pt;width:38.9pt;height:20.05pt;z-index:251658240;mso-position-horizontal-relative:margin;mso-position-vertical-relative:text" arcsize="10923f">
              <v:textbox style="mso-next-textbox:#_x0000_s14337">
                <w:txbxContent>
                  <w:p w:rsidR="00C04BD9" w:rsidRPr="00A6537B" w:rsidRDefault="00C04BD9" w:rsidP="00C04BD9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483D30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DA3898" w:rsidRPr="00DA3898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881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B7577A" w:rsidRDefault="00B7577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25E" w:rsidRDefault="00BE525E" w:rsidP="00B7577A">
      <w:pPr>
        <w:ind w:firstLine="0"/>
      </w:pPr>
      <w:r>
        <w:separator/>
      </w:r>
    </w:p>
  </w:footnote>
  <w:footnote w:type="continuationSeparator" w:id="1">
    <w:p w:rsidR="00BE525E" w:rsidRDefault="00BE525E" w:rsidP="00B7577A">
      <w:pPr>
        <w:ind w:firstLine="0"/>
      </w:pPr>
      <w:r>
        <w:separator/>
      </w:r>
    </w:p>
  </w:footnote>
  <w:footnote w:id="2">
    <w:p w:rsidR="00E76BD6" w:rsidRPr="007931F7" w:rsidRDefault="00E76BD6" w:rsidP="0038380C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>)</w:t>
      </w:r>
      <w:r w:rsidR="00330134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C6270D" w:rsidRPr="007931F7">
        <w:rPr>
          <w:rFonts w:hint="cs"/>
          <w:color w:val="auto"/>
          <w:sz w:val="32"/>
          <w:szCs w:val="32"/>
          <w:rtl/>
        </w:rPr>
        <w:t>ينظر:</w:t>
      </w:r>
      <w:r w:rsidR="00C6270D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931F7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</w:t>
      </w:r>
      <w:r w:rsidR="00924BAC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3/89</w:t>
      </w:r>
      <w:r w:rsidR="00C6270D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924BAC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و90.</w:t>
      </w:r>
      <w:r w:rsidR="00005107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   </w:t>
      </w:r>
    </w:p>
  </w:footnote>
  <w:footnote w:id="3">
    <w:p w:rsidR="002C2C82" w:rsidRPr="007931F7" w:rsidRDefault="002C2C82" w:rsidP="0038380C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62072C" w:rsidRPr="007931F7">
        <w:rPr>
          <w:rFonts w:hint="cs"/>
          <w:color w:val="auto"/>
          <w:sz w:val="32"/>
          <w:szCs w:val="32"/>
          <w:rtl/>
        </w:rPr>
        <w:t xml:space="preserve">ينظر: </w:t>
      </w:r>
      <w:r w:rsidR="007931F7" w:rsidRPr="007931F7">
        <w:rPr>
          <w:rFonts w:hint="cs"/>
          <w:color w:val="auto"/>
          <w:sz w:val="32"/>
          <w:szCs w:val="32"/>
          <w:rtl/>
        </w:rPr>
        <w:t>المجموع</w:t>
      </w:r>
      <w:r w:rsidR="00A616A1" w:rsidRPr="007931F7">
        <w:rPr>
          <w:rFonts w:hint="cs"/>
          <w:color w:val="auto"/>
          <w:sz w:val="32"/>
          <w:szCs w:val="32"/>
          <w:rtl/>
        </w:rPr>
        <w:t xml:space="preserve">3/278. </w:t>
      </w:r>
      <w:r w:rsidRPr="007931F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">
    <w:p w:rsidR="005463EF" w:rsidRPr="007931F7" w:rsidRDefault="005463EF" w:rsidP="0038380C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7931F7">
        <w:rPr>
          <w:rFonts w:hint="cs"/>
          <w:color w:val="auto"/>
          <w:sz w:val="32"/>
          <w:szCs w:val="32"/>
          <w:rtl/>
        </w:rPr>
        <w:t>)</w:t>
      </w:r>
      <w:r w:rsidR="00BD6BBF">
        <w:rPr>
          <w:rFonts w:hint="cs"/>
          <w:color w:val="auto"/>
          <w:sz w:val="32"/>
          <w:szCs w:val="32"/>
          <w:rtl/>
        </w:rPr>
        <w:t xml:space="preserve"> </w:t>
      </w:r>
      <w:r w:rsidR="00833E36" w:rsidRPr="007931F7">
        <w:rPr>
          <w:rFonts w:hint="cs"/>
          <w:color w:val="auto"/>
          <w:sz w:val="32"/>
          <w:szCs w:val="32"/>
          <w:rtl/>
        </w:rPr>
        <w:t>ين</w:t>
      </w:r>
      <w:r w:rsidRPr="007931F7">
        <w:rPr>
          <w:rFonts w:hint="cs"/>
          <w:color w:val="auto"/>
          <w:sz w:val="32"/>
          <w:szCs w:val="32"/>
          <w:rtl/>
        </w:rPr>
        <w:t>ظر:</w:t>
      </w:r>
      <w:r w:rsidR="007931F7" w:rsidRPr="007931F7">
        <w:rPr>
          <w:rFonts w:hint="cs"/>
          <w:color w:val="auto"/>
          <w:sz w:val="32"/>
          <w:szCs w:val="32"/>
          <w:rtl/>
        </w:rPr>
        <w:t xml:space="preserve"> المبسوط للشيبان</w:t>
      </w:r>
      <w:r w:rsidR="009E5257">
        <w:rPr>
          <w:rFonts w:hint="cs"/>
          <w:color w:val="auto"/>
          <w:sz w:val="32"/>
          <w:szCs w:val="32"/>
          <w:rtl/>
        </w:rPr>
        <w:t>ي</w:t>
      </w:r>
      <w:r w:rsidR="00833E36" w:rsidRPr="007931F7">
        <w:rPr>
          <w:rFonts w:hint="cs"/>
          <w:color w:val="auto"/>
          <w:sz w:val="32"/>
          <w:szCs w:val="32"/>
          <w:rtl/>
        </w:rPr>
        <w:t xml:space="preserve">1/3, </w:t>
      </w:r>
      <w:r w:rsidR="00181041" w:rsidRPr="007931F7">
        <w:rPr>
          <w:rFonts w:hint="cs"/>
          <w:color w:val="auto"/>
          <w:sz w:val="32"/>
          <w:szCs w:val="32"/>
          <w:rtl/>
        </w:rPr>
        <w:t>وشرح مختصر الطحاوي1/580,</w:t>
      </w:r>
      <w:r w:rsidR="007931F7" w:rsidRPr="007931F7">
        <w:rPr>
          <w:rFonts w:hint="cs"/>
          <w:color w:val="auto"/>
          <w:sz w:val="32"/>
          <w:szCs w:val="32"/>
          <w:rtl/>
        </w:rPr>
        <w:t xml:space="preserve"> والمبسوط للسرخسي1/12</w:t>
      </w:r>
      <w:r w:rsidR="00181041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7931F7" w:rsidRPr="007931F7">
        <w:rPr>
          <w:rFonts w:hint="cs"/>
          <w:color w:val="auto"/>
          <w:sz w:val="32"/>
          <w:szCs w:val="32"/>
          <w:rtl/>
        </w:rPr>
        <w:t>وتحفة الفقهاء ص127,</w:t>
      </w:r>
      <w:r w:rsidR="004430E2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7931F7" w:rsidRPr="007931F7">
        <w:rPr>
          <w:rFonts w:hint="cs"/>
          <w:color w:val="auto"/>
          <w:sz w:val="32"/>
          <w:szCs w:val="32"/>
          <w:rtl/>
        </w:rPr>
        <w:t>وبدائع الصنائع</w:t>
      </w:r>
      <w:r w:rsidR="001730DC" w:rsidRPr="007931F7">
        <w:rPr>
          <w:rFonts w:hint="cs"/>
          <w:color w:val="auto"/>
          <w:sz w:val="32"/>
          <w:szCs w:val="32"/>
          <w:rtl/>
        </w:rPr>
        <w:t xml:space="preserve">2/35, </w:t>
      </w:r>
      <w:r w:rsidR="007931F7" w:rsidRPr="007931F7">
        <w:rPr>
          <w:rFonts w:hint="cs"/>
          <w:color w:val="auto"/>
          <w:sz w:val="32"/>
          <w:szCs w:val="32"/>
          <w:rtl/>
        </w:rPr>
        <w:t>والهداية</w:t>
      </w:r>
      <w:r w:rsidRPr="007931F7">
        <w:rPr>
          <w:rFonts w:hint="cs"/>
          <w:color w:val="auto"/>
          <w:sz w:val="32"/>
          <w:szCs w:val="32"/>
          <w:rtl/>
        </w:rPr>
        <w:t>1/</w:t>
      </w:r>
      <w:r w:rsidR="00181041" w:rsidRPr="007931F7">
        <w:rPr>
          <w:rFonts w:hint="cs"/>
          <w:color w:val="auto"/>
          <w:sz w:val="32"/>
          <w:szCs w:val="32"/>
          <w:rtl/>
        </w:rPr>
        <w:t xml:space="preserve">80, </w:t>
      </w:r>
      <w:r w:rsidR="00E43324" w:rsidRPr="007931F7">
        <w:rPr>
          <w:rFonts w:hint="cs"/>
          <w:color w:val="auto"/>
          <w:sz w:val="32"/>
          <w:szCs w:val="32"/>
          <w:rtl/>
        </w:rPr>
        <w:t xml:space="preserve"> والاختيار لتعليل المختار1/49, </w:t>
      </w:r>
      <w:r w:rsidR="007931F7" w:rsidRPr="007931F7">
        <w:rPr>
          <w:rFonts w:hint="cs"/>
          <w:color w:val="auto"/>
          <w:sz w:val="32"/>
          <w:szCs w:val="32"/>
          <w:rtl/>
        </w:rPr>
        <w:t xml:space="preserve"> والبحر الرائق</w:t>
      </w:r>
      <w:r w:rsidRPr="007931F7">
        <w:rPr>
          <w:rFonts w:hint="cs"/>
          <w:color w:val="auto"/>
          <w:sz w:val="32"/>
          <w:szCs w:val="32"/>
          <w:rtl/>
        </w:rPr>
        <w:t>1/</w:t>
      </w:r>
      <w:r w:rsidR="00636F69" w:rsidRPr="007931F7">
        <w:rPr>
          <w:rFonts w:hint="cs"/>
          <w:color w:val="auto"/>
          <w:sz w:val="32"/>
          <w:szCs w:val="32"/>
          <w:rtl/>
        </w:rPr>
        <w:t xml:space="preserve">327.  </w:t>
      </w:r>
    </w:p>
  </w:footnote>
  <w:footnote w:id="5">
    <w:p w:rsidR="005463EF" w:rsidRPr="007931F7" w:rsidRDefault="005463EF" w:rsidP="0038380C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68625D" w:rsidRPr="007931F7">
        <w:rPr>
          <w:rFonts w:hint="cs"/>
          <w:color w:val="auto"/>
          <w:sz w:val="32"/>
          <w:szCs w:val="32"/>
          <w:rtl/>
        </w:rPr>
        <w:t>) ي</w:t>
      </w:r>
      <w:r w:rsidRPr="007931F7">
        <w:rPr>
          <w:rFonts w:hint="cs"/>
          <w:color w:val="auto"/>
          <w:sz w:val="32"/>
          <w:szCs w:val="32"/>
          <w:rtl/>
        </w:rPr>
        <w:t>نظر:</w:t>
      </w:r>
      <w:r w:rsidR="007931F7" w:rsidRPr="007931F7">
        <w:rPr>
          <w:rFonts w:hint="cs"/>
          <w:color w:val="auto"/>
          <w:sz w:val="32"/>
          <w:szCs w:val="32"/>
          <w:rtl/>
        </w:rPr>
        <w:t xml:space="preserve"> التنبيه للشيرازي ص33, والمهذب</w:t>
      </w:r>
      <w:r w:rsidR="009020D6" w:rsidRPr="007931F7">
        <w:rPr>
          <w:rFonts w:hint="cs"/>
          <w:color w:val="auto"/>
          <w:sz w:val="32"/>
          <w:szCs w:val="32"/>
          <w:rtl/>
        </w:rPr>
        <w:t xml:space="preserve">1/137, </w:t>
      </w:r>
      <w:r w:rsidR="0062072C" w:rsidRPr="007931F7">
        <w:rPr>
          <w:rFonts w:hint="cs"/>
          <w:color w:val="auto"/>
          <w:sz w:val="32"/>
          <w:szCs w:val="32"/>
          <w:rtl/>
        </w:rPr>
        <w:t>و</w:t>
      </w:r>
      <w:r w:rsidR="00E0425D" w:rsidRPr="007931F7">
        <w:rPr>
          <w:rFonts w:hint="cs"/>
          <w:color w:val="auto"/>
          <w:sz w:val="32"/>
          <w:szCs w:val="32"/>
          <w:rtl/>
        </w:rPr>
        <w:t xml:space="preserve">الوسيط2/109, </w:t>
      </w:r>
      <w:r w:rsidR="006D0F4A" w:rsidRPr="007931F7">
        <w:rPr>
          <w:rFonts w:hint="cs"/>
          <w:color w:val="auto"/>
          <w:sz w:val="32"/>
          <w:szCs w:val="32"/>
          <w:rtl/>
        </w:rPr>
        <w:t>و</w:t>
      </w:r>
      <w:r w:rsidR="007931F7" w:rsidRPr="007931F7">
        <w:rPr>
          <w:rFonts w:hint="cs"/>
          <w:color w:val="auto"/>
          <w:sz w:val="32"/>
          <w:szCs w:val="32"/>
          <w:rtl/>
        </w:rPr>
        <w:t>البيان</w:t>
      </w:r>
      <w:r w:rsidR="006D0F4A" w:rsidRPr="007931F7">
        <w:rPr>
          <w:rFonts w:hint="cs"/>
          <w:color w:val="auto"/>
          <w:sz w:val="32"/>
          <w:szCs w:val="32"/>
          <w:rtl/>
        </w:rPr>
        <w:t>2</w:t>
      </w:r>
      <w:r w:rsidRPr="007931F7">
        <w:rPr>
          <w:rFonts w:hint="cs"/>
          <w:color w:val="auto"/>
          <w:sz w:val="32"/>
          <w:szCs w:val="32"/>
          <w:rtl/>
        </w:rPr>
        <w:t xml:space="preserve">/176، </w:t>
      </w:r>
      <w:r w:rsidR="00797AF2" w:rsidRPr="007931F7">
        <w:rPr>
          <w:rFonts w:hint="cs"/>
          <w:color w:val="auto"/>
          <w:sz w:val="32"/>
          <w:szCs w:val="32"/>
          <w:rtl/>
        </w:rPr>
        <w:t>و</w:t>
      </w:r>
      <w:r w:rsidR="003F0E3C" w:rsidRPr="007931F7">
        <w:rPr>
          <w:rFonts w:hint="cs"/>
          <w:color w:val="auto"/>
          <w:sz w:val="32"/>
          <w:szCs w:val="32"/>
          <w:rtl/>
        </w:rPr>
        <w:t xml:space="preserve">المجموع 3/275, </w:t>
      </w:r>
      <w:r w:rsidRPr="007931F7">
        <w:rPr>
          <w:rFonts w:hint="cs"/>
          <w:color w:val="auto"/>
          <w:sz w:val="32"/>
          <w:szCs w:val="32"/>
          <w:rtl/>
        </w:rPr>
        <w:t xml:space="preserve">وشرح مسلم </w:t>
      </w:r>
      <w:r w:rsidR="007931F7" w:rsidRPr="007931F7">
        <w:rPr>
          <w:rFonts w:hint="cs"/>
          <w:color w:val="auto"/>
          <w:sz w:val="32"/>
          <w:szCs w:val="32"/>
          <w:rtl/>
        </w:rPr>
        <w:t>لنووي</w:t>
      </w:r>
      <w:r w:rsidRPr="007931F7">
        <w:rPr>
          <w:rFonts w:hint="cs"/>
          <w:color w:val="auto"/>
          <w:sz w:val="32"/>
          <w:szCs w:val="32"/>
          <w:rtl/>
        </w:rPr>
        <w:t>5/99.</w:t>
      </w:r>
      <w:r w:rsidR="006D0F4A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62072C" w:rsidRPr="007931F7">
        <w:rPr>
          <w:rFonts w:hint="cs"/>
          <w:color w:val="auto"/>
          <w:sz w:val="32"/>
          <w:szCs w:val="32"/>
          <w:rtl/>
        </w:rPr>
        <w:t>وأسنى المطالب1/148.</w:t>
      </w:r>
      <w:r w:rsidR="006D0F4A" w:rsidRPr="007931F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6">
    <w:p w:rsidR="005463EF" w:rsidRPr="007931F7" w:rsidRDefault="005463EF" w:rsidP="0038380C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2A1E3E" w:rsidRPr="007931F7">
        <w:rPr>
          <w:rFonts w:hint="cs"/>
          <w:color w:val="auto"/>
          <w:sz w:val="32"/>
          <w:szCs w:val="32"/>
          <w:rtl/>
        </w:rPr>
        <w:t>) ين</w:t>
      </w:r>
      <w:r w:rsidRPr="007931F7">
        <w:rPr>
          <w:rFonts w:hint="cs"/>
          <w:color w:val="auto"/>
          <w:sz w:val="32"/>
          <w:szCs w:val="32"/>
          <w:rtl/>
        </w:rPr>
        <w:t>ظر:</w:t>
      </w:r>
      <w:r w:rsidR="0055608D" w:rsidRPr="007931F7">
        <w:rPr>
          <w:rFonts w:hint="cs"/>
          <w:color w:val="auto"/>
          <w:sz w:val="32"/>
          <w:szCs w:val="32"/>
          <w:rtl/>
        </w:rPr>
        <w:t xml:space="preserve"> المستوعب1/166, </w:t>
      </w:r>
      <w:r w:rsidR="0012498E" w:rsidRPr="007931F7">
        <w:rPr>
          <w:rFonts w:hint="cs"/>
          <w:color w:val="auto"/>
          <w:sz w:val="32"/>
          <w:szCs w:val="32"/>
          <w:rtl/>
        </w:rPr>
        <w:t>و</w:t>
      </w:r>
      <w:r w:rsidR="00EE28DB" w:rsidRPr="007931F7">
        <w:rPr>
          <w:rFonts w:hint="cs"/>
          <w:color w:val="auto"/>
          <w:sz w:val="32"/>
          <w:szCs w:val="32"/>
          <w:rtl/>
        </w:rPr>
        <w:t>المغني</w:t>
      </w:r>
      <w:r w:rsidRPr="007931F7">
        <w:rPr>
          <w:rFonts w:hint="cs"/>
          <w:color w:val="auto"/>
          <w:sz w:val="32"/>
          <w:szCs w:val="32"/>
          <w:rtl/>
        </w:rPr>
        <w:t xml:space="preserve">2/141، </w:t>
      </w:r>
      <w:r w:rsidR="00EE28DB" w:rsidRPr="007931F7">
        <w:rPr>
          <w:rFonts w:hint="cs"/>
          <w:color w:val="auto"/>
          <w:sz w:val="32"/>
          <w:szCs w:val="32"/>
          <w:rtl/>
        </w:rPr>
        <w:t>والشرح الكبير مع المقنع</w:t>
      </w:r>
      <w:r w:rsidR="00404EC0" w:rsidRPr="007931F7">
        <w:rPr>
          <w:rFonts w:hint="cs"/>
          <w:color w:val="auto"/>
          <w:sz w:val="32"/>
          <w:szCs w:val="32"/>
          <w:rtl/>
        </w:rPr>
        <w:t xml:space="preserve">3/425, </w:t>
      </w:r>
      <w:r w:rsidR="00EE28DB" w:rsidRPr="007931F7">
        <w:rPr>
          <w:rFonts w:hint="cs"/>
          <w:color w:val="auto"/>
          <w:sz w:val="32"/>
          <w:szCs w:val="32"/>
          <w:rtl/>
        </w:rPr>
        <w:t>والفروع2/169، والمبدع</w:t>
      </w:r>
      <w:r w:rsidRPr="007931F7">
        <w:rPr>
          <w:rFonts w:hint="cs"/>
          <w:color w:val="auto"/>
          <w:sz w:val="32"/>
          <w:szCs w:val="32"/>
          <w:rtl/>
        </w:rPr>
        <w:t>1/38</w:t>
      </w:r>
      <w:r w:rsidR="0055608D" w:rsidRPr="007931F7">
        <w:rPr>
          <w:rFonts w:hint="cs"/>
          <w:color w:val="auto"/>
          <w:sz w:val="32"/>
          <w:szCs w:val="32"/>
          <w:rtl/>
        </w:rPr>
        <w:t>1</w:t>
      </w:r>
      <w:r w:rsidR="00F6667C" w:rsidRPr="007931F7">
        <w:rPr>
          <w:rFonts w:hint="cs"/>
          <w:color w:val="auto"/>
          <w:sz w:val="32"/>
          <w:szCs w:val="32"/>
          <w:rtl/>
        </w:rPr>
        <w:t>,</w:t>
      </w:r>
      <w:r w:rsidR="0036143A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62072C" w:rsidRPr="007931F7">
        <w:rPr>
          <w:rFonts w:hint="cs"/>
          <w:color w:val="auto"/>
          <w:sz w:val="32"/>
          <w:szCs w:val="32"/>
          <w:rtl/>
        </w:rPr>
        <w:t>و</w:t>
      </w:r>
      <w:r w:rsidR="0036143A" w:rsidRPr="007931F7">
        <w:rPr>
          <w:rFonts w:hint="cs"/>
          <w:color w:val="auto"/>
          <w:sz w:val="32"/>
          <w:szCs w:val="32"/>
          <w:rtl/>
        </w:rPr>
        <w:t>الإنصاف مع المقنع 3/425,</w:t>
      </w:r>
      <w:r w:rsidR="00EE28DB" w:rsidRPr="007931F7">
        <w:rPr>
          <w:rFonts w:hint="cs"/>
          <w:color w:val="auto"/>
          <w:sz w:val="32"/>
          <w:szCs w:val="32"/>
          <w:rtl/>
        </w:rPr>
        <w:t xml:space="preserve"> وكشاف القناع</w:t>
      </w:r>
      <w:r w:rsidR="00F6667C" w:rsidRPr="007931F7">
        <w:rPr>
          <w:rFonts w:hint="cs"/>
          <w:color w:val="auto"/>
          <w:sz w:val="32"/>
          <w:szCs w:val="32"/>
          <w:rtl/>
        </w:rPr>
        <w:t xml:space="preserve">1/311, </w:t>
      </w:r>
      <w:r w:rsidR="001A1E29" w:rsidRPr="007931F7">
        <w:rPr>
          <w:rFonts w:hint="cs"/>
          <w:color w:val="auto"/>
          <w:sz w:val="32"/>
          <w:szCs w:val="32"/>
          <w:rtl/>
        </w:rPr>
        <w:t xml:space="preserve">وشرح منتهى الإرادات 1/378. </w:t>
      </w:r>
    </w:p>
  </w:footnote>
  <w:footnote w:id="7">
    <w:p w:rsidR="009C04ED" w:rsidRPr="007931F7" w:rsidRDefault="009C04ED" w:rsidP="0038380C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BF7296" w:rsidRPr="007931F7">
        <w:rPr>
          <w:rFonts w:hint="cs"/>
          <w:color w:val="auto"/>
          <w:sz w:val="32"/>
          <w:szCs w:val="32"/>
          <w:rtl/>
        </w:rPr>
        <w:t xml:space="preserve">ينظر: </w:t>
      </w:r>
      <w:r w:rsidR="00EE28DB" w:rsidRPr="007931F7">
        <w:rPr>
          <w:rFonts w:hint="cs"/>
          <w:color w:val="auto"/>
          <w:sz w:val="32"/>
          <w:szCs w:val="32"/>
          <w:rtl/>
        </w:rPr>
        <w:t>المحلى</w:t>
      </w:r>
      <w:r w:rsidRPr="007931F7">
        <w:rPr>
          <w:rFonts w:hint="cs"/>
          <w:color w:val="auto"/>
          <w:sz w:val="32"/>
          <w:szCs w:val="32"/>
          <w:rtl/>
        </w:rPr>
        <w:t>4</w:t>
      </w:r>
      <w:r w:rsidR="005C0B7B" w:rsidRPr="007931F7">
        <w:rPr>
          <w:rFonts w:hint="cs"/>
          <w:color w:val="auto"/>
          <w:sz w:val="32"/>
          <w:szCs w:val="32"/>
          <w:rtl/>
        </w:rPr>
        <w:t>/</w:t>
      </w:r>
      <w:r w:rsidRPr="007931F7">
        <w:rPr>
          <w:rFonts w:hint="cs"/>
          <w:color w:val="auto"/>
          <w:sz w:val="32"/>
          <w:szCs w:val="32"/>
          <w:rtl/>
        </w:rPr>
        <w:t>95</w:t>
      </w:r>
      <w:r w:rsidR="00BF7296" w:rsidRPr="007931F7">
        <w:rPr>
          <w:rFonts w:hint="cs"/>
          <w:color w:val="auto"/>
          <w:sz w:val="32"/>
          <w:szCs w:val="32"/>
          <w:rtl/>
        </w:rPr>
        <w:t>و98.</w:t>
      </w:r>
      <w:r w:rsidR="008E7813" w:rsidRPr="007931F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8">
    <w:p w:rsidR="005463EF" w:rsidRPr="007931F7" w:rsidRDefault="005463EF" w:rsidP="0038380C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7931F7">
        <w:rPr>
          <w:rFonts w:hint="cs"/>
          <w:color w:val="auto"/>
          <w:sz w:val="32"/>
          <w:szCs w:val="32"/>
          <w:rtl/>
        </w:rPr>
        <w:t>)</w:t>
      </w:r>
      <w:r w:rsidR="00BD6BBF">
        <w:rPr>
          <w:rFonts w:hint="cs"/>
          <w:color w:val="auto"/>
          <w:sz w:val="32"/>
          <w:szCs w:val="32"/>
          <w:rtl/>
        </w:rPr>
        <w:t xml:space="preserve"> </w:t>
      </w:r>
      <w:r w:rsidR="00270279" w:rsidRPr="007931F7">
        <w:rPr>
          <w:rFonts w:hint="cs"/>
          <w:color w:val="auto"/>
          <w:sz w:val="32"/>
          <w:szCs w:val="32"/>
          <w:rtl/>
        </w:rPr>
        <w:t>ين</w:t>
      </w:r>
      <w:r w:rsidR="009E5257">
        <w:rPr>
          <w:rFonts w:hint="cs"/>
          <w:color w:val="auto"/>
          <w:sz w:val="32"/>
          <w:szCs w:val="32"/>
          <w:rtl/>
        </w:rPr>
        <w:t>ظر:</w:t>
      </w:r>
      <w:r w:rsidR="001E02B5" w:rsidRPr="007931F7">
        <w:rPr>
          <w:rFonts w:hint="cs"/>
          <w:color w:val="auto"/>
          <w:sz w:val="32"/>
          <w:szCs w:val="32"/>
          <w:rtl/>
        </w:rPr>
        <w:t>المدونة الكبرى1/</w:t>
      </w:r>
      <w:r w:rsidR="0008003F" w:rsidRPr="007931F7">
        <w:rPr>
          <w:rFonts w:hint="cs"/>
          <w:color w:val="auto"/>
          <w:sz w:val="32"/>
          <w:szCs w:val="32"/>
          <w:rtl/>
        </w:rPr>
        <w:t>109,</w:t>
      </w:r>
      <w:r w:rsidR="00353681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270279" w:rsidRPr="007931F7">
        <w:rPr>
          <w:rFonts w:hint="cs"/>
          <w:color w:val="auto"/>
          <w:sz w:val="32"/>
          <w:szCs w:val="32"/>
          <w:rtl/>
        </w:rPr>
        <w:t>و</w:t>
      </w:r>
      <w:r w:rsidR="00EE28DB" w:rsidRPr="007931F7">
        <w:rPr>
          <w:rFonts w:hint="cs"/>
          <w:color w:val="auto"/>
          <w:sz w:val="32"/>
          <w:szCs w:val="32"/>
          <w:rtl/>
        </w:rPr>
        <w:t>الإشراف</w:t>
      </w:r>
      <w:r w:rsidR="00353681" w:rsidRPr="007931F7">
        <w:rPr>
          <w:rFonts w:hint="cs"/>
          <w:color w:val="auto"/>
          <w:sz w:val="32"/>
          <w:szCs w:val="32"/>
          <w:rtl/>
        </w:rPr>
        <w:t xml:space="preserve">1/230, </w:t>
      </w:r>
      <w:r w:rsidR="00EE28DB" w:rsidRPr="007931F7">
        <w:rPr>
          <w:rFonts w:hint="cs"/>
          <w:color w:val="auto"/>
          <w:sz w:val="32"/>
          <w:szCs w:val="32"/>
          <w:rtl/>
        </w:rPr>
        <w:t>والمعونة</w:t>
      </w:r>
      <w:r w:rsidR="005330FF" w:rsidRPr="007931F7">
        <w:rPr>
          <w:rFonts w:hint="cs"/>
          <w:color w:val="auto"/>
          <w:sz w:val="32"/>
          <w:szCs w:val="32"/>
          <w:rtl/>
        </w:rPr>
        <w:t xml:space="preserve">1/93, </w:t>
      </w:r>
      <w:r w:rsidR="009E5257">
        <w:rPr>
          <w:rFonts w:hint="cs"/>
          <w:color w:val="auto"/>
          <w:sz w:val="32"/>
          <w:szCs w:val="32"/>
          <w:rtl/>
        </w:rPr>
        <w:t>وبداية المجتهد</w:t>
      </w:r>
      <w:r w:rsidR="00EB24AC" w:rsidRPr="007931F7">
        <w:rPr>
          <w:rFonts w:hint="cs"/>
          <w:color w:val="auto"/>
          <w:sz w:val="32"/>
          <w:szCs w:val="32"/>
          <w:rtl/>
        </w:rPr>
        <w:t>2/210,</w:t>
      </w:r>
      <w:r w:rsidR="009E5257">
        <w:rPr>
          <w:rFonts w:hint="cs"/>
          <w:color w:val="auto"/>
          <w:sz w:val="32"/>
          <w:szCs w:val="32"/>
          <w:rtl/>
        </w:rPr>
        <w:t xml:space="preserve"> والقوانين الفقهية ص44,</w:t>
      </w:r>
      <w:r w:rsidR="00270279" w:rsidRPr="007931F7">
        <w:rPr>
          <w:rFonts w:hint="cs"/>
          <w:color w:val="auto"/>
          <w:sz w:val="32"/>
          <w:szCs w:val="32"/>
          <w:rtl/>
        </w:rPr>
        <w:t>و</w:t>
      </w:r>
      <w:r w:rsidR="009E5257">
        <w:rPr>
          <w:rFonts w:hint="cs"/>
          <w:color w:val="auto"/>
          <w:sz w:val="32"/>
          <w:szCs w:val="32"/>
          <w:rtl/>
        </w:rPr>
        <w:t>الفواكه الدواني</w:t>
      </w:r>
      <w:r w:rsidRPr="007931F7">
        <w:rPr>
          <w:rFonts w:hint="cs"/>
          <w:color w:val="auto"/>
          <w:sz w:val="32"/>
          <w:szCs w:val="32"/>
          <w:rtl/>
        </w:rPr>
        <w:t>1/</w:t>
      </w:r>
      <w:r w:rsidR="0024100F" w:rsidRPr="007931F7">
        <w:rPr>
          <w:rFonts w:hint="cs"/>
          <w:color w:val="auto"/>
          <w:sz w:val="32"/>
          <w:szCs w:val="32"/>
          <w:rtl/>
        </w:rPr>
        <w:t>316</w:t>
      </w:r>
      <w:r w:rsidR="009E5257">
        <w:rPr>
          <w:rFonts w:hint="cs"/>
          <w:color w:val="auto"/>
          <w:sz w:val="32"/>
          <w:szCs w:val="32"/>
          <w:rtl/>
        </w:rPr>
        <w:t>,</w:t>
      </w:r>
      <w:r w:rsidR="0024100F" w:rsidRPr="007931F7">
        <w:rPr>
          <w:rFonts w:hint="cs"/>
          <w:color w:val="auto"/>
          <w:sz w:val="32"/>
          <w:szCs w:val="32"/>
          <w:rtl/>
        </w:rPr>
        <w:t>و</w:t>
      </w:r>
      <w:r w:rsidRPr="007931F7">
        <w:rPr>
          <w:rFonts w:hint="cs"/>
          <w:color w:val="auto"/>
          <w:sz w:val="32"/>
          <w:szCs w:val="32"/>
          <w:rtl/>
        </w:rPr>
        <w:t>مختصر خليل</w:t>
      </w:r>
      <w:r w:rsidR="00090AC3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E86B87" w:rsidRPr="007931F7">
        <w:rPr>
          <w:rFonts w:hint="cs"/>
          <w:color w:val="auto"/>
          <w:sz w:val="32"/>
          <w:szCs w:val="32"/>
          <w:rtl/>
        </w:rPr>
        <w:t>ص33,</w:t>
      </w:r>
      <w:r w:rsidR="009E5257">
        <w:rPr>
          <w:rFonts w:hint="cs"/>
          <w:color w:val="auto"/>
          <w:sz w:val="32"/>
          <w:szCs w:val="32"/>
          <w:rtl/>
        </w:rPr>
        <w:t xml:space="preserve"> والتاج الإكليل</w:t>
      </w:r>
      <w:r w:rsidR="000B2B12" w:rsidRPr="007931F7">
        <w:rPr>
          <w:rFonts w:hint="cs"/>
          <w:color w:val="auto"/>
          <w:sz w:val="32"/>
          <w:szCs w:val="32"/>
          <w:rtl/>
        </w:rPr>
        <w:t>2/252,</w:t>
      </w:r>
      <w:r w:rsidR="00E86B87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512B69" w:rsidRPr="007931F7">
        <w:rPr>
          <w:rFonts w:hint="cs"/>
          <w:color w:val="auto"/>
          <w:sz w:val="32"/>
          <w:szCs w:val="32"/>
          <w:rtl/>
        </w:rPr>
        <w:t>و</w:t>
      </w:r>
      <w:r w:rsidR="000B2B12">
        <w:rPr>
          <w:rFonts w:hint="cs"/>
          <w:color w:val="auto"/>
          <w:sz w:val="32"/>
          <w:szCs w:val="32"/>
          <w:rtl/>
        </w:rPr>
        <w:t>مواهب الجليل</w:t>
      </w:r>
      <w:r w:rsidRPr="007931F7">
        <w:rPr>
          <w:rFonts w:hint="cs"/>
          <w:color w:val="auto"/>
          <w:sz w:val="32"/>
          <w:szCs w:val="32"/>
          <w:rtl/>
        </w:rPr>
        <w:t>2</w:t>
      </w:r>
      <w:r w:rsidR="00270279" w:rsidRPr="007931F7">
        <w:rPr>
          <w:rFonts w:hint="cs"/>
          <w:color w:val="auto"/>
          <w:sz w:val="32"/>
          <w:szCs w:val="32"/>
          <w:rtl/>
        </w:rPr>
        <w:t>/</w:t>
      </w:r>
      <w:r w:rsidRPr="007931F7">
        <w:rPr>
          <w:rFonts w:hint="cs"/>
          <w:color w:val="auto"/>
          <w:sz w:val="32"/>
          <w:szCs w:val="32"/>
          <w:rtl/>
        </w:rPr>
        <w:t>252,</w:t>
      </w:r>
      <w:r w:rsidR="00EE28DB" w:rsidRPr="007931F7">
        <w:rPr>
          <w:rFonts w:hint="cs"/>
          <w:color w:val="auto"/>
          <w:sz w:val="32"/>
          <w:szCs w:val="32"/>
          <w:rtl/>
        </w:rPr>
        <w:t xml:space="preserve"> والشرح الكبير</w:t>
      </w:r>
      <w:r w:rsidR="00833E36" w:rsidRPr="007931F7">
        <w:rPr>
          <w:rFonts w:hint="cs"/>
          <w:color w:val="auto"/>
          <w:sz w:val="32"/>
          <w:szCs w:val="32"/>
          <w:rtl/>
        </w:rPr>
        <w:t>1/251.</w:t>
      </w:r>
    </w:p>
  </w:footnote>
  <w:footnote w:id="9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EE28DB" w:rsidRPr="007931F7">
        <w:rPr>
          <w:rFonts w:hint="cs"/>
          <w:color w:val="auto"/>
          <w:sz w:val="32"/>
          <w:szCs w:val="32"/>
          <w:rtl/>
        </w:rPr>
        <w:t>) أي عمل أهل المدينة</w:t>
      </w:r>
      <w:r w:rsidR="005E67EF" w:rsidRPr="007931F7">
        <w:rPr>
          <w:rFonts w:hint="cs"/>
          <w:color w:val="auto"/>
          <w:sz w:val="32"/>
          <w:szCs w:val="32"/>
          <w:rtl/>
        </w:rPr>
        <w:t>.</w:t>
      </w:r>
    </w:p>
  </w:footnote>
  <w:footnote w:id="10">
    <w:p w:rsidR="00250D1B" w:rsidRPr="007931F7" w:rsidRDefault="00250D1B" w:rsidP="00C04BD9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0A1862" w:rsidRPr="00134C4C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C04BD9" w:rsidRPr="00134C4C">
        <w:rPr>
          <w:rFonts w:hint="cs"/>
          <w:color w:val="auto"/>
          <w:sz w:val="32"/>
          <w:szCs w:val="32"/>
          <w:rtl/>
        </w:rPr>
        <w:t>ص (679).</w:t>
      </w:r>
    </w:p>
  </w:footnote>
  <w:footnote w:id="11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0A1862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</w:t>
      </w:r>
      <w:r w:rsidR="008E677E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2/210. ت</w:t>
      </w:r>
      <w:r w:rsidR="000A1862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حقيق/</w:t>
      </w:r>
      <w:r w:rsidR="008E677E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على </w:t>
      </w:r>
      <w:r w:rsidR="000A1862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محمد </w:t>
      </w:r>
      <w:r w:rsidR="008E677E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معوض.</w:t>
      </w:r>
    </w:p>
  </w:footnote>
  <w:footnote w:id="12">
    <w:p w:rsidR="00F22604" w:rsidRPr="007931F7" w:rsidRDefault="00F22604" w:rsidP="00134C4C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527ADD" w:rsidRPr="00134C4C">
        <w:rPr>
          <w:rFonts w:hint="cs"/>
          <w:color w:val="auto"/>
          <w:sz w:val="32"/>
          <w:szCs w:val="32"/>
          <w:rtl/>
        </w:rPr>
        <w:t>تق</w:t>
      </w:r>
      <w:r w:rsidR="003C067E" w:rsidRPr="00134C4C">
        <w:rPr>
          <w:rFonts w:hint="cs"/>
          <w:color w:val="auto"/>
          <w:sz w:val="32"/>
          <w:szCs w:val="32"/>
          <w:rtl/>
        </w:rPr>
        <w:t>د</w:t>
      </w:r>
      <w:r w:rsidR="00527ADD" w:rsidRPr="00134C4C">
        <w:rPr>
          <w:rFonts w:hint="cs"/>
          <w:color w:val="auto"/>
          <w:sz w:val="32"/>
          <w:szCs w:val="32"/>
          <w:rtl/>
        </w:rPr>
        <w:t xml:space="preserve">م تخريجه </w:t>
      </w:r>
      <w:r w:rsidR="00134C4C" w:rsidRPr="00134C4C">
        <w:rPr>
          <w:rFonts w:hint="cs"/>
          <w:color w:val="auto"/>
          <w:sz w:val="32"/>
          <w:szCs w:val="32"/>
          <w:rtl/>
        </w:rPr>
        <w:t>في ص (679).</w:t>
      </w:r>
    </w:p>
  </w:footnote>
  <w:footnote w:id="13">
    <w:p w:rsidR="005463EF" w:rsidRPr="007931F7" w:rsidRDefault="005463EF" w:rsidP="00134C4C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134C4C">
        <w:rPr>
          <w:rFonts w:hint="cs"/>
          <w:color w:val="auto"/>
          <w:sz w:val="32"/>
          <w:szCs w:val="32"/>
          <w:rtl/>
        </w:rPr>
        <w:t>ص (876).</w:t>
      </w:r>
    </w:p>
  </w:footnote>
  <w:footnote w:id="14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EC4A2B" w:rsidRPr="007931F7">
        <w:rPr>
          <w:rFonts w:hint="cs"/>
          <w:color w:val="auto"/>
          <w:sz w:val="32"/>
          <w:szCs w:val="32"/>
          <w:rtl/>
        </w:rPr>
        <w:t>)</w:t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915905" w:rsidRPr="007931F7">
        <w:rPr>
          <w:rFonts w:hint="cs"/>
          <w:color w:val="auto"/>
          <w:sz w:val="32"/>
          <w:szCs w:val="32"/>
          <w:rtl/>
        </w:rPr>
        <w:t>أخرجه أبو داود في سننه في كتاب الصلاة</w:t>
      </w:r>
      <w:r w:rsidR="000A1862" w:rsidRPr="007931F7">
        <w:rPr>
          <w:rFonts w:hint="cs"/>
          <w:color w:val="auto"/>
          <w:sz w:val="32"/>
          <w:szCs w:val="32"/>
          <w:rtl/>
        </w:rPr>
        <w:t>,</w:t>
      </w:r>
      <w:r w:rsidR="000B0858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0B0858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B0858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0B0858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B0858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يستفتح</w:t>
      </w:r>
      <w:r w:rsidR="000B0858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B0858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0B0858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B0858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0B0858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B0858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EC4A2B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B0858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الدعاء</w:t>
      </w:r>
      <w:r w:rsidR="00B708C6" w:rsidRPr="007931F7">
        <w:rPr>
          <w:rFonts w:hint="cs"/>
          <w:color w:val="auto"/>
          <w:sz w:val="32"/>
          <w:szCs w:val="32"/>
          <w:rtl/>
        </w:rPr>
        <w:t>1/341,</w:t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B708C6" w:rsidRPr="007931F7">
        <w:rPr>
          <w:rFonts w:hint="cs"/>
          <w:color w:val="auto"/>
          <w:sz w:val="32"/>
          <w:szCs w:val="32"/>
          <w:rtl/>
        </w:rPr>
        <w:t>برقم</w:t>
      </w:r>
      <w:r w:rsidR="009E5257">
        <w:rPr>
          <w:rFonts w:hint="cs"/>
          <w:color w:val="auto"/>
          <w:sz w:val="32"/>
          <w:szCs w:val="32"/>
          <w:rtl/>
        </w:rPr>
        <w:t xml:space="preserve"> </w:t>
      </w:r>
      <w:r w:rsidR="00B708C6" w:rsidRPr="007931F7">
        <w:rPr>
          <w:rFonts w:hint="cs"/>
          <w:color w:val="auto"/>
          <w:sz w:val="32"/>
          <w:szCs w:val="32"/>
          <w:rtl/>
        </w:rPr>
        <w:t>761,</w:t>
      </w:r>
      <w:r w:rsidR="000B0858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915905" w:rsidRPr="007931F7">
        <w:rPr>
          <w:rFonts w:hint="cs"/>
          <w:color w:val="auto"/>
          <w:sz w:val="32"/>
          <w:szCs w:val="32"/>
          <w:rtl/>
        </w:rPr>
        <w:t>و</w:t>
      </w:r>
      <w:r w:rsidR="009C3CB0" w:rsidRPr="007931F7">
        <w:rPr>
          <w:rFonts w:hint="cs"/>
          <w:color w:val="auto"/>
          <w:sz w:val="32"/>
          <w:szCs w:val="32"/>
          <w:rtl/>
        </w:rPr>
        <w:t>الترمذي في سننه في أبواب الدعوات</w:t>
      </w:r>
      <w:r w:rsidR="00915905" w:rsidRPr="007931F7">
        <w:rPr>
          <w:rFonts w:hint="cs"/>
          <w:color w:val="auto"/>
          <w:sz w:val="32"/>
          <w:szCs w:val="32"/>
          <w:rtl/>
        </w:rPr>
        <w:t>,</w:t>
      </w:r>
      <w:r w:rsidR="009C3CB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9C3CB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C3CB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="009C3CB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C3CB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C3CB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C3CB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الدعاء</w:t>
      </w:r>
      <w:r w:rsidR="009C3CB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C3CB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="009C3CB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C3CB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افتتاح</w:t>
      </w:r>
      <w:r w:rsidR="009C3CB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C3CB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9C3CB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C3CB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بالليل</w:t>
      </w:r>
      <w:r w:rsidR="009C3CB0" w:rsidRPr="007931F7">
        <w:rPr>
          <w:rFonts w:hint="cs"/>
          <w:color w:val="auto"/>
          <w:sz w:val="32"/>
          <w:szCs w:val="32"/>
          <w:rtl/>
        </w:rPr>
        <w:t xml:space="preserve">5/423, </w:t>
      </w:r>
      <w:r w:rsidR="000A1862" w:rsidRPr="007931F7">
        <w:rPr>
          <w:rFonts w:hint="cs"/>
          <w:color w:val="auto"/>
          <w:sz w:val="32"/>
          <w:szCs w:val="32"/>
          <w:rtl/>
        </w:rPr>
        <w:t>برقم</w:t>
      </w:r>
      <w:r w:rsidR="00196170" w:rsidRPr="007931F7">
        <w:rPr>
          <w:rFonts w:ascii="Traditional Arabic"/>
          <w:color w:val="auto"/>
          <w:sz w:val="32"/>
          <w:szCs w:val="32"/>
          <w:rtl/>
          <w:lang w:eastAsia="en-US"/>
        </w:rPr>
        <w:t>342</w:t>
      </w:r>
      <w:r w:rsidR="009C3CB0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117F13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96170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9E5257">
        <w:rPr>
          <w:rFonts w:hint="cs"/>
          <w:color w:val="auto"/>
          <w:sz w:val="32"/>
          <w:szCs w:val="32"/>
          <w:rtl/>
        </w:rPr>
        <w:t>وابن حبان في صحيحه5/68,</w:t>
      </w:r>
      <w:r w:rsidR="000A1862" w:rsidRPr="007931F7">
        <w:rPr>
          <w:rFonts w:hint="cs"/>
          <w:color w:val="auto"/>
          <w:sz w:val="32"/>
          <w:szCs w:val="32"/>
          <w:rtl/>
        </w:rPr>
        <w:t>برقم</w:t>
      </w:r>
      <w:r w:rsidR="005E4D1B" w:rsidRPr="007931F7">
        <w:rPr>
          <w:rFonts w:hint="cs"/>
          <w:color w:val="auto"/>
          <w:sz w:val="32"/>
          <w:szCs w:val="32"/>
          <w:rtl/>
        </w:rPr>
        <w:t xml:space="preserve">1771, </w:t>
      </w:r>
      <w:r w:rsidR="009E5257">
        <w:rPr>
          <w:rFonts w:hint="cs"/>
          <w:color w:val="auto"/>
          <w:sz w:val="32"/>
          <w:szCs w:val="32"/>
          <w:rtl/>
        </w:rPr>
        <w:t>وابن خزيمة في صحيحه</w:t>
      </w:r>
      <w:r w:rsidR="000A1862" w:rsidRPr="007931F7">
        <w:rPr>
          <w:rFonts w:hint="cs"/>
          <w:color w:val="auto"/>
          <w:sz w:val="32"/>
          <w:szCs w:val="32"/>
          <w:rtl/>
        </w:rPr>
        <w:t>1/236, برقم</w:t>
      </w:r>
      <w:r w:rsidR="009E5257">
        <w:rPr>
          <w:rFonts w:hint="cs"/>
          <w:color w:val="auto"/>
          <w:sz w:val="32"/>
          <w:szCs w:val="32"/>
          <w:rtl/>
        </w:rPr>
        <w:t xml:space="preserve"> </w:t>
      </w:r>
      <w:r w:rsidR="00850050" w:rsidRPr="007931F7">
        <w:rPr>
          <w:rFonts w:hint="cs"/>
          <w:color w:val="auto"/>
          <w:sz w:val="32"/>
          <w:szCs w:val="32"/>
          <w:rtl/>
        </w:rPr>
        <w:t>464</w:t>
      </w:r>
      <w:r w:rsidR="009E5257">
        <w:rPr>
          <w:rFonts w:hint="cs"/>
          <w:color w:val="auto"/>
          <w:sz w:val="32"/>
          <w:szCs w:val="32"/>
          <w:rtl/>
        </w:rPr>
        <w:t xml:space="preserve">, والدارقطني2/57, </w:t>
      </w:r>
      <w:r w:rsidR="000A1862" w:rsidRPr="007931F7">
        <w:rPr>
          <w:rFonts w:hint="cs"/>
          <w:color w:val="auto"/>
          <w:sz w:val="32"/>
          <w:szCs w:val="32"/>
          <w:rtl/>
        </w:rPr>
        <w:t>برقم</w:t>
      </w:r>
      <w:r w:rsidR="009E5257">
        <w:rPr>
          <w:rFonts w:hint="cs"/>
          <w:color w:val="auto"/>
          <w:sz w:val="32"/>
          <w:szCs w:val="32"/>
          <w:rtl/>
        </w:rPr>
        <w:t>1138,</w:t>
      </w:r>
      <w:r w:rsidR="00117F13" w:rsidRPr="007931F7">
        <w:rPr>
          <w:rFonts w:hint="cs"/>
          <w:color w:val="auto"/>
          <w:sz w:val="32"/>
          <w:szCs w:val="32"/>
          <w:rtl/>
        </w:rPr>
        <w:t>و</w:t>
      </w:r>
      <w:r w:rsidR="00196170" w:rsidRPr="007931F7">
        <w:rPr>
          <w:rFonts w:hint="cs"/>
          <w:color w:val="auto"/>
          <w:sz w:val="32"/>
          <w:szCs w:val="32"/>
          <w:rtl/>
        </w:rPr>
        <w:t xml:space="preserve">البيهقي </w:t>
      </w:r>
      <w:r w:rsidR="000A1862" w:rsidRPr="007931F7">
        <w:rPr>
          <w:rFonts w:hint="cs"/>
          <w:color w:val="auto"/>
          <w:sz w:val="32"/>
          <w:szCs w:val="32"/>
          <w:rtl/>
        </w:rPr>
        <w:t>في السنن الكبرى</w:t>
      </w:r>
      <w:r w:rsidR="00117F13" w:rsidRPr="007931F7">
        <w:rPr>
          <w:rFonts w:hint="cs"/>
          <w:color w:val="auto"/>
          <w:sz w:val="32"/>
          <w:szCs w:val="32"/>
          <w:rtl/>
        </w:rPr>
        <w:t>2/110,</w:t>
      </w:r>
      <w:r w:rsidR="00593F11" w:rsidRPr="007931F7">
        <w:rPr>
          <w:rFonts w:hint="cs"/>
          <w:color w:val="auto"/>
          <w:sz w:val="32"/>
          <w:szCs w:val="32"/>
          <w:rtl/>
        </w:rPr>
        <w:t xml:space="preserve">برقم2344, </w:t>
      </w:r>
      <w:r w:rsidR="009E5257">
        <w:rPr>
          <w:rFonts w:hint="cs"/>
          <w:color w:val="auto"/>
          <w:sz w:val="32"/>
          <w:szCs w:val="32"/>
          <w:rtl/>
        </w:rPr>
        <w:t xml:space="preserve"> </w:t>
      </w:r>
      <w:r w:rsidR="00117F13" w:rsidRPr="007931F7">
        <w:rPr>
          <w:rFonts w:hint="cs"/>
          <w:color w:val="auto"/>
          <w:sz w:val="32"/>
          <w:szCs w:val="32"/>
          <w:rtl/>
        </w:rPr>
        <w:t>والحديث صححه الترمذي فقال</w:t>
      </w:r>
      <w:r w:rsidR="000A1862" w:rsidRPr="007931F7">
        <w:rPr>
          <w:rFonts w:hint="cs"/>
          <w:color w:val="auto"/>
          <w:sz w:val="32"/>
          <w:szCs w:val="32"/>
          <w:rtl/>
        </w:rPr>
        <w:t>:</w:t>
      </w:r>
      <w:r w:rsidR="00196170" w:rsidRPr="007931F7">
        <w:rPr>
          <w:rFonts w:hint="cs"/>
          <w:color w:val="auto"/>
          <w:sz w:val="32"/>
          <w:szCs w:val="32"/>
          <w:rtl/>
        </w:rPr>
        <w:t>"</w:t>
      </w:r>
      <w:r w:rsidR="0019617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19617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617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19617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617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196170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6170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196170" w:rsidRPr="007931F7">
        <w:rPr>
          <w:rFonts w:hint="cs"/>
          <w:color w:val="auto"/>
          <w:sz w:val="32"/>
          <w:szCs w:val="32"/>
          <w:rtl/>
        </w:rPr>
        <w:t>"</w:t>
      </w:r>
      <w:r w:rsidR="009E5257">
        <w:rPr>
          <w:rFonts w:hint="cs"/>
          <w:color w:val="auto"/>
          <w:sz w:val="32"/>
          <w:szCs w:val="32"/>
          <w:rtl/>
        </w:rPr>
        <w:t>,</w:t>
      </w:r>
      <w:r w:rsidR="002C5E8F" w:rsidRPr="007931F7">
        <w:rPr>
          <w:rFonts w:hint="cs"/>
          <w:color w:val="auto"/>
          <w:sz w:val="32"/>
          <w:szCs w:val="32"/>
          <w:rtl/>
        </w:rPr>
        <w:t>وصحح</w:t>
      </w:r>
      <w:r w:rsidR="000A1862" w:rsidRPr="007931F7">
        <w:rPr>
          <w:rFonts w:hint="cs"/>
          <w:color w:val="auto"/>
          <w:sz w:val="32"/>
          <w:szCs w:val="32"/>
          <w:rtl/>
        </w:rPr>
        <w:t>ه الألباني في صحيح سنن أبي داود</w:t>
      </w:r>
      <w:r w:rsidR="002C5E8F" w:rsidRPr="007931F7">
        <w:rPr>
          <w:rFonts w:hint="cs"/>
          <w:color w:val="auto"/>
          <w:sz w:val="32"/>
          <w:szCs w:val="32"/>
          <w:rtl/>
        </w:rPr>
        <w:t>3</w:t>
      </w:r>
      <w:r w:rsidR="009E5257">
        <w:rPr>
          <w:rFonts w:hint="cs"/>
          <w:color w:val="auto"/>
          <w:sz w:val="32"/>
          <w:szCs w:val="32"/>
          <w:rtl/>
        </w:rPr>
        <w:t xml:space="preserve"> </w:t>
      </w:r>
      <w:r w:rsidR="00117F13" w:rsidRPr="007931F7">
        <w:rPr>
          <w:rFonts w:hint="cs"/>
          <w:color w:val="auto"/>
          <w:sz w:val="32"/>
          <w:szCs w:val="32"/>
          <w:rtl/>
        </w:rPr>
        <w:t>/</w:t>
      </w:r>
      <w:r w:rsidR="002C5E8F" w:rsidRPr="007931F7">
        <w:rPr>
          <w:rFonts w:hint="cs"/>
          <w:color w:val="auto"/>
          <w:sz w:val="32"/>
          <w:szCs w:val="32"/>
          <w:rtl/>
        </w:rPr>
        <w:t xml:space="preserve">348, برقم739. </w:t>
      </w:r>
    </w:p>
  </w:footnote>
  <w:footnote w:id="15">
    <w:p w:rsidR="005463EF" w:rsidRPr="007931F7" w:rsidRDefault="005463EF" w:rsidP="00D556B4">
      <w:pPr>
        <w:widowControl/>
        <w:autoSpaceDE w:val="0"/>
        <w:autoSpaceDN w:val="0"/>
        <w:adjustRightInd w:val="0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1F1948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D556B4" w:rsidRPr="007931F7">
        <w:rPr>
          <w:rFonts w:hint="cs"/>
          <w:color w:val="auto"/>
          <w:sz w:val="32"/>
          <w:szCs w:val="32"/>
          <w:rtl/>
        </w:rPr>
        <w:t xml:space="preserve">في </w:t>
      </w:r>
      <w:r w:rsidR="00D556B4">
        <w:rPr>
          <w:rFonts w:hint="cs"/>
          <w:color w:val="auto"/>
          <w:sz w:val="32"/>
          <w:szCs w:val="32"/>
          <w:rtl/>
        </w:rPr>
        <w:t>ص (876).</w:t>
      </w:r>
    </w:p>
  </w:footnote>
  <w:footnote w:id="16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915933" w:rsidRPr="007931F7">
        <w:rPr>
          <w:rFonts w:hint="cs"/>
          <w:color w:val="auto"/>
          <w:sz w:val="32"/>
          <w:szCs w:val="32"/>
          <w:rtl/>
        </w:rPr>
        <w:t xml:space="preserve">ينظر: </w:t>
      </w:r>
      <w:r w:rsidR="008E677E" w:rsidRPr="007931F7">
        <w:rPr>
          <w:rFonts w:hint="cs"/>
          <w:color w:val="auto"/>
          <w:sz w:val="32"/>
          <w:szCs w:val="32"/>
          <w:rtl/>
        </w:rPr>
        <w:t xml:space="preserve">إحكام الأحكام ص232, وفتح الباري لابن رجب6/376, </w:t>
      </w:r>
      <w:r w:rsidR="00915933" w:rsidRPr="007931F7">
        <w:rPr>
          <w:rFonts w:hint="cs"/>
          <w:color w:val="auto"/>
          <w:sz w:val="32"/>
          <w:szCs w:val="32"/>
          <w:rtl/>
        </w:rPr>
        <w:t xml:space="preserve">وفتح الباري 2/298, </w:t>
      </w:r>
      <w:r w:rsidR="008E677E" w:rsidRPr="007931F7">
        <w:rPr>
          <w:rFonts w:hint="cs"/>
          <w:color w:val="auto"/>
          <w:sz w:val="32"/>
          <w:szCs w:val="32"/>
          <w:rtl/>
        </w:rPr>
        <w:t>وني</w:t>
      </w:r>
      <w:r w:rsidR="006A7FCB" w:rsidRPr="007931F7">
        <w:rPr>
          <w:rFonts w:hint="cs"/>
          <w:color w:val="auto"/>
          <w:sz w:val="32"/>
          <w:szCs w:val="32"/>
          <w:rtl/>
        </w:rPr>
        <w:t>ل الأوطار2/548, ومرعاة المفاتيح</w:t>
      </w:r>
      <w:r w:rsidR="008E677E" w:rsidRPr="007931F7">
        <w:rPr>
          <w:rFonts w:hint="cs"/>
          <w:color w:val="auto"/>
          <w:sz w:val="32"/>
          <w:szCs w:val="32"/>
          <w:rtl/>
        </w:rPr>
        <w:t>3</w:t>
      </w:r>
      <w:r w:rsidR="006A7FCB" w:rsidRPr="007931F7">
        <w:rPr>
          <w:rFonts w:hint="cs"/>
          <w:color w:val="auto"/>
          <w:sz w:val="32"/>
          <w:szCs w:val="32"/>
          <w:rtl/>
        </w:rPr>
        <w:t>/</w:t>
      </w:r>
      <w:r w:rsidR="008E677E" w:rsidRPr="007931F7">
        <w:rPr>
          <w:rFonts w:hint="cs"/>
          <w:color w:val="auto"/>
          <w:sz w:val="32"/>
          <w:szCs w:val="32"/>
          <w:rtl/>
        </w:rPr>
        <w:t>89.</w:t>
      </w:r>
    </w:p>
  </w:footnote>
  <w:footnote w:id="17">
    <w:p w:rsidR="006D70C7" w:rsidRPr="007931F7" w:rsidRDefault="006D70C7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BD6BBF">
        <w:rPr>
          <w:rFonts w:hint="cs"/>
          <w:color w:val="auto"/>
          <w:sz w:val="32"/>
          <w:szCs w:val="32"/>
          <w:rtl/>
        </w:rPr>
        <w:t xml:space="preserve">) </w:t>
      </w:r>
      <w:r w:rsidRPr="007931F7">
        <w:rPr>
          <w:rFonts w:hint="cs"/>
          <w:color w:val="auto"/>
          <w:sz w:val="32"/>
          <w:szCs w:val="32"/>
          <w:rtl/>
        </w:rPr>
        <w:t>أخرجه مسلم</w:t>
      </w:r>
      <w:r w:rsidR="00D32240" w:rsidRPr="007931F7">
        <w:rPr>
          <w:rFonts w:hint="cs"/>
          <w:color w:val="auto"/>
          <w:sz w:val="32"/>
          <w:szCs w:val="32"/>
          <w:rtl/>
        </w:rPr>
        <w:t xml:space="preserve"> في كتاب الصلاة</w:t>
      </w:r>
      <w:r w:rsidR="00EB3C09" w:rsidRPr="007931F7">
        <w:rPr>
          <w:rFonts w:hint="cs"/>
          <w:color w:val="auto"/>
          <w:sz w:val="32"/>
          <w:szCs w:val="32"/>
          <w:rtl/>
        </w:rPr>
        <w:t>,</w:t>
      </w:r>
      <w:r w:rsidR="00D32240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D26BB5" w:rsidRPr="007931F7">
        <w:rPr>
          <w:rFonts w:hint="cs"/>
          <w:color w:val="auto"/>
          <w:sz w:val="32"/>
          <w:szCs w:val="32"/>
          <w:rtl/>
        </w:rPr>
        <w:t xml:space="preserve">باب حجة من قال يجهر </w:t>
      </w:r>
      <w:r w:rsidRPr="007931F7">
        <w:rPr>
          <w:rFonts w:hint="cs"/>
          <w:color w:val="auto"/>
          <w:sz w:val="32"/>
          <w:szCs w:val="32"/>
          <w:rtl/>
        </w:rPr>
        <w:t>بالبسملة</w:t>
      </w:r>
      <w:r w:rsidR="00D26BB5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EB3C09" w:rsidRPr="007931F7">
        <w:rPr>
          <w:rFonts w:hint="cs"/>
          <w:color w:val="auto"/>
          <w:sz w:val="32"/>
          <w:szCs w:val="32"/>
          <w:rtl/>
        </w:rPr>
        <w:t>ص171,</w:t>
      </w:r>
      <w:r w:rsidR="00D26BB5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EB3C09" w:rsidRPr="007931F7">
        <w:rPr>
          <w:rFonts w:hint="cs"/>
          <w:color w:val="auto"/>
          <w:sz w:val="32"/>
          <w:szCs w:val="32"/>
          <w:rtl/>
        </w:rPr>
        <w:t xml:space="preserve">برقم399. </w:t>
      </w:r>
      <w:r w:rsidRPr="007931F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8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D26BB5" w:rsidRPr="007931F7">
        <w:rPr>
          <w:rFonts w:hint="cs"/>
          <w:color w:val="auto"/>
          <w:sz w:val="32"/>
          <w:szCs w:val="32"/>
          <w:rtl/>
        </w:rPr>
        <w:t>ين</w:t>
      </w:r>
      <w:r w:rsidR="00895F5B" w:rsidRPr="007931F7">
        <w:rPr>
          <w:rFonts w:hint="cs"/>
          <w:color w:val="auto"/>
          <w:sz w:val="32"/>
          <w:szCs w:val="32"/>
          <w:rtl/>
        </w:rPr>
        <w:t xml:space="preserve">ظر: </w:t>
      </w:r>
      <w:r w:rsidR="006A7FCB" w:rsidRPr="007931F7">
        <w:rPr>
          <w:rFonts w:hint="cs"/>
          <w:color w:val="auto"/>
          <w:sz w:val="32"/>
          <w:szCs w:val="32"/>
          <w:rtl/>
        </w:rPr>
        <w:t>شرح مختصر الطحاوي</w:t>
      </w:r>
      <w:r w:rsidR="008E677E" w:rsidRPr="007931F7">
        <w:rPr>
          <w:rFonts w:hint="cs"/>
          <w:color w:val="auto"/>
          <w:sz w:val="32"/>
          <w:szCs w:val="32"/>
          <w:rtl/>
        </w:rPr>
        <w:t>1</w:t>
      </w:r>
      <w:r w:rsidR="00D32240" w:rsidRPr="007931F7">
        <w:rPr>
          <w:rFonts w:hint="cs"/>
          <w:color w:val="auto"/>
          <w:sz w:val="32"/>
          <w:szCs w:val="32"/>
          <w:rtl/>
        </w:rPr>
        <w:t>/</w:t>
      </w:r>
      <w:r w:rsidR="008E677E" w:rsidRPr="007931F7">
        <w:rPr>
          <w:rFonts w:hint="cs"/>
          <w:color w:val="auto"/>
          <w:sz w:val="32"/>
          <w:szCs w:val="32"/>
          <w:rtl/>
        </w:rPr>
        <w:t>583.</w:t>
      </w:r>
    </w:p>
  </w:footnote>
  <w:footnote w:id="19">
    <w:p w:rsidR="00250D1B" w:rsidRPr="007931F7" w:rsidRDefault="00250D1B" w:rsidP="00E15838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>)</w:t>
      </w:r>
      <w:r w:rsidR="001412F3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D32240" w:rsidRPr="007931F7">
        <w:rPr>
          <w:rFonts w:hint="cs"/>
          <w:color w:val="auto"/>
          <w:sz w:val="32"/>
          <w:szCs w:val="32"/>
          <w:rtl/>
        </w:rPr>
        <w:t>تق</w:t>
      </w:r>
      <w:r w:rsidR="00D32240" w:rsidRPr="00A35B8E">
        <w:rPr>
          <w:rFonts w:hint="cs"/>
          <w:color w:val="auto"/>
          <w:sz w:val="32"/>
          <w:szCs w:val="32"/>
          <w:rtl/>
        </w:rPr>
        <w:t>دم تخريجه</w:t>
      </w:r>
      <w:r w:rsidR="00DB2CFB" w:rsidRPr="00A35B8E">
        <w:rPr>
          <w:rFonts w:hint="cs"/>
          <w:color w:val="auto"/>
          <w:sz w:val="32"/>
          <w:szCs w:val="32"/>
          <w:rtl/>
        </w:rPr>
        <w:t xml:space="preserve"> في </w:t>
      </w:r>
      <w:r w:rsidR="00E15838" w:rsidRPr="00A35B8E">
        <w:rPr>
          <w:rFonts w:hint="cs"/>
          <w:color w:val="auto"/>
          <w:sz w:val="32"/>
          <w:szCs w:val="32"/>
          <w:rtl/>
        </w:rPr>
        <w:t>ص (793-794).</w:t>
      </w:r>
    </w:p>
  </w:footnote>
  <w:footnote w:id="20">
    <w:p w:rsidR="00250D1B" w:rsidRPr="007931F7" w:rsidRDefault="00250D1B" w:rsidP="00A35B8E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7931F7">
        <w:rPr>
          <w:rFonts w:hint="cs"/>
          <w:color w:val="auto"/>
          <w:sz w:val="32"/>
          <w:szCs w:val="32"/>
          <w:rtl/>
        </w:rPr>
        <w:t xml:space="preserve">) 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A35B8E">
        <w:rPr>
          <w:rFonts w:hint="cs"/>
          <w:color w:val="auto"/>
          <w:sz w:val="32"/>
          <w:szCs w:val="32"/>
          <w:rtl/>
        </w:rPr>
        <w:t>ص (877).</w:t>
      </w:r>
    </w:p>
  </w:footnote>
  <w:footnote w:id="21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646917" w:rsidRPr="007931F7">
        <w:rPr>
          <w:rFonts w:hint="cs"/>
          <w:color w:val="auto"/>
          <w:sz w:val="32"/>
          <w:szCs w:val="32"/>
          <w:rtl/>
        </w:rPr>
        <w:t xml:space="preserve">ينظر: </w:t>
      </w:r>
      <w:r w:rsidR="006A7FCB" w:rsidRPr="007931F7">
        <w:rPr>
          <w:rFonts w:hint="cs"/>
          <w:color w:val="auto"/>
          <w:sz w:val="32"/>
          <w:szCs w:val="32"/>
          <w:rtl/>
        </w:rPr>
        <w:t>المعونة</w:t>
      </w:r>
      <w:r w:rsidR="008E677E" w:rsidRPr="007931F7">
        <w:rPr>
          <w:rFonts w:hint="cs"/>
          <w:color w:val="auto"/>
          <w:sz w:val="32"/>
          <w:szCs w:val="32"/>
          <w:rtl/>
        </w:rPr>
        <w:t>1/93.</w:t>
      </w:r>
    </w:p>
  </w:footnote>
  <w:footnote w:id="22">
    <w:p w:rsidR="005463EF" w:rsidRPr="007931F7" w:rsidRDefault="005463EF" w:rsidP="00A34F68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71229B" w:rsidRPr="007931F7">
        <w:rPr>
          <w:rFonts w:hint="cs"/>
          <w:color w:val="auto"/>
          <w:sz w:val="32"/>
          <w:szCs w:val="32"/>
          <w:rtl/>
        </w:rPr>
        <w:t xml:space="preserve">تقدم تخرجه في </w:t>
      </w:r>
      <w:r w:rsidR="00A34F68">
        <w:rPr>
          <w:rFonts w:hint="cs"/>
          <w:color w:val="auto"/>
          <w:sz w:val="32"/>
          <w:szCs w:val="32"/>
          <w:rtl/>
        </w:rPr>
        <w:t>ص (813).</w:t>
      </w:r>
    </w:p>
  </w:footnote>
  <w:footnote w:id="23">
    <w:p w:rsidR="005463EF" w:rsidRPr="007931F7" w:rsidRDefault="005463EF" w:rsidP="00F25DAA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6A7FCB" w:rsidRPr="007931F7">
        <w:rPr>
          <w:rFonts w:hint="cs"/>
          <w:color w:val="auto"/>
          <w:sz w:val="32"/>
          <w:szCs w:val="32"/>
          <w:rtl/>
        </w:rPr>
        <w:t>تقدم تخري</w:t>
      </w:r>
      <w:r w:rsidR="006A7FCB" w:rsidRPr="00DA3898">
        <w:rPr>
          <w:rFonts w:hint="cs"/>
          <w:color w:val="auto"/>
          <w:sz w:val="32"/>
          <w:szCs w:val="32"/>
          <w:rtl/>
        </w:rPr>
        <w:t xml:space="preserve">جه في </w:t>
      </w:r>
      <w:r w:rsidR="00F25DAA" w:rsidRPr="00DA3898">
        <w:rPr>
          <w:rFonts w:hint="cs"/>
          <w:color w:val="auto"/>
          <w:sz w:val="32"/>
          <w:szCs w:val="32"/>
          <w:rtl/>
        </w:rPr>
        <w:t>ص (877).</w:t>
      </w:r>
    </w:p>
  </w:footnote>
  <w:footnote w:id="24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646917" w:rsidRPr="007931F7">
        <w:rPr>
          <w:rFonts w:hint="cs"/>
          <w:color w:val="auto"/>
          <w:sz w:val="32"/>
          <w:szCs w:val="32"/>
          <w:rtl/>
        </w:rPr>
        <w:t>) ينظر: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 المعونة</w:t>
      </w:r>
      <w:r w:rsidR="009F644C" w:rsidRPr="007931F7">
        <w:rPr>
          <w:rFonts w:hint="cs"/>
          <w:color w:val="auto"/>
          <w:sz w:val="32"/>
          <w:szCs w:val="32"/>
          <w:rtl/>
        </w:rPr>
        <w:t>1/83, و</w:t>
      </w:r>
      <w:r w:rsidR="00646917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1A3D3B" w:rsidRPr="007931F7">
        <w:rPr>
          <w:rFonts w:hint="cs"/>
          <w:color w:val="auto"/>
          <w:sz w:val="32"/>
          <w:szCs w:val="32"/>
          <w:rtl/>
        </w:rPr>
        <w:t>إحكام الأحكام ص236.</w:t>
      </w:r>
    </w:p>
  </w:footnote>
  <w:footnote w:id="25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>)</w:t>
      </w:r>
      <w:r w:rsidR="00053B45" w:rsidRPr="007931F7">
        <w:rPr>
          <w:rFonts w:hint="cs"/>
          <w:color w:val="auto"/>
          <w:sz w:val="32"/>
          <w:szCs w:val="32"/>
          <w:rtl/>
        </w:rPr>
        <w:t xml:space="preserve"> ينظر: </w:t>
      </w:r>
      <w:r w:rsidR="008E677E" w:rsidRPr="007931F7">
        <w:rPr>
          <w:rFonts w:hint="cs"/>
          <w:color w:val="auto"/>
          <w:sz w:val="32"/>
          <w:szCs w:val="32"/>
          <w:rtl/>
        </w:rPr>
        <w:t>شرح البخاري ابن بطال2/362,</w:t>
      </w:r>
      <w:r w:rsidR="00053B45" w:rsidRPr="007931F7">
        <w:rPr>
          <w:rFonts w:hint="cs"/>
          <w:color w:val="auto"/>
          <w:sz w:val="32"/>
          <w:szCs w:val="32"/>
          <w:rtl/>
        </w:rPr>
        <w:t xml:space="preserve"> والبيان والتحصيل 1/339, </w:t>
      </w:r>
      <w:r w:rsidR="00BC7924" w:rsidRPr="007931F7">
        <w:rPr>
          <w:rFonts w:hint="cs"/>
          <w:color w:val="auto"/>
          <w:sz w:val="32"/>
          <w:szCs w:val="32"/>
          <w:rtl/>
        </w:rPr>
        <w:t>و</w:t>
      </w:r>
      <w:r w:rsidR="006A7FCB" w:rsidRPr="007931F7">
        <w:rPr>
          <w:rFonts w:hint="cs"/>
          <w:color w:val="auto"/>
          <w:sz w:val="32"/>
          <w:szCs w:val="32"/>
          <w:rtl/>
        </w:rPr>
        <w:t>منح الجليل</w:t>
      </w:r>
      <w:r w:rsidR="009428C3" w:rsidRPr="007931F7">
        <w:rPr>
          <w:rFonts w:hint="cs"/>
          <w:color w:val="auto"/>
          <w:sz w:val="32"/>
          <w:szCs w:val="32"/>
          <w:rtl/>
        </w:rPr>
        <w:t>1/266.</w:t>
      </w:r>
      <w:r w:rsidR="00053B45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8E677E" w:rsidRPr="007931F7">
        <w:rPr>
          <w:rFonts w:hint="cs"/>
          <w:color w:val="auto"/>
          <w:sz w:val="32"/>
          <w:szCs w:val="32"/>
          <w:rtl/>
        </w:rPr>
        <w:t xml:space="preserve"> </w:t>
      </w:r>
      <w:r w:rsidRPr="007931F7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26">
    <w:p w:rsidR="001D582D" w:rsidRPr="007931F7" w:rsidRDefault="001D582D" w:rsidP="0038380C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6A7FCB" w:rsidRPr="007931F7">
        <w:rPr>
          <w:rFonts w:hint="cs"/>
          <w:color w:val="auto"/>
          <w:sz w:val="32"/>
          <w:szCs w:val="32"/>
          <w:rtl/>
        </w:rPr>
        <w:t>ينظر: المفهم</w:t>
      </w:r>
      <w:r w:rsidRPr="007931F7">
        <w:rPr>
          <w:rFonts w:hint="cs"/>
          <w:color w:val="auto"/>
          <w:sz w:val="32"/>
          <w:szCs w:val="32"/>
          <w:rtl/>
        </w:rPr>
        <w:t>2/404.</w:t>
      </w:r>
    </w:p>
  </w:footnote>
  <w:footnote w:id="27">
    <w:p w:rsidR="00484792" w:rsidRPr="007931F7" w:rsidRDefault="00484792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850863" w:rsidRPr="007931F7">
        <w:rPr>
          <w:rFonts w:hint="cs"/>
          <w:color w:val="auto"/>
          <w:sz w:val="32"/>
          <w:szCs w:val="32"/>
          <w:rtl/>
        </w:rPr>
        <w:t>أخرجه أبو داود في</w:t>
      </w:r>
      <w:r w:rsidR="00702DC9">
        <w:rPr>
          <w:rFonts w:hint="cs"/>
          <w:color w:val="auto"/>
          <w:sz w:val="32"/>
          <w:szCs w:val="32"/>
          <w:rtl/>
        </w:rPr>
        <w:t xml:space="preserve"> </w:t>
      </w:r>
      <w:r w:rsidR="006A7FCB" w:rsidRPr="007931F7">
        <w:rPr>
          <w:rFonts w:hint="cs"/>
          <w:color w:val="auto"/>
          <w:sz w:val="32"/>
          <w:szCs w:val="32"/>
          <w:rtl/>
        </w:rPr>
        <w:t>سننه في</w:t>
      </w:r>
      <w:r w:rsidR="00850863" w:rsidRPr="007931F7">
        <w:rPr>
          <w:rFonts w:hint="cs"/>
          <w:color w:val="auto"/>
          <w:sz w:val="32"/>
          <w:szCs w:val="32"/>
          <w:rtl/>
        </w:rPr>
        <w:t xml:space="preserve"> كتاب الصلاة</w:t>
      </w:r>
      <w:r w:rsidR="005E3050" w:rsidRPr="007931F7">
        <w:rPr>
          <w:rFonts w:hint="cs"/>
          <w:color w:val="auto"/>
          <w:sz w:val="32"/>
          <w:szCs w:val="32"/>
          <w:rtl/>
        </w:rPr>
        <w:t>,</w:t>
      </w:r>
      <w:r w:rsidR="00415E1B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850863" w:rsidRPr="007931F7">
        <w:rPr>
          <w:rFonts w:hint="cs"/>
          <w:color w:val="auto"/>
          <w:sz w:val="32"/>
          <w:szCs w:val="32"/>
          <w:rtl/>
        </w:rPr>
        <w:t>باب من رأى الاستفتاح</w:t>
      </w:r>
      <w:r w:rsidR="005E3050" w:rsidRPr="007931F7">
        <w:rPr>
          <w:rFonts w:hint="cs"/>
          <w:color w:val="auto"/>
          <w:sz w:val="32"/>
          <w:szCs w:val="32"/>
          <w:rtl/>
        </w:rPr>
        <w:t>1/344,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 برقم</w:t>
      </w:r>
      <w:r w:rsidR="00850863" w:rsidRPr="007931F7">
        <w:rPr>
          <w:rFonts w:hint="cs"/>
          <w:color w:val="auto"/>
          <w:sz w:val="32"/>
          <w:szCs w:val="32"/>
          <w:rtl/>
        </w:rPr>
        <w:t xml:space="preserve">775, </w:t>
      </w:r>
      <w:r w:rsidR="007378C5" w:rsidRPr="007931F7">
        <w:rPr>
          <w:rFonts w:hint="cs"/>
          <w:color w:val="auto"/>
          <w:sz w:val="32"/>
          <w:szCs w:val="32"/>
          <w:rtl/>
        </w:rPr>
        <w:t>وأحمد 18/</w:t>
      </w:r>
      <w:r w:rsidR="00415E1B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6A7FCB" w:rsidRPr="007931F7">
        <w:rPr>
          <w:rFonts w:hint="cs"/>
          <w:color w:val="auto"/>
          <w:sz w:val="32"/>
          <w:szCs w:val="32"/>
          <w:rtl/>
        </w:rPr>
        <w:t>51, برقم</w:t>
      </w:r>
      <w:r w:rsidR="007378C5" w:rsidRPr="007931F7">
        <w:rPr>
          <w:color w:val="auto"/>
          <w:sz w:val="32"/>
          <w:szCs w:val="32"/>
          <w:rtl/>
        </w:rPr>
        <w:t>11473</w:t>
      </w:r>
      <w:r w:rsidR="007378C5" w:rsidRPr="007931F7">
        <w:rPr>
          <w:rFonts w:hint="cs"/>
          <w:color w:val="auto"/>
          <w:sz w:val="32"/>
          <w:szCs w:val="32"/>
          <w:rtl/>
        </w:rPr>
        <w:t>, و</w:t>
      </w:r>
      <w:r w:rsidR="00850863" w:rsidRPr="007931F7">
        <w:rPr>
          <w:rFonts w:hint="cs"/>
          <w:color w:val="auto"/>
          <w:sz w:val="32"/>
          <w:szCs w:val="32"/>
          <w:rtl/>
        </w:rPr>
        <w:t>ا</w:t>
      </w:r>
      <w:r w:rsidR="006A7FCB" w:rsidRPr="007931F7">
        <w:rPr>
          <w:rFonts w:hint="cs"/>
          <w:color w:val="auto"/>
          <w:sz w:val="32"/>
          <w:szCs w:val="32"/>
          <w:rtl/>
        </w:rPr>
        <w:t>لدارقطني في سننه في كتاب الصلاة</w:t>
      </w:r>
      <w:r w:rsidR="00850863" w:rsidRPr="007931F7">
        <w:rPr>
          <w:rFonts w:hint="cs"/>
          <w:color w:val="auto"/>
          <w:sz w:val="32"/>
          <w:szCs w:val="32"/>
          <w:rtl/>
        </w:rPr>
        <w:t>,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850863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850863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0863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دعاء</w:t>
      </w:r>
      <w:r w:rsidR="00850863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0863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الاستفتاح</w:t>
      </w:r>
      <w:r w:rsidR="00850863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0863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="00850863" w:rsidRPr="007931F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0863" w:rsidRPr="007931F7">
        <w:rPr>
          <w:rFonts w:ascii="Traditional Arabic" w:hint="eastAsia"/>
          <w:color w:val="auto"/>
          <w:sz w:val="32"/>
          <w:szCs w:val="32"/>
          <w:rtl/>
          <w:lang w:eastAsia="en-US"/>
        </w:rPr>
        <w:t>التكبير</w:t>
      </w:r>
      <w:r w:rsidR="00415E1B" w:rsidRPr="007931F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B6863" w:rsidRPr="007931F7">
        <w:rPr>
          <w:rFonts w:hint="cs"/>
          <w:color w:val="auto"/>
          <w:sz w:val="32"/>
          <w:szCs w:val="32"/>
          <w:rtl/>
        </w:rPr>
        <w:t>2/</w:t>
      </w:r>
      <w:r w:rsidR="00415E1B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6A7FCB" w:rsidRPr="007931F7">
        <w:rPr>
          <w:rFonts w:hint="cs"/>
          <w:color w:val="auto"/>
          <w:sz w:val="32"/>
          <w:szCs w:val="32"/>
          <w:rtl/>
        </w:rPr>
        <w:t>59, برقم</w:t>
      </w:r>
      <w:r w:rsidR="007B6863" w:rsidRPr="007931F7">
        <w:rPr>
          <w:rFonts w:hint="cs"/>
          <w:color w:val="auto"/>
          <w:sz w:val="32"/>
          <w:szCs w:val="32"/>
          <w:rtl/>
        </w:rPr>
        <w:t>1140,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 وابن خزيمة1/238, برقم</w:t>
      </w:r>
      <w:r w:rsidR="0050744B" w:rsidRPr="007931F7">
        <w:rPr>
          <w:rFonts w:hint="cs"/>
          <w:color w:val="auto"/>
          <w:sz w:val="32"/>
          <w:szCs w:val="32"/>
          <w:rtl/>
        </w:rPr>
        <w:t xml:space="preserve">467, </w:t>
      </w:r>
      <w:r w:rsidR="00AD6CAB" w:rsidRPr="007931F7">
        <w:rPr>
          <w:rFonts w:hint="cs"/>
          <w:color w:val="auto"/>
          <w:sz w:val="32"/>
          <w:szCs w:val="32"/>
          <w:rtl/>
        </w:rPr>
        <w:t>و</w:t>
      </w:r>
      <w:r w:rsidR="00E96050" w:rsidRPr="007931F7">
        <w:rPr>
          <w:rFonts w:hint="cs"/>
          <w:color w:val="auto"/>
          <w:sz w:val="32"/>
          <w:szCs w:val="32"/>
          <w:rtl/>
        </w:rPr>
        <w:t xml:space="preserve">الطحاوي في </w:t>
      </w:r>
      <w:r w:rsidR="00415E1B" w:rsidRPr="007931F7">
        <w:rPr>
          <w:rFonts w:hint="cs"/>
          <w:color w:val="auto"/>
          <w:sz w:val="32"/>
          <w:szCs w:val="32"/>
          <w:rtl/>
        </w:rPr>
        <w:t xml:space="preserve">شرح معاني </w:t>
      </w:r>
      <w:r w:rsidR="00AD6CAB" w:rsidRPr="007931F7">
        <w:rPr>
          <w:rFonts w:hint="cs"/>
          <w:color w:val="auto"/>
          <w:sz w:val="32"/>
          <w:szCs w:val="32"/>
          <w:rtl/>
        </w:rPr>
        <w:t>الآثار1/</w:t>
      </w:r>
      <w:r w:rsidR="00702DC9">
        <w:rPr>
          <w:rFonts w:hint="cs"/>
          <w:color w:val="auto"/>
          <w:sz w:val="32"/>
          <w:szCs w:val="32"/>
          <w:rtl/>
        </w:rPr>
        <w:t>197,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11170E" w:rsidRPr="007931F7">
        <w:rPr>
          <w:rFonts w:hint="cs"/>
          <w:color w:val="auto"/>
          <w:sz w:val="32"/>
          <w:szCs w:val="32"/>
          <w:rtl/>
        </w:rPr>
        <w:t>والحديث صحح</w:t>
      </w:r>
      <w:r w:rsidR="006A7FCB" w:rsidRPr="007931F7">
        <w:rPr>
          <w:rFonts w:hint="cs"/>
          <w:color w:val="auto"/>
          <w:sz w:val="32"/>
          <w:szCs w:val="32"/>
          <w:rtl/>
        </w:rPr>
        <w:t>ه الألباني في صحيح سنن أبي داود3361, برقم</w:t>
      </w:r>
      <w:r w:rsidR="0011170E" w:rsidRPr="007931F7">
        <w:rPr>
          <w:rFonts w:hint="cs"/>
          <w:color w:val="auto"/>
          <w:sz w:val="32"/>
          <w:szCs w:val="32"/>
          <w:rtl/>
        </w:rPr>
        <w:t xml:space="preserve">748. </w:t>
      </w:r>
    </w:p>
  </w:footnote>
  <w:footnote w:id="28">
    <w:p w:rsidR="00250D1B" w:rsidRPr="007931F7" w:rsidRDefault="00250D1B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415E1B" w:rsidRPr="007931F7">
        <w:rPr>
          <w:rFonts w:hint="cs"/>
          <w:color w:val="auto"/>
          <w:sz w:val="32"/>
          <w:szCs w:val="32"/>
          <w:rtl/>
        </w:rPr>
        <w:t xml:space="preserve">ينظر: </w:t>
      </w:r>
      <w:r w:rsidR="006A7FCB" w:rsidRPr="007931F7">
        <w:rPr>
          <w:rFonts w:hint="cs"/>
          <w:color w:val="auto"/>
          <w:sz w:val="32"/>
          <w:szCs w:val="32"/>
          <w:rtl/>
        </w:rPr>
        <w:t>مرعاةالمفاتيح</w:t>
      </w:r>
      <w:r w:rsidR="00415E1B" w:rsidRPr="007931F7">
        <w:rPr>
          <w:rFonts w:hint="cs"/>
          <w:color w:val="auto"/>
          <w:sz w:val="32"/>
          <w:szCs w:val="32"/>
          <w:rtl/>
        </w:rPr>
        <w:t>3/89.</w:t>
      </w:r>
    </w:p>
  </w:footnote>
  <w:footnote w:id="29">
    <w:p w:rsidR="00437668" w:rsidRPr="007931F7" w:rsidRDefault="00437668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6A7FCB" w:rsidRPr="007931F7">
        <w:rPr>
          <w:rFonts w:hint="cs"/>
          <w:color w:val="auto"/>
          <w:sz w:val="32"/>
          <w:szCs w:val="32"/>
          <w:rtl/>
        </w:rPr>
        <w:t>ينظر: المجموع للنووي</w:t>
      </w:r>
      <w:r w:rsidR="009E5257">
        <w:rPr>
          <w:rFonts w:hint="cs"/>
          <w:color w:val="auto"/>
          <w:sz w:val="32"/>
          <w:szCs w:val="32"/>
          <w:rtl/>
        </w:rPr>
        <w:t xml:space="preserve">2/278, </w:t>
      </w:r>
      <w:r w:rsidR="00415E1B" w:rsidRPr="007931F7">
        <w:rPr>
          <w:rFonts w:hint="cs"/>
          <w:color w:val="auto"/>
          <w:sz w:val="32"/>
          <w:szCs w:val="32"/>
          <w:rtl/>
        </w:rPr>
        <w:t xml:space="preserve">وشرح مسلم </w:t>
      </w:r>
      <w:r w:rsidR="006A7FCB" w:rsidRPr="007931F7">
        <w:rPr>
          <w:rFonts w:hint="cs"/>
          <w:color w:val="auto"/>
          <w:sz w:val="32"/>
          <w:szCs w:val="32"/>
          <w:rtl/>
        </w:rPr>
        <w:t>للنووي</w:t>
      </w:r>
      <w:r w:rsidR="00415E1B" w:rsidRPr="007931F7">
        <w:rPr>
          <w:rFonts w:hint="cs"/>
          <w:color w:val="auto"/>
          <w:sz w:val="32"/>
          <w:szCs w:val="32"/>
          <w:rtl/>
        </w:rPr>
        <w:t>4/107.</w:t>
      </w:r>
    </w:p>
  </w:footnote>
  <w:footnote w:id="30">
    <w:p w:rsidR="005B5A0B" w:rsidRPr="007931F7" w:rsidRDefault="005B5A0B" w:rsidP="0038380C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4C3EA3" w:rsidRPr="007931F7">
        <w:rPr>
          <w:rFonts w:hint="cs"/>
          <w:color w:val="auto"/>
          <w:sz w:val="32"/>
          <w:szCs w:val="32"/>
          <w:rtl/>
        </w:rPr>
        <w:t xml:space="preserve">) </w:t>
      </w:r>
      <w:r w:rsidR="00BA2D32" w:rsidRPr="007931F7">
        <w:rPr>
          <w:rFonts w:hint="cs"/>
          <w:color w:val="auto"/>
          <w:sz w:val="32"/>
          <w:szCs w:val="32"/>
          <w:rtl/>
        </w:rPr>
        <w:t>ين</w:t>
      </w:r>
      <w:r w:rsidRPr="007931F7">
        <w:rPr>
          <w:rFonts w:hint="cs"/>
          <w:color w:val="auto"/>
          <w:sz w:val="32"/>
          <w:szCs w:val="32"/>
          <w:rtl/>
        </w:rPr>
        <w:t>ظر:</w:t>
      </w:r>
      <w:r w:rsidR="005222E4" w:rsidRPr="007931F7">
        <w:rPr>
          <w:rFonts w:hint="cs"/>
          <w:color w:val="auto"/>
          <w:sz w:val="32"/>
          <w:szCs w:val="32"/>
          <w:rtl/>
        </w:rPr>
        <w:t xml:space="preserve"> المحلى4/98,</w:t>
      </w:r>
      <w:r w:rsidR="00E945C5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5222E4" w:rsidRPr="007931F7">
        <w:rPr>
          <w:rFonts w:hint="cs"/>
          <w:color w:val="auto"/>
          <w:sz w:val="32"/>
          <w:szCs w:val="32"/>
          <w:rtl/>
        </w:rPr>
        <w:t>و</w:t>
      </w:r>
      <w:r w:rsidR="00E945C5" w:rsidRPr="007931F7">
        <w:rPr>
          <w:rFonts w:hint="cs"/>
          <w:color w:val="auto"/>
          <w:sz w:val="32"/>
          <w:szCs w:val="32"/>
          <w:rtl/>
        </w:rPr>
        <w:t>ال</w:t>
      </w:r>
      <w:r w:rsidR="00495F4A" w:rsidRPr="007931F7">
        <w:rPr>
          <w:rFonts w:hint="cs"/>
          <w:color w:val="auto"/>
          <w:sz w:val="32"/>
          <w:szCs w:val="32"/>
          <w:rtl/>
        </w:rPr>
        <w:t>مغني2</w:t>
      </w:r>
      <w:r w:rsidR="00715956" w:rsidRPr="007931F7">
        <w:rPr>
          <w:rFonts w:hint="cs"/>
          <w:color w:val="auto"/>
          <w:sz w:val="32"/>
          <w:szCs w:val="32"/>
          <w:rtl/>
        </w:rPr>
        <w:t>/</w:t>
      </w:r>
      <w:r w:rsidR="00BD6181" w:rsidRPr="007931F7">
        <w:rPr>
          <w:rFonts w:hint="cs"/>
          <w:color w:val="auto"/>
          <w:sz w:val="32"/>
          <w:szCs w:val="32"/>
          <w:rtl/>
        </w:rPr>
        <w:t>142,</w:t>
      </w:r>
      <w:r w:rsidR="006A7FCB" w:rsidRPr="007931F7">
        <w:rPr>
          <w:rFonts w:hint="cs"/>
          <w:color w:val="auto"/>
          <w:sz w:val="32"/>
          <w:szCs w:val="32"/>
          <w:rtl/>
        </w:rPr>
        <w:t xml:space="preserve"> والشرح الكبير مع المقنع</w:t>
      </w:r>
      <w:r w:rsidR="002A6F7E" w:rsidRPr="007931F7">
        <w:rPr>
          <w:rFonts w:hint="cs"/>
          <w:color w:val="auto"/>
          <w:sz w:val="32"/>
          <w:szCs w:val="32"/>
          <w:rtl/>
        </w:rPr>
        <w:t>3/426,</w:t>
      </w:r>
      <w:r w:rsidR="00BD6181" w:rsidRPr="007931F7">
        <w:rPr>
          <w:rFonts w:hint="cs"/>
          <w:color w:val="auto"/>
          <w:sz w:val="32"/>
          <w:szCs w:val="32"/>
          <w:rtl/>
        </w:rPr>
        <w:t xml:space="preserve"> و</w:t>
      </w:r>
      <w:r w:rsidR="006A7FCB" w:rsidRPr="007931F7">
        <w:rPr>
          <w:rFonts w:hint="cs"/>
          <w:color w:val="auto"/>
          <w:sz w:val="32"/>
          <w:szCs w:val="32"/>
          <w:rtl/>
        </w:rPr>
        <w:t>المجموع</w:t>
      </w:r>
      <w:r w:rsidR="00484792" w:rsidRPr="007931F7">
        <w:rPr>
          <w:rFonts w:hint="cs"/>
          <w:color w:val="auto"/>
          <w:sz w:val="32"/>
          <w:szCs w:val="32"/>
          <w:rtl/>
        </w:rPr>
        <w:t>3/</w:t>
      </w:r>
      <w:r w:rsidR="008E7813" w:rsidRPr="007931F7">
        <w:rPr>
          <w:rFonts w:hint="cs"/>
          <w:color w:val="auto"/>
          <w:sz w:val="32"/>
          <w:szCs w:val="32"/>
          <w:rtl/>
        </w:rPr>
        <w:t>278-279,</w:t>
      </w:r>
      <w:r w:rsidR="00013679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8E7813" w:rsidRPr="007931F7">
        <w:rPr>
          <w:rFonts w:hint="cs"/>
          <w:color w:val="auto"/>
          <w:sz w:val="32"/>
          <w:szCs w:val="32"/>
          <w:rtl/>
        </w:rPr>
        <w:t>و</w:t>
      </w:r>
      <w:r w:rsidR="006A7FCB" w:rsidRPr="007931F7">
        <w:rPr>
          <w:rFonts w:hint="cs"/>
          <w:color w:val="auto"/>
          <w:sz w:val="32"/>
          <w:szCs w:val="32"/>
          <w:rtl/>
        </w:rPr>
        <w:t>فتح الباري</w:t>
      </w:r>
      <w:r w:rsidR="00BA2D32" w:rsidRPr="007931F7">
        <w:rPr>
          <w:rFonts w:hint="cs"/>
          <w:color w:val="auto"/>
          <w:sz w:val="32"/>
          <w:szCs w:val="32"/>
          <w:rtl/>
        </w:rPr>
        <w:t>2</w:t>
      </w:r>
      <w:r w:rsidR="00BD6181" w:rsidRPr="007931F7">
        <w:rPr>
          <w:rFonts w:hint="cs"/>
          <w:color w:val="auto"/>
          <w:sz w:val="32"/>
          <w:szCs w:val="32"/>
          <w:rtl/>
        </w:rPr>
        <w:t>/</w:t>
      </w:r>
      <w:r w:rsidR="00BA2D32" w:rsidRPr="007931F7">
        <w:rPr>
          <w:rFonts w:hint="cs"/>
          <w:color w:val="auto"/>
          <w:sz w:val="32"/>
          <w:szCs w:val="32"/>
          <w:rtl/>
        </w:rPr>
        <w:t>294,</w:t>
      </w:r>
      <w:r w:rsidR="00415E1B"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6A7FCB" w:rsidRPr="007931F7">
        <w:rPr>
          <w:rFonts w:hint="cs"/>
          <w:color w:val="auto"/>
          <w:sz w:val="32"/>
          <w:szCs w:val="32"/>
          <w:rtl/>
        </w:rPr>
        <w:t>وسبل السلام</w:t>
      </w:r>
      <w:r w:rsidR="00484792" w:rsidRPr="007931F7">
        <w:rPr>
          <w:rFonts w:hint="cs"/>
          <w:color w:val="auto"/>
          <w:sz w:val="32"/>
          <w:szCs w:val="32"/>
          <w:rtl/>
        </w:rPr>
        <w:t>1/293.</w:t>
      </w:r>
    </w:p>
  </w:footnote>
  <w:footnote w:id="31">
    <w:p w:rsidR="004C3EA3" w:rsidRPr="007931F7" w:rsidRDefault="004C3EA3" w:rsidP="0038380C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31F7">
        <w:rPr>
          <w:rFonts w:hint="cs"/>
          <w:color w:val="auto"/>
          <w:sz w:val="32"/>
          <w:szCs w:val="32"/>
          <w:rtl/>
        </w:rPr>
        <w:t>(</w:t>
      </w:r>
      <w:r w:rsidRPr="007931F7">
        <w:rPr>
          <w:rStyle w:val="ae"/>
          <w:color w:val="auto"/>
          <w:sz w:val="32"/>
          <w:szCs w:val="32"/>
          <w:vertAlign w:val="baseline"/>
        </w:rPr>
        <w:footnoteRef/>
      </w:r>
      <w:r w:rsidR="006A7FCB" w:rsidRPr="007931F7">
        <w:rPr>
          <w:rFonts w:hint="cs"/>
          <w:color w:val="auto"/>
          <w:sz w:val="32"/>
          <w:szCs w:val="32"/>
          <w:rtl/>
        </w:rPr>
        <w:t>)  ينظر: روضة الناظ</w:t>
      </w:r>
      <w:r w:rsidR="00EA1576">
        <w:rPr>
          <w:rFonts w:hint="cs"/>
          <w:color w:val="auto"/>
          <w:sz w:val="32"/>
          <w:szCs w:val="32"/>
          <w:rtl/>
        </w:rPr>
        <w:t>ر</w:t>
      </w:r>
      <w:r w:rsidRPr="007931F7">
        <w:rPr>
          <w:rFonts w:hint="cs"/>
          <w:color w:val="auto"/>
          <w:sz w:val="32"/>
          <w:szCs w:val="32"/>
          <w:rtl/>
        </w:rPr>
        <w:t>2/411,</w:t>
      </w:r>
      <w:r w:rsidR="00EA1576">
        <w:rPr>
          <w:rFonts w:hint="cs"/>
          <w:color w:val="auto"/>
          <w:sz w:val="32"/>
          <w:szCs w:val="32"/>
          <w:rtl/>
        </w:rPr>
        <w:t xml:space="preserve"> وشرح الكوكب المنير</w:t>
      </w:r>
      <w:r w:rsidR="00B126AE" w:rsidRPr="007931F7">
        <w:rPr>
          <w:rFonts w:hint="cs"/>
          <w:color w:val="auto"/>
          <w:sz w:val="32"/>
          <w:szCs w:val="32"/>
          <w:rtl/>
        </w:rPr>
        <w:t>2</w:t>
      </w:r>
      <w:r w:rsidR="006A7FCB" w:rsidRPr="007931F7">
        <w:rPr>
          <w:rFonts w:hint="cs"/>
          <w:color w:val="auto"/>
          <w:sz w:val="32"/>
          <w:szCs w:val="32"/>
          <w:rtl/>
        </w:rPr>
        <w:t>/</w:t>
      </w:r>
      <w:r w:rsidR="00B126AE" w:rsidRPr="007931F7">
        <w:rPr>
          <w:rFonts w:hint="cs"/>
          <w:color w:val="auto"/>
          <w:sz w:val="32"/>
          <w:szCs w:val="32"/>
          <w:rtl/>
        </w:rPr>
        <w:t>237,</w:t>
      </w:r>
      <w:r w:rsidRPr="007931F7">
        <w:rPr>
          <w:rFonts w:hint="cs"/>
          <w:color w:val="auto"/>
          <w:sz w:val="32"/>
          <w:szCs w:val="32"/>
          <w:rtl/>
        </w:rPr>
        <w:t xml:space="preserve"> </w:t>
      </w:r>
      <w:r w:rsidR="006A7FCB" w:rsidRPr="007931F7">
        <w:rPr>
          <w:rFonts w:hint="cs"/>
          <w:color w:val="auto"/>
          <w:sz w:val="32"/>
          <w:szCs w:val="32"/>
          <w:rtl/>
        </w:rPr>
        <w:t>وإرشاد الفحول</w:t>
      </w:r>
      <w:r w:rsidR="00014DE1" w:rsidRPr="007931F7">
        <w:rPr>
          <w:rFonts w:hint="cs"/>
          <w:color w:val="auto"/>
          <w:sz w:val="32"/>
          <w:szCs w:val="32"/>
          <w:rtl/>
        </w:rPr>
        <w:t>1/389.</w:t>
      </w:r>
      <w:r w:rsidR="00FA5662" w:rsidRPr="007931F7">
        <w:rPr>
          <w:rFonts w:hint="cs"/>
          <w:color w:val="auto"/>
          <w:sz w:val="32"/>
          <w:szCs w:val="32"/>
          <w:rtl/>
        </w:rPr>
        <w:t xml:space="preserve"> </w:t>
      </w:r>
      <w:r w:rsidRPr="007931F7">
        <w:rPr>
          <w:rFonts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F3BFC0B81C2D4B31A417EB8B6783977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626BB" w:rsidRPr="0038380C" w:rsidRDefault="0038380C" w:rsidP="0038380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38380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الثاني:</w:t>
        </w:r>
        <w:r w:rsidR="006626BB" w:rsidRPr="0038380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حكم دعاء الاستفتاح في الفريضة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61F7C5F"/>
    <w:multiLevelType w:val="hybridMultilevel"/>
    <w:tmpl w:val="34EC9CF2"/>
    <w:lvl w:ilvl="0" w:tplc="1E96B1CA">
      <w:start w:val="1"/>
      <w:numFmt w:val="decimal"/>
      <w:lvlText w:val="%1-"/>
      <w:lvlJc w:val="left"/>
      <w:pPr>
        <w:ind w:left="1008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5362"/>
    <o:shapelayout v:ext="edit">
      <o:idmap v:ext="edit" data="1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CD50B3"/>
    <w:rsid w:val="00005107"/>
    <w:rsid w:val="00006966"/>
    <w:rsid w:val="00013679"/>
    <w:rsid w:val="00014DE1"/>
    <w:rsid w:val="00017777"/>
    <w:rsid w:val="000338E4"/>
    <w:rsid w:val="00051AF1"/>
    <w:rsid w:val="00053B45"/>
    <w:rsid w:val="00075B92"/>
    <w:rsid w:val="000762B5"/>
    <w:rsid w:val="0008003F"/>
    <w:rsid w:val="00086D61"/>
    <w:rsid w:val="00087EEC"/>
    <w:rsid w:val="00090AC3"/>
    <w:rsid w:val="000A1862"/>
    <w:rsid w:val="000A3589"/>
    <w:rsid w:val="000B0858"/>
    <w:rsid w:val="000B2B12"/>
    <w:rsid w:val="000B3646"/>
    <w:rsid w:val="000B6EA4"/>
    <w:rsid w:val="000C596F"/>
    <w:rsid w:val="000D0EA0"/>
    <w:rsid w:val="000F66E4"/>
    <w:rsid w:val="0011170E"/>
    <w:rsid w:val="00117F13"/>
    <w:rsid w:val="00122CC8"/>
    <w:rsid w:val="0012498E"/>
    <w:rsid w:val="00134C4C"/>
    <w:rsid w:val="001412F3"/>
    <w:rsid w:val="001565A6"/>
    <w:rsid w:val="00165307"/>
    <w:rsid w:val="001730DC"/>
    <w:rsid w:val="00181041"/>
    <w:rsid w:val="00182FCC"/>
    <w:rsid w:val="00194235"/>
    <w:rsid w:val="00196170"/>
    <w:rsid w:val="001A1E29"/>
    <w:rsid w:val="001A3D3B"/>
    <w:rsid w:val="001A5F44"/>
    <w:rsid w:val="001A7870"/>
    <w:rsid w:val="001B00E7"/>
    <w:rsid w:val="001B3220"/>
    <w:rsid w:val="001D582D"/>
    <w:rsid w:val="001E02B5"/>
    <w:rsid w:val="001F1948"/>
    <w:rsid w:val="00211079"/>
    <w:rsid w:val="0021537A"/>
    <w:rsid w:val="00223B6D"/>
    <w:rsid w:val="0024100F"/>
    <w:rsid w:val="00247F6A"/>
    <w:rsid w:val="00250D1B"/>
    <w:rsid w:val="00270279"/>
    <w:rsid w:val="00280D11"/>
    <w:rsid w:val="002A16F2"/>
    <w:rsid w:val="002A1E3E"/>
    <w:rsid w:val="002A6F7E"/>
    <w:rsid w:val="002C2C82"/>
    <w:rsid w:val="002C46BD"/>
    <w:rsid w:val="002C5E8F"/>
    <w:rsid w:val="002C6A09"/>
    <w:rsid w:val="003014EA"/>
    <w:rsid w:val="00305526"/>
    <w:rsid w:val="00313D45"/>
    <w:rsid w:val="003146B3"/>
    <w:rsid w:val="003153E5"/>
    <w:rsid w:val="00324072"/>
    <w:rsid w:val="00330134"/>
    <w:rsid w:val="0033581B"/>
    <w:rsid w:val="00336EC0"/>
    <w:rsid w:val="00341650"/>
    <w:rsid w:val="003441A8"/>
    <w:rsid w:val="003502A3"/>
    <w:rsid w:val="00353681"/>
    <w:rsid w:val="0036143A"/>
    <w:rsid w:val="003631CD"/>
    <w:rsid w:val="003633A5"/>
    <w:rsid w:val="00372B72"/>
    <w:rsid w:val="003743E0"/>
    <w:rsid w:val="0038380C"/>
    <w:rsid w:val="003946A9"/>
    <w:rsid w:val="003B334E"/>
    <w:rsid w:val="003C067E"/>
    <w:rsid w:val="003D7B61"/>
    <w:rsid w:val="003E4073"/>
    <w:rsid w:val="003F0E3C"/>
    <w:rsid w:val="00404EC0"/>
    <w:rsid w:val="00415E1B"/>
    <w:rsid w:val="00437668"/>
    <w:rsid w:val="004430E2"/>
    <w:rsid w:val="004445F8"/>
    <w:rsid w:val="004711D3"/>
    <w:rsid w:val="0047466D"/>
    <w:rsid w:val="00484792"/>
    <w:rsid w:val="004853C3"/>
    <w:rsid w:val="004946F2"/>
    <w:rsid w:val="00495F4A"/>
    <w:rsid w:val="004C059E"/>
    <w:rsid w:val="004C07F0"/>
    <w:rsid w:val="004C0ECC"/>
    <w:rsid w:val="004C3EA3"/>
    <w:rsid w:val="004C7946"/>
    <w:rsid w:val="004E44A5"/>
    <w:rsid w:val="0050744B"/>
    <w:rsid w:val="0051267C"/>
    <w:rsid w:val="00512B69"/>
    <w:rsid w:val="00517B87"/>
    <w:rsid w:val="005222E4"/>
    <w:rsid w:val="00527ADD"/>
    <w:rsid w:val="005330FF"/>
    <w:rsid w:val="005463EF"/>
    <w:rsid w:val="00552E8A"/>
    <w:rsid w:val="0055608D"/>
    <w:rsid w:val="00593F11"/>
    <w:rsid w:val="005A553E"/>
    <w:rsid w:val="005B5A0B"/>
    <w:rsid w:val="005C0B7B"/>
    <w:rsid w:val="005C65AE"/>
    <w:rsid w:val="005C7D9D"/>
    <w:rsid w:val="005D1793"/>
    <w:rsid w:val="005E3050"/>
    <w:rsid w:val="005E4D1B"/>
    <w:rsid w:val="005E67EF"/>
    <w:rsid w:val="005F7CB0"/>
    <w:rsid w:val="00614250"/>
    <w:rsid w:val="0062072C"/>
    <w:rsid w:val="00636638"/>
    <w:rsid w:val="00636F69"/>
    <w:rsid w:val="00642C88"/>
    <w:rsid w:val="00646917"/>
    <w:rsid w:val="00661D09"/>
    <w:rsid w:val="0066255A"/>
    <w:rsid w:val="006626BB"/>
    <w:rsid w:val="00666CE9"/>
    <w:rsid w:val="00673D6E"/>
    <w:rsid w:val="0068596A"/>
    <w:rsid w:val="0068625D"/>
    <w:rsid w:val="00696272"/>
    <w:rsid w:val="006A7FCB"/>
    <w:rsid w:val="006D0F4A"/>
    <w:rsid w:val="006D70C7"/>
    <w:rsid w:val="006E2B95"/>
    <w:rsid w:val="006E6B72"/>
    <w:rsid w:val="006E6BA2"/>
    <w:rsid w:val="006F0532"/>
    <w:rsid w:val="006F4CA7"/>
    <w:rsid w:val="006F5712"/>
    <w:rsid w:val="00702DC9"/>
    <w:rsid w:val="0071229B"/>
    <w:rsid w:val="00713E16"/>
    <w:rsid w:val="00715956"/>
    <w:rsid w:val="007311B6"/>
    <w:rsid w:val="007378C5"/>
    <w:rsid w:val="00737C55"/>
    <w:rsid w:val="0074386F"/>
    <w:rsid w:val="00744352"/>
    <w:rsid w:val="007446C9"/>
    <w:rsid w:val="00745440"/>
    <w:rsid w:val="007619D0"/>
    <w:rsid w:val="0076285F"/>
    <w:rsid w:val="0076292E"/>
    <w:rsid w:val="00777673"/>
    <w:rsid w:val="00782A2B"/>
    <w:rsid w:val="00790DED"/>
    <w:rsid w:val="007931F7"/>
    <w:rsid w:val="00797AF2"/>
    <w:rsid w:val="007A653A"/>
    <w:rsid w:val="007B5D2B"/>
    <w:rsid w:val="007B6863"/>
    <w:rsid w:val="007C587C"/>
    <w:rsid w:val="007C6D7E"/>
    <w:rsid w:val="007E170C"/>
    <w:rsid w:val="007E1F12"/>
    <w:rsid w:val="007F46B1"/>
    <w:rsid w:val="008134AF"/>
    <w:rsid w:val="00815236"/>
    <w:rsid w:val="00825EF4"/>
    <w:rsid w:val="00833E36"/>
    <w:rsid w:val="008447A2"/>
    <w:rsid w:val="008452E1"/>
    <w:rsid w:val="00850050"/>
    <w:rsid w:val="00850863"/>
    <w:rsid w:val="00855D16"/>
    <w:rsid w:val="00866050"/>
    <w:rsid w:val="00875E98"/>
    <w:rsid w:val="00880280"/>
    <w:rsid w:val="00885543"/>
    <w:rsid w:val="008906C0"/>
    <w:rsid w:val="00894A3C"/>
    <w:rsid w:val="00895F5B"/>
    <w:rsid w:val="008E677E"/>
    <w:rsid w:val="008E7813"/>
    <w:rsid w:val="009004B4"/>
    <w:rsid w:val="009020D6"/>
    <w:rsid w:val="00905244"/>
    <w:rsid w:val="009063D6"/>
    <w:rsid w:val="00910A10"/>
    <w:rsid w:val="00915905"/>
    <w:rsid w:val="00915933"/>
    <w:rsid w:val="00924BAC"/>
    <w:rsid w:val="00935C17"/>
    <w:rsid w:val="009428C3"/>
    <w:rsid w:val="009512D1"/>
    <w:rsid w:val="00954BEB"/>
    <w:rsid w:val="00963655"/>
    <w:rsid w:val="009711CB"/>
    <w:rsid w:val="00974974"/>
    <w:rsid w:val="00990634"/>
    <w:rsid w:val="00991E40"/>
    <w:rsid w:val="00992DF0"/>
    <w:rsid w:val="009A73E9"/>
    <w:rsid w:val="009A7ACE"/>
    <w:rsid w:val="009B682D"/>
    <w:rsid w:val="009B71CF"/>
    <w:rsid w:val="009B7238"/>
    <w:rsid w:val="009C04ED"/>
    <w:rsid w:val="009C3CB0"/>
    <w:rsid w:val="009D46CE"/>
    <w:rsid w:val="009E0A19"/>
    <w:rsid w:val="009E5257"/>
    <w:rsid w:val="009E54B4"/>
    <w:rsid w:val="009F644C"/>
    <w:rsid w:val="00A04383"/>
    <w:rsid w:val="00A06944"/>
    <w:rsid w:val="00A152CD"/>
    <w:rsid w:val="00A34F68"/>
    <w:rsid w:val="00A35B8E"/>
    <w:rsid w:val="00A44C74"/>
    <w:rsid w:val="00A45526"/>
    <w:rsid w:val="00A612A5"/>
    <w:rsid w:val="00A616A1"/>
    <w:rsid w:val="00A67856"/>
    <w:rsid w:val="00A72104"/>
    <w:rsid w:val="00AC650D"/>
    <w:rsid w:val="00AD61DC"/>
    <w:rsid w:val="00AD6AA9"/>
    <w:rsid w:val="00AD6CAB"/>
    <w:rsid w:val="00AF3493"/>
    <w:rsid w:val="00B126AE"/>
    <w:rsid w:val="00B13288"/>
    <w:rsid w:val="00B135F1"/>
    <w:rsid w:val="00B23057"/>
    <w:rsid w:val="00B37064"/>
    <w:rsid w:val="00B432B8"/>
    <w:rsid w:val="00B4697A"/>
    <w:rsid w:val="00B708C6"/>
    <w:rsid w:val="00B7577A"/>
    <w:rsid w:val="00B765E3"/>
    <w:rsid w:val="00B90311"/>
    <w:rsid w:val="00B93AA7"/>
    <w:rsid w:val="00BA2D32"/>
    <w:rsid w:val="00BA6551"/>
    <w:rsid w:val="00BB1C34"/>
    <w:rsid w:val="00BB30C4"/>
    <w:rsid w:val="00BC24E3"/>
    <w:rsid w:val="00BC7924"/>
    <w:rsid w:val="00BD6181"/>
    <w:rsid w:val="00BD6BBF"/>
    <w:rsid w:val="00BD7AB6"/>
    <w:rsid w:val="00BE525E"/>
    <w:rsid w:val="00BF7296"/>
    <w:rsid w:val="00C01508"/>
    <w:rsid w:val="00C04BD9"/>
    <w:rsid w:val="00C05641"/>
    <w:rsid w:val="00C126BD"/>
    <w:rsid w:val="00C156E0"/>
    <w:rsid w:val="00C20DEC"/>
    <w:rsid w:val="00C37600"/>
    <w:rsid w:val="00C37DF3"/>
    <w:rsid w:val="00C4175E"/>
    <w:rsid w:val="00C5563F"/>
    <w:rsid w:val="00C6270D"/>
    <w:rsid w:val="00C64B7D"/>
    <w:rsid w:val="00C77DD3"/>
    <w:rsid w:val="00C82ECE"/>
    <w:rsid w:val="00C8786A"/>
    <w:rsid w:val="00C90177"/>
    <w:rsid w:val="00C92784"/>
    <w:rsid w:val="00C96E34"/>
    <w:rsid w:val="00CA621F"/>
    <w:rsid w:val="00CC579E"/>
    <w:rsid w:val="00CD50B3"/>
    <w:rsid w:val="00CF6733"/>
    <w:rsid w:val="00D0046B"/>
    <w:rsid w:val="00D05DBE"/>
    <w:rsid w:val="00D20C45"/>
    <w:rsid w:val="00D26BB5"/>
    <w:rsid w:val="00D27F9C"/>
    <w:rsid w:val="00D32240"/>
    <w:rsid w:val="00D404E6"/>
    <w:rsid w:val="00D4645A"/>
    <w:rsid w:val="00D50EA6"/>
    <w:rsid w:val="00D556B4"/>
    <w:rsid w:val="00D71E5F"/>
    <w:rsid w:val="00D75F0C"/>
    <w:rsid w:val="00D80810"/>
    <w:rsid w:val="00D8485B"/>
    <w:rsid w:val="00D95BED"/>
    <w:rsid w:val="00DA3898"/>
    <w:rsid w:val="00DB2CFB"/>
    <w:rsid w:val="00DB502A"/>
    <w:rsid w:val="00DC3711"/>
    <w:rsid w:val="00DC6DA0"/>
    <w:rsid w:val="00DD6DE9"/>
    <w:rsid w:val="00DE2C2A"/>
    <w:rsid w:val="00DE55B7"/>
    <w:rsid w:val="00DF5376"/>
    <w:rsid w:val="00E0425D"/>
    <w:rsid w:val="00E11D81"/>
    <w:rsid w:val="00E143F7"/>
    <w:rsid w:val="00E15838"/>
    <w:rsid w:val="00E21504"/>
    <w:rsid w:val="00E40ACF"/>
    <w:rsid w:val="00E43324"/>
    <w:rsid w:val="00E4360B"/>
    <w:rsid w:val="00E44FE4"/>
    <w:rsid w:val="00E45625"/>
    <w:rsid w:val="00E55E66"/>
    <w:rsid w:val="00E6494C"/>
    <w:rsid w:val="00E76BD6"/>
    <w:rsid w:val="00E86B87"/>
    <w:rsid w:val="00E945C5"/>
    <w:rsid w:val="00E96050"/>
    <w:rsid w:val="00EA1576"/>
    <w:rsid w:val="00EA3B81"/>
    <w:rsid w:val="00EA4DD7"/>
    <w:rsid w:val="00EB24AC"/>
    <w:rsid w:val="00EB3C09"/>
    <w:rsid w:val="00EC4A2B"/>
    <w:rsid w:val="00EC4BD0"/>
    <w:rsid w:val="00ED064A"/>
    <w:rsid w:val="00ED6969"/>
    <w:rsid w:val="00ED6D92"/>
    <w:rsid w:val="00EE0FE9"/>
    <w:rsid w:val="00EE28DB"/>
    <w:rsid w:val="00F204C2"/>
    <w:rsid w:val="00F22604"/>
    <w:rsid w:val="00F25DAA"/>
    <w:rsid w:val="00F56597"/>
    <w:rsid w:val="00F63F05"/>
    <w:rsid w:val="00F6667C"/>
    <w:rsid w:val="00F70AF8"/>
    <w:rsid w:val="00F7538A"/>
    <w:rsid w:val="00F95A6B"/>
    <w:rsid w:val="00F97628"/>
    <w:rsid w:val="00FA4517"/>
    <w:rsid w:val="00FA5662"/>
    <w:rsid w:val="00FB373D"/>
    <w:rsid w:val="00FC505F"/>
    <w:rsid w:val="00FD5F77"/>
    <w:rsid w:val="00FE0156"/>
    <w:rsid w:val="00FE0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5463EF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B23057"/>
    <w:pPr>
      <w:ind w:left="720"/>
      <w:contextualSpacing/>
    </w:pPr>
  </w:style>
  <w:style w:type="character" w:customStyle="1" w:styleId="3Char">
    <w:name w:val="نمط3 Char"/>
    <w:basedOn w:val="a0"/>
    <w:link w:val="33"/>
    <w:locked/>
    <w:rsid w:val="004946F2"/>
    <w:rPr>
      <w:rFonts w:asciiTheme="minorHAnsi" w:eastAsiaTheme="minorHAnsi" w:hAnsiTheme="minorHAnsi"/>
    </w:rPr>
  </w:style>
  <w:style w:type="paragraph" w:customStyle="1" w:styleId="33">
    <w:name w:val="نمط3"/>
    <w:basedOn w:val="af3"/>
    <w:link w:val="3Char"/>
    <w:rsid w:val="004946F2"/>
    <w:pPr>
      <w:widowControl/>
      <w:spacing w:after="200" w:line="276" w:lineRule="auto"/>
      <w:ind w:left="0" w:firstLine="0"/>
      <w:jc w:val="left"/>
    </w:pPr>
    <w:rPr>
      <w:rFonts w:asciiTheme="minorHAnsi" w:eastAsiaTheme="minorHAnsi" w:hAnsiTheme="minorHAnsi" w:cs="Times New Roman"/>
      <w:color w:val="auto"/>
      <w:sz w:val="20"/>
      <w:szCs w:val="20"/>
      <w:lang w:eastAsia="en-US"/>
    </w:rPr>
  </w:style>
  <w:style w:type="paragraph" w:styleId="afd">
    <w:name w:val="footer"/>
    <w:basedOn w:val="a"/>
    <w:link w:val="Char1"/>
    <w:uiPriority w:val="99"/>
    <w:rsid w:val="00B7577A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B7577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6626BB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3BFC0B81C2D4B31A417EB8B6783977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1B564AF-18E5-4133-BBBC-9FC3CF7CE38E}"/>
      </w:docPartPr>
      <w:docPartBody>
        <w:p w:rsidR="00EF3467" w:rsidRDefault="008F0ABF" w:rsidP="008F0ABF">
          <w:pPr>
            <w:pStyle w:val="F3BFC0B81C2D4B31A417EB8B6783977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F0ABF"/>
    <w:rsid w:val="000B49A6"/>
    <w:rsid w:val="008F0ABF"/>
    <w:rsid w:val="00AF6C2F"/>
    <w:rsid w:val="00B12467"/>
    <w:rsid w:val="00BD0302"/>
    <w:rsid w:val="00E93FB7"/>
    <w:rsid w:val="00EF3467"/>
    <w:rsid w:val="00EF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4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3BFC0B81C2D4B31A417EB8B67839774">
    <w:name w:val="F3BFC0B81C2D4B31A417EB8B67839774"/>
    <w:rsid w:val="008F0AB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5D34-8150-43F8-A4EA-86A6715E8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6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الثاني, حكم دعاء الاستفتاح في الفريضة.</vt:lpstr>
    </vt:vector>
  </TitlesOfParts>
  <Company>Almutamaiz</Company>
  <LinksUpToDate>false</LinksUpToDate>
  <CharactersWithSpaces>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الثاني: حكم دعاء الاستفتاح في الفريضة</dc:title>
  <dc:subject/>
  <dc:creator>Almutamaiz</dc:creator>
  <cp:keywords/>
  <dc:description/>
  <cp:lastModifiedBy>Almutamaiz</cp:lastModifiedBy>
  <cp:revision>280</cp:revision>
  <dcterms:created xsi:type="dcterms:W3CDTF">2012-01-22T14:27:00Z</dcterms:created>
  <dcterms:modified xsi:type="dcterms:W3CDTF">2012-08-24T14:22:00Z</dcterms:modified>
</cp:coreProperties>
</file>