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563F" w:rsidRPr="00D326D0" w:rsidRDefault="00D326D0" w:rsidP="00D326D0">
      <w:pPr>
        <w:ind w:hanging="2"/>
        <w:jc w:val="center"/>
        <w:rPr>
          <w:rFonts w:cs="AL-Mateen"/>
          <w:vertAlign w:val="superscript"/>
          <w:rtl/>
        </w:rPr>
      </w:pPr>
      <w:r>
        <w:rPr>
          <w:rFonts w:cs="AL-Mateen" w:hint="cs"/>
          <w:rtl/>
        </w:rPr>
        <w:t>المطلب العاشر</w:t>
      </w:r>
      <w:r w:rsidR="00CD6285" w:rsidRPr="00D326D0">
        <w:rPr>
          <w:rFonts w:cs="AL-Mateen" w:hint="cs"/>
          <w:rtl/>
        </w:rPr>
        <w:t>: المراد بال</w:t>
      </w:r>
      <w:r w:rsidR="0059012C" w:rsidRPr="00D326D0">
        <w:rPr>
          <w:rFonts w:cs="AL-Mateen" w:hint="cs"/>
          <w:rtl/>
        </w:rPr>
        <w:t>حديث "ما بين المشرق والمغرب قبلة"</w:t>
      </w:r>
      <w:r w:rsidR="00B50716" w:rsidRPr="00D326D0">
        <w:rPr>
          <w:rFonts w:ascii="AGA Arabesque" w:hAnsi="AGA Arabesque" w:cs="AL-Mateen" w:hint="cs"/>
          <w:smallCaps/>
          <w:vertAlign w:val="superscript"/>
          <w:rtl/>
        </w:rPr>
        <w:t>(</w:t>
      </w:r>
      <w:r w:rsidR="00B50716" w:rsidRPr="00D326D0">
        <w:rPr>
          <w:rFonts w:ascii="AGA Arabesque" w:hAnsi="AGA Arabesque" w:cs="AL-Mateen"/>
          <w:smallCaps/>
          <w:vertAlign w:val="superscript"/>
          <w:rtl/>
        </w:rPr>
        <w:footnoteReference w:id="2"/>
      </w:r>
      <w:r w:rsidR="00B50716" w:rsidRPr="00D326D0">
        <w:rPr>
          <w:rFonts w:ascii="AGA Arabesque" w:hAnsi="AGA Arabesque" w:cs="AL-Mateen" w:hint="cs"/>
          <w:smallCaps/>
          <w:vertAlign w:val="superscript"/>
          <w:rtl/>
        </w:rPr>
        <w:t>)</w:t>
      </w:r>
      <w:r w:rsidR="00CD6285" w:rsidRPr="00D326D0">
        <w:rPr>
          <w:rFonts w:cs="AL-Mateen" w:hint="cs"/>
          <w:rtl/>
        </w:rPr>
        <w:t>.</w:t>
      </w:r>
    </w:p>
    <w:p w:rsidR="005227AD" w:rsidRPr="00D326D0" w:rsidRDefault="005227AD" w:rsidP="00AA0661">
      <w:pPr>
        <w:ind w:hanging="2"/>
        <w:jc w:val="lowKashida"/>
        <w:rPr>
          <w:rFonts w:ascii="Lotus Linotype" w:hAnsi="Lotus Linotype" w:cs="Lotus Linotype"/>
          <w:b/>
          <w:bCs/>
          <w:rtl/>
        </w:rPr>
      </w:pPr>
      <w:r w:rsidRPr="00D326D0">
        <w:rPr>
          <w:rFonts w:ascii="Lotus Linotype" w:hAnsi="Lotus Linotype" w:cs="Lotus Linotype"/>
          <w:b/>
          <w:bCs/>
          <w:rtl/>
        </w:rPr>
        <w:t>اخ</w:t>
      </w:r>
      <w:r w:rsidR="00524391" w:rsidRPr="00D326D0">
        <w:rPr>
          <w:rFonts w:ascii="Lotus Linotype" w:hAnsi="Lotus Linotype" w:cs="Lotus Linotype"/>
          <w:b/>
          <w:bCs/>
          <w:rtl/>
        </w:rPr>
        <w:t>تار المباركفوري رحمه الله تعالى</w:t>
      </w:r>
      <w:r w:rsidR="00D326D0">
        <w:rPr>
          <w:rFonts w:ascii="Lotus Linotype" w:hAnsi="Lotus Linotype" w:cs="Lotus Linotype" w:hint="cs"/>
          <w:b/>
          <w:bCs/>
          <w:rtl/>
        </w:rPr>
        <w:t xml:space="preserve"> </w:t>
      </w:r>
      <w:r w:rsidRPr="00D326D0">
        <w:rPr>
          <w:rFonts w:ascii="Lotus Linotype" w:hAnsi="Lotus Linotype" w:cs="Lotus Linotype"/>
          <w:b/>
          <w:bCs/>
          <w:rtl/>
        </w:rPr>
        <w:t xml:space="preserve">أن المراد بقوله </w:t>
      </w:r>
      <w:r w:rsidR="00346AD1" w:rsidRPr="00D326D0">
        <w:rPr>
          <w:rFonts w:ascii="Lotus Linotype" w:hAnsi="Lotus Linotype" w:cs="Lotus Linotype"/>
          <w:b/>
          <w:bCs/>
        </w:rPr>
        <w:sym w:font="AGA Arabesque" w:char="F072"/>
      </w:r>
      <w:r w:rsidR="0059012C" w:rsidRPr="00D326D0">
        <w:rPr>
          <w:rFonts w:ascii="Lotus Linotype" w:hAnsi="Lotus Linotype" w:cs="Lotus Linotype"/>
          <w:b/>
          <w:bCs/>
          <w:rtl/>
        </w:rPr>
        <w:t>:"ما بين</w:t>
      </w:r>
      <w:r w:rsidR="00AA0661" w:rsidRPr="00D326D0">
        <w:rPr>
          <w:rFonts w:ascii="Lotus Linotype" w:hAnsi="Lotus Linotype" w:cs="Lotus Linotype"/>
          <w:b/>
          <w:bCs/>
          <w:rtl/>
        </w:rPr>
        <w:t xml:space="preserve"> </w:t>
      </w:r>
      <w:r w:rsidR="00AA0661">
        <w:rPr>
          <w:rFonts w:ascii="Lotus Linotype" w:hAnsi="Lotus Linotype" w:cs="Lotus Linotype" w:hint="cs"/>
          <w:b/>
          <w:bCs/>
          <w:rtl/>
        </w:rPr>
        <w:t xml:space="preserve">المشـر ق </w:t>
      </w:r>
      <w:r w:rsidR="0059012C" w:rsidRPr="00D326D0">
        <w:rPr>
          <w:rFonts w:ascii="Lotus Linotype" w:hAnsi="Lotus Linotype" w:cs="Lotus Linotype"/>
          <w:b/>
          <w:bCs/>
          <w:rtl/>
        </w:rPr>
        <w:t>والمغرب قبلة"</w:t>
      </w:r>
      <w:r w:rsidR="005F455B" w:rsidRPr="00D326D0">
        <w:rPr>
          <w:rFonts w:ascii="Lotus Linotype" w:hAnsi="Lotus Linotype"/>
          <w:b/>
          <w:bCs/>
          <w:smallCaps/>
          <w:vertAlign w:val="superscript"/>
          <w:rtl/>
        </w:rPr>
        <w:t>(</w:t>
      </w:r>
      <w:r w:rsidR="005F455B" w:rsidRPr="00D326D0">
        <w:rPr>
          <w:rFonts w:ascii="Lotus Linotype" w:hAnsi="Lotus Linotype"/>
          <w:b/>
          <w:bCs/>
          <w:smallCaps/>
          <w:vertAlign w:val="superscript"/>
          <w:rtl/>
        </w:rPr>
        <w:footnoteReference w:id="3"/>
      </w:r>
      <w:r w:rsidR="005F455B" w:rsidRPr="00D326D0">
        <w:rPr>
          <w:rFonts w:ascii="Lotus Linotype" w:hAnsi="Lotus Linotype"/>
          <w:b/>
          <w:bCs/>
          <w:smallCaps/>
          <w:vertAlign w:val="superscript"/>
          <w:rtl/>
        </w:rPr>
        <w:t>)</w:t>
      </w:r>
      <w:r w:rsidRPr="00D326D0">
        <w:rPr>
          <w:rFonts w:ascii="Lotus Linotype" w:hAnsi="Lotus Linotype" w:cs="Lotus Linotype"/>
          <w:b/>
          <w:bCs/>
          <w:rtl/>
        </w:rPr>
        <w:t xml:space="preserve"> بيان القبلة لأهل المدينة ومن وافقهم جهة </w:t>
      </w:r>
      <w:r w:rsidR="0059012C" w:rsidRPr="00D326D0">
        <w:rPr>
          <w:rFonts w:ascii="Lotus Linotype" w:hAnsi="Lotus Linotype" w:cs="Lotus Linotype"/>
          <w:b/>
          <w:bCs/>
          <w:rtl/>
        </w:rPr>
        <w:t>ومسامة</w:t>
      </w:r>
      <w:r w:rsidR="00D326D0">
        <w:rPr>
          <w:rFonts w:ascii="Lotus Linotype" w:hAnsi="Lotus Linotype" w:cs="Lotus Linotype" w:hint="cs"/>
          <w:b/>
          <w:bCs/>
          <w:rtl/>
        </w:rPr>
        <w:t>,</w:t>
      </w:r>
      <w:r w:rsidR="0059012C" w:rsidRPr="00D326D0">
        <w:rPr>
          <w:rFonts w:ascii="Lotus Linotype" w:hAnsi="Lotus Linotype" w:cs="Lotus Linotype"/>
          <w:b/>
          <w:bCs/>
          <w:rtl/>
        </w:rPr>
        <w:t xml:space="preserve"> </w:t>
      </w:r>
      <w:r w:rsidRPr="00D326D0">
        <w:rPr>
          <w:rFonts w:ascii="Lotus Linotype" w:hAnsi="Lotus Linotype" w:cs="Lotus Linotype"/>
          <w:b/>
          <w:bCs/>
          <w:rtl/>
        </w:rPr>
        <w:t>حيث ذكر رحمه الله تع</w:t>
      </w:r>
      <w:r w:rsidR="00D326D0">
        <w:rPr>
          <w:rFonts w:ascii="Lotus Linotype" w:hAnsi="Lotus Linotype" w:cs="Lotus Linotype"/>
          <w:b/>
          <w:bCs/>
          <w:rtl/>
        </w:rPr>
        <w:t>الى في بيان مراد الحديث المذكور</w:t>
      </w:r>
      <w:r w:rsidRPr="00D326D0">
        <w:rPr>
          <w:rFonts w:ascii="Lotus Linotype" w:hAnsi="Lotus Linotype" w:cs="Lotus Linotype"/>
          <w:b/>
          <w:bCs/>
          <w:rtl/>
        </w:rPr>
        <w:t xml:space="preserve"> </w:t>
      </w:r>
      <w:r w:rsidR="005125F1" w:rsidRPr="00D326D0">
        <w:rPr>
          <w:rFonts w:ascii="Lotus Linotype" w:hAnsi="Lotus Linotype" w:cs="Lotus Linotype"/>
          <w:b/>
          <w:bCs/>
          <w:rtl/>
        </w:rPr>
        <w:t>هذا القول</w:t>
      </w:r>
      <w:r w:rsidR="00D326D0">
        <w:rPr>
          <w:rFonts w:ascii="Lotus Linotype" w:hAnsi="Lotus Linotype" w:cs="Lotus Linotype" w:hint="cs"/>
          <w:b/>
          <w:bCs/>
          <w:rtl/>
        </w:rPr>
        <w:t>,</w:t>
      </w:r>
      <w:r w:rsidR="005125F1" w:rsidRPr="00D326D0">
        <w:rPr>
          <w:rFonts w:ascii="Lotus Linotype" w:hAnsi="Lotus Linotype" w:cs="Lotus Linotype"/>
          <w:b/>
          <w:bCs/>
          <w:rtl/>
        </w:rPr>
        <w:t xml:space="preserve"> وهو أول الأقو</w:t>
      </w:r>
      <w:r w:rsidR="0059012C" w:rsidRPr="00D326D0">
        <w:rPr>
          <w:rFonts w:ascii="Lotus Linotype" w:hAnsi="Lotus Linotype" w:cs="Lotus Linotype"/>
          <w:b/>
          <w:bCs/>
          <w:rtl/>
        </w:rPr>
        <w:t>ا</w:t>
      </w:r>
      <w:r w:rsidR="005125F1" w:rsidRPr="00D326D0">
        <w:rPr>
          <w:rFonts w:ascii="Lotus Linotype" w:hAnsi="Lotus Linotype" w:cs="Lotus Linotype"/>
          <w:b/>
          <w:bCs/>
          <w:rtl/>
        </w:rPr>
        <w:t>ل</w:t>
      </w:r>
      <w:r w:rsidR="0059012C" w:rsidRPr="00D326D0">
        <w:rPr>
          <w:rFonts w:ascii="Lotus Linotype" w:hAnsi="Lotus Linotype" w:cs="Lotus Linotype"/>
          <w:b/>
          <w:bCs/>
          <w:rtl/>
        </w:rPr>
        <w:t>,</w:t>
      </w:r>
      <w:r w:rsidR="005125F1" w:rsidRPr="00D326D0">
        <w:rPr>
          <w:rFonts w:ascii="Lotus Linotype" w:hAnsi="Lotus Linotype" w:cs="Lotus Linotype"/>
          <w:b/>
          <w:bCs/>
          <w:rtl/>
        </w:rPr>
        <w:t xml:space="preserve"> ثم ذكر </w:t>
      </w:r>
      <w:r w:rsidRPr="00D326D0">
        <w:rPr>
          <w:rFonts w:ascii="Lotus Linotype" w:hAnsi="Lotus Linotype" w:cs="Lotus Linotype"/>
          <w:b/>
          <w:bCs/>
          <w:rtl/>
        </w:rPr>
        <w:t>عدة أقوال وقا</w:t>
      </w:r>
      <w:r w:rsidR="005125F1" w:rsidRPr="00D326D0">
        <w:rPr>
          <w:rFonts w:ascii="Lotus Linotype" w:hAnsi="Lotus Linotype" w:cs="Lotus Linotype"/>
          <w:b/>
          <w:bCs/>
          <w:rtl/>
        </w:rPr>
        <w:t>ل في ن</w:t>
      </w:r>
      <w:r w:rsidR="0059012C" w:rsidRPr="00D326D0">
        <w:rPr>
          <w:rFonts w:ascii="Lotus Linotype" w:hAnsi="Lotus Linotype" w:cs="Lotus Linotype"/>
          <w:b/>
          <w:bCs/>
          <w:rtl/>
        </w:rPr>
        <w:t xml:space="preserve">هاية المطاف بالنسبة لهذا القول </w:t>
      </w:r>
      <w:r w:rsidR="005125F1" w:rsidRPr="00D326D0">
        <w:rPr>
          <w:rFonts w:ascii="Lotus Linotype" w:hAnsi="Lotus Linotype" w:cs="Lotus Linotype"/>
          <w:b/>
          <w:bCs/>
          <w:rtl/>
        </w:rPr>
        <w:t>الأول الذي اختاره: والراجح عندي هو القول الأول</w:t>
      </w:r>
      <w:r w:rsidR="005125F1" w:rsidRPr="00D326D0">
        <w:rPr>
          <w:rFonts w:ascii="Lotus Linotype" w:hAnsi="Lotus Linotype"/>
          <w:b/>
          <w:bCs/>
          <w:smallCaps/>
          <w:vertAlign w:val="superscript"/>
          <w:rtl/>
        </w:rPr>
        <w:t>(</w:t>
      </w:r>
      <w:r w:rsidR="005125F1" w:rsidRPr="00D326D0">
        <w:rPr>
          <w:rFonts w:ascii="Lotus Linotype" w:hAnsi="Lotus Linotype"/>
          <w:b/>
          <w:bCs/>
          <w:smallCaps/>
          <w:vertAlign w:val="superscript"/>
          <w:rtl/>
        </w:rPr>
        <w:footnoteReference w:id="4"/>
      </w:r>
      <w:r w:rsidR="005125F1" w:rsidRPr="00D326D0">
        <w:rPr>
          <w:rFonts w:ascii="Lotus Linotype" w:hAnsi="Lotus Linotype"/>
          <w:b/>
          <w:bCs/>
          <w:smallCaps/>
          <w:vertAlign w:val="superscript"/>
          <w:rtl/>
        </w:rPr>
        <w:t>)</w:t>
      </w:r>
      <w:r w:rsidR="005125F1" w:rsidRPr="00D326D0">
        <w:rPr>
          <w:rFonts w:ascii="Lotus Linotype" w:hAnsi="Lotus Linotype" w:cs="Lotus Linotype"/>
          <w:b/>
          <w:bCs/>
          <w:rtl/>
        </w:rPr>
        <w:t>.</w:t>
      </w:r>
      <w:r w:rsidR="00AA0661">
        <w:rPr>
          <w:rFonts w:ascii="Lotus Linotype" w:hAnsi="Lotus Linotype" w:cs="Lotus Linotype" w:hint="cs"/>
          <w:b/>
          <w:bCs/>
          <w:rtl/>
        </w:rPr>
        <w:t xml:space="preserve"> </w:t>
      </w:r>
    </w:p>
    <w:p w:rsidR="00CD6285" w:rsidRDefault="005125F1" w:rsidP="00D326D0">
      <w:pPr>
        <w:ind w:hanging="2"/>
        <w:jc w:val="lowKashida"/>
        <w:rPr>
          <w:rtl/>
        </w:rPr>
      </w:pPr>
      <w:r w:rsidRPr="00B84EFE">
        <w:rPr>
          <w:rFonts w:hint="cs"/>
          <w:b/>
          <w:bCs/>
          <w:rtl/>
        </w:rPr>
        <w:t>تحرير محل النزاع</w:t>
      </w:r>
      <w:r w:rsidR="00A80A98">
        <w:rPr>
          <w:rFonts w:hint="cs"/>
          <w:rtl/>
        </w:rPr>
        <w:t xml:space="preserve">: </w:t>
      </w:r>
      <w:r w:rsidRPr="00B26653">
        <w:rPr>
          <w:rFonts w:hint="cs"/>
          <w:rtl/>
        </w:rPr>
        <w:t xml:space="preserve">لا خلاف بين العلماء أن التوجة جهة </w:t>
      </w:r>
      <w:r w:rsidR="0059012C">
        <w:rPr>
          <w:rFonts w:hint="cs"/>
          <w:rtl/>
        </w:rPr>
        <w:t>الكعبة</w:t>
      </w:r>
      <w:r w:rsidRPr="00B26653">
        <w:rPr>
          <w:rFonts w:hint="cs"/>
          <w:rtl/>
        </w:rPr>
        <w:t xml:space="preserve"> </w:t>
      </w:r>
      <w:r w:rsidR="004925F4" w:rsidRPr="00B26653">
        <w:rPr>
          <w:rFonts w:hint="cs"/>
          <w:rtl/>
        </w:rPr>
        <w:t xml:space="preserve">فرض </w:t>
      </w:r>
      <w:r w:rsidRPr="00B26653">
        <w:rPr>
          <w:rFonts w:hint="cs"/>
          <w:rtl/>
        </w:rPr>
        <w:t>للصلاة</w:t>
      </w:r>
      <w:r w:rsidR="00B26653">
        <w:rPr>
          <w:rFonts w:hint="cs"/>
          <w:rtl/>
        </w:rPr>
        <w:t xml:space="preserve"> الفريضة</w:t>
      </w:r>
      <w:r w:rsidR="004925F4" w:rsidRPr="00B26653">
        <w:rPr>
          <w:rFonts w:hint="cs"/>
          <w:rtl/>
        </w:rPr>
        <w:t xml:space="preserve"> لمن يعاينها أو عرف دلائلها</w:t>
      </w:r>
      <w:r w:rsidRPr="00B26653">
        <w:rPr>
          <w:rFonts w:ascii="AGA Arabesque" w:hAnsi="AGA Arabesque" w:hint="cs"/>
          <w:smallCaps/>
          <w:vertAlign w:val="superscript"/>
          <w:rtl/>
        </w:rPr>
        <w:t>(</w:t>
      </w:r>
      <w:r w:rsidRPr="00B26653">
        <w:rPr>
          <w:rFonts w:ascii="AGA Arabesque" w:hAnsi="AGA Arabesque"/>
          <w:smallCaps/>
          <w:vertAlign w:val="superscript"/>
          <w:rtl/>
        </w:rPr>
        <w:footnoteReference w:id="5"/>
      </w:r>
      <w:r w:rsidRPr="00B26653">
        <w:rPr>
          <w:rFonts w:ascii="AGA Arabesque" w:hAnsi="AGA Arabesque" w:hint="cs"/>
          <w:smallCaps/>
          <w:vertAlign w:val="superscript"/>
          <w:rtl/>
        </w:rPr>
        <w:t>)</w:t>
      </w:r>
      <w:r w:rsidRPr="00B26653">
        <w:rPr>
          <w:rFonts w:hint="cs"/>
          <w:rtl/>
        </w:rPr>
        <w:t>,</w:t>
      </w:r>
      <w:r w:rsidR="0059012C">
        <w:rPr>
          <w:rFonts w:hint="cs"/>
          <w:rtl/>
        </w:rPr>
        <w:t xml:space="preserve"> ثم </w:t>
      </w:r>
      <w:r w:rsidR="00CD6285">
        <w:rPr>
          <w:rFonts w:hint="cs"/>
          <w:rtl/>
        </w:rPr>
        <w:t>اختلف</w:t>
      </w:r>
      <w:r>
        <w:rPr>
          <w:rFonts w:hint="cs"/>
          <w:rtl/>
        </w:rPr>
        <w:t>وا</w:t>
      </w:r>
      <w:r w:rsidR="00A80A98">
        <w:rPr>
          <w:rFonts w:hint="cs"/>
          <w:rtl/>
        </w:rPr>
        <w:t xml:space="preserve"> في المراد بقول النبي</w:t>
      </w:r>
      <w:r w:rsidR="00346AD1">
        <w:rPr>
          <w:rFonts w:hint="cs"/>
        </w:rPr>
        <w:sym w:font="AGA Arabesque" w:char="F072"/>
      </w:r>
      <w:r w:rsidR="005227AD">
        <w:rPr>
          <w:rFonts w:hint="cs"/>
          <w:rtl/>
        </w:rPr>
        <w:t>:</w:t>
      </w:r>
      <w:r w:rsidR="00252E67">
        <w:rPr>
          <w:rFonts w:hint="cs"/>
          <w:rtl/>
        </w:rPr>
        <w:t>ما بين المشرق والمغرب قبلة</w:t>
      </w:r>
      <w:r w:rsidR="00066C66" w:rsidRPr="00066C66">
        <w:rPr>
          <w:rFonts w:ascii="AGA Arabesque" w:hAnsi="AGA Arabesque" w:hint="cs"/>
          <w:smallCaps/>
          <w:vertAlign w:val="superscript"/>
          <w:rtl/>
        </w:rPr>
        <w:t>(</w:t>
      </w:r>
      <w:r w:rsidR="00066C66" w:rsidRPr="00066C66">
        <w:rPr>
          <w:rFonts w:ascii="AGA Arabesque" w:hAnsi="AGA Arabesque"/>
          <w:smallCaps/>
          <w:vertAlign w:val="superscript"/>
          <w:rtl/>
        </w:rPr>
        <w:footnoteReference w:id="6"/>
      </w:r>
      <w:r w:rsidR="00066C66" w:rsidRPr="00066C66">
        <w:rPr>
          <w:rFonts w:ascii="AGA Arabesque" w:hAnsi="AGA Arabesque" w:hint="cs"/>
          <w:smallCaps/>
          <w:vertAlign w:val="superscript"/>
          <w:rtl/>
        </w:rPr>
        <w:t>)</w:t>
      </w:r>
      <w:r w:rsidR="003E6978">
        <w:rPr>
          <w:rFonts w:hint="cs"/>
          <w:rtl/>
        </w:rPr>
        <w:t xml:space="preserve">" </w:t>
      </w:r>
      <w:r w:rsidR="00FC3CC9">
        <w:rPr>
          <w:rFonts w:hint="cs"/>
          <w:rtl/>
        </w:rPr>
        <w:t xml:space="preserve">على </w:t>
      </w:r>
      <w:r w:rsidR="0059012C">
        <w:rPr>
          <w:rFonts w:hint="cs"/>
          <w:rtl/>
        </w:rPr>
        <w:t>ستة أقوال:</w:t>
      </w:r>
    </w:p>
    <w:p w:rsidR="00CD6285" w:rsidRDefault="00CD6285" w:rsidP="00D326D0">
      <w:pPr>
        <w:ind w:hanging="2"/>
        <w:jc w:val="lowKashida"/>
        <w:rPr>
          <w:rtl/>
        </w:rPr>
      </w:pPr>
      <w:r w:rsidRPr="001D34A6">
        <w:rPr>
          <w:rFonts w:hint="cs"/>
          <w:b/>
          <w:bCs/>
          <w:rtl/>
        </w:rPr>
        <w:t>القول الأول</w:t>
      </w:r>
      <w:r>
        <w:rPr>
          <w:rFonts w:hint="cs"/>
          <w:rtl/>
        </w:rPr>
        <w:t>: المراد به</w:t>
      </w:r>
      <w:r w:rsidR="0052569D">
        <w:rPr>
          <w:rFonts w:hint="cs"/>
          <w:rtl/>
        </w:rPr>
        <w:t xml:space="preserve"> </w:t>
      </w:r>
      <w:r w:rsidR="005227AD">
        <w:rPr>
          <w:rFonts w:hint="cs"/>
          <w:rtl/>
        </w:rPr>
        <w:t xml:space="preserve">بيان القبلة </w:t>
      </w:r>
      <w:r w:rsidR="0052569D">
        <w:rPr>
          <w:rFonts w:hint="cs"/>
          <w:rtl/>
        </w:rPr>
        <w:t>ل</w:t>
      </w:r>
      <w:r>
        <w:rPr>
          <w:rFonts w:hint="cs"/>
          <w:rtl/>
        </w:rPr>
        <w:t>أهل الم</w:t>
      </w:r>
      <w:r w:rsidR="00F0002D">
        <w:rPr>
          <w:rFonts w:hint="cs"/>
          <w:rtl/>
        </w:rPr>
        <w:t xml:space="preserve">دينة ومن وافقهم جهةً في </w:t>
      </w:r>
      <w:r w:rsidR="00252E67">
        <w:rPr>
          <w:rFonts w:hint="cs"/>
          <w:rtl/>
        </w:rPr>
        <w:t>القبلة, وهو قول جمهور أهل العلم</w:t>
      </w:r>
      <w:r w:rsidR="0059012C">
        <w:rPr>
          <w:rFonts w:hint="cs"/>
          <w:rtl/>
        </w:rPr>
        <w:t xml:space="preserve">, </w:t>
      </w:r>
      <w:r w:rsidR="00A34763">
        <w:rPr>
          <w:rFonts w:hint="cs"/>
          <w:rtl/>
        </w:rPr>
        <w:t>وح</w:t>
      </w:r>
      <w:r w:rsidR="0059012C">
        <w:rPr>
          <w:rFonts w:hint="cs"/>
          <w:rtl/>
        </w:rPr>
        <w:t>ُ</w:t>
      </w:r>
      <w:r w:rsidR="00A34763">
        <w:rPr>
          <w:rFonts w:hint="cs"/>
          <w:rtl/>
        </w:rPr>
        <w:t>كى عدم الخلاف فيه</w:t>
      </w:r>
      <w:r w:rsidR="00252E67" w:rsidRPr="00C611B0">
        <w:rPr>
          <w:rFonts w:ascii="AGA Arabesque" w:hAnsi="AGA Arabesque" w:hint="cs"/>
          <w:smallCaps/>
          <w:vertAlign w:val="superscript"/>
          <w:rtl/>
        </w:rPr>
        <w:t>(</w:t>
      </w:r>
      <w:r w:rsidR="00252E67" w:rsidRPr="00C611B0">
        <w:rPr>
          <w:rFonts w:ascii="AGA Arabesque" w:hAnsi="AGA Arabesque"/>
          <w:smallCaps/>
          <w:vertAlign w:val="superscript"/>
          <w:rtl/>
        </w:rPr>
        <w:footnoteReference w:id="7"/>
      </w:r>
      <w:r w:rsidR="00252E67" w:rsidRPr="00C611B0">
        <w:rPr>
          <w:rFonts w:ascii="AGA Arabesque" w:hAnsi="AGA Arabesque" w:hint="cs"/>
          <w:smallCaps/>
          <w:vertAlign w:val="superscript"/>
          <w:rtl/>
        </w:rPr>
        <w:t>)</w:t>
      </w:r>
      <w:r w:rsidR="00A80A98">
        <w:rPr>
          <w:rFonts w:hint="cs"/>
          <w:rtl/>
        </w:rPr>
        <w:t>, وهو اختيار المباركفوري.</w:t>
      </w:r>
    </w:p>
    <w:p w:rsidR="00240336" w:rsidRDefault="00240336" w:rsidP="00D326D0">
      <w:pPr>
        <w:ind w:hanging="2"/>
        <w:jc w:val="lowKashida"/>
        <w:rPr>
          <w:rtl/>
        </w:rPr>
      </w:pPr>
      <w:r w:rsidRPr="00062827">
        <w:rPr>
          <w:rFonts w:hint="cs"/>
          <w:b/>
          <w:bCs/>
          <w:rtl/>
        </w:rPr>
        <w:t>القول الثاني</w:t>
      </w:r>
      <w:r>
        <w:rPr>
          <w:rFonts w:hint="cs"/>
          <w:rtl/>
        </w:rPr>
        <w:t>: الم</w:t>
      </w:r>
      <w:r w:rsidR="002A3F78">
        <w:rPr>
          <w:rFonts w:hint="cs"/>
          <w:rtl/>
        </w:rPr>
        <w:t>ـ</w:t>
      </w:r>
      <w:r>
        <w:rPr>
          <w:rFonts w:hint="cs"/>
          <w:rtl/>
        </w:rPr>
        <w:t xml:space="preserve">راد </w:t>
      </w:r>
      <w:r w:rsidR="0052569D">
        <w:rPr>
          <w:rFonts w:hint="cs"/>
          <w:rtl/>
        </w:rPr>
        <w:t>ب</w:t>
      </w:r>
      <w:r w:rsidR="002A3F78">
        <w:rPr>
          <w:rFonts w:hint="cs"/>
          <w:rtl/>
        </w:rPr>
        <w:t>ـ</w:t>
      </w:r>
      <w:r w:rsidR="0052569D">
        <w:rPr>
          <w:rFonts w:hint="cs"/>
          <w:rtl/>
        </w:rPr>
        <w:t xml:space="preserve">ه </w:t>
      </w:r>
      <w:r w:rsidR="0059658E">
        <w:rPr>
          <w:rFonts w:hint="cs"/>
          <w:rtl/>
        </w:rPr>
        <w:t>بي</w:t>
      </w:r>
      <w:r w:rsidR="002A3F78">
        <w:rPr>
          <w:rFonts w:hint="cs"/>
          <w:rtl/>
        </w:rPr>
        <w:t>ـ</w:t>
      </w:r>
      <w:r w:rsidR="0059658E">
        <w:rPr>
          <w:rFonts w:hint="cs"/>
          <w:rtl/>
        </w:rPr>
        <w:t>ان قب</w:t>
      </w:r>
      <w:r w:rsidR="002A3F78">
        <w:rPr>
          <w:rFonts w:hint="cs"/>
          <w:rtl/>
        </w:rPr>
        <w:t>ـ</w:t>
      </w:r>
      <w:r w:rsidR="0059658E">
        <w:rPr>
          <w:rFonts w:hint="cs"/>
          <w:rtl/>
        </w:rPr>
        <w:t>ل</w:t>
      </w:r>
      <w:r w:rsidR="002A3F78">
        <w:rPr>
          <w:rFonts w:hint="cs"/>
          <w:rtl/>
        </w:rPr>
        <w:t>ـ</w:t>
      </w:r>
      <w:r w:rsidR="0059658E">
        <w:rPr>
          <w:rFonts w:hint="cs"/>
          <w:rtl/>
        </w:rPr>
        <w:t xml:space="preserve">ة </w:t>
      </w:r>
      <w:r>
        <w:rPr>
          <w:rFonts w:hint="cs"/>
          <w:rtl/>
        </w:rPr>
        <w:t>أه</w:t>
      </w:r>
      <w:r w:rsidR="002A3F78">
        <w:rPr>
          <w:rFonts w:hint="cs"/>
          <w:rtl/>
        </w:rPr>
        <w:t>ـ</w:t>
      </w:r>
      <w:r>
        <w:rPr>
          <w:rFonts w:hint="cs"/>
          <w:rtl/>
        </w:rPr>
        <w:t>ل ال</w:t>
      </w:r>
      <w:r w:rsidR="008A1BDE">
        <w:rPr>
          <w:rFonts w:hint="cs"/>
          <w:rtl/>
        </w:rPr>
        <w:t>م</w:t>
      </w:r>
      <w:r>
        <w:rPr>
          <w:rFonts w:hint="cs"/>
          <w:rtl/>
        </w:rPr>
        <w:t>ش</w:t>
      </w:r>
      <w:r w:rsidR="002A3F78">
        <w:rPr>
          <w:rFonts w:hint="cs"/>
          <w:rtl/>
        </w:rPr>
        <w:t>ـ</w:t>
      </w:r>
      <w:r>
        <w:rPr>
          <w:rFonts w:hint="cs"/>
          <w:rtl/>
        </w:rPr>
        <w:t>رق</w:t>
      </w:r>
      <w:r w:rsidR="008A1BDE" w:rsidRPr="00C611B0">
        <w:rPr>
          <w:rFonts w:ascii="AGA Arabesque" w:hAnsi="AGA Arabesque" w:hint="cs"/>
          <w:smallCaps/>
          <w:vertAlign w:val="superscript"/>
          <w:rtl/>
        </w:rPr>
        <w:t>(</w:t>
      </w:r>
      <w:r w:rsidR="008A1BDE" w:rsidRPr="00C611B0">
        <w:rPr>
          <w:rFonts w:ascii="AGA Arabesque" w:hAnsi="AGA Arabesque"/>
          <w:smallCaps/>
          <w:vertAlign w:val="superscript"/>
          <w:rtl/>
        </w:rPr>
        <w:footnoteReference w:id="8"/>
      </w:r>
      <w:r w:rsidR="008A1BDE" w:rsidRPr="00C611B0">
        <w:rPr>
          <w:rFonts w:ascii="AGA Arabesque" w:hAnsi="AGA Arabesque" w:hint="cs"/>
          <w:smallCaps/>
          <w:vertAlign w:val="superscript"/>
          <w:rtl/>
        </w:rPr>
        <w:t>)</w:t>
      </w:r>
      <w:r w:rsidR="00F0002D">
        <w:rPr>
          <w:rFonts w:hint="cs"/>
          <w:rtl/>
        </w:rPr>
        <w:t>, وب</w:t>
      </w:r>
      <w:r w:rsidR="002A3F78">
        <w:rPr>
          <w:rFonts w:hint="cs"/>
          <w:rtl/>
        </w:rPr>
        <w:t>ـ</w:t>
      </w:r>
      <w:r w:rsidR="00F0002D">
        <w:rPr>
          <w:rFonts w:hint="cs"/>
          <w:rtl/>
        </w:rPr>
        <w:t>ه قال اب</w:t>
      </w:r>
      <w:r w:rsidR="002A3F78">
        <w:rPr>
          <w:rFonts w:hint="cs"/>
          <w:rtl/>
        </w:rPr>
        <w:t>ـ</w:t>
      </w:r>
      <w:r w:rsidR="00F0002D">
        <w:rPr>
          <w:rFonts w:hint="cs"/>
          <w:rtl/>
        </w:rPr>
        <w:t>ن المبارك</w:t>
      </w:r>
      <w:r w:rsidR="008B6EB6" w:rsidRPr="00C611B0">
        <w:rPr>
          <w:rFonts w:ascii="AGA Arabesque" w:hAnsi="AGA Arabesque" w:hint="cs"/>
          <w:smallCaps/>
          <w:vertAlign w:val="superscript"/>
          <w:rtl/>
        </w:rPr>
        <w:t>(</w:t>
      </w:r>
      <w:r w:rsidR="008B6EB6" w:rsidRPr="00C611B0">
        <w:rPr>
          <w:rFonts w:ascii="AGA Arabesque" w:hAnsi="AGA Arabesque"/>
          <w:smallCaps/>
          <w:vertAlign w:val="superscript"/>
          <w:rtl/>
        </w:rPr>
        <w:footnoteReference w:id="9"/>
      </w:r>
      <w:r w:rsidR="008B6EB6" w:rsidRPr="00C611B0">
        <w:rPr>
          <w:rFonts w:ascii="AGA Arabesque" w:hAnsi="AGA Arabesque" w:hint="cs"/>
          <w:smallCaps/>
          <w:vertAlign w:val="superscript"/>
          <w:rtl/>
        </w:rPr>
        <w:t>)</w:t>
      </w:r>
      <w:r w:rsidR="00F0002D">
        <w:rPr>
          <w:rFonts w:hint="cs"/>
          <w:rtl/>
        </w:rPr>
        <w:t>.</w:t>
      </w:r>
      <w:r>
        <w:rPr>
          <w:rFonts w:hint="cs"/>
          <w:rtl/>
        </w:rPr>
        <w:t xml:space="preserve"> </w:t>
      </w:r>
    </w:p>
    <w:p w:rsidR="001D34A6" w:rsidRDefault="001D34A6" w:rsidP="00A21787">
      <w:pPr>
        <w:spacing w:line="226" w:lineRule="auto"/>
        <w:ind w:firstLine="0"/>
        <w:jc w:val="lowKashida"/>
        <w:rPr>
          <w:rtl/>
        </w:rPr>
      </w:pPr>
      <w:r w:rsidRPr="001D34A6">
        <w:rPr>
          <w:rFonts w:hint="cs"/>
          <w:b/>
          <w:bCs/>
          <w:rtl/>
        </w:rPr>
        <w:lastRenderedPageBreak/>
        <w:t>القول</w:t>
      </w:r>
      <w:r w:rsidR="008B6EB6">
        <w:rPr>
          <w:rFonts w:hint="cs"/>
          <w:b/>
          <w:bCs/>
          <w:rtl/>
        </w:rPr>
        <w:t xml:space="preserve"> الثالث</w:t>
      </w:r>
      <w:r>
        <w:rPr>
          <w:rFonts w:hint="cs"/>
          <w:rtl/>
        </w:rPr>
        <w:t>: المراد به بيا</w:t>
      </w:r>
      <w:r w:rsidR="0059012C">
        <w:rPr>
          <w:rFonts w:hint="cs"/>
          <w:rtl/>
        </w:rPr>
        <w:t>ن قبلة من التبست</w:t>
      </w:r>
      <w:r w:rsidR="002C7336">
        <w:rPr>
          <w:rFonts w:hint="cs"/>
          <w:rtl/>
        </w:rPr>
        <w:t xml:space="preserve"> عليه قبلته فإلى </w:t>
      </w:r>
      <w:r>
        <w:rPr>
          <w:rFonts w:hint="cs"/>
          <w:rtl/>
        </w:rPr>
        <w:t>أي</w:t>
      </w:r>
      <w:r w:rsidR="0050247E">
        <w:rPr>
          <w:rFonts w:hint="cs"/>
          <w:rtl/>
        </w:rPr>
        <w:t>ِّ</w:t>
      </w:r>
      <w:r>
        <w:rPr>
          <w:rFonts w:hint="cs"/>
          <w:rtl/>
        </w:rPr>
        <w:t xml:space="preserve"> جهة صلى</w:t>
      </w:r>
      <w:r w:rsidR="0050247E">
        <w:rPr>
          <w:rFonts w:hint="cs"/>
          <w:rtl/>
        </w:rPr>
        <w:t xml:space="preserve"> إليها</w:t>
      </w:r>
      <w:r>
        <w:rPr>
          <w:rFonts w:hint="cs"/>
          <w:rtl/>
        </w:rPr>
        <w:t xml:space="preserve"> بالتحري والاجتهاد كفته</w:t>
      </w:r>
      <w:r w:rsidR="00880FF4" w:rsidRPr="00C611B0">
        <w:rPr>
          <w:rFonts w:ascii="AGA Arabesque" w:hAnsi="AGA Arabesque" w:hint="cs"/>
          <w:smallCaps/>
          <w:vertAlign w:val="superscript"/>
          <w:rtl/>
        </w:rPr>
        <w:t>(</w:t>
      </w:r>
      <w:r w:rsidR="00880FF4" w:rsidRPr="00C611B0">
        <w:rPr>
          <w:rFonts w:ascii="AGA Arabesque" w:hAnsi="AGA Arabesque"/>
          <w:smallCaps/>
          <w:vertAlign w:val="superscript"/>
          <w:rtl/>
        </w:rPr>
        <w:footnoteReference w:id="10"/>
      </w:r>
      <w:r w:rsidR="00880FF4" w:rsidRPr="00C611B0">
        <w:rPr>
          <w:rFonts w:ascii="AGA Arabesque" w:hAnsi="AGA Arabesque" w:hint="cs"/>
          <w:smallCaps/>
          <w:vertAlign w:val="superscript"/>
          <w:rtl/>
        </w:rPr>
        <w:t>)</w:t>
      </w:r>
      <w:r>
        <w:rPr>
          <w:rFonts w:hint="cs"/>
          <w:rtl/>
        </w:rPr>
        <w:t>.</w:t>
      </w:r>
    </w:p>
    <w:p w:rsidR="001D34A6" w:rsidRDefault="001D34A6" w:rsidP="00A21787">
      <w:pPr>
        <w:spacing w:line="226" w:lineRule="auto"/>
        <w:ind w:firstLine="0"/>
        <w:jc w:val="lowKashida"/>
        <w:rPr>
          <w:rtl/>
        </w:rPr>
      </w:pPr>
      <w:r w:rsidRPr="001D34A6">
        <w:rPr>
          <w:rFonts w:hint="cs"/>
          <w:b/>
          <w:bCs/>
          <w:rtl/>
        </w:rPr>
        <w:t>القول ا</w:t>
      </w:r>
      <w:r w:rsidR="008B6EB6">
        <w:rPr>
          <w:rFonts w:hint="cs"/>
          <w:b/>
          <w:bCs/>
          <w:rtl/>
        </w:rPr>
        <w:t>لرابع</w:t>
      </w:r>
      <w:r w:rsidR="008D244B">
        <w:rPr>
          <w:rFonts w:hint="cs"/>
          <w:rtl/>
        </w:rPr>
        <w:t>: المراد به</w:t>
      </w:r>
      <w:r>
        <w:rPr>
          <w:rFonts w:hint="cs"/>
          <w:rtl/>
        </w:rPr>
        <w:t xml:space="preserve"> المتطوع على الدابة في السفر إلى أي جهة</w:t>
      </w:r>
      <w:r w:rsidR="002C7336">
        <w:rPr>
          <w:rFonts w:hint="cs"/>
          <w:rtl/>
        </w:rPr>
        <w:t xml:space="preserve"> صلى أجزأته</w:t>
      </w:r>
      <w:r w:rsidR="00880FF4" w:rsidRPr="00C611B0">
        <w:rPr>
          <w:rFonts w:ascii="AGA Arabesque" w:hAnsi="AGA Arabesque" w:hint="cs"/>
          <w:smallCaps/>
          <w:vertAlign w:val="superscript"/>
          <w:rtl/>
        </w:rPr>
        <w:t>(</w:t>
      </w:r>
      <w:r w:rsidR="00880FF4" w:rsidRPr="00C611B0">
        <w:rPr>
          <w:rFonts w:ascii="AGA Arabesque" w:hAnsi="AGA Arabesque"/>
          <w:smallCaps/>
          <w:vertAlign w:val="superscript"/>
          <w:rtl/>
        </w:rPr>
        <w:footnoteReference w:id="11"/>
      </w:r>
      <w:r w:rsidR="00880FF4" w:rsidRPr="00C611B0">
        <w:rPr>
          <w:rFonts w:ascii="AGA Arabesque" w:hAnsi="AGA Arabesque" w:hint="cs"/>
          <w:smallCaps/>
          <w:vertAlign w:val="superscript"/>
          <w:rtl/>
        </w:rPr>
        <w:t>)</w:t>
      </w:r>
      <w:r>
        <w:rPr>
          <w:rFonts w:hint="cs"/>
          <w:rtl/>
        </w:rPr>
        <w:t xml:space="preserve">. </w:t>
      </w:r>
    </w:p>
    <w:p w:rsidR="001D34A6" w:rsidRDefault="001D34A6" w:rsidP="00A21787">
      <w:pPr>
        <w:spacing w:line="226" w:lineRule="auto"/>
        <w:ind w:firstLine="0"/>
        <w:jc w:val="lowKashida"/>
        <w:rPr>
          <w:rtl/>
        </w:rPr>
      </w:pPr>
      <w:r w:rsidRPr="001D34A6">
        <w:rPr>
          <w:rFonts w:hint="cs"/>
          <w:b/>
          <w:bCs/>
          <w:rtl/>
        </w:rPr>
        <w:t>القول ال</w:t>
      </w:r>
      <w:r w:rsidR="008B6EB6">
        <w:rPr>
          <w:rFonts w:hint="cs"/>
          <w:b/>
          <w:bCs/>
          <w:rtl/>
        </w:rPr>
        <w:t>خامس</w:t>
      </w:r>
      <w:r w:rsidR="008D244B">
        <w:rPr>
          <w:rFonts w:hint="cs"/>
          <w:rtl/>
        </w:rPr>
        <w:t>: المراد به</w:t>
      </w:r>
      <w:r>
        <w:rPr>
          <w:rFonts w:hint="cs"/>
          <w:rtl/>
        </w:rPr>
        <w:t xml:space="preserve"> </w:t>
      </w:r>
      <w:r w:rsidR="00140E86">
        <w:rPr>
          <w:rFonts w:hint="cs"/>
          <w:rtl/>
        </w:rPr>
        <w:t>صحة الصلاة في جميع الأرض</w:t>
      </w:r>
      <w:r w:rsidR="00E50184">
        <w:rPr>
          <w:rFonts w:hint="cs"/>
          <w:rtl/>
        </w:rPr>
        <w:t xml:space="preserve">, وبه قال </w:t>
      </w:r>
      <w:r w:rsidR="00E50184" w:rsidRPr="005700DA">
        <w:rPr>
          <w:rFonts w:hint="cs"/>
          <w:rtl/>
        </w:rPr>
        <w:t>الزيلعي</w:t>
      </w:r>
      <w:r w:rsidR="005700DA" w:rsidRPr="005700DA">
        <w:rPr>
          <w:rFonts w:ascii="AGA Arabesque" w:hAnsi="AGA Arabesque" w:hint="cs"/>
          <w:smallCaps/>
          <w:vertAlign w:val="superscript"/>
          <w:rtl/>
        </w:rPr>
        <w:t>(</w:t>
      </w:r>
      <w:r w:rsidR="005700DA" w:rsidRPr="005700DA">
        <w:rPr>
          <w:rFonts w:ascii="AGA Arabesque" w:hAnsi="AGA Arabesque"/>
          <w:smallCaps/>
          <w:vertAlign w:val="superscript"/>
          <w:rtl/>
        </w:rPr>
        <w:footnoteReference w:id="12"/>
      </w:r>
      <w:r w:rsidR="005700DA" w:rsidRPr="005700DA">
        <w:rPr>
          <w:rFonts w:ascii="AGA Arabesque" w:hAnsi="AGA Arabesque" w:hint="cs"/>
          <w:smallCaps/>
          <w:vertAlign w:val="superscript"/>
          <w:rtl/>
        </w:rPr>
        <w:t xml:space="preserve">) </w:t>
      </w:r>
      <w:r w:rsidR="007C3914" w:rsidRPr="005700DA">
        <w:rPr>
          <w:rFonts w:ascii="AGA Arabesque" w:hAnsi="AGA Arabesque" w:hint="cs"/>
          <w:smallCaps/>
          <w:vertAlign w:val="superscript"/>
          <w:rtl/>
        </w:rPr>
        <w:t>(</w:t>
      </w:r>
      <w:r w:rsidR="007C3914" w:rsidRPr="005700DA">
        <w:rPr>
          <w:rFonts w:ascii="AGA Arabesque" w:hAnsi="AGA Arabesque"/>
          <w:smallCaps/>
          <w:vertAlign w:val="superscript"/>
          <w:rtl/>
        </w:rPr>
        <w:footnoteReference w:id="13"/>
      </w:r>
      <w:r w:rsidR="007C3914" w:rsidRPr="005700DA">
        <w:rPr>
          <w:rFonts w:ascii="AGA Arabesque" w:hAnsi="AGA Arabesque" w:hint="cs"/>
          <w:smallCaps/>
          <w:vertAlign w:val="superscript"/>
          <w:rtl/>
        </w:rPr>
        <w:t>)</w:t>
      </w:r>
      <w:r w:rsidR="007C3914" w:rsidRPr="005700DA">
        <w:rPr>
          <w:rFonts w:hint="cs"/>
          <w:rtl/>
        </w:rPr>
        <w:t>.</w:t>
      </w:r>
      <w:r w:rsidR="007C3914">
        <w:rPr>
          <w:rFonts w:hint="cs"/>
          <w:rtl/>
        </w:rPr>
        <w:t xml:space="preserve"> </w:t>
      </w:r>
    </w:p>
    <w:p w:rsidR="001D34A6" w:rsidRDefault="001D34A6" w:rsidP="00A21787">
      <w:pPr>
        <w:spacing w:line="226" w:lineRule="auto"/>
        <w:ind w:firstLine="0"/>
        <w:jc w:val="lowKashida"/>
        <w:rPr>
          <w:rtl/>
        </w:rPr>
      </w:pPr>
      <w:r w:rsidRPr="001D34A6">
        <w:rPr>
          <w:rFonts w:hint="cs"/>
          <w:b/>
          <w:bCs/>
          <w:rtl/>
        </w:rPr>
        <w:t>القول ال</w:t>
      </w:r>
      <w:r w:rsidR="008B6EB6">
        <w:rPr>
          <w:rFonts w:hint="cs"/>
          <w:b/>
          <w:bCs/>
          <w:rtl/>
        </w:rPr>
        <w:t>سادس</w:t>
      </w:r>
      <w:r>
        <w:rPr>
          <w:rFonts w:hint="cs"/>
          <w:rtl/>
        </w:rPr>
        <w:t>: المراد به بيان حكم المريض الذي لا يقدر أن يتوجه إلى القبلة</w:t>
      </w:r>
      <w:r w:rsidR="008A1BDE" w:rsidRPr="00C611B0">
        <w:rPr>
          <w:rFonts w:ascii="AGA Arabesque" w:hAnsi="AGA Arabesque" w:hint="cs"/>
          <w:smallCaps/>
          <w:vertAlign w:val="superscript"/>
          <w:rtl/>
        </w:rPr>
        <w:t>(</w:t>
      </w:r>
      <w:r w:rsidR="008A1BDE" w:rsidRPr="00C611B0">
        <w:rPr>
          <w:rFonts w:ascii="AGA Arabesque" w:hAnsi="AGA Arabesque"/>
          <w:smallCaps/>
          <w:vertAlign w:val="superscript"/>
          <w:rtl/>
        </w:rPr>
        <w:footnoteReference w:id="14"/>
      </w:r>
      <w:r w:rsidR="008A1BDE" w:rsidRPr="00C611B0">
        <w:rPr>
          <w:rFonts w:ascii="AGA Arabesque" w:hAnsi="AGA Arabesque" w:hint="cs"/>
          <w:smallCaps/>
          <w:vertAlign w:val="superscript"/>
          <w:rtl/>
        </w:rPr>
        <w:t>)</w:t>
      </w:r>
      <w:r>
        <w:rPr>
          <w:rFonts w:hint="cs"/>
          <w:rtl/>
        </w:rPr>
        <w:t xml:space="preserve">. </w:t>
      </w:r>
    </w:p>
    <w:p w:rsidR="00185141" w:rsidRPr="008D244B" w:rsidRDefault="00FB76C7" w:rsidP="00A21787">
      <w:pPr>
        <w:spacing w:line="226" w:lineRule="auto"/>
        <w:ind w:firstLine="0"/>
        <w:jc w:val="lowKashida"/>
        <w:rPr>
          <w:b/>
          <w:bCs/>
          <w:rtl/>
        </w:rPr>
      </w:pPr>
      <w:r>
        <w:rPr>
          <w:rFonts w:hint="cs"/>
          <w:b/>
          <w:bCs/>
          <w:rtl/>
        </w:rPr>
        <w:t>أدلة القول الأول</w:t>
      </w:r>
      <w:r w:rsidR="00185141" w:rsidRPr="008D244B">
        <w:rPr>
          <w:rFonts w:hint="cs"/>
          <w:b/>
          <w:bCs/>
          <w:rtl/>
        </w:rPr>
        <w:t xml:space="preserve">: </w:t>
      </w:r>
    </w:p>
    <w:p w:rsidR="00185141" w:rsidRDefault="00185141" w:rsidP="00A21787">
      <w:pPr>
        <w:spacing w:line="226" w:lineRule="auto"/>
        <w:ind w:firstLine="0"/>
        <w:jc w:val="lowKashida"/>
        <w:rPr>
          <w:rFonts w:ascii="Traditional Arabic"/>
          <w:b/>
          <w:bCs/>
          <w:sz w:val="44"/>
          <w:szCs w:val="44"/>
          <w:rtl/>
          <w:lang w:eastAsia="en-US"/>
        </w:rPr>
      </w:pPr>
      <w:r w:rsidRPr="008D244B">
        <w:rPr>
          <w:rFonts w:hint="cs"/>
          <w:b/>
          <w:bCs/>
          <w:rtl/>
        </w:rPr>
        <w:t>الدليل الأول</w:t>
      </w:r>
      <w:r>
        <w:rPr>
          <w:rFonts w:hint="cs"/>
          <w:rtl/>
        </w:rPr>
        <w:t xml:space="preserve">: </w:t>
      </w:r>
      <w:r w:rsidR="007069C3" w:rsidRPr="00197F76">
        <w:rPr>
          <w:rFonts w:hint="cs"/>
          <w:color w:val="auto"/>
          <w:rtl/>
        </w:rPr>
        <w:t xml:space="preserve">عن أبي هريرة </w:t>
      </w:r>
      <w:r w:rsidR="00346AD1">
        <w:rPr>
          <w:color w:val="auto"/>
        </w:rPr>
        <w:t xml:space="preserve"> </w:t>
      </w:r>
      <w:r w:rsidR="00346AD1">
        <w:rPr>
          <w:rFonts w:hint="cs"/>
          <w:color w:val="auto"/>
        </w:rPr>
        <w:sym w:font="AGA Arabesque" w:char="F074"/>
      </w:r>
      <w:r w:rsidR="007069C3" w:rsidRPr="00197F76">
        <w:rPr>
          <w:rFonts w:hint="cs"/>
          <w:color w:val="auto"/>
          <w:rtl/>
        </w:rPr>
        <w:t>قال</w:t>
      </w:r>
      <w:r w:rsidR="0059012C">
        <w:rPr>
          <w:rFonts w:hint="cs"/>
          <w:color w:val="auto"/>
          <w:rtl/>
        </w:rPr>
        <w:t>:</w:t>
      </w:r>
      <w:r w:rsidR="007069C3" w:rsidRPr="00197F76">
        <w:rPr>
          <w:rFonts w:hint="cs"/>
          <w:color w:val="auto"/>
          <w:rtl/>
        </w:rPr>
        <w:t xml:space="preserve"> ق</w:t>
      </w:r>
      <w:r w:rsidR="0059012C">
        <w:rPr>
          <w:rFonts w:hint="cs"/>
          <w:color w:val="auto"/>
          <w:rtl/>
        </w:rPr>
        <w:t xml:space="preserve">ال رسول الله </w:t>
      </w:r>
      <w:r w:rsidR="00346AD1">
        <w:rPr>
          <w:rFonts w:hint="cs"/>
          <w:color w:val="auto"/>
        </w:rPr>
        <w:sym w:font="AGA Arabesque" w:char="F072"/>
      </w:r>
      <w:r w:rsidR="007069C3" w:rsidRPr="00197F76">
        <w:rPr>
          <w:rFonts w:hint="cs"/>
          <w:color w:val="auto"/>
          <w:rtl/>
        </w:rPr>
        <w:t>:"</w:t>
      </w:r>
      <w:r w:rsidRPr="00197F76">
        <w:rPr>
          <w:rFonts w:ascii="Traditional Arabic" w:hint="eastAsia"/>
          <w:color w:val="auto"/>
          <w:rtl/>
          <w:lang w:eastAsia="en-US"/>
        </w:rPr>
        <w:t>ما</w:t>
      </w:r>
      <w:r w:rsidRPr="00197F76">
        <w:rPr>
          <w:rFonts w:ascii="Traditional Arabic"/>
          <w:color w:val="auto"/>
          <w:rtl/>
          <w:lang w:eastAsia="en-US"/>
        </w:rPr>
        <w:t xml:space="preserve"> </w:t>
      </w:r>
      <w:r w:rsidRPr="00197F76">
        <w:rPr>
          <w:rFonts w:ascii="Traditional Arabic" w:hint="eastAsia"/>
          <w:color w:val="auto"/>
          <w:rtl/>
          <w:lang w:eastAsia="en-US"/>
        </w:rPr>
        <w:t>بين</w:t>
      </w:r>
      <w:r w:rsidRPr="00197F76">
        <w:rPr>
          <w:rFonts w:ascii="Traditional Arabic"/>
          <w:color w:val="auto"/>
          <w:rtl/>
          <w:lang w:eastAsia="en-US"/>
        </w:rPr>
        <w:t xml:space="preserve"> </w:t>
      </w:r>
      <w:r w:rsidRPr="00197F76">
        <w:rPr>
          <w:rFonts w:ascii="Traditional Arabic" w:hint="eastAsia"/>
          <w:color w:val="auto"/>
          <w:rtl/>
          <w:lang w:eastAsia="en-US"/>
        </w:rPr>
        <w:t>المشرق</w:t>
      </w:r>
      <w:r w:rsidRPr="00197F76">
        <w:rPr>
          <w:rFonts w:ascii="Traditional Arabic"/>
          <w:color w:val="auto"/>
          <w:rtl/>
          <w:lang w:eastAsia="en-US"/>
        </w:rPr>
        <w:t xml:space="preserve"> </w:t>
      </w:r>
      <w:r w:rsidRPr="00197F76">
        <w:rPr>
          <w:rFonts w:ascii="Traditional Arabic" w:hint="eastAsia"/>
          <w:color w:val="auto"/>
          <w:rtl/>
          <w:lang w:eastAsia="en-US"/>
        </w:rPr>
        <w:t>والمغرب</w:t>
      </w:r>
      <w:r w:rsidRPr="00197F76">
        <w:rPr>
          <w:rFonts w:ascii="Traditional Arabic"/>
          <w:color w:val="auto"/>
          <w:rtl/>
          <w:lang w:eastAsia="en-US"/>
        </w:rPr>
        <w:t xml:space="preserve"> </w:t>
      </w:r>
      <w:r w:rsidRPr="00197F76">
        <w:rPr>
          <w:rFonts w:ascii="Traditional Arabic" w:hint="eastAsia"/>
          <w:color w:val="auto"/>
          <w:rtl/>
          <w:lang w:eastAsia="en-US"/>
        </w:rPr>
        <w:t>قبلة</w:t>
      </w:r>
      <w:r w:rsidR="007069C3" w:rsidRPr="00197F76">
        <w:rPr>
          <w:rFonts w:ascii="Traditional Arabic" w:hint="cs"/>
          <w:color w:val="auto"/>
          <w:rtl/>
          <w:lang w:eastAsia="en-US"/>
        </w:rPr>
        <w:t>"</w:t>
      </w:r>
      <w:r w:rsidR="007069C3" w:rsidRPr="00197F76">
        <w:rPr>
          <w:rFonts w:ascii="AGA Arabesque" w:hAnsi="AGA Arabesque" w:hint="cs"/>
          <w:smallCaps/>
          <w:color w:val="auto"/>
          <w:vertAlign w:val="superscript"/>
          <w:rtl/>
        </w:rPr>
        <w:t>(</w:t>
      </w:r>
      <w:r w:rsidR="007069C3" w:rsidRPr="00197F76">
        <w:rPr>
          <w:rFonts w:ascii="AGA Arabesque" w:hAnsi="AGA Arabesque"/>
          <w:smallCaps/>
          <w:color w:val="auto"/>
          <w:vertAlign w:val="superscript"/>
          <w:rtl/>
        </w:rPr>
        <w:footnoteReference w:id="15"/>
      </w:r>
      <w:r w:rsidR="007069C3" w:rsidRPr="00197F76">
        <w:rPr>
          <w:rFonts w:ascii="AGA Arabesque" w:hAnsi="AGA Arabesque" w:hint="cs"/>
          <w:smallCaps/>
          <w:color w:val="auto"/>
          <w:vertAlign w:val="superscript"/>
          <w:rtl/>
        </w:rPr>
        <w:t>)</w:t>
      </w:r>
      <w:r w:rsidR="007069C3" w:rsidRPr="00197F76">
        <w:rPr>
          <w:rFonts w:ascii="AGA Arabesque" w:hAnsi="AGA Arabesque" w:hint="cs"/>
          <w:smallCaps/>
          <w:color w:val="auto"/>
          <w:rtl/>
        </w:rPr>
        <w:t>.</w:t>
      </w:r>
    </w:p>
    <w:p w:rsidR="00185141" w:rsidRDefault="00185141" w:rsidP="00A21787">
      <w:pPr>
        <w:spacing w:line="226" w:lineRule="auto"/>
        <w:ind w:firstLine="0"/>
        <w:jc w:val="lowKashida"/>
        <w:rPr>
          <w:rtl/>
        </w:rPr>
      </w:pPr>
      <w:r w:rsidRPr="00012EC5">
        <w:rPr>
          <w:rFonts w:ascii="Traditional Arabic" w:hint="cs"/>
          <w:b/>
          <w:bCs/>
          <w:rtl/>
          <w:lang w:eastAsia="en-US"/>
        </w:rPr>
        <w:t>وجه الدلالة</w:t>
      </w:r>
      <w:r w:rsidR="00FF41D6">
        <w:rPr>
          <w:rFonts w:ascii="Traditional Arabic" w:hint="cs"/>
          <w:rtl/>
          <w:lang w:eastAsia="en-US"/>
        </w:rPr>
        <w:t xml:space="preserve">: أن </w:t>
      </w:r>
      <w:r w:rsidRPr="00534409">
        <w:rPr>
          <w:rFonts w:ascii="Traditional Arabic" w:hint="cs"/>
          <w:rtl/>
          <w:lang w:eastAsia="en-US"/>
        </w:rPr>
        <w:t xml:space="preserve">النبي </w:t>
      </w:r>
      <w:r w:rsidR="00346AD1">
        <w:rPr>
          <w:rFonts w:ascii="Traditional Arabic" w:hint="cs"/>
          <w:lang w:eastAsia="en-US"/>
        </w:rPr>
        <w:sym w:font="AGA Arabesque" w:char="F072"/>
      </w:r>
      <w:r w:rsidRPr="00534409">
        <w:rPr>
          <w:rFonts w:ascii="Traditional Arabic" w:hint="cs"/>
          <w:rtl/>
          <w:lang w:eastAsia="en-US"/>
        </w:rPr>
        <w:t xml:space="preserve"> قال هذا القول بالمدينة فدل على أن هذا خاص بأهل المدينة ومن كان في مسامتهم في القبلة</w:t>
      </w:r>
      <w:r w:rsidR="004A67E8" w:rsidRPr="00C611B0">
        <w:rPr>
          <w:rFonts w:ascii="AGA Arabesque" w:hAnsi="AGA Arabesque" w:hint="cs"/>
          <w:smallCaps/>
          <w:vertAlign w:val="superscript"/>
          <w:rtl/>
        </w:rPr>
        <w:t>(</w:t>
      </w:r>
      <w:r w:rsidR="004A67E8" w:rsidRPr="00C611B0">
        <w:rPr>
          <w:rFonts w:ascii="AGA Arabesque" w:hAnsi="AGA Arabesque"/>
          <w:smallCaps/>
          <w:vertAlign w:val="superscript"/>
          <w:rtl/>
        </w:rPr>
        <w:footnoteReference w:id="16"/>
      </w:r>
      <w:r w:rsidR="004A67E8" w:rsidRPr="00C611B0">
        <w:rPr>
          <w:rFonts w:ascii="AGA Arabesque" w:hAnsi="AGA Arabesque" w:hint="cs"/>
          <w:smallCaps/>
          <w:vertAlign w:val="superscript"/>
          <w:rtl/>
        </w:rPr>
        <w:t>)</w:t>
      </w:r>
      <w:r w:rsidR="00534409">
        <w:rPr>
          <w:rFonts w:ascii="Traditional Arabic" w:hint="cs"/>
          <w:rtl/>
          <w:lang w:eastAsia="en-US"/>
        </w:rPr>
        <w:t>.</w:t>
      </w:r>
      <w:r w:rsidRPr="00534409">
        <w:rPr>
          <w:rFonts w:ascii="Traditional Arabic" w:hint="cs"/>
          <w:b/>
          <w:bCs/>
          <w:sz w:val="44"/>
          <w:szCs w:val="44"/>
          <w:rtl/>
          <w:lang w:eastAsia="en-US"/>
        </w:rPr>
        <w:t xml:space="preserve"> </w:t>
      </w:r>
    </w:p>
    <w:p w:rsidR="00185141" w:rsidRDefault="00185141" w:rsidP="00A21787">
      <w:pPr>
        <w:spacing w:line="226" w:lineRule="auto"/>
        <w:ind w:firstLine="0"/>
        <w:jc w:val="lowKashida"/>
        <w:rPr>
          <w:rtl/>
        </w:rPr>
      </w:pPr>
      <w:r w:rsidRPr="00012EC5">
        <w:rPr>
          <w:rFonts w:hint="cs"/>
          <w:b/>
          <w:bCs/>
          <w:rtl/>
        </w:rPr>
        <w:t>الدليل الثاني</w:t>
      </w:r>
      <w:r w:rsidR="008B6EB6" w:rsidRPr="00534409">
        <w:rPr>
          <w:rFonts w:hint="cs"/>
          <w:color w:val="auto"/>
          <w:rtl/>
        </w:rPr>
        <w:t>:</w:t>
      </w:r>
      <w:r w:rsidR="00534409" w:rsidRPr="00534409">
        <w:rPr>
          <w:rFonts w:ascii="Traditional Arabic" w:hint="eastAsia"/>
          <w:color w:val="auto"/>
          <w:rtl/>
          <w:lang w:eastAsia="en-US"/>
        </w:rPr>
        <w:t xml:space="preserve"> عن</w:t>
      </w:r>
      <w:r w:rsidR="00534409" w:rsidRPr="00534409">
        <w:rPr>
          <w:rFonts w:ascii="Traditional Arabic"/>
          <w:color w:val="auto"/>
          <w:rtl/>
          <w:lang w:eastAsia="en-US"/>
        </w:rPr>
        <w:t xml:space="preserve"> </w:t>
      </w:r>
      <w:r w:rsidR="00534409" w:rsidRPr="00534409">
        <w:rPr>
          <w:rFonts w:ascii="Traditional Arabic" w:hint="eastAsia"/>
          <w:color w:val="auto"/>
          <w:rtl/>
          <w:lang w:eastAsia="en-US"/>
        </w:rPr>
        <w:t>أبي</w:t>
      </w:r>
      <w:r w:rsidR="00534409" w:rsidRPr="00534409">
        <w:rPr>
          <w:rFonts w:ascii="Traditional Arabic"/>
          <w:color w:val="auto"/>
          <w:rtl/>
          <w:lang w:eastAsia="en-US"/>
        </w:rPr>
        <w:t xml:space="preserve"> </w:t>
      </w:r>
      <w:r w:rsidR="00534409" w:rsidRPr="00534409">
        <w:rPr>
          <w:rFonts w:ascii="Traditional Arabic" w:hint="eastAsia"/>
          <w:color w:val="auto"/>
          <w:rtl/>
          <w:lang w:eastAsia="en-US"/>
        </w:rPr>
        <w:t>أيوب</w:t>
      </w:r>
      <w:r w:rsidR="00534409" w:rsidRPr="00534409">
        <w:rPr>
          <w:rFonts w:ascii="Traditional Arabic"/>
          <w:color w:val="auto"/>
          <w:rtl/>
          <w:lang w:eastAsia="en-US"/>
        </w:rPr>
        <w:t xml:space="preserve"> </w:t>
      </w:r>
      <w:r w:rsidR="00534409" w:rsidRPr="00534409">
        <w:rPr>
          <w:rFonts w:ascii="Traditional Arabic" w:hint="eastAsia"/>
          <w:color w:val="auto"/>
          <w:rtl/>
          <w:lang w:eastAsia="en-US"/>
        </w:rPr>
        <w:t>الأنصاري</w:t>
      </w:r>
      <w:r w:rsidR="0059012C">
        <w:rPr>
          <w:rFonts w:ascii="Traditional Arabic" w:hint="cs"/>
          <w:color w:val="auto"/>
          <w:rtl/>
          <w:lang w:eastAsia="en-US"/>
        </w:rPr>
        <w:t xml:space="preserve"> </w:t>
      </w:r>
      <w:r w:rsidR="00346AD1">
        <w:rPr>
          <w:rFonts w:asciiTheme="minorHAnsi" w:hAnsiTheme="minorHAnsi"/>
          <w:color w:val="auto"/>
          <w:lang w:eastAsia="en-US"/>
        </w:rPr>
        <w:t xml:space="preserve"> </w:t>
      </w:r>
      <w:r w:rsidR="00346AD1">
        <w:rPr>
          <w:rFonts w:ascii="Traditional Arabic" w:hint="cs"/>
          <w:color w:val="auto"/>
          <w:lang w:eastAsia="en-US"/>
        </w:rPr>
        <w:sym w:font="AGA Arabesque" w:char="F074"/>
      </w:r>
      <w:r w:rsidR="00534409" w:rsidRPr="00534409">
        <w:rPr>
          <w:rFonts w:ascii="Traditional Arabic" w:hint="eastAsia"/>
          <w:color w:val="auto"/>
          <w:rtl/>
          <w:lang w:eastAsia="en-US"/>
        </w:rPr>
        <w:t>أن</w:t>
      </w:r>
      <w:r w:rsidR="00534409" w:rsidRPr="00534409">
        <w:rPr>
          <w:rFonts w:ascii="Traditional Arabic"/>
          <w:color w:val="auto"/>
          <w:rtl/>
          <w:lang w:eastAsia="en-US"/>
        </w:rPr>
        <w:t xml:space="preserve"> </w:t>
      </w:r>
      <w:r w:rsidR="00534409" w:rsidRPr="00534409">
        <w:rPr>
          <w:rFonts w:ascii="Traditional Arabic" w:hint="eastAsia"/>
          <w:color w:val="auto"/>
          <w:rtl/>
          <w:lang w:eastAsia="en-US"/>
        </w:rPr>
        <w:t>النبي</w:t>
      </w:r>
      <w:r w:rsidR="00534409" w:rsidRPr="00534409">
        <w:rPr>
          <w:rFonts w:ascii="Traditional Arabic"/>
          <w:color w:val="auto"/>
          <w:rtl/>
          <w:lang w:eastAsia="en-US"/>
        </w:rPr>
        <w:t xml:space="preserve"> </w:t>
      </w:r>
      <w:r w:rsidR="00346AD1">
        <w:rPr>
          <w:rFonts w:ascii="Traditional Arabic" w:hint="eastAsia"/>
          <w:color w:val="auto"/>
          <w:lang w:eastAsia="en-US"/>
        </w:rPr>
        <w:sym w:font="AGA Arabesque" w:char="F072"/>
      </w:r>
      <w:r w:rsidR="00534409" w:rsidRPr="00534409">
        <w:rPr>
          <w:rFonts w:ascii="Traditional Arabic"/>
          <w:color w:val="auto"/>
          <w:rtl/>
          <w:lang w:eastAsia="en-US"/>
        </w:rPr>
        <w:t xml:space="preserve"> </w:t>
      </w:r>
      <w:r w:rsidR="00534409" w:rsidRPr="00534409">
        <w:rPr>
          <w:rFonts w:ascii="Traditional Arabic" w:hint="eastAsia"/>
          <w:color w:val="auto"/>
          <w:rtl/>
          <w:lang w:eastAsia="en-US"/>
        </w:rPr>
        <w:t>قال</w:t>
      </w:r>
      <w:r w:rsidR="00534409" w:rsidRPr="00534409">
        <w:rPr>
          <w:rFonts w:ascii="Traditional Arabic" w:hint="cs"/>
          <w:color w:val="auto"/>
          <w:rtl/>
          <w:lang w:eastAsia="en-US"/>
        </w:rPr>
        <w:t>:"</w:t>
      </w:r>
      <w:r w:rsidR="00534409" w:rsidRPr="00534409">
        <w:rPr>
          <w:rFonts w:ascii="Traditional Arabic" w:hint="eastAsia"/>
          <w:color w:val="auto"/>
          <w:rtl/>
          <w:lang w:eastAsia="en-US"/>
        </w:rPr>
        <w:t>إذا</w:t>
      </w:r>
      <w:r w:rsidR="00534409" w:rsidRPr="00534409">
        <w:rPr>
          <w:rFonts w:ascii="Traditional Arabic"/>
          <w:color w:val="auto"/>
          <w:rtl/>
          <w:lang w:eastAsia="en-US"/>
        </w:rPr>
        <w:t xml:space="preserve"> </w:t>
      </w:r>
      <w:r w:rsidR="00534409" w:rsidRPr="00534409">
        <w:rPr>
          <w:rFonts w:ascii="Traditional Arabic" w:hint="eastAsia"/>
          <w:color w:val="auto"/>
          <w:rtl/>
          <w:lang w:eastAsia="en-US"/>
        </w:rPr>
        <w:t>أتيتم</w:t>
      </w:r>
      <w:r w:rsidR="00534409" w:rsidRPr="00534409">
        <w:rPr>
          <w:rFonts w:ascii="Traditional Arabic"/>
          <w:color w:val="auto"/>
          <w:rtl/>
          <w:lang w:eastAsia="en-US"/>
        </w:rPr>
        <w:t xml:space="preserve"> </w:t>
      </w:r>
      <w:r w:rsidR="00534409" w:rsidRPr="00534409">
        <w:rPr>
          <w:rFonts w:ascii="Traditional Arabic" w:hint="eastAsia"/>
          <w:color w:val="auto"/>
          <w:rtl/>
          <w:lang w:eastAsia="en-US"/>
        </w:rPr>
        <w:t>الغائط</w:t>
      </w:r>
      <w:r w:rsidR="00534409" w:rsidRPr="00534409">
        <w:rPr>
          <w:rFonts w:ascii="Traditional Arabic"/>
          <w:color w:val="auto"/>
          <w:rtl/>
          <w:lang w:eastAsia="en-US"/>
        </w:rPr>
        <w:t xml:space="preserve"> </w:t>
      </w:r>
      <w:r w:rsidR="00534409" w:rsidRPr="00534409">
        <w:rPr>
          <w:rFonts w:ascii="Traditional Arabic" w:hint="eastAsia"/>
          <w:color w:val="auto"/>
          <w:rtl/>
          <w:lang w:eastAsia="en-US"/>
        </w:rPr>
        <w:t>فلا</w:t>
      </w:r>
      <w:r w:rsidR="00534409" w:rsidRPr="00534409">
        <w:rPr>
          <w:rFonts w:ascii="Traditional Arabic"/>
          <w:color w:val="auto"/>
          <w:rtl/>
          <w:lang w:eastAsia="en-US"/>
        </w:rPr>
        <w:t xml:space="preserve"> </w:t>
      </w:r>
      <w:r w:rsidR="00534409" w:rsidRPr="00534409">
        <w:rPr>
          <w:rFonts w:ascii="Traditional Arabic" w:hint="eastAsia"/>
          <w:color w:val="auto"/>
          <w:rtl/>
          <w:lang w:eastAsia="en-US"/>
        </w:rPr>
        <w:t>تستقبلوا</w:t>
      </w:r>
      <w:r w:rsidR="00534409" w:rsidRPr="00534409">
        <w:rPr>
          <w:rFonts w:ascii="Traditional Arabic"/>
          <w:color w:val="auto"/>
          <w:rtl/>
          <w:lang w:eastAsia="en-US"/>
        </w:rPr>
        <w:t xml:space="preserve"> </w:t>
      </w:r>
      <w:r w:rsidR="00534409" w:rsidRPr="00534409">
        <w:rPr>
          <w:rFonts w:ascii="Traditional Arabic" w:hint="eastAsia"/>
          <w:color w:val="auto"/>
          <w:rtl/>
          <w:lang w:eastAsia="en-US"/>
        </w:rPr>
        <w:t>القبلة</w:t>
      </w:r>
      <w:r w:rsidR="00534409" w:rsidRPr="00534409">
        <w:rPr>
          <w:rFonts w:ascii="Traditional Arabic"/>
          <w:color w:val="auto"/>
          <w:rtl/>
          <w:lang w:eastAsia="en-US"/>
        </w:rPr>
        <w:t xml:space="preserve"> </w:t>
      </w:r>
      <w:r w:rsidR="00534409" w:rsidRPr="00534409">
        <w:rPr>
          <w:rFonts w:ascii="Traditional Arabic" w:hint="eastAsia"/>
          <w:color w:val="auto"/>
          <w:rtl/>
          <w:lang w:eastAsia="en-US"/>
        </w:rPr>
        <w:t>ولا</w:t>
      </w:r>
      <w:r w:rsidR="00534409" w:rsidRPr="00534409">
        <w:rPr>
          <w:rFonts w:ascii="Traditional Arabic"/>
          <w:color w:val="auto"/>
          <w:rtl/>
          <w:lang w:eastAsia="en-US"/>
        </w:rPr>
        <w:t xml:space="preserve"> </w:t>
      </w:r>
      <w:r w:rsidR="00534409" w:rsidRPr="00534409">
        <w:rPr>
          <w:rFonts w:ascii="Traditional Arabic" w:hint="eastAsia"/>
          <w:color w:val="auto"/>
          <w:rtl/>
          <w:lang w:eastAsia="en-US"/>
        </w:rPr>
        <w:t>تستدبروها</w:t>
      </w:r>
      <w:r w:rsidR="00534409" w:rsidRPr="00534409">
        <w:rPr>
          <w:rFonts w:ascii="Traditional Arabic"/>
          <w:color w:val="auto"/>
          <w:rtl/>
          <w:lang w:eastAsia="en-US"/>
        </w:rPr>
        <w:t xml:space="preserve"> </w:t>
      </w:r>
      <w:r w:rsidR="00534409" w:rsidRPr="00534409">
        <w:rPr>
          <w:rFonts w:ascii="Traditional Arabic" w:hint="eastAsia"/>
          <w:color w:val="auto"/>
          <w:rtl/>
          <w:lang w:eastAsia="en-US"/>
        </w:rPr>
        <w:t>ولكن</w:t>
      </w:r>
      <w:r w:rsidR="00534409" w:rsidRPr="00534409">
        <w:rPr>
          <w:rFonts w:ascii="Traditional Arabic"/>
          <w:color w:val="auto"/>
          <w:rtl/>
          <w:lang w:eastAsia="en-US"/>
        </w:rPr>
        <w:t xml:space="preserve"> </w:t>
      </w:r>
      <w:r w:rsidR="00534409" w:rsidRPr="00534409">
        <w:rPr>
          <w:rFonts w:ascii="Traditional Arabic" w:hint="eastAsia"/>
          <w:color w:val="auto"/>
          <w:rtl/>
          <w:lang w:eastAsia="en-US"/>
        </w:rPr>
        <w:t>شرقوا</w:t>
      </w:r>
      <w:r w:rsidR="00534409" w:rsidRPr="00534409">
        <w:rPr>
          <w:rFonts w:ascii="Traditional Arabic"/>
          <w:color w:val="auto"/>
          <w:rtl/>
          <w:lang w:eastAsia="en-US"/>
        </w:rPr>
        <w:t xml:space="preserve"> </w:t>
      </w:r>
      <w:r w:rsidR="00534409" w:rsidRPr="00534409">
        <w:rPr>
          <w:rFonts w:ascii="Traditional Arabic" w:hint="eastAsia"/>
          <w:color w:val="auto"/>
          <w:rtl/>
          <w:lang w:eastAsia="en-US"/>
        </w:rPr>
        <w:t>أو</w:t>
      </w:r>
      <w:r w:rsidR="00534409" w:rsidRPr="00534409">
        <w:rPr>
          <w:rFonts w:ascii="Traditional Arabic"/>
          <w:color w:val="auto"/>
          <w:rtl/>
          <w:lang w:eastAsia="en-US"/>
        </w:rPr>
        <w:t xml:space="preserve"> </w:t>
      </w:r>
      <w:r w:rsidR="00534409" w:rsidRPr="00534409">
        <w:rPr>
          <w:rFonts w:ascii="Traditional Arabic" w:hint="eastAsia"/>
          <w:color w:val="auto"/>
          <w:rtl/>
          <w:lang w:eastAsia="en-US"/>
        </w:rPr>
        <w:t>غربوا</w:t>
      </w:r>
      <w:r w:rsidR="00534409" w:rsidRPr="00534409">
        <w:rPr>
          <w:rFonts w:ascii="Traditional Arabic" w:hint="cs"/>
          <w:color w:val="auto"/>
          <w:rtl/>
          <w:lang w:eastAsia="en-US"/>
        </w:rPr>
        <w:t>"</w:t>
      </w:r>
      <w:r w:rsidR="00534409" w:rsidRPr="00534409">
        <w:rPr>
          <w:rFonts w:ascii="AGA Arabesque" w:hAnsi="AGA Arabesque" w:hint="cs"/>
          <w:smallCaps/>
          <w:color w:val="auto"/>
          <w:vertAlign w:val="superscript"/>
          <w:rtl/>
        </w:rPr>
        <w:t>(</w:t>
      </w:r>
      <w:r w:rsidR="00534409" w:rsidRPr="00534409">
        <w:rPr>
          <w:rFonts w:ascii="AGA Arabesque" w:hAnsi="AGA Arabesque"/>
          <w:smallCaps/>
          <w:color w:val="auto"/>
          <w:vertAlign w:val="superscript"/>
          <w:rtl/>
        </w:rPr>
        <w:footnoteReference w:id="17"/>
      </w:r>
      <w:r w:rsidR="00534409" w:rsidRPr="00534409">
        <w:rPr>
          <w:rFonts w:ascii="AGA Arabesque" w:hAnsi="AGA Arabesque" w:hint="cs"/>
          <w:smallCaps/>
          <w:color w:val="auto"/>
          <w:vertAlign w:val="superscript"/>
          <w:rtl/>
        </w:rPr>
        <w:t>)</w:t>
      </w:r>
      <w:r w:rsidR="00534409" w:rsidRPr="00534409">
        <w:rPr>
          <w:rFonts w:ascii="AGA Arabesque" w:hAnsi="AGA Arabesque" w:hint="cs"/>
          <w:smallCaps/>
          <w:color w:val="auto"/>
          <w:rtl/>
        </w:rPr>
        <w:t>.</w:t>
      </w:r>
    </w:p>
    <w:p w:rsidR="008B6EB6" w:rsidRDefault="00185141" w:rsidP="00A21787">
      <w:pPr>
        <w:spacing w:line="226" w:lineRule="auto"/>
        <w:ind w:firstLine="0"/>
        <w:jc w:val="lowKashida"/>
        <w:rPr>
          <w:rtl/>
        </w:rPr>
      </w:pPr>
      <w:r w:rsidRPr="00012EC5">
        <w:rPr>
          <w:rFonts w:hint="cs"/>
          <w:b/>
          <w:bCs/>
          <w:rtl/>
        </w:rPr>
        <w:t>وجه الدلالة</w:t>
      </w:r>
      <w:r>
        <w:rPr>
          <w:rFonts w:hint="cs"/>
          <w:rtl/>
        </w:rPr>
        <w:t xml:space="preserve">: </w:t>
      </w:r>
      <w:r w:rsidR="008B6EB6">
        <w:rPr>
          <w:rFonts w:hint="cs"/>
          <w:rtl/>
        </w:rPr>
        <w:t xml:space="preserve">نهى النبي </w:t>
      </w:r>
      <w:r w:rsidR="00346AD1">
        <w:rPr>
          <w:rFonts w:hint="cs"/>
        </w:rPr>
        <w:sym w:font="AGA Arabesque" w:char="F072"/>
      </w:r>
      <w:r w:rsidR="008B6EB6">
        <w:rPr>
          <w:rFonts w:hint="cs"/>
          <w:rtl/>
        </w:rPr>
        <w:t xml:space="preserve"> أهل المدينة عن استقبال القبلة بالبول والغائط</w:t>
      </w:r>
      <w:r w:rsidR="0059012C">
        <w:rPr>
          <w:rFonts w:hint="cs"/>
          <w:rtl/>
        </w:rPr>
        <w:t xml:space="preserve"> إكراما للقبلة,</w:t>
      </w:r>
      <w:r w:rsidR="008B6EB6">
        <w:rPr>
          <w:rFonts w:hint="cs"/>
          <w:rtl/>
        </w:rPr>
        <w:t xml:space="preserve"> وأمرهم بالتشريق والتغريب فدل على أن الخطاب في قوله أن ما بين المشرق والمغرب قبلة  خاصة لأهل المدينة </w:t>
      </w:r>
      <w:r w:rsidR="0059012C">
        <w:rPr>
          <w:rFonts w:hint="cs"/>
          <w:rtl/>
        </w:rPr>
        <w:t>و</w:t>
      </w:r>
      <w:r w:rsidR="008B6EB6">
        <w:rPr>
          <w:rFonts w:hint="cs"/>
          <w:rtl/>
        </w:rPr>
        <w:t>من في مسامتهم في الجهة</w:t>
      </w:r>
      <w:r w:rsidR="004A67E8" w:rsidRPr="00C611B0">
        <w:rPr>
          <w:rFonts w:ascii="AGA Arabesque" w:hAnsi="AGA Arabesque" w:hint="cs"/>
          <w:smallCaps/>
          <w:vertAlign w:val="superscript"/>
          <w:rtl/>
        </w:rPr>
        <w:t>(</w:t>
      </w:r>
      <w:r w:rsidR="004A67E8" w:rsidRPr="00C611B0">
        <w:rPr>
          <w:rFonts w:ascii="AGA Arabesque" w:hAnsi="AGA Arabesque"/>
          <w:smallCaps/>
          <w:vertAlign w:val="superscript"/>
          <w:rtl/>
        </w:rPr>
        <w:footnoteReference w:id="18"/>
      </w:r>
      <w:r w:rsidR="004A67E8" w:rsidRPr="00C611B0">
        <w:rPr>
          <w:rFonts w:ascii="AGA Arabesque" w:hAnsi="AGA Arabesque" w:hint="cs"/>
          <w:smallCaps/>
          <w:vertAlign w:val="superscript"/>
          <w:rtl/>
        </w:rPr>
        <w:t>)</w:t>
      </w:r>
      <w:r w:rsidR="008B6EB6">
        <w:rPr>
          <w:rFonts w:hint="cs"/>
          <w:rtl/>
        </w:rPr>
        <w:t>.</w:t>
      </w:r>
    </w:p>
    <w:p w:rsidR="004A67E8" w:rsidRDefault="004A67E8" w:rsidP="00A21787">
      <w:pPr>
        <w:spacing w:line="228" w:lineRule="auto"/>
        <w:ind w:hanging="2"/>
        <w:jc w:val="lowKashida"/>
        <w:rPr>
          <w:rtl/>
        </w:rPr>
      </w:pPr>
      <w:r>
        <w:rPr>
          <w:rFonts w:hint="cs"/>
          <w:b/>
          <w:bCs/>
          <w:rtl/>
        </w:rPr>
        <w:lastRenderedPageBreak/>
        <w:t xml:space="preserve">أدلة </w:t>
      </w:r>
      <w:r w:rsidR="008B6EB6" w:rsidRPr="008B6EB6">
        <w:rPr>
          <w:rFonts w:hint="cs"/>
          <w:b/>
          <w:bCs/>
          <w:rtl/>
        </w:rPr>
        <w:t>القول الثاني</w:t>
      </w:r>
      <w:r w:rsidR="008B6EB6">
        <w:rPr>
          <w:rFonts w:hint="cs"/>
          <w:rtl/>
        </w:rPr>
        <w:t>:</w:t>
      </w:r>
    </w:p>
    <w:p w:rsidR="004A67E8" w:rsidRDefault="004A67E8" w:rsidP="00A21787">
      <w:pPr>
        <w:spacing w:line="228" w:lineRule="auto"/>
        <w:ind w:hanging="2"/>
        <w:jc w:val="lowKashida"/>
        <w:rPr>
          <w:rtl/>
        </w:rPr>
      </w:pPr>
      <w:r w:rsidRPr="0059012C">
        <w:rPr>
          <w:rFonts w:hint="cs"/>
          <w:b/>
          <w:bCs/>
          <w:rtl/>
        </w:rPr>
        <w:t>الدليل الأول</w:t>
      </w:r>
      <w:r>
        <w:rPr>
          <w:rFonts w:hint="cs"/>
          <w:rtl/>
        </w:rPr>
        <w:t xml:space="preserve">: عن أبي هريرة </w:t>
      </w:r>
      <w:r w:rsidR="00346AD1">
        <w:rPr>
          <w:rFonts w:hint="cs"/>
        </w:rPr>
        <w:sym w:font="AGA Arabesque" w:char="F074"/>
      </w:r>
      <w:r w:rsidR="00346AD1">
        <w:rPr>
          <w:rFonts w:hint="cs"/>
          <w:rtl/>
        </w:rPr>
        <w:t xml:space="preserve"> </w:t>
      </w:r>
      <w:r>
        <w:rPr>
          <w:rFonts w:hint="cs"/>
          <w:rtl/>
        </w:rPr>
        <w:t>مرفوعا:</w:t>
      </w:r>
      <w:r w:rsidR="00B8037E">
        <w:rPr>
          <w:rFonts w:hint="cs"/>
          <w:rtl/>
        </w:rPr>
        <w:t>"</w:t>
      </w:r>
      <w:r>
        <w:rPr>
          <w:rFonts w:hint="cs"/>
          <w:rtl/>
        </w:rPr>
        <w:t>ما بين المشرق والمغرب قبلة لأهل العراق</w:t>
      </w:r>
      <w:r w:rsidR="00B8037E">
        <w:rPr>
          <w:rFonts w:hint="cs"/>
          <w:rtl/>
        </w:rPr>
        <w:t>"</w:t>
      </w:r>
      <w:r w:rsidRPr="00C611B0">
        <w:rPr>
          <w:rFonts w:ascii="AGA Arabesque" w:hAnsi="AGA Arabesque" w:hint="cs"/>
          <w:smallCaps/>
          <w:vertAlign w:val="superscript"/>
          <w:rtl/>
        </w:rPr>
        <w:t>(</w:t>
      </w:r>
      <w:r w:rsidRPr="00C611B0">
        <w:rPr>
          <w:rFonts w:ascii="AGA Arabesque" w:hAnsi="AGA Arabesque"/>
          <w:smallCaps/>
          <w:vertAlign w:val="superscript"/>
          <w:rtl/>
        </w:rPr>
        <w:footnoteReference w:id="19"/>
      </w:r>
      <w:r w:rsidRPr="00C611B0">
        <w:rPr>
          <w:rFonts w:ascii="AGA Arabesque" w:hAnsi="AGA Arabesque" w:hint="cs"/>
          <w:smallCaps/>
          <w:vertAlign w:val="superscript"/>
          <w:rtl/>
        </w:rPr>
        <w:t>)</w:t>
      </w:r>
      <w:r>
        <w:rPr>
          <w:rFonts w:hint="cs"/>
          <w:rtl/>
        </w:rPr>
        <w:t xml:space="preserve">. </w:t>
      </w:r>
      <w:r w:rsidR="008B6EB6">
        <w:rPr>
          <w:rFonts w:hint="cs"/>
          <w:rtl/>
        </w:rPr>
        <w:t xml:space="preserve"> </w:t>
      </w:r>
    </w:p>
    <w:p w:rsidR="008B6EB6" w:rsidRDefault="004A67E8" w:rsidP="00A21787">
      <w:pPr>
        <w:spacing w:line="228" w:lineRule="auto"/>
        <w:ind w:hanging="2"/>
        <w:jc w:val="lowKashida"/>
        <w:rPr>
          <w:rtl/>
        </w:rPr>
      </w:pPr>
      <w:r w:rsidRPr="0059012C">
        <w:rPr>
          <w:rFonts w:hint="cs"/>
          <w:b/>
          <w:bCs/>
          <w:rtl/>
        </w:rPr>
        <w:t>الدليل الثاني</w:t>
      </w:r>
      <w:r>
        <w:rPr>
          <w:rFonts w:hint="cs"/>
          <w:rtl/>
        </w:rPr>
        <w:t xml:space="preserve">: </w:t>
      </w:r>
      <w:r w:rsidR="008B6EB6">
        <w:rPr>
          <w:rFonts w:hint="cs"/>
          <w:rtl/>
        </w:rPr>
        <w:t xml:space="preserve">عن ابن عمر </w:t>
      </w:r>
      <w:r w:rsidR="00FB76C7">
        <w:rPr>
          <w:rFonts w:hint="cs"/>
          <w:rtl/>
        </w:rPr>
        <w:t xml:space="preserve">رضي الله عنهما </w:t>
      </w:r>
      <w:r w:rsidR="00012EC5">
        <w:rPr>
          <w:rFonts w:hint="cs"/>
          <w:rtl/>
        </w:rPr>
        <w:t>أنه</w:t>
      </w:r>
      <w:r w:rsidR="008B6EB6">
        <w:rPr>
          <w:rFonts w:hint="cs"/>
          <w:rtl/>
        </w:rPr>
        <w:t xml:space="preserve"> قال</w:t>
      </w:r>
      <w:r w:rsidR="00D53311">
        <w:rPr>
          <w:rFonts w:hint="cs"/>
          <w:rtl/>
        </w:rPr>
        <w:t>:</w:t>
      </w:r>
      <w:r w:rsidR="00FB76C7">
        <w:rPr>
          <w:rFonts w:hint="cs"/>
          <w:rtl/>
        </w:rPr>
        <w:t>"</w:t>
      </w:r>
      <w:r w:rsidR="008B6EB6">
        <w:rPr>
          <w:rFonts w:hint="cs"/>
          <w:rtl/>
        </w:rPr>
        <w:t>إذا جعلت المغرب عن يمينك والمشرق عن يسارك فما بينهم قبلة لأهل المشرق</w:t>
      </w:r>
      <w:r w:rsidR="00FB76C7">
        <w:rPr>
          <w:rFonts w:hint="cs"/>
          <w:rtl/>
        </w:rPr>
        <w:t>"</w:t>
      </w:r>
      <w:r w:rsidRPr="00C611B0">
        <w:rPr>
          <w:rFonts w:ascii="AGA Arabesque" w:hAnsi="AGA Arabesque" w:hint="cs"/>
          <w:smallCaps/>
          <w:vertAlign w:val="superscript"/>
          <w:rtl/>
        </w:rPr>
        <w:t>(</w:t>
      </w:r>
      <w:r w:rsidRPr="00C611B0">
        <w:rPr>
          <w:rFonts w:ascii="AGA Arabesque" w:hAnsi="AGA Arabesque"/>
          <w:smallCaps/>
          <w:vertAlign w:val="superscript"/>
          <w:rtl/>
        </w:rPr>
        <w:footnoteReference w:id="20"/>
      </w:r>
      <w:r w:rsidRPr="00C611B0">
        <w:rPr>
          <w:rFonts w:ascii="AGA Arabesque" w:hAnsi="AGA Arabesque" w:hint="cs"/>
          <w:smallCaps/>
          <w:vertAlign w:val="superscript"/>
          <w:rtl/>
        </w:rPr>
        <w:t>)</w:t>
      </w:r>
      <w:r w:rsidR="008B6EB6">
        <w:rPr>
          <w:rFonts w:hint="cs"/>
          <w:rtl/>
        </w:rPr>
        <w:t>.</w:t>
      </w:r>
    </w:p>
    <w:p w:rsidR="0052569D" w:rsidRDefault="0052569D" w:rsidP="00A21787">
      <w:pPr>
        <w:spacing w:line="228" w:lineRule="auto"/>
        <w:ind w:hanging="2"/>
        <w:jc w:val="lowKashida"/>
        <w:rPr>
          <w:rtl/>
        </w:rPr>
      </w:pPr>
      <w:r w:rsidRPr="0052569D">
        <w:rPr>
          <w:rFonts w:hint="cs"/>
          <w:b/>
          <w:bCs/>
          <w:rtl/>
        </w:rPr>
        <w:t>دليل القول الثالث</w:t>
      </w:r>
      <w:r w:rsidR="00FB76C7">
        <w:rPr>
          <w:rFonts w:hint="cs"/>
          <w:rtl/>
        </w:rPr>
        <w:t xml:space="preserve">: </w:t>
      </w:r>
      <w:r w:rsidR="0059012C">
        <w:rPr>
          <w:rFonts w:ascii="Traditional Arabic" w:hint="cs"/>
          <w:rtl/>
          <w:lang w:eastAsia="en-US"/>
        </w:rPr>
        <w:t>قوله تعالى</w:t>
      </w:r>
      <w:r w:rsidR="00B05D53">
        <w:rPr>
          <w:rFonts w:ascii="Traditional Arabic" w:hint="cs"/>
          <w:rtl/>
          <w:lang w:eastAsia="en-US"/>
        </w:rPr>
        <w:t>:</w:t>
      </w:r>
      <w:r w:rsidR="00B05D53" w:rsidRPr="00B05D53">
        <w:rPr>
          <w:rFonts w:ascii="QCF_BSML" w:hAnsi="QCF_BSML" w:cs="QCF_BSML"/>
          <w:sz w:val="32"/>
          <w:szCs w:val="32"/>
          <w:rtl/>
          <w:lang w:eastAsia="en-US"/>
        </w:rPr>
        <w:t xml:space="preserve">ﭽ </w:t>
      </w:r>
      <w:r w:rsidR="00B05D53" w:rsidRPr="00B05D53">
        <w:rPr>
          <w:rFonts w:ascii="QCF_P018" w:hAnsi="QCF_P018" w:cs="QCF_P018"/>
          <w:sz w:val="32"/>
          <w:szCs w:val="32"/>
          <w:rtl/>
          <w:lang w:eastAsia="en-US"/>
        </w:rPr>
        <w:t>ﮔ  ﮕ  ﮖ</w:t>
      </w:r>
      <w:r w:rsidR="00B05D53" w:rsidRPr="00B05D53">
        <w:rPr>
          <w:rFonts w:ascii="QCF_P018" w:hAnsi="QCF_P018" w:cs="QCF_P018"/>
          <w:color w:val="0000A5"/>
          <w:sz w:val="32"/>
          <w:szCs w:val="32"/>
          <w:rtl/>
          <w:lang w:eastAsia="en-US"/>
        </w:rPr>
        <w:t>ﮗ</w:t>
      </w:r>
      <w:r w:rsidR="00B05D53" w:rsidRPr="00B05D53">
        <w:rPr>
          <w:rFonts w:ascii="QCF_P018" w:hAnsi="QCF_P018" w:cs="QCF_P018"/>
          <w:sz w:val="32"/>
          <w:szCs w:val="32"/>
          <w:rtl/>
          <w:lang w:eastAsia="en-US"/>
        </w:rPr>
        <w:t xml:space="preserve">   ﮘ  ﮙ  ﮚ  ﮛ  ﮜ</w:t>
      </w:r>
      <w:r w:rsidR="00B05D53" w:rsidRPr="00B05D53">
        <w:rPr>
          <w:rFonts w:ascii="QCF_P018" w:hAnsi="QCF_P018" w:cs="QCF_P018"/>
          <w:color w:val="0000A5"/>
          <w:sz w:val="32"/>
          <w:szCs w:val="32"/>
          <w:rtl/>
          <w:lang w:eastAsia="en-US"/>
        </w:rPr>
        <w:t>ﮝ</w:t>
      </w:r>
      <w:r w:rsidR="00B05D53" w:rsidRPr="00B05D53">
        <w:rPr>
          <w:rFonts w:ascii="QCF_P018" w:hAnsi="QCF_P018" w:cs="QCF_P018"/>
          <w:sz w:val="32"/>
          <w:szCs w:val="32"/>
          <w:rtl/>
          <w:lang w:eastAsia="en-US"/>
        </w:rPr>
        <w:t xml:space="preserve">  ﮞ  ﮟ  ﮠ  ﮡ</w:t>
      </w:r>
      <w:r w:rsidR="00B05D53" w:rsidRPr="00B05D53">
        <w:rPr>
          <w:rFonts w:ascii="QCF_BSML" w:hAnsi="QCF_BSML" w:cs="QCF_BSML"/>
          <w:sz w:val="32"/>
          <w:szCs w:val="32"/>
          <w:rtl/>
          <w:lang w:eastAsia="en-US"/>
        </w:rPr>
        <w:t>ﭼ</w:t>
      </w:r>
      <w:r w:rsidR="00B05D53">
        <w:rPr>
          <w:rFonts w:ascii="Arial" w:hAnsi="Arial" w:cs="Arial"/>
          <w:sz w:val="18"/>
          <w:szCs w:val="18"/>
          <w:rtl/>
          <w:lang w:eastAsia="en-US"/>
        </w:rPr>
        <w:t xml:space="preserve"> </w:t>
      </w:r>
      <w:r w:rsidR="004A67E8" w:rsidRPr="00C611B0">
        <w:rPr>
          <w:rFonts w:ascii="AGA Arabesque" w:hAnsi="AGA Arabesque" w:hint="cs"/>
          <w:smallCaps/>
          <w:vertAlign w:val="superscript"/>
          <w:rtl/>
        </w:rPr>
        <w:t>(</w:t>
      </w:r>
      <w:r w:rsidR="004A67E8" w:rsidRPr="00C611B0">
        <w:rPr>
          <w:rFonts w:ascii="AGA Arabesque" w:hAnsi="AGA Arabesque"/>
          <w:smallCaps/>
          <w:vertAlign w:val="superscript"/>
          <w:rtl/>
        </w:rPr>
        <w:footnoteReference w:id="21"/>
      </w:r>
      <w:r w:rsidR="004A67E8" w:rsidRPr="00C611B0">
        <w:rPr>
          <w:rFonts w:ascii="AGA Arabesque" w:hAnsi="AGA Arabesque" w:hint="cs"/>
          <w:smallCaps/>
          <w:vertAlign w:val="superscript"/>
          <w:rtl/>
        </w:rPr>
        <w:t>)</w:t>
      </w:r>
      <w:r w:rsidR="00B05D53">
        <w:rPr>
          <w:rFonts w:hint="cs"/>
          <w:rtl/>
        </w:rPr>
        <w:t>.</w:t>
      </w:r>
    </w:p>
    <w:p w:rsidR="00E702DE" w:rsidRDefault="00E702DE" w:rsidP="00A21787">
      <w:pPr>
        <w:spacing w:line="228" w:lineRule="auto"/>
        <w:ind w:hanging="2"/>
        <w:jc w:val="lowKashida"/>
        <w:rPr>
          <w:rtl/>
        </w:rPr>
      </w:pPr>
      <w:r>
        <w:rPr>
          <w:rFonts w:hint="cs"/>
          <w:rtl/>
        </w:rPr>
        <w:t>وأما بقية الأقوال فلم أقف على أدلتهم بعد التتبع وصرف الجهد.</w:t>
      </w:r>
    </w:p>
    <w:p w:rsidR="00E702DE" w:rsidRDefault="00E702DE" w:rsidP="00A21787">
      <w:pPr>
        <w:spacing w:line="228" w:lineRule="auto"/>
        <w:ind w:hanging="2"/>
        <w:jc w:val="lowKashida"/>
        <w:rPr>
          <w:rtl/>
        </w:rPr>
      </w:pPr>
      <w:r w:rsidRPr="00AB7051">
        <w:rPr>
          <w:rFonts w:hint="cs"/>
          <w:b/>
          <w:bCs/>
          <w:rtl/>
        </w:rPr>
        <w:t>والراجح في المسألة</w:t>
      </w:r>
      <w:r w:rsidR="00AB7051">
        <w:rPr>
          <w:rFonts w:hint="cs"/>
          <w:rtl/>
        </w:rPr>
        <w:t>:</w:t>
      </w:r>
      <w:r>
        <w:rPr>
          <w:rFonts w:hint="cs"/>
          <w:rtl/>
        </w:rPr>
        <w:t xml:space="preserve"> الذي يبدوا لي والعلم عند الله هو القول الأول</w:t>
      </w:r>
      <w:r w:rsidR="00AB7051">
        <w:rPr>
          <w:rFonts w:hint="cs"/>
          <w:rtl/>
        </w:rPr>
        <w:t>.</w:t>
      </w:r>
      <w:r w:rsidR="00346AD1">
        <w:rPr>
          <w:rFonts w:hint="cs"/>
          <w:rtl/>
        </w:rPr>
        <w:t xml:space="preserve"> وذلك لما يلي</w:t>
      </w:r>
      <w:r>
        <w:rPr>
          <w:rFonts w:hint="cs"/>
          <w:rtl/>
        </w:rPr>
        <w:t>:</w:t>
      </w:r>
    </w:p>
    <w:p w:rsidR="00E702DE" w:rsidRDefault="00E702DE" w:rsidP="00A21787">
      <w:pPr>
        <w:pStyle w:val="afc"/>
        <w:numPr>
          <w:ilvl w:val="0"/>
          <w:numId w:val="3"/>
        </w:numPr>
        <w:spacing w:line="228" w:lineRule="auto"/>
        <w:ind w:left="423" w:hanging="427"/>
        <w:jc w:val="lowKashida"/>
      </w:pPr>
      <w:r>
        <w:rPr>
          <w:rFonts w:hint="cs"/>
          <w:rtl/>
        </w:rPr>
        <w:t>لأن الكعبة الواقعة في مكة المكرمة في جهة الجنوب من المدينة</w:t>
      </w:r>
      <w:r w:rsidR="00FF41D6">
        <w:rPr>
          <w:rFonts w:hint="cs"/>
          <w:rtl/>
        </w:rPr>
        <w:t>,</w:t>
      </w:r>
      <w:r>
        <w:rPr>
          <w:rFonts w:hint="cs"/>
          <w:rtl/>
        </w:rPr>
        <w:t xml:space="preserve"> والمصلى مأمور بالتوجه نحو الكعبة في الصلاة</w:t>
      </w:r>
      <w:r w:rsidR="00FF41D6">
        <w:rPr>
          <w:rFonts w:hint="cs"/>
          <w:rtl/>
        </w:rPr>
        <w:t>,</w:t>
      </w:r>
      <w:r>
        <w:rPr>
          <w:rFonts w:hint="cs"/>
          <w:rtl/>
        </w:rPr>
        <w:t xml:space="preserve"> والمصلى في المدينة ومن في جهتا إذا قام مسقبلا جهة الجنوب مستدبر الشمال وعن يمينه المغرب وعن يسار المشرق تتحقق فيه صورة القيام المطلوب في الصلاة</w:t>
      </w:r>
      <w:r w:rsidR="00FF41D6">
        <w:rPr>
          <w:rFonts w:hint="cs"/>
          <w:rtl/>
        </w:rPr>
        <w:t>,</w:t>
      </w:r>
      <w:r>
        <w:rPr>
          <w:rFonts w:hint="cs"/>
          <w:rtl/>
        </w:rPr>
        <w:t xml:space="preserve"> ولم تتحقق لغير أهل المد</w:t>
      </w:r>
      <w:r w:rsidR="00FF41D6">
        <w:rPr>
          <w:rFonts w:hint="cs"/>
          <w:rtl/>
        </w:rPr>
        <w:t>ينة ومن يسكن في جهة تخالف جهتهم</w:t>
      </w:r>
      <w:r w:rsidR="00066C66">
        <w:rPr>
          <w:rFonts w:hint="cs"/>
          <w:rtl/>
        </w:rPr>
        <w:t xml:space="preserve"> من الشرق والغرب والجنوب</w:t>
      </w:r>
      <w:r w:rsidR="00FF41D6">
        <w:rPr>
          <w:rFonts w:hint="cs"/>
          <w:rtl/>
        </w:rPr>
        <w:t>.</w:t>
      </w:r>
      <w:r>
        <w:rPr>
          <w:rFonts w:hint="cs"/>
          <w:rtl/>
        </w:rPr>
        <w:t xml:space="preserve">  </w:t>
      </w:r>
    </w:p>
    <w:p w:rsidR="00A653F1" w:rsidRDefault="00E702DE" w:rsidP="00A21787">
      <w:pPr>
        <w:pStyle w:val="afc"/>
        <w:numPr>
          <w:ilvl w:val="0"/>
          <w:numId w:val="3"/>
        </w:numPr>
        <w:spacing w:line="228" w:lineRule="auto"/>
        <w:ind w:left="423" w:hanging="425"/>
        <w:jc w:val="lowKashida"/>
      </w:pPr>
      <w:r>
        <w:rPr>
          <w:rFonts w:hint="cs"/>
          <w:rtl/>
        </w:rPr>
        <w:t xml:space="preserve">وأما </w:t>
      </w:r>
      <w:r w:rsidR="00A653F1">
        <w:rPr>
          <w:rFonts w:hint="cs"/>
          <w:rtl/>
        </w:rPr>
        <w:t>قول ابن المبارك فلا يخالف قول الجهور وإن كانت العبارة توحي إلى المخالفة المعارضة إذ المراد بأهل المشرق البلاد التي يطلق عليها اسم المشرق مثل العراق</w:t>
      </w:r>
      <w:r w:rsidR="00B05D53" w:rsidRPr="00C611B0">
        <w:rPr>
          <w:rFonts w:ascii="AGA Arabesque" w:hAnsi="AGA Arabesque" w:hint="cs"/>
          <w:smallCaps/>
          <w:vertAlign w:val="superscript"/>
          <w:rtl/>
        </w:rPr>
        <w:t>(</w:t>
      </w:r>
      <w:r w:rsidR="00B05D53" w:rsidRPr="00C611B0">
        <w:rPr>
          <w:rFonts w:ascii="AGA Arabesque" w:hAnsi="AGA Arabesque"/>
          <w:smallCaps/>
          <w:vertAlign w:val="superscript"/>
          <w:rtl/>
        </w:rPr>
        <w:footnoteReference w:id="22"/>
      </w:r>
      <w:r w:rsidR="00B05D53" w:rsidRPr="00C611B0">
        <w:rPr>
          <w:rFonts w:ascii="AGA Arabesque" w:hAnsi="AGA Arabesque" w:hint="cs"/>
          <w:smallCaps/>
          <w:vertAlign w:val="superscript"/>
          <w:rtl/>
        </w:rPr>
        <w:t>)</w:t>
      </w:r>
      <w:r w:rsidR="00A653F1">
        <w:rPr>
          <w:rFonts w:hint="cs"/>
          <w:rtl/>
        </w:rPr>
        <w:t>.</w:t>
      </w:r>
    </w:p>
    <w:p w:rsidR="00E702DE" w:rsidRDefault="00A653F1" w:rsidP="00A21787">
      <w:pPr>
        <w:pStyle w:val="afc"/>
        <w:numPr>
          <w:ilvl w:val="0"/>
          <w:numId w:val="3"/>
        </w:numPr>
        <w:spacing w:line="228" w:lineRule="auto"/>
        <w:ind w:left="423" w:hanging="425"/>
        <w:jc w:val="lowKashida"/>
        <w:rPr>
          <w:rtl/>
        </w:rPr>
      </w:pPr>
      <w:r>
        <w:rPr>
          <w:rFonts w:hint="cs"/>
          <w:rtl/>
        </w:rPr>
        <w:t>وأما القول الثالث والرابع ففيه نظر لأنه لو كان المراد بالحديث المذكور بيان قبلة من التبست عليه قبلته</w:t>
      </w:r>
      <w:r w:rsidR="004B6D02">
        <w:rPr>
          <w:rFonts w:hint="cs"/>
          <w:rtl/>
        </w:rPr>
        <w:t>,</w:t>
      </w:r>
      <w:r>
        <w:rPr>
          <w:rFonts w:hint="cs"/>
          <w:rtl/>
        </w:rPr>
        <w:t xml:space="preserve"> وكذلك لو كان المراد منه بيان قبلة المتطوع على الدابة فما الفائدة في التقييد بما بين المشرق والمغرب</w:t>
      </w:r>
      <w:r w:rsidR="004B6D02">
        <w:rPr>
          <w:rFonts w:hint="cs"/>
          <w:rtl/>
        </w:rPr>
        <w:t>؟</w:t>
      </w:r>
      <w:r w:rsidR="00D326D0" w:rsidRPr="00D326D0">
        <w:rPr>
          <w:rFonts w:ascii="AGA Arabesque" w:hAnsi="AGA Arabesque" w:hint="cs"/>
          <w:smallCaps/>
          <w:vertAlign w:val="superscript"/>
          <w:rtl/>
        </w:rPr>
        <w:t xml:space="preserve"> </w:t>
      </w:r>
      <w:r w:rsidR="00B05D53" w:rsidRPr="00FF41D6">
        <w:rPr>
          <w:rFonts w:ascii="AGA Arabesque" w:hAnsi="AGA Arabesque" w:hint="cs"/>
          <w:smallCaps/>
          <w:vertAlign w:val="superscript"/>
          <w:rtl/>
        </w:rPr>
        <w:t>(</w:t>
      </w:r>
      <w:r w:rsidR="00B05D53" w:rsidRPr="00D326D0">
        <w:rPr>
          <w:rFonts w:ascii="AGA Arabesque" w:hAnsi="AGA Arabesque"/>
          <w:smallCaps/>
          <w:vertAlign w:val="superscript"/>
          <w:rtl/>
        </w:rPr>
        <w:footnoteReference w:id="23"/>
      </w:r>
      <w:r w:rsidR="00B05D53" w:rsidRPr="00FF41D6">
        <w:rPr>
          <w:rFonts w:ascii="AGA Arabesque" w:hAnsi="AGA Arabesque" w:hint="cs"/>
          <w:smallCaps/>
          <w:vertAlign w:val="superscript"/>
          <w:rtl/>
        </w:rPr>
        <w:t>)</w:t>
      </w:r>
      <w:r>
        <w:rPr>
          <w:rFonts w:hint="cs"/>
          <w:rtl/>
        </w:rPr>
        <w:t xml:space="preserve">. </w:t>
      </w:r>
      <w:r w:rsidR="00944020">
        <w:rPr>
          <w:rFonts w:hint="cs"/>
          <w:rtl/>
        </w:rPr>
        <w:t>والله أعلم.</w:t>
      </w:r>
    </w:p>
    <w:sectPr w:rsidR="00E702DE" w:rsidSect="009B54A2">
      <w:headerReference w:type="default" r:id="rId8"/>
      <w:footerReference w:type="default" r:id="rId9"/>
      <w:footnotePr>
        <w:numRestart w:val="eachPage"/>
      </w:footnotePr>
      <w:pgSz w:w="11906" w:h="16838"/>
      <w:pgMar w:top="1248" w:right="1418" w:bottom="1418" w:left="1418" w:header="709" w:footer="709" w:gutter="567"/>
      <w:pgNumType w:start="722"/>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3630F" w:rsidRDefault="0053630F" w:rsidP="007C3914">
      <w:r>
        <w:separator/>
      </w:r>
    </w:p>
  </w:endnote>
  <w:endnote w:type="continuationSeparator" w:id="1">
    <w:p w:rsidR="0053630F" w:rsidRDefault="0053630F" w:rsidP="007C391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raditional Arabic">
    <w:panose1 w:val="02010000000000000000"/>
    <w:charset w:val="B2"/>
    <w:family w:val="auto"/>
    <w:pitch w:val="variable"/>
    <w:sig w:usb0="00002001" w:usb1="00000000" w:usb2="00000000" w:usb3="00000000" w:csb0="0000004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Monotype Koufi">
    <w:panose1 w:val="00000000000000000000"/>
    <w:charset w:val="B2"/>
    <w:family w:val="auto"/>
    <w:pitch w:val="variable"/>
    <w:sig w:usb0="02942001" w:usb1="03D40006" w:usb2="02620000" w:usb3="00000000" w:csb0="00000040" w:csb1="00000000"/>
  </w:font>
  <w:font w:name="Andalus">
    <w:panose1 w:val="02010000000000000000"/>
    <w:charset w:val="B2"/>
    <w:family w:val="auto"/>
    <w:pitch w:val="variable"/>
    <w:sig w:usb0="00002001" w:usb1="00000000" w:usb2="00000000" w:usb3="00000000" w:csb0="00000040" w:csb1="00000000"/>
  </w:font>
  <w:font w:name="Simplified Arabic">
    <w:panose1 w:val="02010000000000000000"/>
    <w:charset w:val="B2"/>
    <w:family w:val="auto"/>
    <w:pitch w:val="variable"/>
    <w:sig w:usb0="00002001" w:usb1="00000000" w:usb2="00000000" w:usb3="00000000" w:csb0="00000040" w:csb1="00000000"/>
  </w:font>
  <w:font w:name="Simplified Arabic Fixed">
    <w:panose1 w:val="02010009000000000000"/>
    <w:charset w:val="B2"/>
    <w:family w:val="modern"/>
    <w:pitch w:val="fixed"/>
    <w:sig w:usb0="00002001" w:usb1="00000000" w:usb2="00000000" w:usb3="00000000" w:csb0="00000040" w:csb1="00000000"/>
  </w:font>
  <w:font w:name="DecoType Naskh">
    <w:panose1 w:val="02010400000000000000"/>
    <w:charset w:val="B2"/>
    <w:family w:val="auto"/>
    <w:pitch w:val="variable"/>
    <w:sig w:usb0="00002001" w:usb1="80000000" w:usb2="00000008" w:usb3="00000000" w:csb0="00000040" w:csb1="00000000"/>
  </w:font>
  <w:font w:name="AL-Mateen">
    <w:panose1 w:val="00000000000000000000"/>
    <w:charset w:val="B2"/>
    <w:family w:val="auto"/>
    <w:pitch w:val="variable"/>
    <w:sig w:usb0="00002001" w:usb1="00000000" w:usb2="00000000" w:usb3="00000000" w:csb0="00000040" w:csb1="00000000"/>
  </w:font>
  <w:font w:name="AGA Arabesque">
    <w:panose1 w:val="05010101010101010101"/>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Lotus Linotype">
    <w:panose1 w:val="02000000000000000000"/>
    <w:charset w:val="00"/>
    <w:family w:val="auto"/>
    <w:pitch w:val="variable"/>
    <w:sig w:usb0="00002007" w:usb1="80000000" w:usb2="00000008" w:usb3="00000000" w:csb0="00000043" w:csb1="00000000"/>
  </w:font>
  <w:font w:name="QCF_BSML">
    <w:panose1 w:val="02000400000000000000"/>
    <w:charset w:val="00"/>
    <w:family w:val="auto"/>
    <w:pitch w:val="variable"/>
    <w:sig w:usb0="80002003" w:usb1="90000000" w:usb2="00000008" w:usb3="00000000" w:csb0="80000041" w:csb1="00000000"/>
  </w:font>
  <w:font w:name="QCF_P018">
    <w:panose1 w:val="02000400000000000000"/>
    <w:charset w:val="00"/>
    <w:family w:val="auto"/>
    <w:pitch w:val="variable"/>
    <w:sig w:usb0="80002003" w:usb1="90000000" w:usb2="00000008" w:usb3="00000000" w:csb0="80000041" w:csb1="00000000"/>
  </w:font>
  <w:font w:name="Cambria">
    <w:panose1 w:val="02040503050406030204"/>
    <w:charset w:val="00"/>
    <w:family w:val="roman"/>
    <w:pitch w:val="variable"/>
    <w:sig w:usb0="A00002EF" w:usb1="4000004B" w:usb2="00000000" w:usb3="00000000" w:csb0="0000009F" w:csb1="00000000"/>
  </w:font>
  <w:font w:name="mohammad bold art 1">
    <w:panose1 w:val="00000000000000000000"/>
    <w:charset w:val="B2"/>
    <w:family w:val="auto"/>
    <w:pitch w:val="variable"/>
    <w:sig w:usb0="00002001" w:usb1="00000000" w:usb2="00000000" w:usb3="00000000" w:csb0="0000004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11306501"/>
      <w:docPartObj>
        <w:docPartGallery w:val="Page Numbers (Bottom of Page)"/>
        <w:docPartUnique/>
      </w:docPartObj>
    </w:sdtPr>
    <w:sdtContent>
      <w:p w:rsidR="00CB19A1" w:rsidRDefault="009B54A2" w:rsidP="009B54A2">
        <w:pPr>
          <w:pStyle w:val="afd"/>
          <w:jc w:val="center"/>
        </w:pPr>
        <w:r>
          <w:rPr>
            <w:noProof/>
            <w:rtl/>
            <w:lang w:eastAsia="en-US"/>
          </w:rPr>
          <w:pict>
            <v:roundrect id="_x0000_s18433" style="position:absolute;left:0;text-align:left;margin-left:193.15pt;margin-top:5.05pt;width:38.9pt;height:20.05pt;z-index:251658240;mso-position-horizontal-relative:margin;mso-position-vertical-relative:text" arcsize="10923f">
              <v:textbox style="mso-next-textbox:#_x0000_s18433">
                <w:txbxContent>
                  <w:p w:rsidR="009B54A2" w:rsidRPr="00A6537B" w:rsidRDefault="009B54A2" w:rsidP="009B54A2">
                    <w:pPr>
                      <w:spacing w:line="216" w:lineRule="auto"/>
                      <w:ind w:firstLine="0"/>
                      <w:jc w:val="center"/>
                      <w:rPr>
                        <w:spacing w:val="-20"/>
                        <w:sz w:val="32"/>
                        <w:szCs w:val="32"/>
                      </w:rPr>
                    </w:pPr>
                    <w:r w:rsidRPr="00A6537B">
                      <w:rPr>
                        <w:rFonts w:cs="Arial"/>
                        <w:spacing w:val="-20"/>
                        <w:sz w:val="32"/>
                        <w:szCs w:val="32"/>
                        <w:rtl/>
                      </w:rPr>
                      <w:fldChar w:fldCharType="begin"/>
                    </w:r>
                    <w:r w:rsidRPr="00A6537B">
                      <w:rPr>
                        <w:rFonts w:cs="Arial"/>
                        <w:spacing w:val="-20"/>
                        <w:sz w:val="32"/>
                        <w:szCs w:val="32"/>
                        <w:rtl/>
                      </w:rPr>
                      <w:instrText xml:space="preserve"> </w:instrText>
                    </w:r>
                    <w:r w:rsidRPr="00A6537B">
                      <w:rPr>
                        <w:spacing w:val="-20"/>
                        <w:sz w:val="32"/>
                        <w:szCs w:val="32"/>
                      </w:rPr>
                      <w:instrText xml:space="preserve">PAGE   \* MERGEFORMAT </w:instrText>
                    </w:r>
                    <w:r w:rsidRPr="0078177E">
                      <w:rPr>
                        <w:rFonts w:cstheme="minorBidi"/>
                        <w:spacing w:val="-20"/>
                        <w:sz w:val="32"/>
                        <w:szCs w:val="32"/>
                        <w:rtl/>
                      </w:rPr>
                      <w:fldChar w:fldCharType="separate"/>
                    </w:r>
                    <w:r w:rsidR="0008453A" w:rsidRPr="0008453A">
                      <w:rPr>
                        <w:rFonts w:cstheme="minorBidi"/>
                        <w:noProof/>
                        <w:spacing w:val="-20"/>
                        <w:sz w:val="32"/>
                        <w:szCs w:val="32"/>
                        <w:rtl/>
                        <w:lang w:val="ar-SA"/>
                      </w:rPr>
                      <w:t>723</w:t>
                    </w:r>
                    <w:r w:rsidRPr="00A6537B">
                      <w:rPr>
                        <w:rFonts w:cs="Arial"/>
                        <w:spacing w:val="-20"/>
                        <w:sz w:val="32"/>
                        <w:szCs w:val="32"/>
                        <w:rtl/>
                      </w:rPr>
                      <w:fldChar w:fldCharType="end"/>
                    </w:r>
                  </w:p>
                </w:txbxContent>
              </v:textbox>
              <w10:wrap anchorx="margin"/>
            </v:roundrect>
          </w:pict>
        </w:r>
      </w:p>
    </w:sdtContent>
  </w:sdt>
  <w:p w:rsidR="00CB19A1" w:rsidRDefault="00CB19A1">
    <w:pPr>
      <w:pStyle w:val="af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3630F" w:rsidRDefault="0053630F" w:rsidP="00CB19A1">
      <w:pPr>
        <w:ind w:firstLine="0"/>
      </w:pPr>
      <w:r>
        <w:separator/>
      </w:r>
    </w:p>
  </w:footnote>
  <w:footnote w:type="continuationSeparator" w:id="1">
    <w:p w:rsidR="0053630F" w:rsidRDefault="0053630F" w:rsidP="00CB19A1">
      <w:pPr>
        <w:ind w:firstLine="0"/>
      </w:pPr>
      <w:r>
        <w:separator/>
      </w:r>
    </w:p>
  </w:footnote>
  <w:footnote w:id="2">
    <w:p w:rsidR="00B50716" w:rsidRPr="0070350D" w:rsidRDefault="00B50716" w:rsidP="009B54A2">
      <w:pPr>
        <w:autoSpaceDE w:val="0"/>
        <w:autoSpaceDN w:val="0"/>
        <w:adjustRightInd w:val="0"/>
        <w:ind w:left="423" w:hanging="425"/>
        <w:jc w:val="lowKashida"/>
        <w:rPr>
          <w:rFonts w:ascii="Traditional Arabic" w:eastAsia="Calibri"/>
          <w:sz w:val="32"/>
          <w:szCs w:val="32"/>
          <w:rtl/>
        </w:rPr>
      </w:pPr>
      <w:r w:rsidRPr="0070350D">
        <w:rPr>
          <w:rFonts w:hint="cs"/>
          <w:sz w:val="32"/>
          <w:szCs w:val="32"/>
          <w:rtl/>
        </w:rPr>
        <w:t>(</w:t>
      </w:r>
      <w:r w:rsidRPr="0070350D">
        <w:rPr>
          <w:sz w:val="32"/>
          <w:szCs w:val="32"/>
          <w:rtl/>
        </w:rPr>
        <w:footnoteRef/>
      </w:r>
      <w:r w:rsidRPr="0070350D">
        <w:rPr>
          <w:rFonts w:hint="cs"/>
          <w:sz w:val="32"/>
          <w:szCs w:val="32"/>
          <w:rtl/>
        </w:rPr>
        <w:t>)</w:t>
      </w:r>
      <w:r w:rsidRPr="0070350D">
        <w:rPr>
          <w:rFonts w:ascii="Traditional Arabic" w:eastAsia="Calibri" w:hint="cs"/>
          <w:sz w:val="32"/>
          <w:szCs w:val="32"/>
          <w:rtl/>
        </w:rPr>
        <w:t xml:space="preserve"> </w:t>
      </w:r>
      <w:r w:rsidR="009B54A2">
        <w:rPr>
          <w:rFonts w:ascii="Traditional Arabic" w:eastAsia="Calibri" w:hint="cs"/>
          <w:sz w:val="32"/>
          <w:szCs w:val="32"/>
          <w:rtl/>
        </w:rPr>
        <w:t>تقدم تخريجه في ص (719).</w:t>
      </w:r>
    </w:p>
  </w:footnote>
  <w:footnote w:id="3">
    <w:p w:rsidR="005F455B" w:rsidRPr="0070350D" w:rsidRDefault="005F455B" w:rsidP="0008453A">
      <w:pPr>
        <w:autoSpaceDE w:val="0"/>
        <w:autoSpaceDN w:val="0"/>
        <w:adjustRightInd w:val="0"/>
        <w:ind w:left="423" w:hanging="425"/>
        <w:jc w:val="lowKashida"/>
        <w:rPr>
          <w:rFonts w:ascii="Traditional Arabic" w:eastAsia="Calibri"/>
          <w:sz w:val="32"/>
          <w:szCs w:val="32"/>
          <w:rtl/>
        </w:rPr>
      </w:pPr>
      <w:r w:rsidRPr="0070350D">
        <w:rPr>
          <w:rFonts w:hint="cs"/>
          <w:sz w:val="32"/>
          <w:szCs w:val="32"/>
          <w:rtl/>
        </w:rPr>
        <w:t>(</w:t>
      </w:r>
      <w:r w:rsidRPr="0070350D">
        <w:rPr>
          <w:sz w:val="32"/>
          <w:szCs w:val="32"/>
          <w:rtl/>
        </w:rPr>
        <w:footnoteRef/>
      </w:r>
      <w:r w:rsidRPr="0070350D">
        <w:rPr>
          <w:rFonts w:hint="cs"/>
          <w:sz w:val="32"/>
          <w:szCs w:val="32"/>
          <w:rtl/>
        </w:rPr>
        <w:t>)</w:t>
      </w:r>
      <w:r w:rsidR="0008453A">
        <w:rPr>
          <w:rFonts w:hint="cs"/>
          <w:sz w:val="32"/>
          <w:szCs w:val="32"/>
          <w:rtl/>
        </w:rPr>
        <w:t xml:space="preserve"> </w:t>
      </w:r>
      <w:r w:rsidR="0008453A">
        <w:rPr>
          <w:rFonts w:ascii="Traditional Arabic" w:eastAsia="Calibri" w:hint="cs"/>
          <w:sz w:val="32"/>
          <w:szCs w:val="32"/>
          <w:rtl/>
        </w:rPr>
        <w:t>تقدم تخريجه في ص (719).</w:t>
      </w:r>
    </w:p>
  </w:footnote>
  <w:footnote w:id="4">
    <w:p w:rsidR="005125F1" w:rsidRPr="0070350D" w:rsidRDefault="005125F1" w:rsidP="009349C5">
      <w:pPr>
        <w:autoSpaceDE w:val="0"/>
        <w:autoSpaceDN w:val="0"/>
        <w:adjustRightInd w:val="0"/>
        <w:ind w:left="423" w:hanging="425"/>
        <w:jc w:val="lowKashida"/>
        <w:rPr>
          <w:rFonts w:ascii="Traditional Arabic" w:eastAsia="Calibri"/>
          <w:sz w:val="32"/>
          <w:szCs w:val="32"/>
          <w:rtl/>
        </w:rPr>
      </w:pPr>
      <w:r w:rsidRPr="0070350D">
        <w:rPr>
          <w:rFonts w:hint="cs"/>
          <w:sz w:val="32"/>
          <w:szCs w:val="32"/>
          <w:rtl/>
        </w:rPr>
        <w:t>(</w:t>
      </w:r>
      <w:r w:rsidRPr="0070350D">
        <w:rPr>
          <w:sz w:val="32"/>
          <w:szCs w:val="32"/>
          <w:rtl/>
        </w:rPr>
        <w:footnoteRef/>
      </w:r>
      <w:r w:rsidRPr="0070350D">
        <w:rPr>
          <w:rFonts w:hint="cs"/>
          <w:sz w:val="32"/>
          <w:szCs w:val="32"/>
          <w:rtl/>
        </w:rPr>
        <w:t>)</w:t>
      </w:r>
      <w:r w:rsidRPr="0070350D">
        <w:rPr>
          <w:rFonts w:ascii="Traditional Arabic" w:eastAsia="Calibri" w:hint="cs"/>
          <w:sz w:val="32"/>
          <w:szCs w:val="32"/>
          <w:rtl/>
        </w:rPr>
        <w:t xml:space="preserve"> مرعاة المفاتيح2/422-424.</w:t>
      </w:r>
    </w:p>
  </w:footnote>
  <w:footnote w:id="5">
    <w:p w:rsidR="005125F1" w:rsidRPr="0070350D" w:rsidRDefault="005125F1" w:rsidP="009349C5">
      <w:pPr>
        <w:autoSpaceDE w:val="0"/>
        <w:autoSpaceDN w:val="0"/>
        <w:adjustRightInd w:val="0"/>
        <w:ind w:left="423" w:hanging="425"/>
        <w:jc w:val="lowKashida"/>
        <w:rPr>
          <w:rFonts w:ascii="Traditional Arabic" w:eastAsia="Calibri"/>
          <w:sz w:val="32"/>
          <w:szCs w:val="32"/>
          <w:rtl/>
        </w:rPr>
      </w:pPr>
      <w:r w:rsidRPr="0070350D">
        <w:rPr>
          <w:rFonts w:hint="cs"/>
          <w:sz w:val="32"/>
          <w:szCs w:val="32"/>
          <w:rtl/>
        </w:rPr>
        <w:t>(</w:t>
      </w:r>
      <w:r w:rsidRPr="0070350D">
        <w:rPr>
          <w:sz w:val="32"/>
          <w:szCs w:val="32"/>
          <w:rtl/>
        </w:rPr>
        <w:footnoteRef/>
      </w:r>
      <w:r w:rsidRPr="0070350D">
        <w:rPr>
          <w:rFonts w:hint="cs"/>
          <w:sz w:val="32"/>
          <w:szCs w:val="32"/>
          <w:rtl/>
        </w:rPr>
        <w:t>)</w:t>
      </w:r>
      <w:r w:rsidR="0070350D">
        <w:rPr>
          <w:rFonts w:ascii="Traditional Arabic" w:eastAsia="Calibri" w:hint="cs"/>
          <w:sz w:val="32"/>
          <w:szCs w:val="32"/>
          <w:rtl/>
        </w:rPr>
        <w:t xml:space="preserve"> </w:t>
      </w:r>
      <w:r w:rsidR="00B72CA8" w:rsidRPr="0070350D">
        <w:rPr>
          <w:rFonts w:ascii="Traditional Arabic" w:eastAsia="Calibri" w:hint="cs"/>
          <w:sz w:val="32"/>
          <w:szCs w:val="32"/>
          <w:rtl/>
        </w:rPr>
        <w:t xml:space="preserve">ينظر: مراتب الإجماع </w:t>
      </w:r>
      <w:r w:rsidR="004925F4" w:rsidRPr="0070350D">
        <w:rPr>
          <w:rFonts w:ascii="Traditional Arabic" w:eastAsia="Calibri" w:hint="cs"/>
          <w:sz w:val="32"/>
          <w:szCs w:val="32"/>
          <w:rtl/>
        </w:rPr>
        <w:t>ص48, والتمهيد6/201, والاستذكار2</w:t>
      </w:r>
      <w:r w:rsidR="00B72CA8" w:rsidRPr="0070350D">
        <w:rPr>
          <w:rFonts w:ascii="Traditional Arabic" w:eastAsia="Calibri" w:hint="cs"/>
          <w:sz w:val="32"/>
          <w:szCs w:val="32"/>
          <w:rtl/>
        </w:rPr>
        <w:t xml:space="preserve">/442, </w:t>
      </w:r>
      <w:r w:rsidR="004925F4" w:rsidRPr="0070350D">
        <w:rPr>
          <w:rFonts w:ascii="Traditional Arabic" w:eastAsia="Calibri" w:hint="cs"/>
          <w:sz w:val="32"/>
          <w:szCs w:val="32"/>
          <w:rtl/>
        </w:rPr>
        <w:t>وبدائع الصنائع1/378,</w:t>
      </w:r>
      <w:r w:rsidR="00B26653" w:rsidRPr="0070350D">
        <w:rPr>
          <w:rFonts w:ascii="Traditional Arabic" w:eastAsia="Calibri" w:hint="cs"/>
          <w:sz w:val="32"/>
          <w:szCs w:val="32"/>
          <w:rtl/>
        </w:rPr>
        <w:t xml:space="preserve"> </w:t>
      </w:r>
      <w:r w:rsidR="00B72CA8" w:rsidRPr="0070350D">
        <w:rPr>
          <w:rFonts w:ascii="Traditional Arabic" w:eastAsia="Calibri" w:hint="cs"/>
          <w:sz w:val="32"/>
          <w:szCs w:val="32"/>
          <w:rtl/>
        </w:rPr>
        <w:t>و</w:t>
      </w:r>
      <w:r w:rsidR="00B26653" w:rsidRPr="0070350D">
        <w:rPr>
          <w:rFonts w:ascii="Traditional Arabic" w:eastAsia="Calibri" w:hint="cs"/>
          <w:sz w:val="32"/>
          <w:szCs w:val="32"/>
          <w:rtl/>
        </w:rPr>
        <w:t>فتح الباري1/652.</w:t>
      </w:r>
    </w:p>
  </w:footnote>
  <w:footnote w:id="6">
    <w:p w:rsidR="00066C66" w:rsidRPr="0070350D" w:rsidRDefault="00066C66" w:rsidP="0008453A">
      <w:pPr>
        <w:autoSpaceDE w:val="0"/>
        <w:autoSpaceDN w:val="0"/>
        <w:adjustRightInd w:val="0"/>
        <w:ind w:left="423" w:hanging="425"/>
        <w:jc w:val="lowKashida"/>
        <w:rPr>
          <w:rFonts w:ascii="Traditional Arabic" w:eastAsia="Calibri"/>
          <w:sz w:val="32"/>
          <w:szCs w:val="32"/>
          <w:rtl/>
        </w:rPr>
      </w:pPr>
      <w:r w:rsidRPr="0070350D">
        <w:rPr>
          <w:rFonts w:hint="cs"/>
          <w:sz w:val="32"/>
          <w:szCs w:val="32"/>
          <w:rtl/>
        </w:rPr>
        <w:t>(</w:t>
      </w:r>
      <w:r w:rsidRPr="0070350D">
        <w:rPr>
          <w:sz w:val="32"/>
          <w:szCs w:val="32"/>
          <w:rtl/>
        </w:rPr>
        <w:footnoteRef/>
      </w:r>
      <w:r w:rsidRPr="0070350D">
        <w:rPr>
          <w:rFonts w:hint="cs"/>
          <w:sz w:val="32"/>
          <w:szCs w:val="32"/>
          <w:rtl/>
        </w:rPr>
        <w:t>)</w:t>
      </w:r>
      <w:r w:rsidR="0008453A">
        <w:rPr>
          <w:rFonts w:ascii="Traditional Arabic" w:eastAsia="Calibri" w:hint="cs"/>
          <w:sz w:val="32"/>
          <w:szCs w:val="32"/>
          <w:rtl/>
        </w:rPr>
        <w:t xml:space="preserve"> تقدم تخريجه في ص (719).</w:t>
      </w:r>
    </w:p>
  </w:footnote>
  <w:footnote w:id="7">
    <w:p w:rsidR="00252E67" w:rsidRPr="0070350D" w:rsidRDefault="00252E67" w:rsidP="007A535B">
      <w:pPr>
        <w:autoSpaceDE w:val="0"/>
        <w:autoSpaceDN w:val="0"/>
        <w:adjustRightInd w:val="0"/>
        <w:ind w:left="423" w:hanging="425"/>
        <w:jc w:val="lowKashida"/>
        <w:rPr>
          <w:rFonts w:ascii="Traditional Arabic" w:eastAsia="Calibri"/>
          <w:sz w:val="32"/>
          <w:szCs w:val="32"/>
          <w:rtl/>
        </w:rPr>
      </w:pPr>
      <w:r w:rsidRPr="0070350D">
        <w:rPr>
          <w:rFonts w:hint="cs"/>
          <w:sz w:val="32"/>
          <w:szCs w:val="32"/>
          <w:rtl/>
        </w:rPr>
        <w:t>(</w:t>
      </w:r>
      <w:r w:rsidRPr="0070350D">
        <w:rPr>
          <w:sz w:val="32"/>
          <w:szCs w:val="32"/>
          <w:rtl/>
        </w:rPr>
        <w:footnoteRef/>
      </w:r>
      <w:r w:rsidRPr="0070350D">
        <w:rPr>
          <w:rFonts w:hint="cs"/>
          <w:sz w:val="32"/>
          <w:szCs w:val="32"/>
          <w:rtl/>
        </w:rPr>
        <w:t>)</w:t>
      </w:r>
      <w:r w:rsidR="00B72CA8" w:rsidRPr="0070350D">
        <w:rPr>
          <w:rFonts w:hint="cs"/>
          <w:sz w:val="32"/>
          <w:szCs w:val="32"/>
          <w:rtl/>
        </w:rPr>
        <w:t xml:space="preserve"> </w:t>
      </w:r>
      <w:r w:rsidR="00A34763" w:rsidRPr="0070350D">
        <w:rPr>
          <w:rFonts w:ascii="Traditional Arabic" w:eastAsia="Calibri" w:hint="cs"/>
          <w:sz w:val="32"/>
          <w:szCs w:val="32"/>
          <w:rtl/>
        </w:rPr>
        <w:t>ينظر:</w:t>
      </w:r>
      <w:r w:rsidR="005C34E1" w:rsidRPr="0070350D">
        <w:rPr>
          <w:rFonts w:ascii="Traditional Arabic" w:eastAsia="Calibri" w:hint="cs"/>
          <w:sz w:val="32"/>
          <w:szCs w:val="32"/>
          <w:rtl/>
        </w:rPr>
        <w:t xml:space="preserve"> </w:t>
      </w:r>
      <w:r w:rsidR="00A34763" w:rsidRPr="0070350D">
        <w:rPr>
          <w:rFonts w:ascii="Traditional Arabic" w:eastAsia="Calibri" w:hint="cs"/>
          <w:sz w:val="32"/>
          <w:szCs w:val="32"/>
          <w:rtl/>
        </w:rPr>
        <w:t>الاستذكار</w:t>
      </w:r>
      <w:r w:rsidR="00277EBA" w:rsidRPr="0070350D">
        <w:rPr>
          <w:rFonts w:ascii="Traditional Arabic" w:eastAsia="Calibri" w:hint="cs"/>
          <w:sz w:val="32"/>
          <w:szCs w:val="32"/>
          <w:rtl/>
        </w:rPr>
        <w:t>2/446,</w:t>
      </w:r>
      <w:r w:rsidR="00B72CA8" w:rsidRPr="0070350D">
        <w:rPr>
          <w:rFonts w:ascii="Traditional Arabic" w:eastAsia="Calibri" w:hint="cs"/>
          <w:sz w:val="32"/>
          <w:szCs w:val="32"/>
          <w:rtl/>
        </w:rPr>
        <w:t>والمنتقى للباجي2/420,</w:t>
      </w:r>
      <w:r w:rsidR="00FB76C7">
        <w:rPr>
          <w:rFonts w:ascii="Traditional Arabic" w:eastAsia="Calibri" w:hint="cs"/>
          <w:sz w:val="32"/>
          <w:szCs w:val="32"/>
          <w:rtl/>
        </w:rPr>
        <w:t>ومختصر خلافيات البيهقي2/21,</w:t>
      </w:r>
      <w:r w:rsidR="00A34763" w:rsidRPr="0070350D">
        <w:rPr>
          <w:rFonts w:ascii="Traditional Arabic" w:eastAsia="Calibri" w:hint="cs"/>
          <w:sz w:val="32"/>
          <w:szCs w:val="32"/>
          <w:rtl/>
        </w:rPr>
        <w:t>و</w:t>
      </w:r>
      <w:r w:rsidR="00482E04" w:rsidRPr="0070350D">
        <w:rPr>
          <w:rFonts w:ascii="Traditional Arabic" w:eastAsia="Calibri" w:hint="cs"/>
          <w:sz w:val="32"/>
          <w:szCs w:val="32"/>
          <w:rtl/>
        </w:rPr>
        <w:t>عمدة القاري</w:t>
      </w:r>
      <w:r w:rsidR="00FB76C7">
        <w:rPr>
          <w:rFonts w:ascii="Traditional Arabic" w:eastAsia="Calibri" w:hint="cs"/>
          <w:sz w:val="32"/>
          <w:szCs w:val="32"/>
          <w:rtl/>
        </w:rPr>
        <w:t xml:space="preserve"> 4/191, ونيل </w:t>
      </w:r>
      <w:r w:rsidR="00F829A5" w:rsidRPr="0070350D">
        <w:rPr>
          <w:rFonts w:ascii="Traditional Arabic" w:eastAsia="Calibri" w:hint="cs"/>
          <w:sz w:val="32"/>
          <w:szCs w:val="32"/>
          <w:rtl/>
        </w:rPr>
        <w:t>الأوطار</w:t>
      </w:r>
      <w:r w:rsidR="00FB76C7">
        <w:rPr>
          <w:rFonts w:ascii="Traditional Arabic" w:eastAsia="Calibri" w:hint="cs"/>
          <w:sz w:val="32"/>
          <w:szCs w:val="32"/>
          <w:rtl/>
        </w:rPr>
        <w:t xml:space="preserve">2/526, </w:t>
      </w:r>
      <w:r w:rsidR="007A535B">
        <w:rPr>
          <w:rFonts w:ascii="Traditional Arabic" w:eastAsia="Calibri" w:hint="cs"/>
          <w:sz w:val="32"/>
          <w:szCs w:val="32"/>
          <w:rtl/>
        </w:rPr>
        <w:t>والعرف الشذي</w:t>
      </w:r>
      <w:r w:rsidR="00FB76C7">
        <w:rPr>
          <w:rFonts w:ascii="Traditional Arabic" w:eastAsia="Calibri" w:hint="cs"/>
          <w:sz w:val="32"/>
          <w:szCs w:val="32"/>
          <w:rtl/>
        </w:rPr>
        <w:t>1/338,</w:t>
      </w:r>
      <w:r w:rsidR="00ED477D">
        <w:rPr>
          <w:rFonts w:ascii="Traditional Arabic" w:eastAsia="Calibri" w:hint="cs"/>
          <w:sz w:val="32"/>
          <w:szCs w:val="32"/>
          <w:rtl/>
        </w:rPr>
        <w:t>وتحفة الأحوذي</w:t>
      </w:r>
      <w:r w:rsidR="00FB76C7">
        <w:rPr>
          <w:rFonts w:ascii="Traditional Arabic" w:eastAsia="Calibri" w:hint="cs"/>
          <w:sz w:val="32"/>
          <w:szCs w:val="32"/>
          <w:rtl/>
        </w:rPr>
        <w:t xml:space="preserve">2/ /266   </w:t>
      </w:r>
    </w:p>
  </w:footnote>
  <w:footnote w:id="8">
    <w:p w:rsidR="008A1BDE" w:rsidRPr="0070350D" w:rsidRDefault="008A1BDE" w:rsidP="009349C5">
      <w:pPr>
        <w:autoSpaceDE w:val="0"/>
        <w:autoSpaceDN w:val="0"/>
        <w:adjustRightInd w:val="0"/>
        <w:ind w:left="423" w:hanging="425"/>
        <w:jc w:val="lowKashida"/>
        <w:rPr>
          <w:rFonts w:ascii="Traditional Arabic" w:eastAsia="Calibri"/>
          <w:sz w:val="32"/>
          <w:szCs w:val="32"/>
          <w:rtl/>
        </w:rPr>
      </w:pPr>
      <w:r w:rsidRPr="0070350D">
        <w:rPr>
          <w:rFonts w:hint="cs"/>
          <w:sz w:val="32"/>
          <w:szCs w:val="32"/>
          <w:rtl/>
        </w:rPr>
        <w:t>(</w:t>
      </w:r>
      <w:r w:rsidRPr="0070350D">
        <w:rPr>
          <w:sz w:val="32"/>
          <w:szCs w:val="32"/>
          <w:rtl/>
        </w:rPr>
        <w:footnoteRef/>
      </w:r>
      <w:r w:rsidRPr="0070350D">
        <w:rPr>
          <w:rFonts w:hint="cs"/>
          <w:sz w:val="32"/>
          <w:szCs w:val="32"/>
          <w:rtl/>
        </w:rPr>
        <w:t>)</w:t>
      </w:r>
      <w:r w:rsidR="00143A7B">
        <w:rPr>
          <w:rFonts w:ascii="Traditional Arabic" w:eastAsia="Calibri" w:hint="cs"/>
          <w:sz w:val="32"/>
          <w:szCs w:val="32"/>
          <w:rtl/>
        </w:rPr>
        <w:t xml:space="preserve"> </w:t>
      </w:r>
      <w:r w:rsidRPr="0070350D">
        <w:rPr>
          <w:rFonts w:ascii="Traditional Arabic" w:eastAsia="Calibri" w:hint="cs"/>
          <w:sz w:val="32"/>
          <w:szCs w:val="32"/>
          <w:rtl/>
        </w:rPr>
        <w:t xml:space="preserve">ليس المراد من قول ابن المبارك أهل المشرق جهة وسمة وإنما المراد بأهل المشرق في قوله أهل تلك البلاد التي يطلق عليها اسم المشرق كالعراق مثلا فإن قبلتهم أيضا بين المشرق والمغرب وقد ورد ذلك مقيدا في بعض طرق حديث أبي هريرة </w:t>
      </w:r>
      <w:r w:rsidR="00346AD1">
        <w:rPr>
          <w:rFonts w:ascii="Traditional Arabic" w:eastAsia="Calibri" w:hint="cs"/>
          <w:sz w:val="32"/>
          <w:szCs w:val="32"/>
          <w:rtl/>
        </w:rPr>
        <w:t xml:space="preserve">رضي الله </w:t>
      </w:r>
      <w:r w:rsidRPr="0070350D">
        <w:rPr>
          <w:rFonts w:ascii="Traditional Arabic" w:eastAsia="Calibri" w:hint="cs"/>
          <w:sz w:val="32"/>
          <w:szCs w:val="32"/>
          <w:rtl/>
        </w:rPr>
        <w:t>عنه ما بين المشرق والمغرب قب</w:t>
      </w:r>
      <w:r w:rsidR="00FB76C7">
        <w:rPr>
          <w:rFonts w:ascii="Traditional Arabic" w:eastAsia="Calibri" w:hint="cs"/>
          <w:sz w:val="32"/>
          <w:szCs w:val="32"/>
          <w:rtl/>
        </w:rPr>
        <w:t>لة لأهل العراق. ينظر:</w:t>
      </w:r>
      <w:r w:rsidR="00624ACB" w:rsidRPr="0070350D">
        <w:rPr>
          <w:rFonts w:ascii="Traditional Arabic" w:eastAsia="Calibri" w:hint="cs"/>
          <w:sz w:val="32"/>
          <w:szCs w:val="32"/>
          <w:rtl/>
        </w:rPr>
        <w:t>[</w:t>
      </w:r>
      <w:r w:rsidRPr="0070350D">
        <w:rPr>
          <w:rFonts w:ascii="Traditional Arabic" w:eastAsia="Calibri" w:hint="cs"/>
          <w:sz w:val="32"/>
          <w:szCs w:val="32"/>
          <w:rtl/>
        </w:rPr>
        <w:t>نيل الأوطار</w:t>
      </w:r>
      <w:r w:rsidR="005C34E1" w:rsidRPr="0070350D">
        <w:rPr>
          <w:rFonts w:ascii="Traditional Arabic" w:eastAsia="Calibri" w:hint="cs"/>
          <w:sz w:val="32"/>
          <w:szCs w:val="32"/>
          <w:rtl/>
        </w:rPr>
        <w:t>2</w:t>
      </w:r>
      <w:r w:rsidRPr="0070350D">
        <w:rPr>
          <w:rFonts w:ascii="Traditional Arabic" w:eastAsia="Calibri" w:hint="cs"/>
          <w:sz w:val="32"/>
          <w:szCs w:val="32"/>
          <w:rtl/>
        </w:rPr>
        <w:t xml:space="preserve">/ </w:t>
      </w:r>
      <w:r w:rsidR="005C34E1" w:rsidRPr="0070350D">
        <w:rPr>
          <w:rFonts w:ascii="Traditional Arabic" w:eastAsia="Calibri" w:hint="cs"/>
          <w:sz w:val="32"/>
          <w:szCs w:val="32"/>
          <w:rtl/>
        </w:rPr>
        <w:t xml:space="preserve">527, </w:t>
      </w:r>
      <w:r w:rsidRPr="0070350D">
        <w:rPr>
          <w:rFonts w:ascii="Traditional Arabic" w:eastAsia="Calibri" w:hint="cs"/>
          <w:sz w:val="32"/>
          <w:szCs w:val="32"/>
          <w:rtl/>
        </w:rPr>
        <w:t>ومرعاة المفاتيح2/423</w:t>
      </w:r>
      <w:r w:rsidR="00624ACB" w:rsidRPr="0070350D">
        <w:rPr>
          <w:rFonts w:ascii="Traditional Arabic" w:eastAsia="Calibri" w:hint="cs"/>
          <w:sz w:val="32"/>
          <w:szCs w:val="32"/>
          <w:rtl/>
        </w:rPr>
        <w:t>]</w:t>
      </w:r>
      <w:r w:rsidRPr="0070350D">
        <w:rPr>
          <w:rFonts w:ascii="Traditional Arabic" w:eastAsia="Calibri" w:hint="cs"/>
          <w:sz w:val="32"/>
          <w:szCs w:val="32"/>
          <w:rtl/>
        </w:rPr>
        <w:t xml:space="preserve">. </w:t>
      </w:r>
    </w:p>
  </w:footnote>
  <w:footnote w:id="9">
    <w:p w:rsidR="008B6EB6" w:rsidRPr="0070350D" w:rsidRDefault="008B6EB6" w:rsidP="007A535B">
      <w:pPr>
        <w:autoSpaceDE w:val="0"/>
        <w:autoSpaceDN w:val="0"/>
        <w:adjustRightInd w:val="0"/>
        <w:ind w:left="423" w:hanging="425"/>
        <w:jc w:val="lowKashida"/>
        <w:rPr>
          <w:rFonts w:ascii="Traditional Arabic" w:eastAsia="Calibri"/>
          <w:sz w:val="32"/>
          <w:szCs w:val="32"/>
          <w:rtl/>
        </w:rPr>
      </w:pPr>
      <w:r w:rsidRPr="0070350D">
        <w:rPr>
          <w:rFonts w:hint="cs"/>
          <w:sz w:val="32"/>
          <w:szCs w:val="32"/>
          <w:rtl/>
        </w:rPr>
        <w:t>(</w:t>
      </w:r>
      <w:r w:rsidRPr="0070350D">
        <w:rPr>
          <w:sz w:val="32"/>
          <w:szCs w:val="32"/>
          <w:rtl/>
        </w:rPr>
        <w:footnoteRef/>
      </w:r>
      <w:r w:rsidRPr="0070350D">
        <w:rPr>
          <w:rFonts w:hint="cs"/>
          <w:sz w:val="32"/>
          <w:szCs w:val="32"/>
          <w:rtl/>
        </w:rPr>
        <w:t>)</w:t>
      </w:r>
      <w:r w:rsidR="00624ACB" w:rsidRPr="0070350D">
        <w:rPr>
          <w:rFonts w:hint="cs"/>
          <w:sz w:val="32"/>
          <w:szCs w:val="32"/>
          <w:rtl/>
        </w:rPr>
        <w:t xml:space="preserve"> ينظر</w:t>
      </w:r>
      <w:r w:rsidR="005C34E1" w:rsidRPr="0070350D">
        <w:rPr>
          <w:rFonts w:hint="cs"/>
          <w:sz w:val="32"/>
          <w:szCs w:val="32"/>
          <w:rtl/>
        </w:rPr>
        <w:t xml:space="preserve">: </w:t>
      </w:r>
      <w:r w:rsidR="007A535B">
        <w:rPr>
          <w:rFonts w:hint="cs"/>
          <w:sz w:val="32"/>
          <w:szCs w:val="32"/>
          <w:rtl/>
        </w:rPr>
        <w:t>جامع</w:t>
      </w:r>
      <w:r w:rsidR="005C34E1" w:rsidRPr="0070350D">
        <w:rPr>
          <w:rFonts w:hint="cs"/>
          <w:sz w:val="32"/>
          <w:szCs w:val="32"/>
          <w:rtl/>
        </w:rPr>
        <w:t xml:space="preserve"> الترمذي</w:t>
      </w:r>
      <w:r w:rsidRPr="0070350D">
        <w:rPr>
          <w:rFonts w:hint="cs"/>
          <w:sz w:val="32"/>
          <w:szCs w:val="32"/>
          <w:rtl/>
        </w:rPr>
        <w:t>1/</w:t>
      </w:r>
      <w:r w:rsidR="005C34E1" w:rsidRPr="0070350D">
        <w:rPr>
          <w:rFonts w:ascii="Traditional Arabic" w:eastAsia="Calibri" w:hint="cs"/>
          <w:sz w:val="32"/>
          <w:szCs w:val="32"/>
          <w:rtl/>
        </w:rPr>
        <w:t>374.</w:t>
      </w:r>
    </w:p>
  </w:footnote>
  <w:footnote w:id="10">
    <w:p w:rsidR="00880FF4" w:rsidRPr="0070350D" w:rsidRDefault="00880FF4" w:rsidP="00A21787">
      <w:pPr>
        <w:autoSpaceDE w:val="0"/>
        <w:autoSpaceDN w:val="0"/>
        <w:adjustRightInd w:val="0"/>
        <w:spacing w:line="223" w:lineRule="auto"/>
        <w:ind w:left="423" w:hanging="425"/>
        <w:jc w:val="lowKashida"/>
        <w:rPr>
          <w:rFonts w:ascii="Traditional Arabic" w:eastAsia="Calibri"/>
          <w:sz w:val="32"/>
          <w:szCs w:val="32"/>
          <w:rtl/>
        </w:rPr>
      </w:pPr>
      <w:r w:rsidRPr="0070350D">
        <w:rPr>
          <w:rFonts w:hint="cs"/>
          <w:sz w:val="32"/>
          <w:szCs w:val="32"/>
          <w:rtl/>
        </w:rPr>
        <w:t>(</w:t>
      </w:r>
      <w:r w:rsidRPr="0070350D">
        <w:rPr>
          <w:sz w:val="32"/>
          <w:szCs w:val="32"/>
          <w:rtl/>
        </w:rPr>
        <w:footnoteRef/>
      </w:r>
      <w:r w:rsidRPr="0070350D">
        <w:rPr>
          <w:rFonts w:hint="cs"/>
          <w:sz w:val="32"/>
          <w:szCs w:val="32"/>
          <w:rtl/>
        </w:rPr>
        <w:t>)</w:t>
      </w:r>
      <w:r w:rsidRPr="0070350D">
        <w:rPr>
          <w:rFonts w:ascii="Traditional Arabic" w:eastAsia="Calibri" w:hint="cs"/>
          <w:sz w:val="32"/>
          <w:szCs w:val="32"/>
          <w:rtl/>
        </w:rPr>
        <w:t xml:space="preserve"> ذكر هذا القول</w:t>
      </w:r>
      <w:r w:rsidR="00F3580F" w:rsidRPr="0070350D">
        <w:rPr>
          <w:rFonts w:ascii="Traditional Arabic" w:eastAsia="Calibri" w:hint="cs"/>
          <w:sz w:val="32"/>
          <w:szCs w:val="32"/>
          <w:rtl/>
        </w:rPr>
        <w:t xml:space="preserve"> الإمام البغوي في شرح السنة</w:t>
      </w:r>
      <w:r w:rsidR="0058236D" w:rsidRPr="0070350D">
        <w:rPr>
          <w:rFonts w:ascii="Traditional Arabic" w:eastAsia="Calibri" w:hint="cs"/>
          <w:sz w:val="32"/>
          <w:szCs w:val="32"/>
          <w:rtl/>
        </w:rPr>
        <w:t>2/330,</w:t>
      </w:r>
      <w:r w:rsidR="00F3580F" w:rsidRPr="0070350D">
        <w:rPr>
          <w:rFonts w:ascii="Traditional Arabic" w:eastAsia="Calibri" w:hint="cs"/>
          <w:sz w:val="32"/>
          <w:szCs w:val="32"/>
          <w:rtl/>
        </w:rPr>
        <w:t xml:space="preserve"> ولم يذكر قائله</w:t>
      </w:r>
      <w:r w:rsidRPr="0070350D">
        <w:rPr>
          <w:rFonts w:ascii="Traditional Arabic" w:eastAsia="Calibri" w:hint="cs"/>
          <w:sz w:val="32"/>
          <w:szCs w:val="32"/>
          <w:rtl/>
        </w:rPr>
        <w:t xml:space="preserve"> </w:t>
      </w:r>
      <w:r w:rsidR="00FB76C7">
        <w:rPr>
          <w:rFonts w:ascii="Traditional Arabic" w:eastAsia="Calibri" w:hint="cs"/>
          <w:sz w:val="32"/>
          <w:szCs w:val="32"/>
          <w:rtl/>
        </w:rPr>
        <w:t>كما ذكر ملا علي</w:t>
      </w:r>
      <w:r w:rsidR="00F3580F" w:rsidRPr="0070350D">
        <w:rPr>
          <w:rFonts w:ascii="Traditional Arabic" w:eastAsia="Calibri" w:hint="cs"/>
          <w:sz w:val="32"/>
          <w:szCs w:val="32"/>
          <w:rtl/>
        </w:rPr>
        <w:t xml:space="preserve"> قاري في </w:t>
      </w:r>
      <w:r w:rsidR="00ED477D">
        <w:rPr>
          <w:rFonts w:ascii="Traditional Arabic" w:eastAsia="Calibri" w:hint="cs"/>
          <w:sz w:val="32"/>
          <w:szCs w:val="32"/>
          <w:rtl/>
        </w:rPr>
        <w:t>مرقاة المفاتيح</w:t>
      </w:r>
      <w:r w:rsidR="0064534C" w:rsidRPr="0070350D">
        <w:rPr>
          <w:rFonts w:ascii="Traditional Arabic" w:eastAsia="Calibri" w:hint="cs"/>
          <w:sz w:val="32"/>
          <w:szCs w:val="32"/>
          <w:rtl/>
        </w:rPr>
        <w:t>2/602</w:t>
      </w:r>
      <w:r w:rsidRPr="0070350D">
        <w:rPr>
          <w:rFonts w:ascii="Traditional Arabic" w:eastAsia="Calibri" w:hint="cs"/>
          <w:sz w:val="32"/>
          <w:szCs w:val="32"/>
          <w:rtl/>
        </w:rPr>
        <w:t xml:space="preserve"> </w:t>
      </w:r>
      <w:r w:rsidR="00A2514C" w:rsidRPr="0070350D">
        <w:rPr>
          <w:rFonts w:ascii="Traditional Arabic" w:eastAsia="Calibri" w:hint="cs"/>
          <w:sz w:val="32"/>
          <w:szCs w:val="32"/>
          <w:rtl/>
        </w:rPr>
        <w:t xml:space="preserve">, </w:t>
      </w:r>
      <w:r w:rsidR="00F3580F" w:rsidRPr="0070350D">
        <w:rPr>
          <w:rFonts w:ascii="Traditional Arabic" w:eastAsia="Calibri" w:hint="cs"/>
          <w:sz w:val="32"/>
          <w:szCs w:val="32"/>
          <w:rtl/>
        </w:rPr>
        <w:t>و</w:t>
      </w:r>
      <w:r w:rsidR="00A2514C" w:rsidRPr="0070350D">
        <w:rPr>
          <w:rFonts w:ascii="Traditional Arabic" w:eastAsia="Calibri" w:hint="cs"/>
          <w:sz w:val="32"/>
          <w:szCs w:val="32"/>
          <w:rtl/>
        </w:rPr>
        <w:t xml:space="preserve">السندي </w:t>
      </w:r>
      <w:r w:rsidR="00F3580F" w:rsidRPr="0070350D">
        <w:rPr>
          <w:rFonts w:ascii="Traditional Arabic" w:eastAsia="Calibri" w:hint="cs"/>
          <w:sz w:val="32"/>
          <w:szCs w:val="32"/>
          <w:rtl/>
        </w:rPr>
        <w:t xml:space="preserve">أيضا </w:t>
      </w:r>
      <w:r w:rsidR="00A2514C" w:rsidRPr="0070350D">
        <w:rPr>
          <w:rFonts w:ascii="Traditional Arabic" w:eastAsia="Calibri" w:hint="cs"/>
          <w:sz w:val="32"/>
          <w:szCs w:val="32"/>
          <w:rtl/>
        </w:rPr>
        <w:t>في حاشيته على سنن ابن ماجة1/534.</w:t>
      </w:r>
    </w:p>
  </w:footnote>
  <w:footnote w:id="11">
    <w:p w:rsidR="00880FF4" w:rsidRPr="0070350D" w:rsidRDefault="00880FF4" w:rsidP="00A21787">
      <w:pPr>
        <w:autoSpaceDE w:val="0"/>
        <w:autoSpaceDN w:val="0"/>
        <w:adjustRightInd w:val="0"/>
        <w:spacing w:line="223" w:lineRule="auto"/>
        <w:ind w:left="423" w:hanging="425"/>
        <w:jc w:val="lowKashida"/>
        <w:rPr>
          <w:rFonts w:ascii="Traditional Arabic" w:eastAsia="Calibri"/>
          <w:sz w:val="32"/>
          <w:szCs w:val="32"/>
          <w:rtl/>
        </w:rPr>
      </w:pPr>
      <w:r w:rsidRPr="0070350D">
        <w:rPr>
          <w:rFonts w:hint="cs"/>
          <w:sz w:val="32"/>
          <w:szCs w:val="32"/>
          <w:rtl/>
        </w:rPr>
        <w:t>(</w:t>
      </w:r>
      <w:r w:rsidRPr="0070350D">
        <w:rPr>
          <w:sz w:val="32"/>
          <w:szCs w:val="32"/>
          <w:rtl/>
        </w:rPr>
        <w:footnoteRef/>
      </w:r>
      <w:r w:rsidRPr="0070350D">
        <w:rPr>
          <w:rFonts w:hint="cs"/>
          <w:sz w:val="32"/>
          <w:szCs w:val="32"/>
          <w:rtl/>
        </w:rPr>
        <w:t>)</w:t>
      </w:r>
      <w:r w:rsidR="00D266A7" w:rsidRPr="0070350D">
        <w:rPr>
          <w:rFonts w:hint="cs"/>
          <w:sz w:val="32"/>
          <w:szCs w:val="32"/>
          <w:rtl/>
        </w:rPr>
        <w:t xml:space="preserve"> </w:t>
      </w:r>
      <w:r w:rsidR="00FB76C7">
        <w:rPr>
          <w:rFonts w:ascii="Traditional Arabic" w:eastAsia="Calibri" w:hint="cs"/>
          <w:sz w:val="32"/>
          <w:szCs w:val="32"/>
          <w:rtl/>
        </w:rPr>
        <w:t>ذكره ملا علي</w:t>
      </w:r>
      <w:r w:rsidR="00F3580F" w:rsidRPr="0070350D">
        <w:rPr>
          <w:rFonts w:ascii="Traditional Arabic" w:eastAsia="Calibri" w:hint="cs"/>
          <w:sz w:val="32"/>
          <w:szCs w:val="32"/>
          <w:rtl/>
        </w:rPr>
        <w:t xml:space="preserve"> قاري في المرقاة بدون النسبة وتبعه المباركفوري في الحكاي</w:t>
      </w:r>
      <w:r w:rsidR="00FB76C7">
        <w:rPr>
          <w:rFonts w:ascii="Traditional Arabic" w:eastAsia="Calibri" w:hint="cs"/>
          <w:sz w:val="32"/>
          <w:szCs w:val="32"/>
          <w:rtl/>
        </w:rPr>
        <w:t>ة, ولم أقف على من قال به. ينظر:</w:t>
      </w:r>
      <w:r w:rsidR="00D266A7" w:rsidRPr="0070350D">
        <w:rPr>
          <w:rFonts w:ascii="Traditional Arabic" w:eastAsia="Calibri" w:hint="cs"/>
          <w:sz w:val="32"/>
          <w:szCs w:val="32"/>
          <w:rtl/>
        </w:rPr>
        <w:t>[</w:t>
      </w:r>
      <w:r w:rsidR="00ED477D">
        <w:rPr>
          <w:rFonts w:ascii="Traditional Arabic" w:eastAsia="Calibri" w:hint="cs"/>
          <w:sz w:val="32"/>
          <w:szCs w:val="32"/>
          <w:rtl/>
        </w:rPr>
        <w:t>مرقاة المفاتيح</w:t>
      </w:r>
      <w:r w:rsidR="00F3580F" w:rsidRPr="0070350D">
        <w:rPr>
          <w:rFonts w:ascii="Traditional Arabic" w:eastAsia="Calibri" w:hint="cs"/>
          <w:sz w:val="32"/>
          <w:szCs w:val="32"/>
          <w:rtl/>
        </w:rPr>
        <w:t xml:space="preserve">2/602, </w:t>
      </w:r>
      <w:r w:rsidR="00D266A7" w:rsidRPr="0070350D">
        <w:rPr>
          <w:rFonts w:ascii="Traditional Arabic" w:eastAsia="Calibri" w:hint="cs"/>
          <w:sz w:val="32"/>
          <w:szCs w:val="32"/>
          <w:rtl/>
        </w:rPr>
        <w:t>و</w:t>
      </w:r>
      <w:r w:rsidR="00F3580F" w:rsidRPr="0070350D">
        <w:rPr>
          <w:rFonts w:ascii="Traditional Arabic" w:eastAsia="Calibri" w:hint="cs"/>
          <w:sz w:val="32"/>
          <w:szCs w:val="32"/>
          <w:rtl/>
        </w:rPr>
        <w:t>مرعاة المفاتيح2/424</w:t>
      </w:r>
      <w:r w:rsidR="00D266A7" w:rsidRPr="0070350D">
        <w:rPr>
          <w:rFonts w:ascii="Traditional Arabic" w:eastAsia="Calibri" w:hint="cs"/>
          <w:sz w:val="32"/>
          <w:szCs w:val="32"/>
          <w:rtl/>
        </w:rPr>
        <w:t>]</w:t>
      </w:r>
      <w:r w:rsidR="00F3580F" w:rsidRPr="0070350D">
        <w:rPr>
          <w:rFonts w:ascii="Traditional Arabic" w:eastAsia="Calibri" w:hint="cs"/>
          <w:sz w:val="32"/>
          <w:szCs w:val="32"/>
          <w:rtl/>
        </w:rPr>
        <w:t>.</w:t>
      </w:r>
    </w:p>
  </w:footnote>
  <w:footnote w:id="12">
    <w:p w:rsidR="005700DA" w:rsidRPr="0070350D" w:rsidRDefault="005700DA" w:rsidP="00A21787">
      <w:pPr>
        <w:autoSpaceDE w:val="0"/>
        <w:autoSpaceDN w:val="0"/>
        <w:adjustRightInd w:val="0"/>
        <w:spacing w:line="223" w:lineRule="auto"/>
        <w:ind w:left="423" w:hanging="425"/>
        <w:jc w:val="lowKashida"/>
        <w:rPr>
          <w:rFonts w:ascii="Traditional Arabic" w:eastAsia="Calibri"/>
          <w:sz w:val="32"/>
          <w:szCs w:val="32"/>
          <w:rtl/>
        </w:rPr>
      </w:pPr>
      <w:r w:rsidRPr="0070350D">
        <w:rPr>
          <w:rFonts w:hint="cs"/>
          <w:sz w:val="32"/>
          <w:szCs w:val="32"/>
          <w:rtl/>
        </w:rPr>
        <w:t>(</w:t>
      </w:r>
      <w:r w:rsidRPr="0070350D">
        <w:rPr>
          <w:sz w:val="32"/>
          <w:szCs w:val="32"/>
          <w:rtl/>
        </w:rPr>
        <w:footnoteRef/>
      </w:r>
      <w:r w:rsidRPr="0070350D">
        <w:rPr>
          <w:rFonts w:hint="cs"/>
          <w:sz w:val="32"/>
          <w:szCs w:val="32"/>
          <w:rtl/>
        </w:rPr>
        <w:t>)</w:t>
      </w:r>
      <w:r w:rsidRPr="0070350D">
        <w:rPr>
          <w:rFonts w:ascii="Traditional Arabic" w:eastAsia="Calibri" w:hint="cs"/>
          <w:sz w:val="32"/>
          <w:szCs w:val="32"/>
          <w:rtl/>
        </w:rPr>
        <w:t xml:space="preserve"> </w:t>
      </w:r>
      <w:r w:rsidRPr="00566E07">
        <w:rPr>
          <w:rFonts w:ascii="Traditional Arabic" w:eastAsia="Calibri" w:hint="cs"/>
          <w:sz w:val="32"/>
          <w:szCs w:val="32"/>
          <w:rtl/>
        </w:rPr>
        <w:t>هو</w:t>
      </w:r>
      <w:r>
        <w:rPr>
          <w:rFonts w:ascii="Traditional Arabic" w:eastAsia="Calibri" w:hint="cs"/>
          <w:sz w:val="32"/>
          <w:szCs w:val="32"/>
          <w:rtl/>
        </w:rPr>
        <w:t xml:space="preserve"> </w:t>
      </w:r>
      <w:r w:rsidRPr="00566E07">
        <w:rPr>
          <w:rFonts w:ascii="Traditional Arabic" w:hint="eastAsia"/>
          <w:sz w:val="32"/>
          <w:szCs w:val="32"/>
          <w:rtl/>
          <w:lang w:eastAsia="en-US"/>
        </w:rPr>
        <w:t>عبد</w:t>
      </w:r>
      <w:r w:rsidRPr="00566E07">
        <w:rPr>
          <w:rFonts w:ascii="Traditional Arabic"/>
          <w:sz w:val="32"/>
          <w:szCs w:val="32"/>
          <w:rtl/>
          <w:lang w:eastAsia="en-US"/>
        </w:rPr>
        <w:t xml:space="preserve"> </w:t>
      </w:r>
      <w:r w:rsidRPr="00566E07">
        <w:rPr>
          <w:rFonts w:ascii="Traditional Arabic" w:hint="eastAsia"/>
          <w:sz w:val="32"/>
          <w:szCs w:val="32"/>
          <w:rtl/>
          <w:lang w:eastAsia="en-US"/>
        </w:rPr>
        <w:t>الله</w:t>
      </w:r>
      <w:r w:rsidRPr="00566E07">
        <w:rPr>
          <w:rFonts w:ascii="Traditional Arabic"/>
          <w:sz w:val="32"/>
          <w:szCs w:val="32"/>
          <w:rtl/>
          <w:lang w:eastAsia="en-US"/>
        </w:rPr>
        <w:t xml:space="preserve"> </w:t>
      </w:r>
      <w:r w:rsidRPr="00566E07">
        <w:rPr>
          <w:rFonts w:ascii="Traditional Arabic" w:hint="eastAsia"/>
          <w:sz w:val="32"/>
          <w:szCs w:val="32"/>
          <w:rtl/>
          <w:lang w:eastAsia="en-US"/>
        </w:rPr>
        <w:t>بن</w:t>
      </w:r>
      <w:r w:rsidRPr="00566E07">
        <w:rPr>
          <w:rFonts w:ascii="Traditional Arabic"/>
          <w:sz w:val="32"/>
          <w:szCs w:val="32"/>
          <w:rtl/>
          <w:lang w:eastAsia="en-US"/>
        </w:rPr>
        <w:t xml:space="preserve"> </w:t>
      </w:r>
      <w:r w:rsidRPr="00566E07">
        <w:rPr>
          <w:rFonts w:ascii="Traditional Arabic" w:hint="eastAsia"/>
          <w:sz w:val="32"/>
          <w:szCs w:val="32"/>
          <w:rtl/>
          <w:lang w:eastAsia="en-US"/>
        </w:rPr>
        <w:t>يوسف</w:t>
      </w:r>
      <w:r w:rsidRPr="00566E07">
        <w:rPr>
          <w:rFonts w:ascii="Traditional Arabic"/>
          <w:sz w:val="32"/>
          <w:szCs w:val="32"/>
          <w:rtl/>
          <w:lang w:eastAsia="en-US"/>
        </w:rPr>
        <w:t xml:space="preserve"> </w:t>
      </w:r>
      <w:r w:rsidRPr="00566E07">
        <w:rPr>
          <w:rFonts w:ascii="Traditional Arabic" w:hint="eastAsia"/>
          <w:sz w:val="32"/>
          <w:szCs w:val="32"/>
          <w:rtl/>
          <w:lang w:eastAsia="en-US"/>
        </w:rPr>
        <w:t>بن</w:t>
      </w:r>
      <w:r w:rsidRPr="00566E07">
        <w:rPr>
          <w:rFonts w:ascii="Traditional Arabic"/>
          <w:sz w:val="32"/>
          <w:szCs w:val="32"/>
          <w:rtl/>
          <w:lang w:eastAsia="en-US"/>
        </w:rPr>
        <w:t xml:space="preserve"> </w:t>
      </w:r>
      <w:r w:rsidRPr="00566E07">
        <w:rPr>
          <w:rFonts w:ascii="Traditional Arabic" w:hint="eastAsia"/>
          <w:sz w:val="32"/>
          <w:szCs w:val="32"/>
          <w:rtl/>
          <w:lang w:eastAsia="en-US"/>
        </w:rPr>
        <w:t>محمد</w:t>
      </w:r>
      <w:r w:rsidRPr="00566E07">
        <w:rPr>
          <w:rFonts w:ascii="Traditional Arabic" w:hint="cs"/>
          <w:sz w:val="32"/>
          <w:szCs w:val="32"/>
          <w:rtl/>
          <w:lang w:eastAsia="en-US"/>
        </w:rPr>
        <w:t xml:space="preserve"> أبو محمد جمال الدين الزيلعي الحنفي </w:t>
      </w:r>
      <w:r w:rsidRPr="00566E07">
        <w:rPr>
          <w:rFonts w:ascii="Traditional Arabic" w:hint="eastAsia"/>
          <w:sz w:val="32"/>
          <w:szCs w:val="32"/>
          <w:rtl/>
          <w:lang w:eastAsia="en-US"/>
        </w:rPr>
        <w:t>اشتغل</w:t>
      </w:r>
      <w:r w:rsidRPr="00566E07">
        <w:rPr>
          <w:rFonts w:ascii="Traditional Arabic"/>
          <w:sz w:val="32"/>
          <w:szCs w:val="32"/>
          <w:rtl/>
          <w:lang w:eastAsia="en-US"/>
        </w:rPr>
        <w:t xml:space="preserve"> </w:t>
      </w:r>
      <w:r w:rsidRPr="00566E07">
        <w:rPr>
          <w:rFonts w:ascii="Traditional Arabic" w:hint="eastAsia"/>
          <w:sz w:val="32"/>
          <w:szCs w:val="32"/>
          <w:rtl/>
          <w:lang w:eastAsia="en-US"/>
        </w:rPr>
        <w:t>كثيرا</w:t>
      </w:r>
      <w:r>
        <w:rPr>
          <w:rFonts w:ascii="Traditional Arabic" w:hint="cs"/>
          <w:sz w:val="32"/>
          <w:szCs w:val="32"/>
          <w:rtl/>
          <w:lang w:eastAsia="en-US"/>
        </w:rPr>
        <w:t>,</w:t>
      </w:r>
      <w:r w:rsidRPr="00566E07">
        <w:rPr>
          <w:rFonts w:ascii="Traditional Arabic"/>
          <w:sz w:val="32"/>
          <w:szCs w:val="32"/>
          <w:rtl/>
          <w:lang w:eastAsia="en-US"/>
        </w:rPr>
        <w:t xml:space="preserve"> </w:t>
      </w:r>
      <w:r w:rsidRPr="00566E07">
        <w:rPr>
          <w:rFonts w:ascii="Traditional Arabic" w:hint="eastAsia"/>
          <w:sz w:val="32"/>
          <w:szCs w:val="32"/>
          <w:rtl/>
          <w:lang w:eastAsia="en-US"/>
        </w:rPr>
        <w:t>سمع</w:t>
      </w:r>
      <w:r w:rsidRPr="00566E07">
        <w:rPr>
          <w:rFonts w:ascii="Traditional Arabic"/>
          <w:sz w:val="32"/>
          <w:szCs w:val="32"/>
          <w:rtl/>
          <w:lang w:eastAsia="en-US"/>
        </w:rPr>
        <w:t xml:space="preserve"> </w:t>
      </w:r>
      <w:r w:rsidRPr="00566E07">
        <w:rPr>
          <w:rFonts w:ascii="Traditional Arabic" w:hint="eastAsia"/>
          <w:sz w:val="32"/>
          <w:szCs w:val="32"/>
          <w:rtl/>
          <w:lang w:eastAsia="en-US"/>
        </w:rPr>
        <w:t>من</w:t>
      </w:r>
      <w:r w:rsidRPr="00566E07">
        <w:rPr>
          <w:rFonts w:ascii="Traditional Arabic"/>
          <w:sz w:val="32"/>
          <w:szCs w:val="32"/>
          <w:rtl/>
          <w:lang w:eastAsia="en-US"/>
        </w:rPr>
        <w:t xml:space="preserve"> </w:t>
      </w:r>
      <w:r w:rsidRPr="00566E07">
        <w:rPr>
          <w:rFonts w:ascii="Traditional Arabic" w:hint="eastAsia"/>
          <w:sz w:val="32"/>
          <w:szCs w:val="32"/>
          <w:rtl/>
          <w:lang w:eastAsia="en-US"/>
        </w:rPr>
        <w:t>أصحاب</w:t>
      </w:r>
      <w:r w:rsidRPr="00566E07">
        <w:rPr>
          <w:rFonts w:ascii="Traditional Arabic"/>
          <w:sz w:val="32"/>
          <w:szCs w:val="32"/>
          <w:rtl/>
          <w:lang w:eastAsia="en-US"/>
        </w:rPr>
        <w:t xml:space="preserve"> </w:t>
      </w:r>
      <w:r w:rsidRPr="00566E07">
        <w:rPr>
          <w:rFonts w:ascii="Traditional Arabic" w:hint="eastAsia"/>
          <w:sz w:val="32"/>
          <w:szCs w:val="32"/>
          <w:rtl/>
          <w:lang w:eastAsia="en-US"/>
        </w:rPr>
        <w:t>النجيب</w:t>
      </w:r>
      <w:r>
        <w:rPr>
          <w:rFonts w:ascii="Traditional Arabic" w:hint="cs"/>
          <w:sz w:val="32"/>
          <w:szCs w:val="32"/>
          <w:rtl/>
          <w:lang w:eastAsia="en-US"/>
        </w:rPr>
        <w:t>,</w:t>
      </w:r>
      <w:r w:rsidRPr="00566E07">
        <w:rPr>
          <w:rFonts w:ascii="Traditional Arabic"/>
          <w:sz w:val="32"/>
          <w:szCs w:val="32"/>
          <w:rtl/>
          <w:lang w:eastAsia="en-US"/>
        </w:rPr>
        <w:t xml:space="preserve"> </w:t>
      </w:r>
      <w:r w:rsidRPr="00566E07">
        <w:rPr>
          <w:rFonts w:ascii="Traditional Arabic" w:hint="eastAsia"/>
          <w:sz w:val="32"/>
          <w:szCs w:val="32"/>
          <w:rtl/>
          <w:lang w:eastAsia="en-US"/>
        </w:rPr>
        <w:t>وأخذ</w:t>
      </w:r>
      <w:r w:rsidRPr="00566E07">
        <w:rPr>
          <w:rFonts w:ascii="Traditional Arabic"/>
          <w:sz w:val="32"/>
          <w:szCs w:val="32"/>
          <w:rtl/>
          <w:lang w:eastAsia="en-US"/>
        </w:rPr>
        <w:t xml:space="preserve"> </w:t>
      </w:r>
      <w:r w:rsidRPr="00566E07">
        <w:rPr>
          <w:rFonts w:ascii="Traditional Arabic" w:hint="eastAsia"/>
          <w:sz w:val="32"/>
          <w:szCs w:val="32"/>
          <w:rtl/>
          <w:lang w:eastAsia="en-US"/>
        </w:rPr>
        <w:t>عن</w:t>
      </w:r>
      <w:r w:rsidRPr="00566E07">
        <w:rPr>
          <w:rFonts w:ascii="Traditional Arabic"/>
          <w:sz w:val="32"/>
          <w:szCs w:val="32"/>
          <w:rtl/>
          <w:lang w:eastAsia="en-US"/>
        </w:rPr>
        <w:t xml:space="preserve"> </w:t>
      </w:r>
      <w:r w:rsidRPr="00566E07">
        <w:rPr>
          <w:rFonts w:ascii="Traditional Arabic" w:hint="eastAsia"/>
          <w:sz w:val="32"/>
          <w:szCs w:val="32"/>
          <w:rtl/>
          <w:lang w:eastAsia="en-US"/>
        </w:rPr>
        <w:t>الفخر</w:t>
      </w:r>
      <w:r w:rsidRPr="00566E07">
        <w:rPr>
          <w:rFonts w:ascii="Traditional Arabic"/>
          <w:sz w:val="32"/>
          <w:szCs w:val="32"/>
          <w:rtl/>
          <w:lang w:eastAsia="en-US"/>
        </w:rPr>
        <w:t xml:space="preserve"> </w:t>
      </w:r>
      <w:r w:rsidRPr="00566E07">
        <w:rPr>
          <w:rFonts w:ascii="Traditional Arabic" w:hint="eastAsia"/>
          <w:sz w:val="32"/>
          <w:szCs w:val="32"/>
          <w:rtl/>
          <w:lang w:eastAsia="en-US"/>
        </w:rPr>
        <w:t>الزيلعى</w:t>
      </w:r>
      <w:r w:rsidR="00FB76C7">
        <w:rPr>
          <w:rFonts w:ascii="Traditional Arabic" w:hint="cs"/>
          <w:sz w:val="32"/>
          <w:szCs w:val="32"/>
          <w:rtl/>
          <w:lang w:eastAsia="en-US"/>
        </w:rPr>
        <w:t>,</w:t>
      </w:r>
      <w:r w:rsidRPr="00566E07">
        <w:rPr>
          <w:rFonts w:ascii="Traditional Arabic"/>
          <w:sz w:val="32"/>
          <w:szCs w:val="32"/>
          <w:rtl/>
          <w:lang w:eastAsia="en-US"/>
        </w:rPr>
        <w:t xml:space="preserve"> </w:t>
      </w:r>
      <w:r w:rsidRPr="00566E07">
        <w:rPr>
          <w:rFonts w:ascii="Traditional Arabic" w:hint="eastAsia"/>
          <w:sz w:val="32"/>
          <w:szCs w:val="32"/>
          <w:rtl/>
          <w:lang w:eastAsia="en-US"/>
        </w:rPr>
        <w:t>وعن</w:t>
      </w:r>
      <w:r w:rsidRPr="00566E07">
        <w:rPr>
          <w:rFonts w:ascii="Traditional Arabic"/>
          <w:sz w:val="32"/>
          <w:szCs w:val="32"/>
          <w:rtl/>
          <w:lang w:eastAsia="en-US"/>
        </w:rPr>
        <w:t xml:space="preserve"> </w:t>
      </w:r>
      <w:r w:rsidRPr="00566E07">
        <w:rPr>
          <w:rFonts w:ascii="Traditional Arabic" w:hint="eastAsia"/>
          <w:sz w:val="32"/>
          <w:szCs w:val="32"/>
          <w:rtl/>
          <w:lang w:eastAsia="en-US"/>
        </w:rPr>
        <w:t>القاضى</w:t>
      </w:r>
      <w:r w:rsidRPr="00566E07">
        <w:rPr>
          <w:rFonts w:ascii="Traditional Arabic"/>
          <w:sz w:val="32"/>
          <w:szCs w:val="32"/>
          <w:rtl/>
          <w:lang w:eastAsia="en-US"/>
        </w:rPr>
        <w:t xml:space="preserve"> </w:t>
      </w:r>
      <w:r w:rsidRPr="00566E07">
        <w:rPr>
          <w:rFonts w:ascii="Traditional Arabic" w:hint="eastAsia"/>
          <w:sz w:val="32"/>
          <w:szCs w:val="32"/>
          <w:rtl/>
          <w:lang w:eastAsia="en-US"/>
        </w:rPr>
        <w:t>علاء</w:t>
      </w:r>
      <w:r w:rsidRPr="00566E07">
        <w:rPr>
          <w:rFonts w:ascii="Traditional Arabic"/>
          <w:sz w:val="32"/>
          <w:szCs w:val="32"/>
          <w:rtl/>
          <w:lang w:eastAsia="en-US"/>
        </w:rPr>
        <w:t xml:space="preserve"> </w:t>
      </w:r>
      <w:r w:rsidRPr="00566E07">
        <w:rPr>
          <w:rFonts w:ascii="Traditional Arabic" w:hint="eastAsia"/>
          <w:sz w:val="32"/>
          <w:szCs w:val="32"/>
          <w:rtl/>
          <w:lang w:eastAsia="en-US"/>
        </w:rPr>
        <w:t>الدين</w:t>
      </w:r>
      <w:r w:rsidRPr="00566E07">
        <w:rPr>
          <w:rFonts w:ascii="Traditional Arabic"/>
          <w:sz w:val="32"/>
          <w:szCs w:val="32"/>
          <w:rtl/>
          <w:lang w:eastAsia="en-US"/>
        </w:rPr>
        <w:t xml:space="preserve"> </w:t>
      </w:r>
      <w:r w:rsidRPr="00566E07">
        <w:rPr>
          <w:rFonts w:ascii="Traditional Arabic" w:hint="eastAsia"/>
          <w:sz w:val="32"/>
          <w:szCs w:val="32"/>
          <w:rtl/>
          <w:lang w:eastAsia="en-US"/>
        </w:rPr>
        <w:t>ابن</w:t>
      </w:r>
      <w:r w:rsidRPr="00566E07">
        <w:rPr>
          <w:rFonts w:ascii="Traditional Arabic"/>
          <w:sz w:val="32"/>
          <w:szCs w:val="32"/>
          <w:rtl/>
          <w:lang w:eastAsia="en-US"/>
        </w:rPr>
        <w:t xml:space="preserve"> </w:t>
      </w:r>
      <w:r w:rsidRPr="00566E07">
        <w:rPr>
          <w:rFonts w:ascii="Traditional Arabic" w:hint="eastAsia"/>
          <w:sz w:val="32"/>
          <w:szCs w:val="32"/>
          <w:rtl/>
          <w:lang w:eastAsia="en-US"/>
        </w:rPr>
        <w:t>التركمانى</w:t>
      </w:r>
      <w:r w:rsidRPr="00566E07">
        <w:rPr>
          <w:rFonts w:ascii="Traditional Arabic"/>
          <w:sz w:val="32"/>
          <w:szCs w:val="32"/>
          <w:rtl/>
          <w:lang w:eastAsia="en-US"/>
        </w:rPr>
        <w:t xml:space="preserve"> </w:t>
      </w:r>
      <w:r w:rsidRPr="00566E07">
        <w:rPr>
          <w:rFonts w:ascii="Traditional Arabic" w:hint="eastAsia"/>
          <w:sz w:val="32"/>
          <w:szCs w:val="32"/>
          <w:rtl/>
          <w:lang w:eastAsia="en-US"/>
        </w:rPr>
        <w:t>وغير</w:t>
      </w:r>
      <w:r w:rsidRPr="00566E07">
        <w:rPr>
          <w:rFonts w:ascii="Traditional Arabic"/>
          <w:sz w:val="32"/>
          <w:szCs w:val="32"/>
          <w:rtl/>
          <w:lang w:eastAsia="en-US"/>
        </w:rPr>
        <w:t xml:space="preserve"> </w:t>
      </w:r>
      <w:r w:rsidR="00FB76C7">
        <w:rPr>
          <w:rFonts w:ascii="Traditional Arabic" w:hint="cs"/>
          <w:sz w:val="32"/>
          <w:szCs w:val="32"/>
          <w:rtl/>
          <w:lang w:eastAsia="en-US"/>
        </w:rPr>
        <w:t>هما,</w:t>
      </w:r>
      <w:r w:rsidRPr="00566E07">
        <w:rPr>
          <w:rFonts w:ascii="Traditional Arabic"/>
          <w:sz w:val="32"/>
          <w:szCs w:val="32"/>
          <w:rtl/>
          <w:lang w:eastAsia="en-US"/>
        </w:rPr>
        <w:t xml:space="preserve"> </w:t>
      </w:r>
      <w:r w:rsidRPr="00566E07">
        <w:rPr>
          <w:rFonts w:ascii="Traditional Arabic" w:hint="eastAsia"/>
          <w:sz w:val="32"/>
          <w:szCs w:val="32"/>
          <w:rtl/>
          <w:lang w:eastAsia="en-US"/>
        </w:rPr>
        <w:t>ولازم</w:t>
      </w:r>
      <w:r w:rsidRPr="00566E07">
        <w:rPr>
          <w:rFonts w:ascii="Traditional Arabic"/>
          <w:sz w:val="32"/>
          <w:szCs w:val="32"/>
          <w:rtl/>
          <w:lang w:eastAsia="en-US"/>
        </w:rPr>
        <w:t xml:space="preserve"> </w:t>
      </w:r>
      <w:r w:rsidRPr="00566E07">
        <w:rPr>
          <w:rFonts w:ascii="Traditional Arabic" w:hint="eastAsia"/>
          <w:sz w:val="32"/>
          <w:szCs w:val="32"/>
          <w:rtl/>
          <w:lang w:eastAsia="en-US"/>
        </w:rPr>
        <w:t>مطالعة</w:t>
      </w:r>
      <w:r w:rsidRPr="00566E07">
        <w:rPr>
          <w:rFonts w:ascii="Traditional Arabic"/>
          <w:sz w:val="32"/>
          <w:szCs w:val="32"/>
          <w:rtl/>
          <w:lang w:eastAsia="en-US"/>
        </w:rPr>
        <w:t xml:space="preserve"> </w:t>
      </w:r>
      <w:r w:rsidRPr="00566E07">
        <w:rPr>
          <w:rFonts w:ascii="Traditional Arabic" w:hint="eastAsia"/>
          <w:sz w:val="32"/>
          <w:szCs w:val="32"/>
          <w:rtl/>
          <w:lang w:eastAsia="en-US"/>
        </w:rPr>
        <w:t>كتب</w:t>
      </w:r>
      <w:r w:rsidRPr="00566E07">
        <w:rPr>
          <w:rFonts w:ascii="Traditional Arabic"/>
          <w:sz w:val="32"/>
          <w:szCs w:val="32"/>
          <w:rtl/>
          <w:lang w:eastAsia="en-US"/>
        </w:rPr>
        <w:t xml:space="preserve"> </w:t>
      </w:r>
      <w:r w:rsidRPr="00566E07">
        <w:rPr>
          <w:rFonts w:ascii="Traditional Arabic" w:hint="eastAsia"/>
          <w:sz w:val="32"/>
          <w:szCs w:val="32"/>
          <w:rtl/>
          <w:lang w:eastAsia="en-US"/>
        </w:rPr>
        <w:t>الحديث</w:t>
      </w:r>
      <w:r w:rsidRPr="00566E07">
        <w:rPr>
          <w:rFonts w:ascii="Traditional Arabic"/>
          <w:sz w:val="32"/>
          <w:szCs w:val="32"/>
          <w:rtl/>
          <w:lang w:eastAsia="en-US"/>
        </w:rPr>
        <w:t xml:space="preserve"> </w:t>
      </w:r>
      <w:r w:rsidRPr="00566E07">
        <w:rPr>
          <w:rFonts w:ascii="Traditional Arabic" w:hint="eastAsia"/>
          <w:sz w:val="32"/>
          <w:szCs w:val="32"/>
          <w:rtl/>
          <w:lang w:eastAsia="en-US"/>
        </w:rPr>
        <w:t>إلى</w:t>
      </w:r>
      <w:r w:rsidRPr="00566E07">
        <w:rPr>
          <w:rFonts w:ascii="Traditional Arabic"/>
          <w:sz w:val="32"/>
          <w:szCs w:val="32"/>
          <w:rtl/>
          <w:lang w:eastAsia="en-US"/>
        </w:rPr>
        <w:t xml:space="preserve"> </w:t>
      </w:r>
      <w:r w:rsidRPr="00566E07">
        <w:rPr>
          <w:rFonts w:ascii="Traditional Arabic" w:hint="eastAsia"/>
          <w:sz w:val="32"/>
          <w:szCs w:val="32"/>
          <w:rtl/>
          <w:lang w:eastAsia="en-US"/>
        </w:rPr>
        <w:t>أن</w:t>
      </w:r>
      <w:r w:rsidRPr="00566E07">
        <w:rPr>
          <w:rFonts w:ascii="Traditional Arabic"/>
          <w:sz w:val="32"/>
          <w:szCs w:val="32"/>
          <w:rtl/>
          <w:lang w:eastAsia="en-US"/>
        </w:rPr>
        <w:t xml:space="preserve"> </w:t>
      </w:r>
      <w:r w:rsidRPr="00566E07">
        <w:rPr>
          <w:rFonts w:ascii="Traditional Arabic" w:hint="eastAsia"/>
          <w:sz w:val="32"/>
          <w:szCs w:val="32"/>
          <w:rtl/>
          <w:lang w:eastAsia="en-US"/>
        </w:rPr>
        <w:t>خرج</w:t>
      </w:r>
      <w:r w:rsidRPr="00566E07">
        <w:rPr>
          <w:rFonts w:ascii="Traditional Arabic"/>
          <w:sz w:val="32"/>
          <w:szCs w:val="32"/>
          <w:rtl/>
          <w:lang w:eastAsia="en-US"/>
        </w:rPr>
        <w:t xml:space="preserve"> </w:t>
      </w:r>
      <w:r w:rsidRPr="00566E07">
        <w:rPr>
          <w:rFonts w:ascii="Traditional Arabic" w:hint="eastAsia"/>
          <w:sz w:val="32"/>
          <w:szCs w:val="32"/>
          <w:rtl/>
          <w:lang w:eastAsia="en-US"/>
        </w:rPr>
        <w:t>الهداية</w:t>
      </w:r>
      <w:r w:rsidR="00FB76C7">
        <w:rPr>
          <w:rFonts w:ascii="Traditional Arabic" w:hint="cs"/>
          <w:sz w:val="32"/>
          <w:szCs w:val="32"/>
          <w:rtl/>
          <w:lang w:eastAsia="en-US"/>
        </w:rPr>
        <w:t>,</w:t>
      </w:r>
      <w:r w:rsidRPr="00566E07">
        <w:rPr>
          <w:rFonts w:ascii="Traditional Arabic"/>
          <w:sz w:val="32"/>
          <w:szCs w:val="32"/>
          <w:rtl/>
          <w:lang w:eastAsia="en-US"/>
        </w:rPr>
        <w:t xml:space="preserve"> </w:t>
      </w:r>
      <w:r w:rsidRPr="00566E07">
        <w:rPr>
          <w:rFonts w:ascii="Traditional Arabic" w:hint="eastAsia"/>
          <w:sz w:val="32"/>
          <w:szCs w:val="32"/>
          <w:rtl/>
          <w:lang w:eastAsia="en-US"/>
        </w:rPr>
        <w:t>وأحاديث</w:t>
      </w:r>
      <w:r w:rsidRPr="00566E07">
        <w:rPr>
          <w:rFonts w:ascii="Traditional Arabic"/>
          <w:sz w:val="32"/>
          <w:szCs w:val="32"/>
          <w:rtl/>
          <w:lang w:eastAsia="en-US"/>
        </w:rPr>
        <w:t xml:space="preserve"> </w:t>
      </w:r>
      <w:r w:rsidRPr="00566E07">
        <w:rPr>
          <w:rFonts w:ascii="Traditional Arabic" w:hint="eastAsia"/>
          <w:sz w:val="32"/>
          <w:szCs w:val="32"/>
          <w:rtl/>
          <w:lang w:eastAsia="en-US"/>
        </w:rPr>
        <w:t>الكشاف</w:t>
      </w:r>
      <w:r w:rsidR="00FB76C7">
        <w:rPr>
          <w:rFonts w:ascii="Traditional Arabic" w:hint="cs"/>
          <w:sz w:val="32"/>
          <w:szCs w:val="32"/>
          <w:rtl/>
          <w:lang w:eastAsia="en-US"/>
        </w:rPr>
        <w:t>,</w:t>
      </w:r>
      <w:r w:rsidRPr="00566E07">
        <w:rPr>
          <w:rFonts w:ascii="Traditional Arabic"/>
          <w:sz w:val="32"/>
          <w:szCs w:val="32"/>
          <w:rtl/>
          <w:lang w:eastAsia="en-US"/>
        </w:rPr>
        <w:t xml:space="preserve"> </w:t>
      </w:r>
      <w:r w:rsidRPr="00566E07">
        <w:rPr>
          <w:rFonts w:ascii="Traditional Arabic" w:hint="eastAsia"/>
          <w:sz w:val="32"/>
          <w:szCs w:val="32"/>
          <w:rtl/>
          <w:lang w:eastAsia="en-US"/>
        </w:rPr>
        <w:t>واستوعب</w:t>
      </w:r>
      <w:r w:rsidRPr="00566E07">
        <w:rPr>
          <w:rFonts w:ascii="Traditional Arabic"/>
          <w:sz w:val="32"/>
          <w:szCs w:val="32"/>
          <w:rtl/>
          <w:lang w:eastAsia="en-US"/>
        </w:rPr>
        <w:t xml:space="preserve"> </w:t>
      </w:r>
      <w:r w:rsidRPr="00566E07">
        <w:rPr>
          <w:rFonts w:ascii="Traditional Arabic" w:hint="eastAsia"/>
          <w:sz w:val="32"/>
          <w:szCs w:val="32"/>
          <w:rtl/>
          <w:lang w:eastAsia="en-US"/>
        </w:rPr>
        <w:t>ذلك</w:t>
      </w:r>
      <w:r w:rsidRPr="00566E07">
        <w:rPr>
          <w:rFonts w:ascii="Traditional Arabic"/>
          <w:sz w:val="32"/>
          <w:szCs w:val="32"/>
          <w:rtl/>
          <w:lang w:eastAsia="en-US"/>
        </w:rPr>
        <w:t xml:space="preserve"> </w:t>
      </w:r>
      <w:r w:rsidRPr="00566E07">
        <w:rPr>
          <w:rFonts w:ascii="Traditional Arabic" w:hint="eastAsia"/>
          <w:sz w:val="32"/>
          <w:szCs w:val="32"/>
          <w:rtl/>
          <w:lang w:eastAsia="en-US"/>
        </w:rPr>
        <w:t>استيعابا</w:t>
      </w:r>
      <w:r w:rsidRPr="00566E07">
        <w:rPr>
          <w:rFonts w:ascii="Traditional Arabic"/>
          <w:sz w:val="32"/>
          <w:szCs w:val="32"/>
          <w:rtl/>
          <w:lang w:eastAsia="en-US"/>
        </w:rPr>
        <w:t xml:space="preserve"> </w:t>
      </w:r>
      <w:r w:rsidRPr="00566E07">
        <w:rPr>
          <w:rFonts w:ascii="Traditional Arabic" w:hint="eastAsia"/>
          <w:sz w:val="32"/>
          <w:szCs w:val="32"/>
          <w:rtl/>
          <w:lang w:eastAsia="en-US"/>
        </w:rPr>
        <w:t>بالغا</w:t>
      </w:r>
      <w:r w:rsidR="00346AD1">
        <w:rPr>
          <w:rFonts w:ascii="Traditional Arabic" w:hint="cs"/>
          <w:sz w:val="32"/>
          <w:szCs w:val="32"/>
          <w:rtl/>
          <w:lang w:eastAsia="en-US"/>
        </w:rPr>
        <w:t>,</w:t>
      </w:r>
      <w:r w:rsidRPr="00566E07">
        <w:rPr>
          <w:rFonts w:ascii="Traditional Arabic"/>
          <w:sz w:val="32"/>
          <w:szCs w:val="32"/>
          <w:rtl/>
          <w:lang w:eastAsia="en-US"/>
        </w:rPr>
        <w:t xml:space="preserve"> </w:t>
      </w:r>
      <w:r w:rsidRPr="00566E07">
        <w:rPr>
          <w:rFonts w:ascii="Traditional Arabic" w:hint="eastAsia"/>
          <w:sz w:val="32"/>
          <w:szCs w:val="32"/>
          <w:rtl/>
          <w:lang w:eastAsia="en-US"/>
        </w:rPr>
        <w:t>ومات</w:t>
      </w:r>
      <w:r w:rsidRPr="00566E07">
        <w:rPr>
          <w:rFonts w:ascii="Traditional Arabic"/>
          <w:sz w:val="32"/>
          <w:szCs w:val="32"/>
          <w:rtl/>
          <w:lang w:eastAsia="en-US"/>
        </w:rPr>
        <w:t xml:space="preserve"> </w:t>
      </w:r>
      <w:r w:rsidRPr="00566E07">
        <w:rPr>
          <w:rFonts w:ascii="Traditional Arabic" w:hint="eastAsia"/>
          <w:sz w:val="32"/>
          <w:szCs w:val="32"/>
          <w:rtl/>
          <w:lang w:eastAsia="en-US"/>
        </w:rPr>
        <w:t>بالقاهرة</w:t>
      </w:r>
      <w:r w:rsidRPr="00566E07">
        <w:rPr>
          <w:rFonts w:ascii="Traditional Arabic"/>
          <w:sz w:val="32"/>
          <w:szCs w:val="32"/>
          <w:rtl/>
          <w:lang w:eastAsia="en-US"/>
        </w:rPr>
        <w:t xml:space="preserve"> </w:t>
      </w:r>
      <w:r w:rsidR="00346AD1">
        <w:rPr>
          <w:rFonts w:ascii="Traditional Arabic" w:hint="eastAsia"/>
          <w:sz w:val="32"/>
          <w:szCs w:val="32"/>
          <w:rtl/>
          <w:lang w:eastAsia="en-US"/>
        </w:rPr>
        <w:t>ف</w:t>
      </w:r>
      <w:r w:rsidR="00346AD1">
        <w:rPr>
          <w:rFonts w:ascii="Traditional Arabic" w:hint="cs"/>
          <w:sz w:val="32"/>
          <w:szCs w:val="32"/>
          <w:rtl/>
          <w:lang w:eastAsia="en-US"/>
        </w:rPr>
        <w:t>ي</w:t>
      </w:r>
      <w:r w:rsidRPr="00566E07">
        <w:rPr>
          <w:rFonts w:ascii="Traditional Arabic"/>
          <w:sz w:val="32"/>
          <w:szCs w:val="32"/>
          <w:rtl/>
          <w:lang w:eastAsia="en-US"/>
        </w:rPr>
        <w:t xml:space="preserve"> </w:t>
      </w:r>
      <w:r w:rsidRPr="00566E07">
        <w:rPr>
          <w:rFonts w:ascii="Traditional Arabic" w:hint="eastAsia"/>
          <w:sz w:val="32"/>
          <w:szCs w:val="32"/>
          <w:rtl/>
          <w:lang w:eastAsia="en-US"/>
        </w:rPr>
        <w:t>المحرم</w:t>
      </w:r>
      <w:r w:rsidRPr="00566E07">
        <w:rPr>
          <w:rFonts w:ascii="Traditional Arabic"/>
          <w:sz w:val="32"/>
          <w:szCs w:val="32"/>
          <w:rtl/>
          <w:lang w:eastAsia="en-US"/>
        </w:rPr>
        <w:t xml:space="preserve"> </w:t>
      </w:r>
      <w:r w:rsidRPr="00566E07">
        <w:rPr>
          <w:rFonts w:ascii="Traditional Arabic" w:hint="eastAsia"/>
          <w:sz w:val="32"/>
          <w:szCs w:val="32"/>
          <w:rtl/>
          <w:lang w:eastAsia="en-US"/>
        </w:rPr>
        <w:t>سنة</w:t>
      </w:r>
      <w:r w:rsidRPr="00566E07">
        <w:rPr>
          <w:rFonts w:ascii="Traditional Arabic"/>
          <w:sz w:val="32"/>
          <w:szCs w:val="32"/>
          <w:rtl/>
          <w:lang w:eastAsia="en-US"/>
        </w:rPr>
        <w:t>762</w:t>
      </w:r>
      <w:r w:rsidR="00FB76C7">
        <w:rPr>
          <w:rFonts w:ascii="Traditional Arabic" w:hint="cs"/>
          <w:sz w:val="32"/>
          <w:szCs w:val="32"/>
          <w:rtl/>
          <w:lang w:eastAsia="en-US"/>
        </w:rPr>
        <w:t>هـ.</w:t>
      </w:r>
      <w:r w:rsidRPr="00566E07">
        <w:rPr>
          <w:rFonts w:ascii="Traditional Arabic" w:hint="cs"/>
          <w:sz w:val="32"/>
          <w:szCs w:val="32"/>
          <w:rtl/>
          <w:lang w:eastAsia="en-US"/>
        </w:rPr>
        <w:t>ينظر: [الدرر الكامنة</w:t>
      </w:r>
      <w:r w:rsidRPr="00566E07">
        <w:rPr>
          <w:rFonts w:ascii="Traditional Arabic" w:eastAsia="Calibri" w:hint="cs"/>
          <w:sz w:val="32"/>
          <w:szCs w:val="32"/>
          <w:rtl/>
        </w:rPr>
        <w:t>2/310].</w:t>
      </w:r>
    </w:p>
  </w:footnote>
  <w:footnote w:id="13">
    <w:p w:rsidR="007C3914" w:rsidRPr="0070350D" w:rsidRDefault="007C3914" w:rsidP="00A21787">
      <w:pPr>
        <w:autoSpaceDE w:val="0"/>
        <w:autoSpaceDN w:val="0"/>
        <w:adjustRightInd w:val="0"/>
        <w:spacing w:line="223" w:lineRule="auto"/>
        <w:ind w:left="423" w:hanging="425"/>
        <w:jc w:val="lowKashida"/>
        <w:rPr>
          <w:rFonts w:ascii="Traditional Arabic" w:eastAsia="Calibri"/>
          <w:sz w:val="32"/>
          <w:szCs w:val="32"/>
          <w:rtl/>
        </w:rPr>
      </w:pPr>
      <w:r w:rsidRPr="0070350D">
        <w:rPr>
          <w:rFonts w:hint="cs"/>
          <w:sz w:val="32"/>
          <w:szCs w:val="32"/>
          <w:rtl/>
        </w:rPr>
        <w:t>(</w:t>
      </w:r>
      <w:r w:rsidRPr="0070350D">
        <w:rPr>
          <w:sz w:val="32"/>
          <w:szCs w:val="32"/>
          <w:rtl/>
        </w:rPr>
        <w:footnoteRef/>
      </w:r>
      <w:r w:rsidRPr="0070350D">
        <w:rPr>
          <w:rFonts w:hint="cs"/>
          <w:sz w:val="32"/>
          <w:szCs w:val="32"/>
          <w:rtl/>
        </w:rPr>
        <w:t>)</w:t>
      </w:r>
      <w:r w:rsidR="005C34E1" w:rsidRPr="0070350D">
        <w:rPr>
          <w:rFonts w:ascii="Traditional Arabic" w:eastAsia="Calibri" w:hint="cs"/>
          <w:sz w:val="32"/>
          <w:szCs w:val="32"/>
          <w:rtl/>
        </w:rPr>
        <w:t xml:space="preserve"> </w:t>
      </w:r>
      <w:r w:rsidR="00FB76C7">
        <w:rPr>
          <w:rFonts w:ascii="Traditional Arabic" w:eastAsia="Calibri" w:hint="cs"/>
          <w:sz w:val="32"/>
          <w:szCs w:val="32"/>
          <w:rtl/>
        </w:rPr>
        <w:t>ينظر:</w:t>
      </w:r>
      <w:r w:rsidRPr="0070350D">
        <w:rPr>
          <w:rFonts w:ascii="Traditional Arabic" w:eastAsia="Calibri" w:hint="cs"/>
          <w:sz w:val="32"/>
          <w:szCs w:val="32"/>
          <w:rtl/>
        </w:rPr>
        <w:t xml:space="preserve">نصب الراية1/304. </w:t>
      </w:r>
      <w:r w:rsidR="00E50184" w:rsidRPr="0070350D">
        <w:rPr>
          <w:rFonts w:ascii="Traditional Arabic" w:eastAsia="Calibri" w:hint="cs"/>
          <w:sz w:val="32"/>
          <w:szCs w:val="32"/>
          <w:rtl/>
        </w:rPr>
        <w:t xml:space="preserve"> </w:t>
      </w:r>
    </w:p>
  </w:footnote>
  <w:footnote w:id="14">
    <w:p w:rsidR="008A1BDE" w:rsidRPr="0070350D" w:rsidRDefault="008A1BDE" w:rsidP="00A21787">
      <w:pPr>
        <w:autoSpaceDE w:val="0"/>
        <w:autoSpaceDN w:val="0"/>
        <w:adjustRightInd w:val="0"/>
        <w:spacing w:line="223" w:lineRule="auto"/>
        <w:ind w:left="423" w:hanging="425"/>
        <w:jc w:val="lowKashida"/>
        <w:rPr>
          <w:rFonts w:ascii="Traditional Arabic" w:eastAsia="Calibri"/>
          <w:sz w:val="32"/>
          <w:szCs w:val="32"/>
          <w:rtl/>
        </w:rPr>
      </w:pPr>
      <w:r w:rsidRPr="0070350D">
        <w:rPr>
          <w:rFonts w:hint="cs"/>
          <w:sz w:val="32"/>
          <w:szCs w:val="32"/>
          <w:rtl/>
        </w:rPr>
        <w:t>(</w:t>
      </w:r>
      <w:r w:rsidRPr="0070350D">
        <w:rPr>
          <w:sz w:val="32"/>
          <w:szCs w:val="32"/>
          <w:rtl/>
        </w:rPr>
        <w:footnoteRef/>
      </w:r>
      <w:r w:rsidRPr="0070350D">
        <w:rPr>
          <w:rFonts w:hint="cs"/>
          <w:sz w:val="32"/>
          <w:szCs w:val="32"/>
          <w:rtl/>
        </w:rPr>
        <w:t>)</w:t>
      </w:r>
      <w:r w:rsidR="005C34E1" w:rsidRPr="0070350D">
        <w:rPr>
          <w:rFonts w:ascii="Traditional Arabic" w:eastAsia="Calibri" w:hint="cs"/>
          <w:sz w:val="32"/>
          <w:szCs w:val="32"/>
          <w:rtl/>
        </w:rPr>
        <w:t xml:space="preserve"> ذكر هذا القول المباركفوري في المرعاة2/424 بصيغة التمريض ولم أهتد إلى قائله.</w:t>
      </w:r>
    </w:p>
  </w:footnote>
  <w:footnote w:id="15">
    <w:p w:rsidR="007069C3" w:rsidRPr="0070350D" w:rsidRDefault="007069C3" w:rsidP="0008453A">
      <w:pPr>
        <w:autoSpaceDE w:val="0"/>
        <w:autoSpaceDN w:val="0"/>
        <w:adjustRightInd w:val="0"/>
        <w:spacing w:line="223" w:lineRule="auto"/>
        <w:ind w:left="423" w:hanging="425"/>
        <w:jc w:val="lowKashida"/>
        <w:rPr>
          <w:rFonts w:ascii="Traditional Arabic" w:eastAsia="Calibri"/>
          <w:sz w:val="32"/>
          <w:szCs w:val="32"/>
          <w:rtl/>
        </w:rPr>
      </w:pPr>
      <w:r w:rsidRPr="0070350D">
        <w:rPr>
          <w:rFonts w:hint="cs"/>
          <w:sz w:val="32"/>
          <w:szCs w:val="32"/>
          <w:rtl/>
        </w:rPr>
        <w:t>(</w:t>
      </w:r>
      <w:r w:rsidRPr="0070350D">
        <w:rPr>
          <w:sz w:val="32"/>
          <w:szCs w:val="32"/>
          <w:rtl/>
        </w:rPr>
        <w:footnoteRef/>
      </w:r>
      <w:r w:rsidRPr="0070350D">
        <w:rPr>
          <w:rFonts w:hint="cs"/>
          <w:sz w:val="32"/>
          <w:szCs w:val="32"/>
          <w:rtl/>
        </w:rPr>
        <w:t>)</w:t>
      </w:r>
      <w:r w:rsidRPr="0070350D">
        <w:rPr>
          <w:rFonts w:ascii="Traditional Arabic" w:eastAsia="Calibri" w:hint="cs"/>
          <w:sz w:val="32"/>
          <w:szCs w:val="32"/>
          <w:rtl/>
        </w:rPr>
        <w:t xml:space="preserve"> تقدم </w:t>
      </w:r>
      <w:r w:rsidR="0008453A">
        <w:rPr>
          <w:rFonts w:ascii="Traditional Arabic" w:eastAsia="Calibri" w:hint="cs"/>
          <w:sz w:val="32"/>
          <w:szCs w:val="32"/>
          <w:rtl/>
        </w:rPr>
        <w:t>تخريجه في ص (719).</w:t>
      </w:r>
    </w:p>
  </w:footnote>
  <w:footnote w:id="16">
    <w:p w:rsidR="004A67E8" w:rsidRPr="0070350D" w:rsidRDefault="004A67E8" w:rsidP="00A21787">
      <w:pPr>
        <w:autoSpaceDE w:val="0"/>
        <w:autoSpaceDN w:val="0"/>
        <w:adjustRightInd w:val="0"/>
        <w:spacing w:line="223" w:lineRule="auto"/>
        <w:ind w:left="423" w:hanging="425"/>
        <w:jc w:val="lowKashida"/>
        <w:rPr>
          <w:rFonts w:ascii="Traditional Arabic" w:eastAsia="Calibri"/>
          <w:sz w:val="32"/>
          <w:szCs w:val="32"/>
          <w:rtl/>
        </w:rPr>
      </w:pPr>
      <w:r w:rsidRPr="0070350D">
        <w:rPr>
          <w:rFonts w:hint="cs"/>
          <w:sz w:val="32"/>
          <w:szCs w:val="32"/>
          <w:rtl/>
        </w:rPr>
        <w:t>(</w:t>
      </w:r>
      <w:r w:rsidRPr="0070350D">
        <w:rPr>
          <w:sz w:val="32"/>
          <w:szCs w:val="32"/>
          <w:rtl/>
        </w:rPr>
        <w:footnoteRef/>
      </w:r>
      <w:r w:rsidRPr="0070350D">
        <w:rPr>
          <w:rFonts w:hint="cs"/>
          <w:sz w:val="32"/>
          <w:szCs w:val="32"/>
          <w:rtl/>
        </w:rPr>
        <w:t>)</w:t>
      </w:r>
      <w:r w:rsidR="0070350D">
        <w:rPr>
          <w:rFonts w:hint="cs"/>
          <w:sz w:val="32"/>
          <w:szCs w:val="32"/>
          <w:rtl/>
        </w:rPr>
        <w:t xml:space="preserve"> </w:t>
      </w:r>
      <w:r w:rsidR="00D266A7" w:rsidRPr="0070350D">
        <w:rPr>
          <w:rFonts w:ascii="Traditional Arabic" w:hint="cs"/>
          <w:sz w:val="32"/>
          <w:szCs w:val="32"/>
          <w:rtl/>
          <w:lang w:eastAsia="en-US"/>
        </w:rPr>
        <w:t xml:space="preserve">ينظر: </w:t>
      </w:r>
      <w:r w:rsidR="00D66D5C" w:rsidRPr="0070350D">
        <w:rPr>
          <w:rFonts w:ascii="Traditional Arabic" w:hint="cs"/>
          <w:sz w:val="32"/>
          <w:szCs w:val="32"/>
          <w:rtl/>
          <w:lang w:eastAsia="en-US"/>
        </w:rPr>
        <w:t>عمدة القاري</w:t>
      </w:r>
      <w:r w:rsidR="00D66D5C" w:rsidRPr="0070350D">
        <w:rPr>
          <w:rFonts w:hint="cs"/>
          <w:sz w:val="32"/>
          <w:szCs w:val="32"/>
          <w:rtl/>
        </w:rPr>
        <w:t>4/191.</w:t>
      </w:r>
    </w:p>
  </w:footnote>
  <w:footnote w:id="17">
    <w:p w:rsidR="00534409" w:rsidRPr="0070350D" w:rsidRDefault="00534409" w:rsidP="0008453A">
      <w:pPr>
        <w:autoSpaceDE w:val="0"/>
        <w:autoSpaceDN w:val="0"/>
        <w:adjustRightInd w:val="0"/>
        <w:spacing w:line="223" w:lineRule="auto"/>
        <w:ind w:left="423" w:hanging="425"/>
        <w:jc w:val="lowKashida"/>
        <w:rPr>
          <w:rFonts w:ascii="Traditional Arabic" w:eastAsia="Calibri"/>
          <w:sz w:val="32"/>
          <w:szCs w:val="32"/>
          <w:rtl/>
        </w:rPr>
      </w:pPr>
      <w:r w:rsidRPr="0070350D">
        <w:rPr>
          <w:rFonts w:hint="cs"/>
          <w:sz w:val="32"/>
          <w:szCs w:val="32"/>
          <w:rtl/>
        </w:rPr>
        <w:t>(</w:t>
      </w:r>
      <w:r w:rsidRPr="0070350D">
        <w:rPr>
          <w:sz w:val="32"/>
          <w:szCs w:val="32"/>
          <w:rtl/>
        </w:rPr>
        <w:footnoteRef/>
      </w:r>
      <w:r w:rsidRPr="0070350D">
        <w:rPr>
          <w:rFonts w:hint="cs"/>
          <w:sz w:val="32"/>
          <w:szCs w:val="32"/>
          <w:rtl/>
        </w:rPr>
        <w:t>)</w:t>
      </w:r>
      <w:r w:rsidRPr="0070350D">
        <w:rPr>
          <w:rFonts w:ascii="Traditional Arabic" w:eastAsia="Calibri" w:hint="cs"/>
          <w:sz w:val="32"/>
          <w:szCs w:val="32"/>
          <w:rtl/>
        </w:rPr>
        <w:t xml:space="preserve"> تقدم تخريجه في </w:t>
      </w:r>
      <w:r w:rsidR="0008453A">
        <w:rPr>
          <w:rFonts w:ascii="Traditional Arabic" w:eastAsia="Calibri" w:hint="cs"/>
          <w:sz w:val="32"/>
          <w:szCs w:val="32"/>
          <w:rtl/>
        </w:rPr>
        <w:t>ص (195).</w:t>
      </w:r>
    </w:p>
  </w:footnote>
  <w:footnote w:id="18">
    <w:p w:rsidR="004A67E8" w:rsidRPr="0070350D" w:rsidRDefault="004A67E8" w:rsidP="00A21787">
      <w:pPr>
        <w:autoSpaceDE w:val="0"/>
        <w:autoSpaceDN w:val="0"/>
        <w:adjustRightInd w:val="0"/>
        <w:spacing w:line="223" w:lineRule="auto"/>
        <w:ind w:left="425" w:hanging="425"/>
        <w:jc w:val="lowKashida"/>
        <w:rPr>
          <w:rFonts w:ascii="Traditional Arabic" w:eastAsia="Calibri"/>
          <w:sz w:val="32"/>
          <w:szCs w:val="32"/>
          <w:rtl/>
        </w:rPr>
      </w:pPr>
      <w:r w:rsidRPr="0070350D">
        <w:rPr>
          <w:rFonts w:hint="cs"/>
          <w:sz w:val="32"/>
          <w:szCs w:val="32"/>
          <w:rtl/>
        </w:rPr>
        <w:t>(</w:t>
      </w:r>
      <w:r w:rsidRPr="0070350D">
        <w:rPr>
          <w:sz w:val="32"/>
          <w:szCs w:val="32"/>
          <w:rtl/>
        </w:rPr>
        <w:footnoteRef/>
      </w:r>
      <w:r w:rsidRPr="0070350D">
        <w:rPr>
          <w:rFonts w:hint="cs"/>
          <w:sz w:val="32"/>
          <w:szCs w:val="32"/>
          <w:rtl/>
        </w:rPr>
        <w:t>)</w:t>
      </w:r>
      <w:r w:rsidR="0070350D">
        <w:rPr>
          <w:rFonts w:hint="cs"/>
          <w:sz w:val="32"/>
          <w:szCs w:val="32"/>
          <w:rtl/>
        </w:rPr>
        <w:t xml:space="preserve"> </w:t>
      </w:r>
      <w:r w:rsidR="00D266A7" w:rsidRPr="0070350D">
        <w:rPr>
          <w:rFonts w:ascii="Traditional Arabic" w:hint="cs"/>
          <w:sz w:val="32"/>
          <w:szCs w:val="32"/>
          <w:rtl/>
          <w:lang w:eastAsia="en-US"/>
        </w:rPr>
        <w:t xml:space="preserve">ينظر: </w:t>
      </w:r>
      <w:r w:rsidR="00D66D5C" w:rsidRPr="0070350D">
        <w:rPr>
          <w:rFonts w:ascii="Traditional Arabic" w:hint="cs"/>
          <w:sz w:val="32"/>
          <w:szCs w:val="32"/>
          <w:rtl/>
          <w:lang w:eastAsia="en-US"/>
        </w:rPr>
        <w:t>فتح الباري لابن رجب3/59</w:t>
      </w:r>
      <w:r w:rsidR="00D66D5C" w:rsidRPr="0070350D">
        <w:rPr>
          <w:rFonts w:ascii="Traditional Arabic"/>
          <w:sz w:val="32"/>
          <w:szCs w:val="32"/>
          <w:rtl/>
          <w:lang w:eastAsia="en-US"/>
        </w:rPr>
        <w:t>.</w:t>
      </w:r>
    </w:p>
  </w:footnote>
  <w:footnote w:id="19">
    <w:p w:rsidR="004A67E8" w:rsidRPr="0070350D" w:rsidRDefault="004A67E8" w:rsidP="00A21787">
      <w:pPr>
        <w:autoSpaceDE w:val="0"/>
        <w:autoSpaceDN w:val="0"/>
        <w:adjustRightInd w:val="0"/>
        <w:spacing w:line="228" w:lineRule="auto"/>
        <w:ind w:left="425" w:hanging="425"/>
        <w:jc w:val="lowKashida"/>
        <w:rPr>
          <w:rFonts w:ascii="Traditional Arabic" w:eastAsia="Calibri"/>
          <w:sz w:val="32"/>
          <w:szCs w:val="32"/>
          <w:rtl/>
        </w:rPr>
      </w:pPr>
      <w:r w:rsidRPr="0070350D">
        <w:rPr>
          <w:rFonts w:hint="cs"/>
          <w:sz w:val="32"/>
          <w:szCs w:val="32"/>
          <w:rtl/>
        </w:rPr>
        <w:t>(</w:t>
      </w:r>
      <w:r w:rsidRPr="0070350D">
        <w:rPr>
          <w:sz w:val="32"/>
          <w:szCs w:val="32"/>
          <w:rtl/>
        </w:rPr>
        <w:footnoteRef/>
      </w:r>
      <w:r w:rsidRPr="0070350D">
        <w:rPr>
          <w:rFonts w:hint="cs"/>
          <w:sz w:val="32"/>
          <w:szCs w:val="32"/>
          <w:rtl/>
        </w:rPr>
        <w:t>)</w:t>
      </w:r>
      <w:r w:rsidR="00E9793B" w:rsidRPr="0070350D">
        <w:rPr>
          <w:rFonts w:ascii="Traditional Arabic" w:eastAsia="Calibri" w:hint="cs"/>
          <w:sz w:val="32"/>
          <w:szCs w:val="32"/>
          <w:rtl/>
        </w:rPr>
        <w:t xml:space="preserve"> </w:t>
      </w:r>
      <w:r w:rsidR="00ED477D">
        <w:rPr>
          <w:rFonts w:ascii="Traditional Arabic" w:eastAsia="Calibri" w:hint="cs"/>
          <w:sz w:val="32"/>
          <w:szCs w:val="32"/>
          <w:rtl/>
        </w:rPr>
        <w:t>رواه العقيلي في الضعفاء</w:t>
      </w:r>
      <w:r w:rsidR="00A33B80" w:rsidRPr="0070350D">
        <w:rPr>
          <w:rFonts w:ascii="Traditional Arabic" w:eastAsia="Calibri" w:hint="cs"/>
          <w:sz w:val="32"/>
          <w:szCs w:val="32"/>
          <w:rtl/>
        </w:rPr>
        <w:t>4/309, و</w:t>
      </w:r>
      <w:r w:rsidR="00ED477D">
        <w:rPr>
          <w:rFonts w:ascii="Traditional Arabic" w:eastAsia="Calibri" w:hint="cs"/>
          <w:sz w:val="32"/>
          <w:szCs w:val="32"/>
          <w:rtl/>
        </w:rPr>
        <w:t>البيهقي في الخلافيات</w:t>
      </w:r>
      <w:r w:rsidRPr="0070350D">
        <w:rPr>
          <w:rFonts w:ascii="Traditional Arabic" w:eastAsia="Calibri" w:hint="cs"/>
          <w:sz w:val="32"/>
          <w:szCs w:val="32"/>
          <w:rtl/>
        </w:rPr>
        <w:t>2/20,</w:t>
      </w:r>
      <w:r w:rsidR="00A33B80" w:rsidRPr="0070350D">
        <w:rPr>
          <w:rFonts w:ascii="Traditional Arabic" w:eastAsia="Calibri" w:hint="cs"/>
          <w:sz w:val="32"/>
          <w:szCs w:val="32"/>
          <w:rtl/>
        </w:rPr>
        <w:t xml:space="preserve"> وفي الإس</w:t>
      </w:r>
      <w:r w:rsidR="00FB76C7">
        <w:rPr>
          <w:rFonts w:ascii="Traditional Arabic" w:eastAsia="Calibri" w:hint="cs"/>
          <w:sz w:val="32"/>
          <w:szCs w:val="32"/>
          <w:rtl/>
        </w:rPr>
        <w:t>ناد أبو معشر, قال العقيلي فيه</w:t>
      </w:r>
      <w:r w:rsidR="00ED477D">
        <w:rPr>
          <w:rFonts w:ascii="Traditional Arabic" w:eastAsia="Calibri" w:hint="cs"/>
          <w:sz w:val="32"/>
          <w:szCs w:val="32"/>
          <w:rtl/>
        </w:rPr>
        <w:t>:"</w:t>
      </w:r>
      <w:r w:rsidR="00A33B80" w:rsidRPr="0070350D">
        <w:rPr>
          <w:rFonts w:ascii="Traditional Arabic" w:eastAsia="Calibri" w:hint="cs"/>
          <w:sz w:val="32"/>
          <w:szCs w:val="32"/>
          <w:rtl/>
        </w:rPr>
        <w:t>ولا يتابع عليه</w:t>
      </w:r>
      <w:r w:rsidR="00ED477D">
        <w:rPr>
          <w:rFonts w:ascii="Traditional Arabic" w:eastAsia="Calibri" w:hint="cs"/>
          <w:sz w:val="32"/>
          <w:szCs w:val="32"/>
          <w:rtl/>
        </w:rPr>
        <w:t>"</w:t>
      </w:r>
      <w:r w:rsidR="00A33B80" w:rsidRPr="0070350D">
        <w:rPr>
          <w:rFonts w:ascii="Traditional Arabic" w:eastAsia="Calibri" w:hint="cs"/>
          <w:sz w:val="32"/>
          <w:szCs w:val="32"/>
          <w:rtl/>
        </w:rPr>
        <w:t>.</w:t>
      </w:r>
    </w:p>
  </w:footnote>
  <w:footnote w:id="20">
    <w:p w:rsidR="004A67E8" w:rsidRPr="0070350D" w:rsidRDefault="004A67E8" w:rsidP="00A21787">
      <w:pPr>
        <w:autoSpaceDE w:val="0"/>
        <w:autoSpaceDN w:val="0"/>
        <w:adjustRightInd w:val="0"/>
        <w:spacing w:line="228" w:lineRule="auto"/>
        <w:ind w:left="425" w:hanging="425"/>
        <w:jc w:val="lowKashida"/>
        <w:rPr>
          <w:rFonts w:ascii="Traditional Arabic" w:eastAsia="Calibri"/>
          <w:sz w:val="32"/>
          <w:szCs w:val="32"/>
          <w:rtl/>
        </w:rPr>
      </w:pPr>
      <w:r w:rsidRPr="0070350D">
        <w:rPr>
          <w:rFonts w:hint="cs"/>
          <w:sz w:val="32"/>
          <w:szCs w:val="32"/>
          <w:rtl/>
        </w:rPr>
        <w:t>(</w:t>
      </w:r>
      <w:r w:rsidRPr="0070350D">
        <w:rPr>
          <w:sz w:val="32"/>
          <w:szCs w:val="32"/>
          <w:rtl/>
        </w:rPr>
        <w:footnoteRef/>
      </w:r>
      <w:r w:rsidRPr="0070350D">
        <w:rPr>
          <w:rFonts w:hint="cs"/>
          <w:sz w:val="32"/>
          <w:szCs w:val="32"/>
          <w:rtl/>
        </w:rPr>
        <w:t>)</w:t>
      </w:r>
      <w:r w:rsidR="00FF41D6">
        <w:rPr>
          <w:rFonts w:ascii="Traditional Arabic" w:eastAsia="Calibri" w:hint="cs"/>
          <w:sz w:val="32"/>
          <w:szCs w:val="32"/>
          <w:rtl/>
        </w:rPr>
        <w:t xml:space="preserve">  الرواية هكذا </w:t>
      </w:r>
      <w:r w:rsidR="00D53311" w:rsidRPr="0070350D">
        <w:rPr>
          <w:rFonts w:ascii="Traditional Arabic" w:eastAsia="Calibri" w:hint="cs"/>
          <w:sz w:val="32"/>
          <w:szCs w:val="32"/>
          <w:rtl/>
        </w:rPr>
        <w:t>ذكره</w:t>
      </w:r>
      <w:r w:rsidR="00FF41D6">
        <w:rPr>
          <w:rFonts w:ascii="Traditional Arabic" w:eastAsia="Calibri" w:hint="cs"/>
          <w:sz w:val="32"/>
          <w:szCs w:val="32"/>
          <w:rtl/>
        </w:rPr>
        <w:t>ا</w:t>
      </w:r>
      <w:r w:rsidR="00D53311" w:rsidRPr="0070350D">
        <w:rPr>
          <w:rFonts w:ascii="Traditional Arabic" w:eastAsia="Calibri" w:hint="cs"/>
          <w:sz w:val="32"/>
          <w:szCs w:val="32"/>
          <w:rtl/>
        </w:rPr>
        <w:t xml:space="preserve"> الشوكاني في نيل الأوطار2/527, تأييدا لقول ابن المبارك</w:t>
      </w:r>
      <w:r w:rsidR="00B8037E">
        <w:rPr>
          <w:rFonts w:ascii="Traditional Arabic" w:eastAsia="Calibri" w:hint="cs"/>
          <w:sz w:val="32"/>
          <w:szCs w:val="32"/>
          <w:rtl/>
        </w:rPr>
        <w:t>,</w:t>
      </w:r>
      <w:r w:rsidR="00D53311" w:rsidRPr="0070350D">
        <w:rPr>
          <w:rFonts w:ascii="Traditional Arabic" w:eastAsia="Calibri" w:hint="cs"/>
          <w:sz w:val="32"/>
          <w:szCs w:val="32"/>
          <w:rtl/>
        </w:rPr>
        <w:t xml:space="preserve"> </w:t>
      </w:r>
      <w:r w:rsidR="00FF41D6">
        <w:rPr>
          <w:rFonts w:ascii="Traditional Arabic" w:eastAsia="Calibri" w:hint="cs"/>
          <w:sz w:val="32"/>
          <w:szCs w:val="32"/>
          <w:rtl/>
        </w:rPr>
        <w:t>وهي في مصنف ابن أبي شيبة</w:t>
      </w:r>
      <w:r w:rsidR="00ED477D">
        <w:rPr>
          <w:rFonts w:ascii="Traditional Arabic" w:eastAsia="Calibri" w:hint="cs"/>
          <w:sz w:val="32"/>
          <w:szCs w:val="32"/>
          <w:rtl/>
        </w:rPr>
        <w:t>5/139, برقم</w:t>
      </w:r>
      <w:r w:rsidR="00D53311" w:rsidRPr="0070350D">
        <w:rPr>
          <w:rFonts w:ascii="Traditional Arabic" w:eastAsia="Calibri" w:hint="cs"/>
          <w:sz w:val="32"/>
          <w:szCs w:val="32"/>
          <w:rtl/>
        </w:rPr>
        <w:t xml:space="preserve">7512, </w:t>
      </w:r>
      <w:r w:rsidR="00B8037E">
        <w:rPr>
          <w:rFonts w:ascii="Traditional Arabic" w:eastAsia="Calibri" w:hint="cs"/>
          <w:sz w:val="32"/>
          <w:szCs w:val="32"/>
          <w:rtl/>
        </w:rPr>
        <w:t>بلفظ:"</w:t>
      </w:r>
      <w:r w:rsidR="00ED477D">
        <w:rPr>
          <w:rFonts w:ascii="Traditional Arabic" w:eastAsia="Calibri" w:hint="cs"/>
          <w:sz w:val="32"/>
          <w:szCs w:val="32"/>
          <w:rtl/>
        </w:rPr>
        <w:t>لأهل الشمال"</w:t>
      </w:r>
      <w:r w:rsidR="00D53311" w:rsidRPr="0070350D">
        <w:rPr>
          <w:rFonts w:ascii="Traditional Arabic" w:eastAsia="Calibri" w:hint="cs"/>
          <w:sz w:val="32"/>
          <w:szCs w:val="32"/>
          <w:rtl/>
        </w:rPr>
        <w:t>بدل لفظ لأهل المشرق.</w:t>
      </w:r>
      <w:r w:rsidR="00FB76C7">
        <w:rPr>
          <w:rFonts w:ascii="Traditional Arabic" w:eastAsia="Calibri" w:hint="cs"/>
          <w:sz w:val="32"/>
          <w:szCs w:val="32"/>
          <w:rtl/>
        </w:rPr>
        <w:t>وأشارمحمد عوامة في الهامش:</w:t>
      </w:r>
      <w:r w:rsidR="008C2EE7" w:rsidRPr="0070350D">
        <w:rPr>
          <w:rFonts w:ascii="Traditional Arabic" w:eastAsia="Calibri" w:hint="cs"/>
          <w:sz w:val="32"/>
          <w:szCs w:val="32"/>
          <w:rtl/>
        </w:rPr>
        <w:t>جاء في ال</w:t>
      </w:r>
      <w:r w:rsidR="00ED477D">
        <w:rPr>
          <w:rFonts w:ascii="Traditional Arabic" w:eastAsia="Calibri" w:hint="cs"/>
          <w:sz w:val="32"/>
          <w:szCs w:val="32"/>
          <w:rtl/>
        </w:rPr>
        <w:t>نسخ  لأهل المشرق وهو خطأ</w:t>
      </w:r>
      <w:r w:rsidR="008C2EE7" w:rsidRPr="0070350D">
        <w:rPr>
          <w:rFonts w:ascii="Traditional Arabic" w:eastAsia="Calibri" w:hint="cs"/>
          <w:sz w:val="32"/>
          <w:szCs w:val="32"/>
          <w:rtl/>
        </w:rPr>
        <w:t xml:space="preserve">. والله أعلم. </w:t>
      </w:r>
      <w:r w:rsidR="00D53311" w:rsidRPr="0070350D">
        <w:rPr>
          <w:rFonts w:ascii="Traditional Arabic" w:eastAsia="Calibri" w:hint="cs"/>
          <w:sz w:val="32"/>
          <w:szCs w:val="32"/>
          <w:rtl/>
        </w:rPr>
        <w:t xml:space="preserve"> </w:t>
      </w:r>
    </w:p>
  </w:footnote>
  <w:footnote w:id="21">
    <w:p w:rsidR="004A67E8" w:rsidRPr="0070350D" w:rsidRDefault="004A67E8" w:rsidP="00A21787">
      <w:pPr>
        <w:autoSpaceDE w:val="0"/>
        <w:autoSpaceDN w:val="0"/>
        <w:adjustRightInd w:val="0"/>
        <w:spacing w:line="228" w:lineRule="auto"/>
        <w:ind w:left="425" w:hanging="425"/>
        <w:jc w:val="lowKashida"/>
        <w:rPr>
          <w:rFonts w:ascii="Traditional Arabic" w:eastAsia="Calibri"/>
          <w:sz w:val="32"/>
          <w:szCs w:val="32"/>
          <w:rtl/>
        </w:rPr>
      </w:pPr>
      <w:r w:rsidRPr="0070350D">
        <w:rPr>
          <w:rFonts w:hint="cs"/>
          <w:sz w:val="32"/>
          <w:szCs w:val="32"/>
          <w:rtl/>
        </w:rPr>
        <w:t>(</w:t>
      </w:r>
      <w:r w:rsidRPr="0070350D">
        <w:rPr>
          <w:sz w:val="32"/>
          <w:szCs w:val="32"/>
          <w:rtl/>
        </w:rPr>
        <w:footnoteRef/>
      </w:r>
      <w:r w:rsidRPr="0070350D">
        <w:rPr>
          <w:rFonts w:hint="cs"/>
          <w:sz w:val="32"/>
          <w:szCs w:val="32"/>
          <w:rtl/>
        </w:rPr>
        <w:t>)</w:t>
      </w:r>
      <w:r w:rsidR="00D266A7" w:rsidRPr="0070350D">
        <w:rPr>
          <w:rFonts w:ascii="Traditional Arabic" w:hint="cs"/>
          <w:sz w:val="32"/>
          <w:szCs w:val="32"/>
          <w:rtl/>
          <w:lang w:eastAsia="en-US"/>
        </w:rPr>
        <w:t xml:space="preserve"> سورة </w:t>
      </w:r>
      <w:r w:rsidR="00B05D53" w:rsidRPr="0070350D">
        <w:rPr>
          <w:rFonts w:ascii="Traditional Arabic" w:hint="eastAsia"/>
          <w:sz w:val="32"/>
          <w:szCs w:val="32"/>
          <w:rtl/>
          <w:lang w:eastAsia="en-US"/>
        </w:rPr>
        <w:t>البقرة</w:t>
      </w:r>
      <w:r w:rsidR="00D266A7" w:rsidRPr="0070350D">
        <w:rPr>
          <w:rFonts w:ascii="Traditional Arabic" w:hint="cs"/>
          <w:sz w:val="32"/>
          <w:szCs w:val="32"/>
          <w:rtl/>
          <w:lang w:eastAsia="en-US"/>
        </w:rPr>
        <w:t xml:space="preserve"> الآية[</w:t>
      </w:r>
      <w:r w:rsidR="00B05D53" w:rsidRPr="0070350D">
        <w:rPr>
          <w:rFonts w:ascii="Traditional Arabic"/>
          <w:sz w:val="32"/>
          <w:szCs w:val="32"/>
          <w:rtl/>
          <w:lang w:eastAsia="en-US"/>
        </w:rPr>
        <w:t>115]</w:t>
      </w:r>
      <w:r w:rsidR="00D266A7" w:rsidRPr="0070350D">
        <w:rPr>
          <w:rFonts w:ascii="Traditional Arabic" w:hint="cs"/>
          <w:sz w:val="32"/>
          <w:szCs w:val="32"/>
          <w:rtl/>
          <w:lang w:eastAsia="en-US"/>
        </w:rPr>
        <w:t>.</w:t>
      </w:r>
    </w:p>
  </w:footnote>
  <w:footnote w:id="22">
    <w:p w:rsidR="00B05D53" w:rsidRPr="0070350D" w:rsidRDefault="00B05D53" w:rsidP="00A21787">
      <w:pPr>
        <w:autoSpaceDE w:val="0"/>
        <w:autoSpaceDN w:val="0"/>
        <w:adjustRightInd w:val="0"/>
        <w:spacing w:line="228" w:lineRule="auto"/>
        <w:ind w:left="425" w:hanging="425"/>
        <w:jc w:val="lowKashida"/>
        <w:rPr>
          <w:rFonts w:ascii="Traditional Arabic" w:eastAsia="Calibri"/>
          <w:sz w:val="32"/>
          <w:szCs w:val="32"/>
          <w:rtl/>
        </w:rPr>
      </w:pPr>
      <w:r w:rsidRPr="0070350D">
        <w:rPr>
          <w:rFonts w:hint="cs"/>
          <w:sz w:val="32"/>
          <w:szCs w:val="32"/>
          <w:rtl/>
        </w:rPr>
        <w:t>(</w:t>
      </w:r>
      <w:r w:rsidRPr="0070350D">
        <w:rPr>
          <w:sz w:val="32"/>
          <w:szCs w:val="32"/>
          <w:rtl/>
        </w:rPr>
        <w:footnoteRef/>
      </w:r>
      <w:r w:rsidRPr="0070350D">
        <w:rPr>
          <w:rFonts w:hint="cs"/>
          <w:sz w:val="32"/>
          <w:szCs w:val="32"/>
          <w:rtl/>
        </w:rPr>
        <w:t>)</w:t>
      </w:r>
      <w:r w:rsidR="00D266A7" w:rsidRPr="0070350D">
        <w:rPr>
          <w:rFonts w:hint="cs"/>
          <w:sz w:val="32"/>
          <w:szCs w:val="32"/>
          <w:rtl/>
        </w:rPr>
        <w:t xml:space="preserve"> </w:t>
      </w:r>
      <w:r w:rsidRPr="0070350D">
        <w:rPr>
          <w:rFonts w:hint="cs"/>
          <w:sz w:val="32"/>
          <w:szCs w:val="32"/>
          <w:rtl/>
        </w:rPr>
        <w:t>ينظر: مرقاة المفاتيح2</w:t>
      </w:r>
      <w:r w:rsidR="00D266A7" w:rsidRPr="0070350D">
        <w:rPr>
          <w:rFonts w:hint="cs"/>
          <w:sz w:val="32"/>
          <w:szCs w:val="32"/>
          <w:rtl/>
        </w:rPr>
        <w:t>/</w:t>
      </w:r>
      <w:r w:rsidR="00ED477D">
        <w:rPr>
          <w:rFonts w:hint="cs"/>
          <w:sz w:val="32"/>
          <w:szCs w:val="32"/>
          <w:rtl/>
        </w:rPr>
        <w:t>602,</w:t>
      </w:r>
      <w:r w:rsidRPr="0070350D">
        <w:rPr>
          <w:rFonts w:hint="cs"/>
          <w:sz w:val="32"/>
          <w:szCs w:val="32"/>
          <w:rtl/>
        </w:rPr>
        <w:t xml:space="preserve"> </w:t>
      </w:r>
      <w:r w:rsidR="00D266A7" w:rsidRPr="0070350D">
        <w:rPr>
          <w:rFonts w:hint="cs"/>
          <w:sz w:val="32"/>
          <w:szCs w:val="32"/>
          <w:rtl/>
        </w:rPr>
        <w:t>و</w:t>
      </w:r>
      <w:r w:rsidRPr="0070350D">
        <w:rPr>
          <w:rFonts w:hint="cs"/>
          <w:sz w:val="32"/>
          <w:szCs w:val="32"/>
          <w:rtl/>
        </w:rPr>
        <w:t>نيل الأوطار2/527.</w:t>
      </w:r>
    </w:p>
  </w:footnote>
  <w:footnote w:id="23">
    <w:p w:rsidR="00B05D53" w:rsidRPr="0070350D" w:rsidRDefault="00B05D53" w:rsidP="00A21787">
      <w:pPr>
        <w:autoSpaceDE w:val="0"/>
        <w:autoSpaceDN w:val="0"/>
        <w:adjustRightInd w:val="0"/>
        <w:spacing w:line="228" w:lineRule="auto"/>
        <w:ind w:left="425" w:hanging="425"/>
        <w:jc w:val="lowKashida"/>
        <w:rPr>
          <w:rFonts w:ascii="Traditional Arabic" w:eastAsia="Calibri"/>
          <w:sz w:val="32"/>
          <w:szCs w:val="32"/>
          <w:rtl/>
        </w:rPr>
      </w:pPr>
      <w:r w:rsidRPr="0070350D">
        <w:rPr>
          <w:rFonts w:hint="cs"/>
          <w:sz w:val="32"/>
          <w:szCs w:val="32"/>
          <w:rtl/>
        </w:rPr>
        <w:t>(</w:t>
      </w:r>
      <w:r w:rsidRPr="0070350D">
        <w:rPr>
          <w:sz w:val="32"/>
          <w:szCs w:val="32"/>
          <w:rtl/>
        </w:rPr>
        <w:footnoteRef/>
      </w:r>
      <w:r w:rsidRPr="0070350D">
        <w:rPr>
          <w:rFonts w:hint="cs"/>
          <w:sz w:val="32"/>
          <w:szCs w:val="32"/>
          <w:rtl/>
        </w:rPr>
        <w:t>)</w:t>
      </w:r>
      <w:r w:rsidR="00D266A7" w:rsidRPr="0070350D">
        <w:rPr>
          <w:rFonts w:hint="cs"/>
          <w:sz w:val="32"/>
          <w:szCs w:val="32"/>
          <w:rtl/>
        </w:rPr>
        <w:t xml:space="preserve"> ينظر: </w:t>
      </w:r>
      <w:r w:rsidRPr="0070350D">
        <w:rPr>
          <w:rFonts w:hint="cs"/>
          <w:sz w:val="32"/>
          <w:szCs w:val="32"/>
          <w:rtl/>
        </w:rPr>
        <w:t>مرقاة المفاتيح2/602,</w:t>
      </w:r>
      <w:r w:rsidR="00D266A7" w:rsidRPr="0070350D">
        <w:rPr>
          <w:rFonts w:hint="cs"/>
          <w:sz w:val="32"/>
          <w:szCs w:val="32"/>
          <w:rtl/>
        </w:rPr>
        <w:t xml:space="preserve"> </w:t>
      </w:r>
      <w:r w:rsidR="00ED477D">
        <w:rPr>
          <w:rFonts w:hint="cs"/>
          <w:sz w:val="32"/>
          <w:szCs w:val="32"/>
          <w:rtl/>
        </w:rPr>
        <w:t>ومرعاة المفاتيح</w:t>
      </w:r>
      <w:r w:rsidRPr="0070350D">
        <w:rPr>
          <w:rFonts w:hint="cs"/>
          <w:sz w:val="32"/>
          <w:szCs w:val="32"/>
          <w:rtl/>
        </w:rPr>
        <w:t xml:space="preserve">2/424.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mohammad bold art 1"/>
        <w:sz w:val="24"/>
        <w:szCs w:val="24"/>
      </w:rPr>
      <w:alias w:val="العنوان"/>
      <w:id w:val="77738743"/>
      <w:placeholder>
        <w:docPart w:val="A65BD46091884E9B9A63E6B9ED45F00D"/>
      </w:placeholder>
      <w:dataBinding w:prefixMappings="xmlns:ns0='http://schemas.openxmlformats.org/package/2006/metadata/core-properties' xmlns:ns1='http://purl.org/dc/elements/1.1/'" w:xpath="/ns0:coreProperties[1]/ns1:title[1]" w:storeItemID="{6C3C8BC8-F283-45AE-878A-BAB7291924A1}"/>
      <w:text/>
    </w:sdtPr>
    <w:sdtContent>
      <w:p w:rsidR="00346AD1" w:rsidRPr="00346AD1" w:rsidRDefault="00346AD1" w:rsidP="00D326D0">
        <w:pPr>
          <w:pStyle w:val="a8"/>
          <w:pBdr>
            <w:bottom w:val="thickThinSmallGap" w:sz="24" w:space="1" w:color="622423" w:themeColor="accent2" w:themeShade="7F"/>
          </w:pBdr>
          <w:jc w:val="center"/>
          <w:rPr>
            <w:rFonts w:asciiTheme="majorHAnsi" w:eastAsiaTheme="majorEastAsia" w:hAnsiTheme="majorHAnsi" w:cstheme="majorBidi"/>
            <w:sz w:val="28"/>
            <w:szCs w:val="28"/>
          </w:rPr>
        </w:pPr>
        <w:r w:rsidRPr="00D326D0">
          <w:rPr>
            <w:rFonts w:asciiTheme="majorHAnsi" w:eastAsiaTheme="majorEastAsia" w:hAnsiTheme="majorHAnsi" w:cs="mohammad bold art 1" w:hint="cs"/>
            <w:sz w:val="24"/>
            <w:szCs w:val="24"/>
            <w:rtl/>
          </w:rPr>
          <w:t>ال</w:t>
        </w:r>
        <w:r w:rsidR="00D326D0" w:rsidRPr="00D326D0">
          <w:rPr>
            <w:rFonts w:asciiTheme="majorHAnsi" w:eastAsiaTheme="majorEastAsia" w:hAnsiTheme="majorHAnsi" w:cs="mohammad bold art 1" w:hint="cs"/>
            <w:sz w:val="24"/>
            <w:szCs w:val="24"/>
            <w:rtl/>
          </w:rPr>
          <w:t>مطلب العاشر:المراد بالحديث</w:t>
        </w:r>
        <w:r w:rsidRPr="00D326D0">
          <w:rPr>
            <w:rFonts w:asciiTheme="majorHAnsi" w:eastAsiaTheme="majorEastAsia" w:hAnsiTheme="majorHAnsi" w:cs="mohammad bold art 1" w:hint="cs"/>
            <w:sz w:val="24"/>
            <w:szCs w:val="24"/>
            <w:rtl/>
          </w:rPr>
          <w:t>"ما بين المشرق والمغرب قبلة"</w:t>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CA75FA"/>
    <w:multiLevelType w:val="multilevel"/>
    <w:tmpl w:val="550647E4"/>
    <w:lvl w:ilvl="0">
      <w:start w:val="1"/>
      <w:numFmt w:val="decimal"/>
      <w:lvlRestart w:val="0"/>
      <w:lvlText w:val="%1)"/>
      <w:lvlJc w:val="left"/>
      <w:pPr>
        <w:tabs>
          <w:tab w:val="num" w:pos="2064"/>
        </w:tabs>
        <w:ind w:left="2064" w:hanging="362"/>
      </w:pPr>
      <w:rPr>
        <w:rFonts w:cs="Traditional Arabic" w:hint="default"/>
      </w:rPr>
    </w:lvl>
    <w:lvl w:ilvl="1">
      <w:start w:val="1"/>
      <w:numFmt w:val="lowerLetter"/>
      <w:lvlText w:val="%2."/>
      <w:lvlJc w:val="left"/>
      <w:pPr>
        <w:tabs>
          <w:tab w:val="num" w:pos="1894"/>
        </w:tabs>
        <w:ind w:left="1894" w:hanging="360"/>
      </w:pPr>
    </w:lvl>
    <w:lvl w:ilvl="2">
      <w:start w:val="1"/>
      <w:numFmt w:val="lowerRoman"/>
      <w:lvlText w:val="%3."/>
      <w:lvlJc w:val="right"/>
      <w:pPr>
        <w:tabs>
          <w:tab w:val="num" w:pos="2614"/>
        </w:tabs>
        <w:ind w:left="2614" w:hanging="180"/>
      </w:pPr>
    </w:lvl>
    <w:lvl w:ilvl="3">
      <w:start w:val="1"/>
      <w:numFmt w:val="decimal"/>
      <w:lvlText w:val="%4."/>
      <w:lvlJc w:val="left"/>
      <w:pPr>
        <w:tabs>
          <w:tab w:val="num" w:pos="3334"/>
        </w:tabs>
        <w:ind w:left="3334" w:hanging="360"/>
      </w:pPr>
    </w:lvl>
    <w:lvl w:ilvl="4">
      <w:start w:val="1"/>
      <w:numFmt w:val="lowerLetter"/>
      <w:lvlText w:val="%5."/>
      <w:lvlJc w:val="left"/>
      <w:pPr>
        <w:tabs>
          <w:tab w:val="num" w:pos="4054"/>
        </w:tabs>
        <w:ind w:left="4054" w:hanging="360"/>
      </w:pPr>
    </w:lvl>
    <w:lvl w:ilvl="5">
      <w:start w:val="1"/>
      <w:numFmt w:val="lowerRoman"/>
      <w:lvlText w:val="%6."/>
      <w:lvlJc w:val="right"/>
      <w:pPr>
        <w:tabs>
          <w:tab w:val="num" w:pos="4774"/>
        </w:tabs>
        <w:ind w:left="4774" w:hanging="180"/>
      </w:pPr>
    </w:lvl>
    <w:lvl w:ilvl="6">
      <w:start w:val="1"/>
      <w:numFmt w:val="decimal"/>
      <w:lvlText w:val="%7."/>
      <w:lvlJc w:val="left"/>
      <w:pPr>
        <w:tabs>
          <w:tab w:val="num" w:pos="5494"/>
        </w:tabs>
        <w:ind w:left="5494" w:hanging="360"/>
      </w:pPr>
    </w:lvl>
    <w:lvl w:ilvl="7">
      <w:start w:val="1"/>
      <w:numFmt w:val="lowerLetter"/>
      <w:lvlText w:val="%8."/>
      <w:lvlJc w:val="left"/>
      <w:pPr>
        <w:tabs>
          <w:tab w:val="num" w:pos="6214"/>
        </w:tabs>
        <w:ind w:left="6214" w:hanging="360"/>
      </w:pPr>
    </w:lvl>
    <w:lvl w:ilvl="8">
      <w:start w:val="1"/>
      <w:numFmt w:val="lowerRoman"/>
      <w:lvlText w:val="%9."/>
      <w:lvlJc w:val="right"/>
      <w:pPr>
        <w:tabs>
          <w:tab w:val="num" w:pos="6934"/>
        </w:tabs>
        <w:ind w:left="6934" w:hanging="180"/>
      </w:pPr>
    </w:lvl>
  </w:abstractNum>
  <w:abstractNum w:abstractNumId="1">
    <w:nsid w:val="2F8429D4"/>
    <w:multiLevelType w:val="hybridMultilevel"/>
    <w:tmpl w:val="2F1483B6"/>
    <w:lvl w:ilvl="0" w:tplc="401E331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8574CA9"/>
    <w:multiLevelType w:val="hybridMultilevel"/>
    <w:tmpl w:val="66DEE880"/>
    <w:lvl w:ilvl="0" w:tplc="17546DAE">
      <w:start w:val="1"/>
      <w:numFmt w:val="decimal"/>
      <w:lvlRestart w:val="0"/>
      <w:lvlText w:val="%1)"/>
      <w:lvlJc w:val="left"/>
      <w:pPr>
        <w:tabs>
          <w:tab w:val="num" w:pos="2064"/>
        </w:tabs>
        <w:ind w:left="2064" w:hanging="362"/>
      </w:pPr>
      <w:rPr>
        <w:rFonts w:cs="Traditional Arabic" w:hint="default"/>
      </w:rPr>
    </w:lvl>
    <w:lvl w:ilvl="1" w:tplc="04090019" w:tentative="1">
      <w:start w:val="1"/>
      <w:numFmt w:val="lowerLetter"/>
      <w:lvlText w:val="%2."/>
      <w:lvlJc w:val="left"/>
      <w:pPr>
        <w:tabs>
          <w:tab w:val="num" w:pos="1894"/>
        </w:tabs>
        <w:ind w:left="1894" w:hanging="360"/>
      </w:pPr>
    </w:lvl>
    <w:lvl w:ilvl="2" w:tplc="0409001B" w:tentative="1">
      <w:start w:val="1"/>
      <w:numFmt w:val="lowerRoman"/>
      <w:lvlText w:val="%3."/>
      <w:lvlJc w:val="right"/>
      <w:pPr>
        <w:tabs>
          <w:tab w:val="num" w:pos="2614"/>
        </w:tabs>
        <w:ind w:left="2614" w:hanging="180"/>
      </w:pPr>
    </w:lvl>
    <w:lvl w:ilvl="3" w:tplc="0409000F" w:tentative="1">
      <w:start w:val="1"/>
      <w:numFmt w:val="decimal"/>
      <w:lvlText w:val="%4."/>
      <w:lvlJc w:val="left"/>
      <w:pPr>
        <w:tabs>
          <w:tab w:val="num" w:pos="3334"/>
        </w:tabs>
        <w:ind w:left="3334" w:hanging="360"/>
      </w:pPr>
    </w:lvl>
    <w:lvl w:ilvl="4" w:tplc="04090019" w:tentative="1">
      <w:start w:val="1"/>
      <w:numFmt w:val="lowerLetter"/>
      <w:lvlText w:val="%5."/>
      <w:lvlJc w:val="left"/>
      <w:pPr>
        <w:tabs>
          <w:tab w:val="num" w:pos="4054"/>
        </w:tabs>
        <w:ind w:left="4054" w:hanging="360"/>
      </w:pPr>
    </w:lvl>
    <w:lvl w:ilvl="5" w:tplc="0409001B" w:tentative="1">
      <w:start w:val="1"/>
      <w:numFmt w:val="lowerRoman"/>
      <w:lvlText w:val="%6."/>
      <w:lvlJc w:val="right"/>
      <w:pPr>
        <w:tabs>
          <w:tab w:val="num" w:pos="4774"/>
        </w:tabs>
        <w:ind w:left="4774" w:hanging="180"/>
      </w:pPr>
    </w:lvl>
    <w:lvl w:ilvl="6" w:tplc="0409000F" w:tentative="1">
      <w:start w:val="1"/>
      <w:numFmt w:val="decimal"/>
      <w:lvlText w:val="%7."/>
      <w:lvlJc w:val="left"/>
      <w:pPr>
        <w:tabs>
          <w:tab w:val="num" w:pos="5494"/>
        </w:tabs>
        <w:ind w:left="5494" w:hanging="360"/>
      </w:pPr>
    </w:lvl>
    <w:lvl w:ilvl="7" w:tplc="04090019" w:tentative="1">
      <w:start w:val="1"/>
      <w:numFmt w:val="lowerLetter"/>
      <w:lvlText w:val="%8."/>
      <w:lvlJc w:val="left"/>
      <w:pPr>
        <w:tabs>
          <w:tab w:val="num" w:pos="6214"/>
        </w:tabs>
        <w:ind w:left="6214" w:hanging="360"/>
      </w:pPr>
    </w:lvl>
    <w:lvl w:ilvl="8" w:tplc="0409001B" w:tentative="1">
      <w:start w:val="1"/>
      <w:numFmt w:val="lowerRoman"/>
      <w:lvlText w:val="%9."/>
      <w:lvlJc w:val="right"/>
      <w:pPr>
        <w:tabs>
          <w:tab w:val="num" w:pos="6934"/>
        </w:tabs>
        <w:ind w:left="6934" w:hanging="18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stylePaneFormatFilter w:val="3F01"/>
  <w:defaultTabStop w:val="720"/>
  <w:drawingGridHorizontalSpacing w:val="120"/>
  <w:displayHorizontalDrawingGridEvery w:val="2"/>
  <w:displayVerticalDrawingGridEvery w:val="2"/>
  <w:characterSpacingControl w:val="doNotCompress"/>
  <w:hdrShapeDefaults>
    <o:shapedefaults v:ext="edit" spidmax="19458"/>
    <o:shapelayout v:ext="edit">
      <o:idmap v:ext="edit" data="18"/>
    </o:shapelayout>
  </w:hdrShapeDefaults>
  <w:footnotePr>
    <w:numRestart w:val="eachPage"/>
    <w:footnote w:id="0"/>
    <w:footnote w:id="1"/>
  </w:footnotePr>
  <w:endnotePr>
    <w:endnote w:id="0"/>
    <w:endnote w:id="1"/>
  </w:endnotePr>
  <w:compat/>
  <w:rsids>
    <w:rsidRoot w:val="00CD6285"/>
    <w:rsid w:val="00012EC5"/>
    <w:rsid w:val="00051AF1"/>
    <w:rsid w:val="00062827"/>
    <w:rsid w:val="00066C66"/>
    <w:rsid w:val="00070018"/>
    <w:rsid w:val="00075B92"/>
    <w:rsid w:val="000762B5"/>
    <w:rsid w:val="0008453A"/>
    <w:rsid w:val="000F66E4"/>
    <w:rsid w:val="001243E0"/>
    <w:rsid w:val="00140E86"/>
    <w:rsid w:val="00143A7B"/>
    <w:rsid w:val="00152E29"/>
    <w:rsid w:val="001565A6"/>
    <w:rsid w:val="00185141"/>
    <w:rsid w:val="00197F76"/>
    <w:rsid w:val="001B3220"/>
    <w:rsid w:val="001D34A6"/>
    <w:rsid w:val="00201901"/>
    <w:rsid w:val="0020428B"/>
    <w:rsid w:val="00211079"/>
    <w:rsid w:val="00240336"/>
    <w:rsid w:val="00247F6A"/>
    <w:rsid w:val="00252E67"/>
    <w:rsid w:val="00277EBA"/>
    <w:rsid w:val="00292D30"/>
    <w:rsid w:val="002A3F78"/>
    <w:rsid w:val="002C46BD"/>
    <w:rsid w:val="002C7336"/>
    <w:rsid w:val="00305526"/>
    <w:rsid w:val="00336EC0"/>
    <w:rsid w:val="00346AD1"/>
    <w:rsid w:val="003D562D"/>
    <w:rsid w:val="003D7B61"/>
    <w:rsid w:val="003E6978"/>
    <w:rsid w:val="0043781F"/>
    <w:rsid w:val="004445F8"/>
    <w:rsid w:val="00482E04"/>
    <w:rsid w:val="004925F4"/>
    <w:rsid w:val="004A67E8"/>
    <w:rsid w:val="004B6D02"/>
    <w:rsid w:val="0050247E"/>
    <w:rsid w:val="005125F1"/>
    <w:rsid w:val="005227AD"/>
    <w:rsid w:val="00524391"/>
    <w:rsid w:val="0052569D"/>
    <w:rsid w:val="00534409"/>
    <w:rsid w:val="0053630F"/>
    <w:rsid w:val="005700DA"/>
    <w:rsid w:val="0058236D"/>
    <w:rsid w:val="0058458A"/>
    <w:rsid w:val="0059012C"/>
    <w:rsid w:val="0059658E"/>
    <w:rsid w:val="005C34E1"/>
    <w:rsid w:val="005C7D9D"/>
    <w:rsid w:val="005D2063"/>
    <w:rsid w:val="005F455B"/>
    <w:rsid w:val="00624ACB"/>
    <w:rsid w:val="0064534C"/>
    <w:rsid w:val="00665B5F"/>
    <w:rsid w:val="0068596A"/>
    <w:rsid w:val="006E6B72"/>
    <w:rsid w:val="006E6BA2"/>
    <w:rsid w:val="006F4CA7"/>
    <w:rsid w:val="0070350D"/>
    <w:rsid w:val="007069C3"/>
    <w:rsid w:val="00777673"/>
    <w:rsid w:val="007A535B"/>
    <w:rsid w:val="007B43D0"/>
    <w:rsid w:val="007B5D2B"/>
    <w:rsid w:val="007C3914"/>
    <w:rsid w:val="008452E1"/>
    <w:rsid w:val="00875E98"/>
    <w:rsid w:val="00876A79"/>
    <w:rsid w:val="00880FF4"/>
    <w:rsid w:val="008A1BDE"/>
    <w:rsid w:val="008B6EB6"/>
    <w:rsid w:val="008C2EE7"/>
    <w:rsid w:val="008D244B"/>
    <w:rsid w:val="008D71C3"/>
    <w:rsid w:val="00906484"/>
    <w:rsid w:val="009349C5"/>
    <w:rsid w:val="00944020"/>
    <w:rsid w:val="00991E40"/>
    <w:rsid w:val="009A7ACE"/>
    <w:rsid w:val="009B54A2"/>
    <w:rsid w:val="009B682D"/>
    <w:rsid w:val="009B7238"/>
    <w:rsid w:val="009C7251"/>
    <w:rsid w:val="009C7A5A"/>
    <w:rsid w:val="00A02E5A"/>
    <w:rsid w:val="00A21787"/>
    <w:rsid w:val="00A2514C"/>
    <w:rsid w:val="00A30B71"/>
    <w:rsid w:val="00A32D26"/>
    <w:rsid w:val="00A33B80"/>
    <w:rsid w:val="00A34763"/>
    <w:rsid w:val="00A44C74"/>
    <w:rsid w:val="00A54BD5"/>
    <w:rsid w:val="00A653F1"/>
    <w:rsid w:val="00A80A98"/>
    <w:rsid w:val="00AA0661"/>
    <w:rsid w:val="00AA3237"/>
    <w:rsid w:val="00AB7051"/>
    <w:rsid w:val="00AC0789"/>
    <w:rsid w:val="00AD3B9A"/>
    <w:rsid w:val="00AD6EEF"/>
    <w:rsid w:val="00B05D53"/>
    <w:rsid w:val="00B26058"/>
    <w:rsid w:val="00B26653"/>
    <w:rsid w:val="00B27C90"/>
    <w:rsid w:val="00B432B8"/>
    <w:rsid w:val="00B50716"/>
    <w:rsid w:val="00B64298"/>
    <w:rsid w:val="00B72CA8"/>
    <w:rsid w:val="00B8037E"/>
    <w:rsid w:val="00B84EFE"/>
    <w:rsid w:val="00BB29AB"/>
    <w:rsid w:val="00C126BD"/>
    <w:rsid w:val="00C5563F"/>
    <w:rsid w:val="00CB19A1"/>
    <w:rsid w:val="00CD6285"/>
    <w:rsid w:val="00D06663"/>
    <w:rsid w:val="00D266A7"/>
    <w:rsid w:val="00D326D0"/>
    <w:rsid w:val="00D404E6"/>
    <w:rsid w:val="00D53311"/>
    <w:rsid w:val="00D6228C"/>
    <w:rsid w:val="00D66D5C"/>
    <w:rsid w:val="00DB727E"/>
    <w:rsid w:val="00DC6DA0"/>
    <w:rsid w:val="00DD2931"/>
    <w:rsid w:val="00DE62D0"/>
    <w:rsid w:val="00E110B1"/>
    <w:rsid w:val="00E11D81"/>
    <w:rsid w:val="00E143F7"/>
    <w:rsid w:val="00E40ACF"/>
    <w:rsid w:val="00E50184"/>
    <w:rsid w:val="00E57E1B"/>
    <w:rsid w:val="00E702DE"/>
    <w:rsid w:val="00E9793B"/>
    <w:rsid w:val="00ED3B92"/>
    <w:rsid w:val="00ED477D"/>
    <w:rsid w:val="00ED6969"/>
    <w:rsid w:val="00EE0FE9"/>
    <w:rsid w:val="00F0002D"/>
    <w:rsid w:val="00F3580F"/>
    <w:rsid w:val="00F70AF8"/>
    <w:rsid w:val="00F829A5"/>
    <w:rsid w:val="00F8363F"/>
    <w:rsid w:val="00F97628"/>
    <w:rsid w:val="00FB76C7"/>
    <w:rsid w:val="00FC3CC9"/>
    <w:rsid w:val="00FE1BD7"/>
    <w:rsid w:val="00FE3A42"/>
    <w:rsid w:val="00FF41D6"/>
    <w:rsid w:val="00FF5C5D"/>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36EC0"/>
    <w:pPr>
      <w:widowControl w:val="0"/>
      <w:bidi/>
      <w:ind w:firstLine="454"/>
      <w:jc w:val="both"/>
    </w:pPr>
    <w:rPr>
      <w:rFonts w:cs="Traditional Arabic"/>
      <w:color w:val="000000"/>
      <w:sz w:val="36"/>
      <w:szCs w:val="36"/>
      <w:lang w:eastAsia="ar-SA"/>
    </w:rPr>
  </w:style>
  <w:style w:type="paragraph" w:styleId="1">
    <w:name w:val="heading 1"/>
    <w:next w:val="a"/>
    <w:qFormat/>
    <w:rsid w:val="00336EC0"/>
    <w:pPr>
      <w:keepNext/>
      <w:spacing w:after="240"/>
      <w:outlineLvl w:val="0"/>
    </w:pPr>
    <w:rPr>
      <w:b/>
      <w:bCs/>
      <w:noProof/>
      <w:color w:val="000000"/>
      <w:kern w:val="32"/>
      <w:sz w:val="32"/>
      <w:szCs w:val="36"/>
      <w:lang w:eastAsia="ar-SA"/>
    </w:rPr>
  </w:style>
  <w:style w:type="paragraph" w:styleId="2">
    <w:name w:val="heading 2"/>
    <w:next w:val="a"/>
    <w:qFormat/>
    <w:rsid w:val="00336EC0"/>
    <w:pPr>
      <w:keepNext/>
      <w:spacing w:before="240" w:after="60"/>
      <w:contextualSpacing/>
      <w:outlineLvl w:val="1"/>
    </w:pPr>
    <w:rPr>
      <w:rFonts w:ascii="Arial" w:hAnsi="Arial" w:cs="Arial"/>
      <w:b/>
      <w:bCs/>
      <w:i/>
      <w:iCs/>
      <w:noProof/>
      <w:color w:val="000000"/>
      <w:sz w:val="28"/>
      <w:szCs w:val="28"/>
      <w:lang w:eastAsia="ar-SA"/>
    </w:rPr>
  </w:style>
  <w:style w:type="paragraph" w:styleId="3">
    <w:name w:val="heading 3"/>
    <w:next w:val="a"/>
    <w:qFormat/>
    <w:rsid w:val="00336EC0"/>
    <w:pPr>
      <w:keepNext/>
      <w:spacing w:before="240" w:after="60"/>
      <w:outlineLvl w:val="2"/>
    </w:pPr>
    <w:rPr>
      <w:rFonts w:ascii="Arial" w:hAnsi="Arial" w:cs="Arial"/>
      <w:b/>
      <w:bCs/>
      <w:noProof/>
      <w:color w:val="000000"/>
      <w:sz w:val="26"/>
      <w:szCs w:val="26"/>
      <w:lang w:eastAsia="ar-SA"/>
    </w:rPr>
  </w:style>
  <w:style w:type="paragraph" w:styleId="4">
    <w:name w:val="heading 4"/>
    <w:next w:val="a"/>
    <w:qFormat/>
    <w:rsid w:val="00336EC0"/>
    <w:pPr>
      <w:keepNext/>
      <w:spacing w:before="240" w:after="60"/>
      <w:outlineLvl w:val="3"/>
    </w:pPr>
    <w:rPr>
      <w:b/>
      <w:bCs/>
      <w:noProof/>
      <w:color w:val="000000"/>
      <w:sz w:val="28"/>
      <w:szCs w:val="28"/>
      <w:lang w:eastAsia="ar-SA"/>
    </w:rPr>
  </w:style>
  <w:style w:type="paragraph" w:styleId="5">
    <w:name w:val="heading 5"/>
    <w:next w:val="a"/>
    <w:qFormat/>
    <w:rsid w:val="00336EC0"/>
    <w:pPr>
      <w:spacing w:before="240" w:after="60"/>
      <w:outlineLvl w:val="4"/>
    </w:pPr>
    <w:rPr>
      <w:rFonts w:ascii="Tahoma" w:hAnsi="Tahoma" w:cs="Traditional Arabic"/>
      <w:b/>
      <w:bCs/>
      <w:i/>
      <w:iCs/>
      <w:noProof/>
      <w:color w:val="000000"/>
      <w:sz w:val="26"/>
      <w:szCs w:val="26"/>
      <w:lang w:eastAsia="ar-SA"/>
    </w:rPr>
  </w:style>
  <w:style w:type="paragraph" w:styleId="6">
    <w:name w:val="heading 6"/>
    <w:next w:val="a"/>
    <w:qFormat/>
    <w:rsid w:val="00336EC0"/>
    <w:pPr>
      <w:spacing w:before="240" w:after="60"/>
      <w:outlineLvl w:val="5"/>
    </w:pPr>
    <w:rPr>
      <w:b/>
      <w:bCs/>
      <w:noProof/>
      <w:color w:val="000000"/>
      <w:sz w:val="22"/>
      <w:szCs w:val="22"/>
      <w:lang w:eastAsia="ar-SA"/>
    </w:rPr>
  </w:style>
  <w:style w:type="paragraph" w:styleId="7">
    <w:name w:val="heading 7"/>
    <w:next w:val="a"/>
    <w:qFormat/>
    <w:rsid w:val="00336EC0"/>
    <w:pPr>
      <w:spacing w:before="240" w:after="60"/>
      <w:outlineLvl w:val="6"/>
    </w:pPr>
    <w:rPr>
      <w:noProof/>
      <w:color w:val="000000"/>
      <w:sz w:val="24"/>
      <w:szCs w:val="24"/>
      <w:lang w:eastAsia="ar-SA"/>
    </w:rPr>
  </w:style>
  <w:style w:type="paragraph" w:styleId="8">
    <w:name w:val="heading 8"/>
    <w:next w:val="a"/>
    <w:qFormat/>
    <w:rsid w:val="00336EC0"/>
    <w:pPr>
      <w:spacing w:before="240" w:after="60"/>
      <w:outlineLvl w:val="7"/>
    </w:pPr>
    <w:rPr>
      <w:i/>
      <w:iCs/>
      <w:noProof/>
      <w:color w:val="000000"/>
      <w:sz w:val="24"/>
      <w:szCs w:val="24"/>
      <w:lang w:eastAsia="ar-SA"/>
    </w:rPr>
  </w:style>
  <w:style w:type="paragraph" w:styleId="9">
    <w:name w:val="heading 9"/>
    <w:next w:val="a"/>
    <w:qFormat/>
    <w:rsid w:val="00336EC0"/>
    <w:pPr>
      <w:spacing w:before="240" w:after="60"/>
      <w:outlineLvl w:val="8"/>
    </w:pPr>
    <w:rPr>
      <w:rFonts w:ascii="Arial" w:hAnsi="Arial" w:cs="Arial"/>
      <w:noProof/>
      <w:color w:val="000000"/>
      <w:sz w:val="22"/>
      <w:szCs w:val="22"/>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ahoma1809">
    <w:name w:val="نمط (لاتيني) Tahoma ‏18 نقطة أسود السطر الأول:  0.9 سم"/>
    <w:basedOn w:val="a"/>
    <w:next w:val="a3"/>
    <w:rsid w:val="00C126BD"/>
    <w:pPr>
      <w:ind w:firstLine="510"/>
    </w:pPr>
    <w:rPr>
      <w:rFonts w:ascii="Tahoma" w:hAnsi="Tahoma"/>
    </w:rPr>
  </w:style>
  <w:style w:type="paragraph" w:styleId="a3">
    <w:name w:val="Plain Text"/>
    <w:basedOn w:val="a"/>
    <w:rsid w:val="00C126BD"/>
    <w:rPr>
      <w:rFonts w:ascii="Courier New" w:hAnsi="Courier New" w:cs="Courier New"/>
      <w:sz w:val="20"/>
      <w:szCs w:val="20"/>
    </w:rPr>
  </w:style>
  <w:style w:type="paragraph" w:styleId="a4">
    <w:name w:val="caption"/>
    <w:basedOn w:val="a"/>
    <w:next w:val="a"/>
    <w:qFormat/>
    <w:rsid w:val="00336EC0"/>
    <w:pPr>
      <w:overflowPunct w:val="0"/>
      <w:autoSpaceDE w:val="0"/>
      <w:autoSpaceDN w:val="0"/>
      <w:adjustRightInd w:val="0"/>
      <w:spacing w:before="120" w:after="120"/>
      <w:ind w:firstLine="0"/>
      <w:textAlignment w:val="baseline"/>
    </w:pPr>
  </w:style>
  <w:style w:type="paragraph" w:styleId="a5">
    <w:name w:val="table of figures"/>
    <w:basedOn w:val="a"/>
    <w:next w:val="a"/>
    <w:rsid w:val="00336EC0"/>
    <w:pPr>
      <w:ind w:left="720" w:hanging="720"/>
    </w:pPr>
  </w:style>
  <w:style w:type="paragraph" w:styleId="10">
    <w:name w:val="toc 1"/>
    <w:basedOn w:val="a"/>
    <w:next w:val="a"/>
    <w:autoRedefine/>
    <w:rsid w:val="00336EC0"/>
  </w:style>
  <w:style w:type="paragraph" w:styleId="20">
    <w:name w:val="toc 2"/>
    <w:basedOn w:val="a"/>
    <w:next w:val="a"/>
    <w:autoRedefine/>
    <w:rsid w:val="00336EC0"/>
    <w:pPr>
      <w:ind w:left="360"/>
    </w:pPr>
  </w:style>
  <w:style w:type="paragraph" w:styleId="30">
    <w:name w:val="toc 3"/>
    <w:basedOn w:val="a"/>
    <w:next w:val="a"/>
    <w:autoRedefine/>
    <w:rsid w:val="00336EC0"/>
    <w:pPr>
      <w:ind w:left="720"/>
    </w:pPr>
  </w:style>
  <w:style w:type="paragraph" w:styleId="40">
    <w:name w:val="toc 4"/>
    <w:basedOn w:val="a"/>
    <w:next w:val="a"/>
    <w:autoRedefine/>
    <w:rsid w:val="00336EC0"/>
    <w:pPr>
      <w:ind w:left="1080"/>
    </w:pPr>
  </w:style>
  <w:style w:type="paragraph" w:styleId="50">
    <w:name w:val="toc 5"/>
    <w:basedOn w:val="a"/>
    <w:next w:val="a"/>
    <w:autoRedefine/>
    <w:rsid w:val="00336EC0"/>
    <w:pPr>
      <w:ind w:left="1440"/>
    </w:pPr>
  </w:style>
  <w:style w:type="paragraph" w:styleId="60">
    <w:name w:val="toc 6"/>
    <w:basedOn w:val="a"/>
    <w:next w:val="a"/>
    <w:autoRedefine/>
    <w:rsid w:val="00336EC0"/>
    <w:pPr>
      <w:ind w:left="1800"/>
    </w:pPr>
  </w:style>
  <w:style w:type="paragraph" w:styleId="70">
    <w:name w:val="toc 7"/>
    <w:basedOn w:val="a"/>
    <w:next w:val="a"/>
    <w:autoRedefine/>
    <w:rsid w:val="00336EC0"/>
    <w:pPr>
      <w:ind w:left="2160"/>
    </w:pPr>
  </w:style>
  <w:style w:type="paragraph" w:styleId="80">
    <w:name w:val="toc 8"/>
    <w:basedOn w:val="a"/>
    <w:next w:val="a"/>
    <w:autoRedefine/>
    <w:rsid w:val="00336EC0"/>
    <w:pPr>
      <w:ind w:left="2520"/>
    </w:pPr>
  </w:style>
  <w:style w:type="paragraph" w:styleId="90">
    <w:name w:val="toc 9"/>
    <w:basedOn w:val="a"/>
    <w:next w:val="a"/>
    <w:autoRedefine/>
    <w:rsid w:val="00336EC0"/>
    <w:pPr>
      <w:ind w:left="2880"/>
    </w:pPr>
  </w:style>
  <w:style w:type="paragraph" w:styleId="a6">
    <w:name w:val="table of authorities"/>
    <w:basedOn w:val="a"/>
    <w:next w:val="a"/>
    <w:rsid w:val="00336EC0"/>
    <w:pPr>
      <w:ind w:left="360" w:hanging="360"/>
    </w:pPr>
  </w:style>
  <w:style w:type="paragraph" w:styleId="a7">
    <w:name w:val="Document Map"/>
    <w:basedOn w:val="a"/>
    <w:rsid w:val="00336EC0"/>
    <w:pPr>
      <w:shd w:val="clear" w:color="auto" w:fill="000080"/>
    </w:pPr>
  </w:style>
  <w:style w:type="paragraph" w:styleId="a8">
    <w:name w:val="header"/>
    <w:basedOn w:val="a"/>
    <w:link w:val="Char"/>
    <w:uiPriority w:val="99"/>
    <w:rsid w:val="00336EC0"/>
    <w:pPr>
      <w:tabs>
        <w:tab w:val="center" w:pos="4153"/>
        <w:tab w:val="right" w:pos="8306"/>
      </w:tabs>
      <w:bidi w:val="0"/>
      <w:ind w:firstLine="0"/>
      <w:jc w:val="lowKashida"/>
    </w:pPr>
    <w:rPr>
      <w:sz w:val="20"/>
      <w:szCs w:val="20"/>
    </w:rPr>
  </w:style>
  <w:style w:type="character" w:styleId="a9">
    <w:name w:val="page number"/>
    <w:basedOn w:val="a0"/>
    <w:rsid w:val="006E6B72"/>
    <w:rPr>
      <w:rFonts w:cs="Times New Roman"/>
      <w:szCs w:val="32"/>
    </w:rPr>
  </w:style>
  <w:style w:type="paragraph" w:customStyle="1" w:styleId="100">
    <w:name w:val="عنوان 10"/>
    <w:next w:val="a"/>
    <w:rsid w:val="00336EC0"/>
    <w:pPr>
      <w:bidi/>
    </w:pPr>
    <w:rPr>
      <w:rFonts w:ascii="Tahoma" w:hAnsi="Tahoma" w:cs="Monotype Koufi"/>
      <w:bCs/>
      <w:color w:val="000000"/>
      <w:sz w:val="36"/>
      <w:szCs w:val="40"/>
      <w:lang w:eastAsia="ar-SA"/>
    </w:rPr>
  </w:style>
  <w:style w:type="paragraph" w:customStyle="1" w:styleId="11">
    <w:name w:val="عنوان 11"/>
    <w:next w:val="a"/>
    <w:rsid w:val="00336EC0"/>
    <w:rPr>
      <w:rFonts w:ascii="Tahoma" w:hAnsi="Tahoma" w:cs="Andalus"/>
      <w:b/>
      <w:bCs/>
      <w:color w:val="000000"/>
      <w:sz w:val="40"/>
      <w:szCs w:val="40"/>
      <w:lang w:eastAsia="ar-SA"/>
    </w:rPr>
  </w:style>
  <w:style w:type="paragraph" w:customStyle="1" w:styleId="12">
    <w:name w:val="عنوان 12"/>
    <w:next w:val="a"/>
    <w:rsid w:val="00336EC0"/>
    <w:rPr>
      <w:b/>
      <w:bCs/>
      <w:color w:val="000000"/>
      <w:sz w:val="40"/>
      <w:szCs w:val="40"/>
      <w:lang w:eastAsia="ar-SA"/>
    </w:rPr>
  </w:style>
  <w:style w:type="paragraph" w:customStyle="1" w:styleId="13">
    <w:name w:val="عنوان 13"/>
    <w:next w:val="a"/>
    <w:rsid w:val="00336EC0"/>
    <w:rPr>
      <w:rFonts w:ascii="Tahoma" w:hAnsi="Tahoma" w:cs="Simplified Arabic"/>
      <w:b/>
      <w:bCs/>
      <w:i/>
      <w:iCs/>
      <w:color w:val="000000"/>
      <w:sz w:val="36"/>
      <w:szCs w:val="36"/>
      <w:lang w:eastAsia="ar-SA"/>
    </w:rPr>
  </w:style>
  <w:style w:type="paragraph" w:customStyle="1" w:styleId="14">
    <w:name w:val="عنوان 14"/>
    <w:next w:val="a"/>
    <w:rsid w:val="00336EC0"/>
    <w:rPr>
      <w:rFonts w:ascii="Tahoma" w:hAnsi="Tahoma" w:cs="Traditional Arabic"/>
      <w:b/>
      <w:bCs/>
      <w:color w:val="000000"/>
      <w:sz w:val="32"/>
      <w:szCs w:val="32"/>
      <w:lang w:eastAsia="ar-SA"/>
    </w:rPr>
  </w:style>
  <w:style w:type="paragraph" w:styleId="aa">
    <w:name w:val="toa heading"/>
    <w:basedOn w:val="a"/>
    <w:next w:val="a"/>
    <w:rsid w:val="00336EC0"/>
    <w:pPr>
      <w:spacing w:before="120"/>
    </w:pPr>
    <w:rPr>
      <w:rFonts w:ascii="Arial" w:hAnsi="Arial" w:cs="Arial"/>
      <w:b/>
      <w:bCs/>
      <w:sz w:val="24"/>
      <w:szCs w:val="24"/>
    </w:rPr>
  </w:style>
  <w:style w:type="paragraph" w:styleId="Index1">
    <w:name w:val="index 1"/>
    <w:basedOn w:val="a"/>
    <w:next w:val="a"/>
    <w:autoRedefine/>
    <w:semiHidden/>
    <w:rsid w:val="00336EC0"/>
    <w:pPr>
      <w:ind w:left="360" w:hanging="360"/>
    </w:pPr>
  </w:style>
  <w:style w:type="paragraph" w:styleId="ab">
    <w:name w:val="index heading"/>
    <w:basedOn w:val="a"/>
    <w:next w:val="Index1"/>
    <w:rsid w:val="00336EC0"/>
    <w:rPr>
      <w:rFonts w:ascii="Arial" w:hAnsi="Arial" w:cs="Arial"/>
      <w:b/>
      <w:bCs/>
    </w:rPr>
  </w:style>
  <w:style w:type="character" w:styleId="ac">
    <w:name w:val="annotation reference"/>
    <w:basedOn w:val="a0"/>
    <w:rsid w:val="00336EC0"/>
    <w:rPr>
      <w:sz w:val="16"/>
      <w:szCs w:val="16"/>
    </w:rPr>
  </w:style>
  <w:style w:type="character" w:styleId="ad">
    <w:name w:val="endnote reference"/>
    <w:basedOn w:val="a0"/>
    <w:rsid w:val="00336EC0"/>
    <w:rPr>
      <w:vertAlign w:val="superscript"/>
    </w:rPr>
  </w:style>
  <w:style w:type="character" w:styleId="ae">
    <w:name w:val="footnote reference"/>
    <w:basedOn w:val="a0"/>
    <w:rsid w:val="00A44C74"/>
    <w:rPr>
      <w:rFonts w:cs="Traditional Arabic"/>
      <w:vertAlign w:val="superscript"/>
    </w:rPr>
  </w:style>
  <w:style w:type="paragraph" w:styleId="af">
    <w:name w:val="annotation text"/>
    <w:basedOn w:val="a"/>
    <w:rsid w:val="00336EC0"/>
    <w:rPr>
      <w:sz w:val="20"/>
      <w:szCs w:val="28"/>
    </w:rPr>
  </w:style>
  <w:style w:type="paragraph" w:styleId="af0">
    <w:name w:val="annotation subject"/>
    <w:basedOn w:val="af"/>
    <w:next w:val="af"/>
    <w:rsid w:val="00336EC0"/>
    <w:rPr>
      <w:b/>
      <w:bCs/>
    </w:rPr>
  </w:style>
  <w:style w:type="paragraph" w:styleId="af1">
    <w:name w:val="Body Text"/>
    <w:basedOn w:val="a"/>
    <w:rsid w:val="00336EC0"/>
    <w:pPr>
      <w:spacing w:after="120"/>
      <w:ind w:firstLine="0"/>
      <w:jc w:val="mediumKashida"/>
    </w:pPr>
    <w:rPr>
      <w:sz w:val="24"/>
      <w:lang w:val="fr-FR"/>
    </w:rPr>
  </w:style>
  <w:style w:type="paragraph" w:styleId="af2">
    <w:name w:val="endnote text"/>
    <w:basedOn w:val="a"/>
    <w:rsid w:val="00336EC0"/>
    <w:rPr>
      <w:sz w:val="20"/>
      <w:szCs w:val="20"/>
    </w:rPr>
  </w:style>
  <w:style w:type="paragraph" w:styleId="af3">
    <w:name w:val="footnote text"/>
    <w:basedOn w:val="a"/>
    <w:rsid w:val="00336EC0"/>
    <w:pPr>
      <w:ind w:left="454" w:hanging="454"/>
    </w:pPr>
    <w:rPr>
      <w:sz w:val="28"/>
      <w:szCs w:val="28"/>
    </w:rPr>
  </w:style>
  <w:style w:type="paragraph" w:styleId="af4">
    <w:name w:val="Balloon Text"/>
    <w:basedOn w:val="a"/>
    <w:rsid w:val="00336EC0"/>
    <w:rPr>
      <w:rFonts w:cs="Tahoma"/>
      <w:sz w:val="16"/>
      <w:szCs w:val="16"/>
    </w:rPr>
  </w:style>
  <w:style w:type="paragraph" w:styleId="af5">
    <w:name w:val="macro"/>
    <w:rsid w:val="00336EC0"/>
    <w:pPr>
      <w:widowControl w:val="0"/>
      <w:tabs>
        <w:tab w:val="left" w:pos="480"/>
        <w:tab w:val="left" w:pos="960"/>
        <w:tab w:val="left" w:pos="1440"/>
        <w:tab w:val="left" w:pos="1920"/>
        <w:tab w:val="left" w:pos="2400"/>
        <w:tab w:val="left" w:pos="2880"/>
        <w:tab w:val="left" w:pos="3360"/>
        <w:tab w:val="left" w:pos="3840"/>
        <w:tab w:val="left" w:pos="4320"/>
      </w:tabs>
      <w:bidi/>
      <w:ind w:firstLine="454"/>
      <w:jc w:val="both"/>
    </w:pPr>
    <w:rPr>
      <w:rFonts w:ascii="Courier New" w:hAnsi="Courier New" w:cs="Courier New"/>
      <w:color w:val="000000"/>
      <w:lang w:eastAsia="ar-SA"/>
    </w:rPr>
  </w:style>
  <w:style w:type="paragraph" w:styleId="af6">
    <w:name w:val="Block Text"/>
    <w:basedOn w:val="a"/>
    <w:rsid w:val="00336EC0"/>
    <w:pPr>
      <w:ind w:left="566" w:hanging="566"/>
      <w:jc w:val="lowKashida"/>
    </w:pPr>
    <w:rPr>
      <w:sz w:val="18"/>
      <w:szCs w:val="30"/>
    </w:rPr>
  </w:style>
  <w:style w:type="paragraph" w:customStyle="1" w:styleId="15">
    <w:name w:val="نمط إضافي 1"/>
    <w:basedOn w:val="a"/>
    <w:next w:val="a"/>
    <w:rsid w:val="00336EC0"/>
    <w:pPr>
      <w:ind w:firstLine="0"/>
      <w:jc w:val="left"/>
    </w:pPr>
    <w:rPr>
      <w:rFonts w:cs="Andalus"/>
      <w:color w:val="0000FF"/>
      <w:szCs w:val="40"/>
    </w:rPr>
  </w:style>
  <w:style w:type="paragraph" w:customStyle="1" w:styleId="21">
    <w:name w:val="نمط إضافي 2"/>
    <w:basedOn w:val="a"/>
    <w:next w:val="a"/>
    <w:rsid w:val="00336EC0"/>
    <w:pPr>
      <w:ind w:firstLine="0"/>
      <w:jc w:val="left"/>
    </w:pPr>
    <w:rPr>
      <w:rFonts w:cs="Monotype Koufi"/>
      <w:bCs/>
      <w:color w:val="008000"/>
      <w:szCs w:val="44"/>
    </w:rPr>
  </w:style>
  <w:style w:type="paragraph" w:customStyle="1" w:styleId="31">
    <w:name w:val="نمط إضافي 3"/>
    <w:basedOn w:val="a"/>
    <w:next w:val="a"/>
    <w:rsid w:val="00336EC0"/>
    <w:pPr>
      <w:ind w:firstLine="0"/>
      <w:jc w:val="left"/>
    </w:pPr>
    <w:rPr>
      <w:rFonts w:cs="Tahoma"/>
      <w:color w:val="800080"/>
    </w:rPr>
  </w:style>
  <w:style w:type="paragraph" w:customStyle="1" w:styleId="41">
    <w:name w:val="نمط إضافي 4"/>
    <w:basedOn w:val="a"/>
    <w:next w:val="a"/>
    <w:rsid w:val="00336EC0"/>
    <w:pPr>
      <w:ind w:firstLine="0"/>
      <w:jc w:val="left"/>
    </w:pPr>
    <w:rPr>
      <w:rFonts w:cs="Simplified Arabic Fixed"/>
      <w:color w:val="FF6600"/>
      <w:sz w:val="44"/>
    </w:rPr>
  </w:style>
  <w:style w:type="paragraph" w:customStyle="1" w:styleId="51">
    <w:name w:val="نمط إضافي 5"/>
    <w:basedOn w:val="a"/>
    <w:next w:val="a"/>
    <w:rsid w:val="00336EC0"/>
    <w:pPr>
      <w:ind w:firstLine="0"/>
      <w:jc w:val="left"/>
    </w:pPr>
    <w:rPr>
      <w:rFonts w:cs="DecoType Naskh"/>
      <w:color w:val="3366FF"/>
      <w:szCs w:val="44"/>
    </w:rPr>
  </w:style>
  <w:style w:type="character" w:customStyle="1" w:styleId="16">
    <w:name w:val="نمط حرفي 1"/>
    <w:rsid w:val="00336EC0"/>
    <w:rPr>
      <w:rFonts w:cs="Times New Roman"/>
      <w:szCs w:val="40"/>
    </w:rPr>
  </w:style>
  <w:style w:type="character" w:customStyle="1" w:styleId="22">
    <w:name w:val="نمط حرفي 2"/>
    <w:rsid w:val="00336EC0"/>
    <w:rPr>
      <w:rFonts w:ascii="Times New Roman" w:hAnsi="Times New Roman" w:cs="Times New Roman"/>
      <w:sz w:val="40"/>
      <w:szCs w:val="40"/>
    </w:rPr>
  </w:style>
  <w:style w:type="character" w:customStyle="1" w:styleId="32">
    <w:name w:val="نمط حرفي 3"/>
    <w:rsid w:val="00336EC0"/>
    <w:rPr>
      <w:rFonts w:ascii="Times New Roman" w:hAnsi="Times New Roman" w:cs="Times New Roman"/>
      <w:sz w:val="40"/>
      <w:szCs w:val="40"/>
    </w:rPr>
  </w:style>
  <w:style w:type="character" w:customStyle="1" w:styleId="42">
    <w:name w:val="نمط حرفي 4"/>
    <w:rsid w:val="00336EC0"/>
    <w:rPr>
      <w:rFonts w:cs="Times New Roman"/>
      <w:szCs w:val="40"/>
    </w:rPr>
  </w:style>
  <w:style w:type="character" w:customStyle="1" w:styleId="52">
    <w:name w:val="نمط حرفي 5"/>
    <w:rsid w:val="00336EC0"/>
    <w:rPr>
      <w:rFonts w:cs="Times New Roman"/>
      <w:szCs w:val="40"/>
    </w:rPr>
  </w:style>
  <w:style w:type="character" w:customStyle="1" w:styleId="af7">
    <w:name w:val="حديث"/>
    <w:basedOn w:val="a0"/>
    <w:rsid w:val="004445F8"/>
    <w:rPr>
      <w:rFonts w:cs="Traditional Arabic"/>
      <w:szCs w:val="36"/>
    </w:rPr>
  </w:style>
  <w:style w:type="character" w:customStyle="1" w:styleId="af8">
    <w:name w:val="أثر"/>
    <w:basedOn w:val="a0"/>
    <w:rsid w:val="004445F8"/>
    <w:rPr>
      <w:rFonts w:cs="Traditional Arabic"/>
      <w:szCs w:val="36"/>
    </w:rPr>
  </w:style>
  <w:style w:type="character" w:customStyle="1" w:styleId="af9">
    <w:name w:val="مثل"/>
    <w:basedOn w:val="a0"/>
    <w:rsid w:val="004445F8"/>
    <w:rPr>
      <w:rFonts w:cs="Traditional Arabic"/>
      <w:szCs w:val="36"/>
    </w:rPr>
  </w:style>
  <w:style w:type="character" w:customStyle="1" w:styleId="afa">
    <w:name w:val="قول"/>
    <w:basedOn w:val="a0"/>
    <w:rsid w:val="004445F8"/>
    <w:rPr>
      <w:rFonts w:cs="Traditional Arabic"/>
      <w:szCs w:val="36"/>
    </w:rPr>
  </w:style>
  <w:style w:type="character" w:customStyle="1" w:styleId="afb">
    <w:name w:val="شعر"/>
    <w:basedOn w:val="a0"/>
    <w:rsid w:val="004445F8"/>
    <w:rPr>
      <w:rFonts w:cs="Traditional Arabic"/>
      <w:szCs w:val="36"/>
    </w:rPr>
  </w:style>
  <w:style w:type="character" w:customStyle="1" w:styleId="TraditionalArabic">
    <w:name w:val="نمط مرجع حاشية سفلية + (العربية وغيرها) Traditional Arabic"/>
    <w:basedOn w:val="ae"/>
    <w:rsid w:val="00A44C74"/>
    <w:rPr>
      <w:rFonts w:cs="Traditional Arabic"/>
    </w:rPr>
  </w:style>
  <w:style w:type="paragraph" w:styleId="afc">
    <w:name w:val="List Paragraph"/>
    <w:basedOn w:val="a"/>
    <w:uiPriority w:val="34"/>
    <w:qFormat/>
    <w:rsid w:val="00E702DE"/>
    <w:pPr>
      <w:ind w:left="720"/>
      <w:contextualSpacing/>
    </w:pPr>
  </w:style>
  <w:style w:type="paragraph" w:styleId="afd">
    <w:name w:val="footer"/>
    <w:basedOn w:val="a"/>
    <w:link w:val="Char0"/>
    <w:uiPriority w:val="99"/>
    <w:rsid w:val="00CB19A1"/>
    <w:pPr>
      <w:tabs>
        <w:tab w:val="center" w:pos="4153"/>
        <w:tab w:val="right" w:pos="8306"/>
      </w:tabs>
    </w:pPr>
  </w:style>
  <w:style w:type="character" w:customStyle="1" w:styleId="Char0">
    <w:name w:val="تذييل صفحة Char"/>
    <w:basedOn w:val="a0"/>
    <w:link w:val="afd"/>
    <w:uiPriority w:val="99"/>
    <w:rsid w:val="00CB19A1"/>
    <w:rPr>
      <w:rFonts w:cs="Traditional Arabic"/>
      <w:color w:val="000000"/>
      <w:sz w:val="36"/>
      <w:szCs w:val="36"/>
      <w:lang w:eastAsia="ar-SA"/>
    </w:rPr>
  </w:style>
  <w:style w:type="character" w:customStyle="1" w:styleId="Char">
    <w:name w:val="رأس صفحة Char"/>
    <w:basedOn w:val="a0"/>
    <w:link w:val="a8"/>
    <w:uiPriority w:val="99"/>
    <w:rsid w:val="00346AD1"/>
    <w:rPr>
      <w:rFonts w:cs="Traditional Arabic"/>
      <w:color w:val="000000"/>
      <w:lang w:eastAsia="ar-S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A65BD46091884E9B9A63E6B9ED45F00D"/>
        <w:category>
          <w:name w:val="عام"/>
          <w:gallery w:val="placeholder"/>
        </w:category>
        <w:types>
          <w:type w:val="bbPlcHdr"/>
        </w:types>
        <w:behaviors>
          <w:behavior w:val="content"/>
        </w:behaviors>
        <w:guid w:val="{F9A95CF8-3474-4DD6-9D05-03F99E34A890}"/>
      </w:docPartPr>
      <w:docPartBody>
        <w:p w:rsidR="00607E76" w:rsidRDefault="00DA288B" w:rsidP="00DA288B">
          <w:pPr>
            <w:pStyle w:val="A65BD46091884E9B9A63E6B9ED45F00D"/>
          </w:pPr>
          <w:r>
            <w:rPr>
              <w:rFonts w:asciiTheme="majorHAnsi" w:eastAsiaTheme="majorEastAsia" w:hAnsiTheme="majorHAnsi" w:cstheme="majorBidi"/>
              <w:sz w:val="32"/>
              <w:szCs w:val="32"/>
              <w:rtl/>
              <w:lang w:val="ar-SA"/>
            </w:rPr>
            <w:t>[اكتب عنوان المستند]</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raditional Arabic">
    <w:panose1 w:val="02010000000000000000"/>
    <w:charset w:val="B2"/>
    <w:family w:val="auto"/>
    <w:pitch w:val="variable"/>
    <w:sig w:usb0="00002001" w:usb1="00000000" w:usb2="00000000" w:usb3="00000000" w:csb0="0000004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Monotype Koufi">
    <w:panose1 w:val="00000000000000000000"/>
    <w:charset w:val="B2"/>
    <w:family w:val="auto"/>
    <w:pitch w:val="variable"/>
    <w:sig w:usb0="02942001" w:usb1="03D40006" w:usb2="02620000" w:usb3="00000000" w:csb0="00000040" w:csb1="00000000"/>
  </w:font>
  <w:font w:name="Andalus">
    <w:panose1 w:val="02010000000000000000"/>
    <w:charset w:val="B2"/>
    <w:family w:val="auto"/>
    <w:pitch w:val="variable"/>
    <w:sig w:usb0="00002001" w:usb1="00000000" w:usb2="00000000" w:usb3="00000000" w:csb0="00000040" w:csb1="00000000"/>
  </w:font>
  <w:font w:name="Simplified Arabic">
    <w:panose1 w:val="02010000000000000000"/>
    <w:charset w:val="B2"/>
    <w:family w:val="auto"/>
    <w:pitch w:val="variable"/>
    <w:sig w:usb0="00002001" w:usb1="00000000" w:usb2="00000000" w:usb3="00000000" w:csb0="00000040" w:csb1="00000000"/>
  </w:font>
  <w:font w:name="Simplified Arabic Fixed">
    <w:panose1 w:val="02010009000000000000"/>
    <w:charset w:val="B2"/>
    <w:family w:val="modern"/>
    <w:pitch w:val="fixed"/>
    <w:sig w:usb0="00002001" w:usb1="00000000" w:usb2="00000000" w:usb3="00000000" w:csb0="00000040" w:csb1="00000000"/>
  </w:font>
  <w:font w:name="DecoType Naskh">
    <w:panose1 w:val="02010400000000000000"/>
    <w:charset w:val="B2"/>
    <w:family w:val="auto"/>
    <w:pitch w:val="variable"/>
    <w:sig w:usb0="00002001" w:usb1="80000000" w:usb2="00000008" w:usb3="00000000" w:csb0="00000040" w:csb1="00000000"/>
  </w:font>
  <w:font w:name="AL-Mateen">
    <w:panose1 w:val="00000000000000000000"/>
    <w:charset w:val="B2"/>
    <w:family w:val="auto"/>
    <w:pitch w:val="variable"/>
    <w:sig w:usb0="00002001" w:usb1="00000000" w:usb2="00000000" w:usb3="00000000" w:csb0="00000040" w:csb1="00000000"/>
  </w:font>
  <w:font w:name="AGA Arabesque">
    <w:panose1 w:val="05010101010101010101"/>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Lotus Linotype">
    <w:panose1 w:val="02000000000000000000"/>
    <w:charset w:val="00"/>
    <w:family w:val="auto"/>
    <w:pitch w:val="variable"/>
    <w:sig w:usb0="00002007" w:usb1="80000000" w:usb2="00000008" w:usb3="00000000" w:csb0="00000043" w:csb1="00000000"/>
  </w:font>
  <w:font w:name="QCF_BSML">
    <w:panose1 w:val="02000400000000000000"/>
    <w:charset w:val="00"/>
    <w:family w:val="auto"/>
    <w:pitch w:val="variable"/>
    <w:sig w:usb0="80002003" w:usb1="90000000" w:usb2="00000008" w:usb3="00000000" w:csb0="80000041" w:csb1="00000000"/>
  </w:font>
  <w:font w:name="QCF_P018">
    <w:panose1 w:val="02000400000000000000"/>
    <w:charset w:val="00"/>
    <w:family w:val="auto"/>
    <w:pitch w:val="variable"/>
    <w:sig w:usb0="80002003" w:usb1="90000000" w:usb2="00000008" w:usb3="00000000" w:csb0="80000041" w:csb1="00000000"/>
  </w:font>
  <w:font w:name="Cambria">
    <w:panose1 w:val="02040503050406030204"/>
    <w:charset w:val="00"/>
    <w:family w:val="roman"/>
    <w:pitch w:val="variable"/>
    <w:sig w:usb0="A00002EF" w:usb1="4000004B" w:usb2="00000000" w:usb3="00000000" w:csb0="0000009F" w:csb1="00000000"/>
  </w:font>
  <w:font w:name="mohammad bold art 1">
    <w:panose1 w:val="00000000000000000000"/>
    <w:charset w:val="B2"/>
    <w:family w:val="auto"/>
    <w:pitch w:val="variable"/>
    <w:sig w:usb0="00002001" w:usb1="00000000" w:usb2="00000000" w:usb3="00000000" w:csb0="00000040"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DA288B"/>
    <w:rsid w:val="000A2AB1"/>
    <w:rsid w:val="00235504"/>
    <w:rsid w:val="00607E76"/>
    <w:rsid w:val="00627669"/>
    <w:rsid w:val="006C048D"/>
    <w:rsid w:val="00DA288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7E76"/>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65BD46091884E9B9A63E6B9ED45F00D">
    <w:name w:val="A65BD46091884E9B9A63E6B9ED45F00D"/>
    <w:rsid w:val="00DA288B"/>
    <w:pPr>
      <w:bidi/>
    </w:p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B8F810-FAA6-4AD7-BFAC-7CB4B5962A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460</TotalTime>
  <Pages>3</Pages>
  <Words>425</Words>
  <Characters>2426</Characters>
  <Application>Microsoft Office Word</Application>
  <DocSecurity>0</DocSecurity>
  <Lines>20</Lines>
  <Paragraphs>5</Paragraphs>
  <ScaleCrop>false</ScaleCrop>
  <HeadingPairs>
    <vt:vector size="2" baseType="variant">
      <vt:variant>
        <vt:lpstr>العنوان</vt:lpstr>
      </vt:variant>
      <vt:variant>
        <vt:i4>1</vt:i4>
      </vt:variant>
    </vt:vector>
  </HeadingPairs>
  <TitlesOfParts>
    <vt:vector size="1" baseType="lpstr">
      <vt:lpstr/>
    </vt:vector>
  </TitlesOfParts>
  <Company>Almutamaiz</Company>
  <LinksUpToDate>false</LinksUpToDate>
  <CharactersWithSpaces>2846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المطلب العاشر:المراد بالحديث"ما بين المشرق والمغرب قبلة"</dc:title>
  <dc:subject/>
  <dc:creator>Almutamaiz</dc:creator>
  <cp:keywords/>
  <dc:description/>
  <cp:lastModifiedBy>Almutamaiz</cp:lastModifiedBy>
  <cp:revision>88</cp:revision>
  <dcterms:created xsi:type="dcterms:W3CDTF">2011-12-20T13:38:00Z</dcterms:created>
  <dcterms:modified xsi:type="dcterms:W3CDTF">2012-08-23T16:44:00Z</dcterms:modified>
</cp:coreProperties>
</file>