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08" w:rsidRPr="0065527B" w:rsidRDefault="00866308" w:rsidP="00866308">
      <w:pPr>
        <w:spacing w:after="0" w:line="240" w:lineRule="auto"/>
        <w:jc w:val="center"/>
        <w:rPr>
          <w:rFonts w:cs="DecoType Naskh Extensions"/>
          <w:sz w:val="48"/>
          <w:szCs w:val="48"/>
          <w:rtl/>
        </w:rPr>
      </w:pPr>
      <w:r>
        <w:rPr>
          <w:rFonts w:eastAsiaTheme="minorEastAsia" w:cs="AL-Mateen" w:hint="cs"/>
          <w:sz w:val="36"/>
          <w:szCs w:val="36"/>
          <w:rtl/>
        </w:rPr>
        <w:t>المطلب الثالث</w:t>
      </w:r>
      <w:r w:rsidRPr="00B9153B">
        <w:rPr>
          <w:rFonts w:eastAsiaTheme="minorEastAsia" w:cs="AL-Mateen" w:hint="cs"/>
          <w:sz w:val="36"/>
          <w:szCs w:val="36"/>
          <w:rtl/>
        </w:rPr>
        <w:t>: حكم الوُضوء</w:t>
      </w:r>
      <w:r w:rsidRPr="008E1EA7">
        <w:rPr>
          <w:rFonts w:eastAsiaTheme="minorEastAsia" w:cs="AL-Mateen" w:hint="cs"/>
          <w:sz w:val="36"/>
          <w:szCs w:val="36"/>
          <w:vertAlign w:val="superscript"/>
          <w:rtl/>
        </w:rPr>
        <w:t>(</w:t>
      </w:r>
      <w:r w:rsidRPr="008E1EA7">
        <w:rPr>
          <w:rFonts w:eastAsiaTheme="minorEastAsia" w:cs="AL-Mateen"/>
          <w:sz w:val="36"/>
          <w:szCs w:val="36"/>
          <w:vertAlign w:val="superscript"/>
          <w:rtl/>
        </w:rPr>
        <w:footnoteReference w:id="2"/>
      </w:r>
      <w:r w:rsidRPr="008E1EA7">
        <w:rPr>
          <w:rFonts w:eastAsiaTheme="minorEastAsia" w:cs="AL-Mateen" w:hint="cs"/>
          <w:sz w:val="36"/>
          <w:szCs w:val="36"/>
          <w:vertAlign w:val="superscript"/>
          <w:rtl/>
        </w:rPr>
        <w:t>)</w:t>
      </w:r>
      <w:r w:rsidRPr="00B9153B">
        <w:rPr>
          <w:rFonts w:eastAsiaTheme="minorEastAsia" w:cs="AL-Mateen" w:hint="cs"/>
          <w:sz w:val="36"/>
          <w:szCs w:val="36"/>
          <w:rtl/>
        </w:rPr>
        <w:t xml:space="preserve"> بالنَبِيْذ</w:t>
      </w:r>
      <w:r w:rsidRPr="008E1EA7">
        <w:rPr>
          <w:rFonts w:eastAsiaTheme="minorEastAsia" w:cs="AL-Mateen" w:hint="cs"/>
          <w:sz w:val="36"/>
          <w:szCs w:val="36"/>
          <w:vertAlign w:val="superscript"/>
          <w:rtl/>
        </w:rPr>
        <w:t>(</w:t>
      </w:r>
      <w:r w:rsidRPr="008E1EA7">
        <w:rPr>
          <w:rFonts w:eastAsiaTheme="minorEastAsia" w:cs="AL-Mateen"/>
          <w:sz w:val="36"/>
          <w:szCs w:val="36"/>
          <w:vertAlign w:val="superscript"/>
          <w:rtl/>
        </w:rPr>
        <w:footnoteReference w:id="3"/>
      </w:r>
      <w:r w:rsidRPr="008E1EA7">
        <w:rPr>
          <w:rFonts w:eastAsiaTheme="minorEastAsia" w:cs="AL-Mateen" w:hint="cs"/>
          <w:sz w:val="36"/>
          <w:szCs w:val="36"/>
          <w:vertAlign w:val="superscript"/>
          <w:rtl/>
        </w:rPr>
        <w:t>)</w:t>
      </w:r>
      <w:r w:rsidRPr="00B9153B">
        <w:rPr>
          <w:rFonts w:eastAsiaTheme="minorEastAsia" w:cs="AL-Mateen" w:hint="cs"/>
          <w:sz w:val="36"/>
          <w:szCs w:val="36"/>
          <w:rtl/>
        </w:rPr>
        <w:t>.</w:t>
      </w:r>
    </w:p>
    <w:p w:rsidR="00866308" w:rsidRPr="00B9153B" w:rsidRDefault="00866308" w:rsidP="00866308">
      <w:pPr>
        <w:spacing w:after="0" w:line="204" w:lineRule="auto"/>
        <w:jc w:val="lowKashida"/>
        <w:rPr>
          <w:rFonts w:cs="DecoType Thuluth"/>
          <w:b/>
          <w:bCs/>
          <w:sz w:val="36"/>
          <w:szCs w:val="36"/>
          <w:rtl/>
        </w:rPr>
      </w:pPr>
      <w:r w:rsidRPr="00B9153B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اختار المباركفوري رحمه الله تعالى أنه لا يجوز الوُضوء بالنبيذ حيث قال مرجحا  لهذا القول</w:t>
      </w:r>
      <w:r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:</w:t>
      </w:r>
      <w:r w:rsidRPr="00B9153B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"والحق في ذلك قول الجمهور؛ لأن النبيذ ليس بماء"</w:t>
      </w:r>
      <w:r w:rsidRPr="008E1EA7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(</w:t>
      </w:r>
      <w:r w:rsidRPr="008E1EA7">
        <w:rPr>
          <w:rFonts w:ascii="Lotus Linotype" w:eastAsiaTheme="minorEastAsia" w:hAnsi="Lotus Linotype" w:cs="Traditional Arabic"/>
          <w:b/>
          <w:bCs/>
          <w:sz w:val="36"/>
          <w:szCs w:val="36"/>
          <w:vertAlign w:val="superscript"/>
          <w:rtl/>
        </w:rPr>
        <w:footnoteReference w:id="4"/>
      </w:r>
      <w:r w:rsidRPr="008E1EA7">
        <w:rPr>
          <w:rFonts w:ascii="Lotus Linotype" w:eastAsiaTheme="minorEastAsia" w:hAnsi="Lotus Linotype" w:cs="Traditional Arabic" w:hint="cs"/>
          <w:b/>
          <w:bCs/>
          <w:sz w:val="36"/>
          <w:szCs w:val="36"/>
          <w:vertAlign w:val="superscript"/>
          <w:rtl/>
        </w:rPr>
        <w:t>)</w:t>
      </w:r>
      <w:r w:rsidRPr="00B9153B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.</w:t>
      </w:r>
    </w:p>
    <w:p w:rsidR="00866308" w:rsidRPr="003C4F7F" w:rsidRDefault="00866308" w:rsidP="00866308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Pr="003C4F7F">
        <w:rPr>
          <w:rFonts w:cs="Traditional Arabic" w:hint="cs"/>
          <w:b/>
          <w:bCs/>
          <w:sz w:val="36"/>
          <w:szCs w:val="36"/>
          <w:rtl/>
        </w:rPr>
        <w:t>:</w:t>
      </w:r>
      <w:r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أجمع أهل العلم على أن الط</w:t>
      </w:r>
      <w:r>
        <w:rPr>
          <w:rFonts w:cs="Traditional Arabic" w:hint="cs"/>
          <w:sz w:val="36"/>
          <w:szCs w:val="36"/>
          <w:rtl/>
        </w:rPr>
        <w:t>هارة بالماء جائز,</w:t>
      </w:r>
      <w:r w:rsidRPr="003C4F7F">
        <w:rPr>
          <w:rFonts w:cs="Traditional Arabic" w:hint="cs"/>
          <w:sz w:val="36"/>
          <w:szCs w:val="36"/>
          <w:rtl/>
        </w:rPr>
        <w:t>كما أجمعوا على أن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الاغتسال والوُ</w:t>
      </w:r>
      <w:r>
        <w:rPr>
          <w:rFonts w:cs="Traditional Arabic" w:hint="cs"/>
          <w:sz w:val="36"/>
          <w:szCs w:val="36"/>
          <w:rtl/>
        </w:rPr>
        <w:t>ضوء لا يجوز بشيء</w:t>
      </w:r>
      <w:r w:rsidRPr="003C4F7F">
        <w:rPr>
          <w:rFonts w:cs="Traditional Arabic" w:hint="cs"/>
          <w:sz w:val="36"/>
          <w:szCs w:val="36"/>
          <w:rtl/>
        </w:rPr>
        <w:t xml:space="preserve"> من الأشربة </w:t>
      </w:r>
      <w:r>
        <w:rPr>
          <w:rFonts w:cs="Traditional Arabic" w:hint="cs"/>
          <w:sz w:val="36"/>
          <w:szCs w:val="36"/>
          <w:rtl/>
        </w:rPr>
        <w:t>سوى</w:t>
      </w:r>
      <w:r w:rsidRPr="003C4F7F">
        <w:rPr>
          <w:rFonts w:cs="Traditional Arabic" w:hint="cs"/>
          <w:sz w:val="36"/>
          <w:szCs w:val="36"/>
          <w:rtl/>
        </w:rPr>
        <w:t xml:space="preserve"> النبيذ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ثم اختلفوا في الوضوء به عند فقد الماء على قولين:</w:t>
      </w:r>
    </w:p>
    <w:p w:rsidR="00866308" w:rsidRPr="003C4F7F" w:rsidRDefault="00866308" w:rsidP="00866308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3C4F7F">
        <w:rPr>
          <w:rFonts w:cs="Traditional Arabic" w:hint="cs"/>
          <w:b/>
          <w:bCs/>
          <w:sz w:val="36"/>
          <w:szCs w:val="36"/>
          <w:rtl/>
        </w:rPr>
        <w:t>القول الأول</w:t>
      </w:r>
      <w:r>
        <w:rPr>
          <w:rFonts w:cs="Traditional Arabic" w:hint="cs"/>
          <w:sz w:val="36"/>
          <w:szCs w:val="36"/>
          <w:rtl/>
        </w:rPr>
        <w:t xml:space="preserve">: </w:t>
      </w:r>
      <w:r w:rsidRPr="003C4F7F">
        <w:rPr>
          <w:rFonts w:cs="Traditional Arabic" w:hint="cs"/>
          <w:sz w:val="36"/>
          <w:szCs w:val="36"/>
          <w:rtl/>
        </w:rPr>
        <w:t>إنه يجوز الوضوء بنبيذ</w:t>
      </w:r>
      <w:r>
        <w:rPr>
          <w:rFonts w:cs="Traditional Arabic" w:hint="cs"/>
          <w:sz w:val="36"/>
          <w:szCs w:val="36"/>
          <w:rtl/>
        </w:rPr>
        <w:t xml:space="preserve"> التمر </w:t>
      </w:r>
      <w:r w:rsidRPr="003C4F7F">
        <w:rPr>
          <w:rFonts w:cs="Traditional Arabic" w:hint="cs"/>
          <w:sz w:val="36"/>
          <w:szCs w:val="36"/>
          <w:rtl/>
        </w:rPr>
        <w:t>إن لم يجد الماء</w:t>
      </w:r>
      <w:r>
        <w:rPr>
          <w:rFonts w:cs="Traditional Arabic" w:hint="cs"/>
          <w:sz w:val="36"/>
          <w:szCs w:val="36"/>
          <w:rtl/>
        </w:rPr>
        <w:t>,</w:t>
      </w:r>
      <w:r w:rsidRPr="003C4F7F">
        <w:rPr>
          <w:rFonts w:cs="Traditional Arabic" w:hint="cs"/>
          <w:sz w:val="36"/>
          <w:szCs w:val="36"/>
          <w:rtl/>
        </w:rPr>
        <w:t>رُ</w:t>
      </w:r>
      <w:r>
        <w:rPr>
          <w:rFonts w:cs="Traditional Arabic" w:hint="cs"/>
          <w:sz w:val="36"/>
          <w:szCs w:val="36"/>
          <w:rtl/>
        </w:rPr>
        <w:t>وي</w:t>
      </w:r>
      <w:r w:rsidRPr="003C4F7F">
        <w:rPr>
          <w:rFonts w:cs="Traditional Arabic" w:hint="cs"/>
          <w:sz w:val="36"/>
          <w:szCs w:val="36"/>
          <w:rtl/>
        </w:rPr>
        <w:t xml:space="preserve"> ذلك عن ابن عباس, و</w:t>
      </w:r>
      <w:r>
        <w:rPr>
          <w:rFonts w:cs="Traditional Arabic" w:hint="cs"/>
          <w:sz w:val="36"/>
          <w:szCs w:val="36"/>
          <w:rtl/>
        </w:rPr>
        <w:t>علي</w:t>
      </w:r>
      <w:r>
        <w:rPr>
          <w:rFonts w:cs="Traditional Arabic" w:hint="cs"/>
          <w:sz w:val="36"/>
          <w:szCs w:val="36"/>
        </w:rPr>
        <w:sym w:font="AGA Arabesque" w:char="F079"/>
      </w:r>
      <w:r>
        <w:rPr>
          <w:rFonts w:cs="Traditional Arabic"/>
          <w:smallCaps/>
          <w:sz w:val="36"/>
          <w:szCs w:val="36"/>
          <w:vertAlign w:val="superscript"/>
        </w:rPr>
        <w:t xml:space="preserve"> 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وبه قال عكرمة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7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وأبو العالية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8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في</w:t>
      </w:r>
      <w:r>
        <w:rPr>
          <w:rFonts w:cs="Traditional Arabic" w:hint="cs"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رواية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9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</w:t>
      </w:r>
      <w:r w:rsidR="006158C5">
        <w:rPr>
          <w:rFonts w:cs="Traditional Arabic" w:hint="cs"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وهو قول الأوزاعي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0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, </w:t>
      </w:r>
      <w:r w:rsidRPr="003C4F7F">
        <w:rPr>
          <w:rFonts w:cs="Traditional Arabic" w:hint="cs"/>
          <w:sz w:val="36"/>
          <w:szCs w:val="36"/>
          <w:rtl/>
        </w:rPr>
        <w:t>و</w:t>
      </w:r>
      <w:r>
        <w:rPr>
          <w:rFonts w:cs="Traditional Arabic" w:hint="cs"/>
          <w:sz w:val="36"/>
          <w:szCs w:val="36"/>
          <w:rtl/>
        </w:rPr>
        <w:t>أبي</w:t>
      </w:r>
      <w:r w:rsidRPr="003C4F7F">
        <w:rPr>
          <w:rFonts w:cs="Traditional Arabic" w:hint="cs"/>
          <w:sz w:val="36"/>
          <w:szCs w:val="36"/>
          <w:rtl/>
        </w:rPr>
        <w:t xml:space="preserve"> حنيفة 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في رواية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1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>.</w:t>
      </w:r>
      <w:r w:rsidRPr="003C4F7F">
        <w:rPr>
          <w:rFonts w:cs="Traditional Arabic" w:hint="cs"/>
          <w:sz w:val="36"/>
          <w:szCs w:val="36"/>
          <w:rtl/>
        </w:rPr>
        <w:t xml:space="preserve"> </w:t>
      </w:r>
      <w:r w:rsidRPr="00093A8A">
        <w:rPr>
          <w:rFonts w:cs="Traditional Arabic" w:hint="cs"/>
          <w:sz w:val="36"/>
          <w:szCs w:val="36"/>
          <w:rtl/>
        </w:rPr>
        <w:t xml:space="preserve"> 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cs="Traditional Arabic" w:hint="cs"/>
          <w:b/>
          <w:bCs/>
          <w:sz w:val="36"/>
          <w:szCs w:val="36"/>
          <w:rtl/>
        </w:rPr>
        <w:lastRenderedPageBreak/>
        <w:t>القول الثاني</w:t>
      </w:r>
      <w:r w:rsidRPr="003C4F7F">
        <w:rPr>
          <w:rFonts w:cs="Traditional Arabic" w:hint="cs"/>
          <w:sz w:val="36"/>
          <w:szCs w:val="36"/>
          <w:rtl/>
        </w:rPr>
        <w:t>: إنه لا يجوز الوضوء بالنبيذ, وهو قول الحسن البصري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2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وأبي العالية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3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, وعطاء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بن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أبي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رباح,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4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, </w:t>
      </w:r>
      <w:r w:rsidRPr="003C4F7F">
        <w:rPr>
          <w:rFonts w:cs="Traditional Arabic" w:hint="cs"/>
          <w:sz w:val="36"/>
          <w:szCs w:val="36"/>
          <w:rtl/>
        </w:rPr>
        <w:t>وأبي يوسف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ورواية عن أبي حنيفة وعليها الفتوى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وهو قول مالك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7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والشافعي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8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cs="Traditional Arabic" w:hint="cs"/>
          <w:sz w:val="36"/>
          <w:szCs w:val="36"/>
          <w:rtl/>
        </w:rPr>
        <w:t>, وأحمد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19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,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وداود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0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>,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وإسحاق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1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, وأبي عبيد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2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, وأبي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ثور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3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 وهو اختيار المباركفوري.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30" w:lineRule="auto"/>
        <w:jc w:val="lowKashida"/>
        <w:rPr>
          <w:rFonts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سبب الخلاف في المسألة</w:t>
      </w: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:</w:t>
      </w:r>
      <w:r w:rsidRPr="003C4F7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Pr="003C4F7F">
        <w:rPr>
          <w:rFonts w:cs="Traditional Arabic" w:hint="cs"/>
          <w:sz w:val="36"/>
          <w:szCs w:val="36"/>
          <w:rtl/>
        </w:rPr>
        <w:t>هو اختلافهم في إطلاق الماء على النبيذ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4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7B173D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Pr="003C4F7F">
        <w:rPr>
          <w:rFonts w:cs="Traditional Arabic" w:hint="cs"/>
          <w:b/>
          <w:bCs/>
          <w:sz w:val="36"/>
          <w:szCs w:val="36"/>
          <w:rtl/>
        </w:rPr>
        <w:t xml:space="preserve">  </w:t>
      </w:r>
    </w:p>
    <w:p w:rsidR="00866308" w:rsidRPr="003C4F7F" w:rsidRDefault="00866308" w:rsidP="006F534B">
      <w:pPr>
        <w:spacing w:after="0" w:line="216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الأول</w:t>
      </w:r>
      <w:r w:rsidRPr="003C4F7F">
        <w:rPr>
          <w:rFonts w:cs="Traditional Arabic" w:hint="cs"/>
          <w:b/>
          <w:bCs/>
          <w:sz w:val="36"/>
          <w:szCs w:val="36"/>
          <w:rtl/>
        </w:rPr>
        <w:t xml:space="preserve">: </w:t>
      </w:r>
    </w:p>
    <w:p w:rsidR="00866308" w:rsidRDefault="00866308" w:rsidP="006F534B">
      <w:pPr>
        <w:autoSpaceDE w:val="0"/>
        <w:autoSpaceDN w:val="0"/>
        <w:adjustRightInd w:val="0"/>
        <w:spacing w:after="0" w:line="216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الأول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عن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ابن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عباس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رضي الله عنهما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قال: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قال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رسول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الله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>"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النبيذ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وَضوء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لمن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لم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يجد الماء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".</w:t>
      </w:r>
    </w:p>
    <w:p w:rsidR="00866308" w:rsidRDefault="00866308" w:rsidP="006F534B">
      <w:pPr>
        <w:autoSpaceDE w:val="0"/>
        <w:autoSpaceDN w:val="0"/>
        <w:adjustRightInd w:val="0"/>
        <w:spacing w:after="0" w:line="216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الثاني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عن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ابن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مسعود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Pr="00560442">
        <w:rPr>
          <w:rFonts w:ascii="Traditional Arabic" w:cs="Traditional Arabic"/>
          <w:smallCaps/>
          <w:sz w:val="48"/>
          <w:szCs w:val="48"/>
          <w:vertAlign w:val="superscript"/>
          <w:rtl/>
        </w:rPr>
        <w:t xml:space="preserve"> </w:t>
      </w:r>
      <w:r w:rsidRPr="00560442">
        <w:rPr>
          <w:rFonts w:ascii="AGA Arabesque" w:hAnsi="AGA Arabesque" w:cs="Traditional Arabic" w:hint="cs"/>
          <w:smallCaps/>
          <w:sz w:val="32"/>
          <w:szCs w:val="32"/>
          <w:vertAlign w:val="superscript"/>
          <w:rtl/>
        </w:rPr>
        <w:t>(</w:t>
      </w:r>
      <w:r w:rsidRPr="00560442">
        <w:rPr>
          <w:rStyle w:val="ae"/>
          <w:rFonts w:ascii="AGA Arabesque" w:hAnsi="AGA Arabesque"/>
          <w:smallCaps/>
          <w:sz w:val="32"/>
          <w:szCs w:val="32"/>
          <w:rtl/>
        </w:rPr>
        <w:footnoteReference w:id="27"/>
      </w:r>
      <w:r w:rsidRPr="00560442">
        <w:rPr>
          <w:rFonts w:ascii="AGA Arabesque" w:hAnsi="AGA Arabesque" w:cs="Traditional Arabic" w:hint="cs"/>
          <w:smallCaps/>
          <w:sz w:val="32"/>
          <w:szCs w:val="32"/>
          <w:vertAlign w:val="superscript"/>
          <w:rtl/>
        </w:rPr>
        <w:t>)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أنه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خرج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مع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النبي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ليلة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الجن</w:t>
      </w:r>
      <w:r w:rsidRPr="00E266C5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E266C5">
        <w:rPr>
          <w:rFonts w:ascii="Traditional Arabic" w:cs="Traditional Arabic" w:hint="cs"/>
          <w:color w:val="000000"/>
          <w:sz w:val="36"/>
          <w:szCs w:val="36"/>
          <w:rtl/>
        </w:rPr>
        <w:t>فقال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له رسول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الله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>
        <w:rPr>
          <w:rFonts w:ascii="Traditional Arabic" w:cs="Traditional Arabic"/>
          <w:color w:val="000000"/>
          <w:sz w:val="36"/>
          <w:szCs w:val="36"/>
          <w:rtl/>
        </w:rPr>
        <w:t>"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أ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معك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ماء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يا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ابن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مسعود؟ فقال: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="00494E47">
        <w:rPr>
          <w:rFonts w:ascii="Traditional Arabic" w:cs="Traditional Arabic" w:hint="cs"/>
          <w:color w:val="000000"/>
          <w:sz w:val="36"/>
          <w:szCs w:val="36"/>
          <w:rtl/>
        </w:rPr>
        <w:t>معي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نبيذ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فى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إداوة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8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فقال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رسول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الله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>
        <w:rPr>
          <w:rFonts w:ascii="Traditional Arabic" w:cs="Traditional Arabic"/>
          <w:color w:val="000000"/>
          <w:sz w:val="36"/>
          <w:szCs w:val="36"/>
          <w:rtl/>
        </w:rPr>
        <w:t>"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صُبَّ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</w:p>
    <w:p w:rsidR="00866308" w:rsidRPr="00560442" w:rsidRDefault="00866308" w:rsidP="006F534B">
      <w:pPr>
        <w:autoSpaceDE w:val="0"/>
        <w:autoSpaceDN w:val="0"/>
        <w:adjustRightInd w:val="0"/>
        <w:spacing w:after="0" w:line="216" w:lineRule="auto"/>
        <w:jc w:val="lowKashida"/>
        <w:rPr>
          <w:rFonts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عَلَىَّ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منه" فتوضأ,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وقال</w:t>
      </w:r>
      <w:r>
        <w:rPr>
          <w:rFonts w:ascii="Traditional Arabic" w:cs="Traditional Arabic"/>
          <w:color w:val="000000"/>
          <w:sz w:val="36"/>
          <w:szCs w:val="36"/>
          <w:rtl/>
        </w:rPr>
        <w:t>: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"هو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شراب و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طهور". وفي رواية,"تمرة طيبة وماء طهور"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29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>.</w:t>
      </w:r>
    </w:p>
    <w:p w:rsidR="00866308" w:rsidRPr="003C4F7F" w:rsidRDefault="00866308" w:rsidP="00321224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الدليل الثالث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عن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ابن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عباس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رضي الله عنهما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قال:"النبيذ وَضُوء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لمن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لم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يجد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الماء"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0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>.</w:t>
      </w:r>
    </w:p>
    <w:p w:rsidR="00866308" w:rsidRPr="003C4F7F" w:rsidRDefault="00866308" w:rsidP="00321224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cs="Traditional Arabic"/>
          <w:b/>
          <w:bCs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الرابع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عن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علي </w:t>
      </w:r>
      <w:r>
        <w:rPr>
          <w:rFonts w:cs="Traditional Arabic"/>
          <w:color w:val="000000"/>
          <w:sz w:val="36"/>
          <w:szCs w:val="36"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قال:"لا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بأس</w:t>
      </w:r>
      <w:r w:rsidRPr="003C4F7F"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بالوضوء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بالنبيذ"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1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B63365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Pr="00B63365">
        <w:rPr>
          <w:rFonts w:ascii="Traditional Arabic" w:cs="Traditional Arabic"/>
          <w:b/>
          <w:bCs/>
          <w:color w:val="000000"/>
          <w:sz w:val="36"/>
          <w:szCs w:val="36"/>
          <w:rtl/>
        </w:rPr>
        <w:t xml:space="preserve"> </w:t>
      </w:r>
    </w:p>
    <w:p w:rsidR="00866308" w:rsidRPr="003C4F7F" w:rsidRDefault="00866308" w:rsidP="00321224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>وجه الدلالة</w:t>
      </w: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أنه ن</w:t>
      </w:r>
      <w:r>
        <w:rPr>
          <w:rFonts w:ascii="Traditional Arabic" w:cs="Traditional Arabic" w:hint="cs"/>
          <w:sz w:val="36"/>
          <w:szCs w:val="36"/>
          <w:rtl/>
        </w:rPr>
        <w:t>ُ</w:t>
      </w:r>
      <w:r w:rsidRPr="003C4F7F">
        <w:rPr>
          <w:rFonts w:ascii="Traditional Arabic" w:cs="Traditional Arabic" w:hint="cs"/>
          <w:sz w:val="36"/>
          <w:szCs w:val="36"/>
          <w:rtl/>
        </w:rPr>
        <w:t>سب جواز الوضوء بالنبيذ إلى ابن عباس</w:t>
      </w:r>
      <w:r>
        <w:rPr>
          <w:rFonts w:ascii="Traditional Arabic" w:cs="Traditional Arabic" w:hint="cs"/>
          <w:sz w:val="36"/>
          <w:szCs w:val="36"/>
          <w:rtl/>
        </w:rPr>
        <w:t>,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وعلي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</w:rPr>
        <w:sym w:font="AGA Arabesque" w:char="F079"/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في الروايتين السابقتين ولم يعلم المخالف لهما من الصحابة فكان كالإجماع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2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3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t>.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b/>
          <w:bCs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أدلة القول الثاني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: </w:t>
      </w:r>
    </w:p>
    <w:p w:rsidR="00CC7205" w:rsidRDefault="00866308" w:rsidP="00866308">
      <w:pPr>
        <w:autoSpaceDE w:val="0"/>
        <w:autoSpaceDN w:val="0"/>
        <w:adjustRightInd w:val="0"/>
        <w:spacing w:after="0" w:line="240" w:lineRule="auto"/>
        <w:jc w:val="lowKashida"/>
        <w:rPr>
          <w:rFonts w:ascii="QCF_P108" w:hAnsi="QCF_P108" w:cs="QCF_P108"/>
          <w:color w:val="000000"/>
          <w:sz w:val="32"/>
          <w:szCs w:val="32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الأول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قوله تعالى: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>
        <w:rPr>
          <w:rFonts w:ascii="QCF_P108" w:hAnsi="QCF_P108" w:cs="QCF_P108"/>
          <w:color w:val="000000"/>
          <w:sz w:val="32"/>
          <w:szCs w:val="32"/>
          <w:rtl/>
        </w:rPr>
        <w:t xml:space="preserve">ﭨ  ﭩ  </w:t>
      </w:r>
      <w:r w:rsidRPr="00E733AE">
        <w:rPr>
          <w:rFonts w:ascii="QCF_P108" w:hAnsi="QCF_P108" w:cs="QCF_P108"/>
          <w:color w:val="000000"/>
          <w:sz w:val="32"/>
          <w:szCs w:val="32"/>
          <w:rtl/>
        </w:rPr>
        <w:t xml:space="preserve">  ﭪ  ﭫ    ﭬ  ﭭ  ﭮ  ﭯ  ﭰ  ﭱ  ﭲ  ﭳ   ﭴ  ﭵ  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E733AE">
        <w:rPr>
          <w:rFonts w:ascii="QCF_P108" w:hAnsi="QCF_P108" w:cs="QCF_P108"/>
          <w:color w:val="000000"/>
          <w:sz w:val="32"/>
          <w:szCs w:val="32"/>
          <w:rtl/>
        </w:rPr>
        <w:lastRenderedPageBreak/>
        <w:t xml:space="preserve">ﭶ  ﭷ  ﭸ  ﭹ  ﭺ  ﭻ  ﭼ   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4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 وجه الدلالة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إن هذا نص في الانتقال إلى التراب بلا وسيط وهو النبيذ عند عدم الماء لا إلى النبيذ, فمن توضأ بالنبيذ فقد ترك المأمور به, وجعل النبيذ وسيطا بين الماء والتراب وهو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زيادة في النص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الثاني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قوله تعالى: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Pr="00E733AE">
        <w:rPr>
          <w:rFonts w:ascii="QCF_P364" w:hAnsi="QCF_P364" w:cs="QCF_P364"/>
          <w:color w:val="000000"/>
          <w:sz w:val="32"/>
          <w:szCs w:val="32"/>
          <w:rtl/>
        </w:rPr>
        <w:t xml:space="preserve">ﮏ    ﮐ  ﮑ  ﮒ  ﮓ  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Arial" w:hAnsi="Arial" w:cs="Traditional Arabic" w:hint="cs"/>
          <w:color w:val="000000"/>
          <w:sz w:val="36"/>
          <w:szCs w:val="36"/>
          <w:rtl/>
        </w:rPr>
        <w:t>.</w:t>
      </w:r>
      <w:r w:rsidRPr="003C4F7F">
        <w:rPr>
          <w:rFonts w:ascii="Arial" w:hAnsi="Arial" w:cs="Arial"/>
          <w:color w:val="000000"/>
          <w:sz w:val="36"/>
          <w:szCs w:val="36"/>
          <w:rtl/>
        </w:rPr>
        <w:t xml:space="preserve"> </w:t>
      </w:r>
    </w:p>
    <w:p w:rsidR="00866308" w:rsidRPr="003C4F7F" w:rsidRDefault="00866308" w:rsidP="00866308">
      <w:pPr>
        <w:pStyle w:val="afc"/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الثالث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وقوله تعالى:</w:t>
      </w:r>
      <w:r w:rsidRPr="003C4F7F">
        <w:rPr>
          <w:rFonts w:ascii="QCF_BSML" w:hAnsi="QCF_BSML" w:cs="QCF_BSML"/>
          <w:color w:val="000000"/>
          <w:sz w:val="36"/>
          <w:szCs w:val="36"/>
          <w:rtl/>
        </w:rPr>
        <w:t xml:space="preserve"> 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 xml:space="preserve">ﭽ </w:t>
      </w:r>
      <w:r w:rsidRPr="00E733AE">
        <w:rPr>
          <w:rFonts w:ascii="QCF_P178" w:hAnsi="QCF_P178" w:cs="QCF_P178"/>
          <w:color w:val="000000"/>
          <w:sz w:val="32"/>
          <w:szCs w:val="32"/>
          <w:rtl/>
        </w:rPr>
        <w:t xml:space="preserve">ﭷ   ﭸ  ﭹ  ﭺ  ﭻ  ﭼ  ﭽ  </w:t>
      </w:r>
      <w:r w:rsidRPr="00E733AE">
        <w:rPr>
          <w:rFonts w:ascii="QCF_BSML" w:hAnsi="QCF_BSML" w:cs="QCF_BSML"/>
          <w:color w:val="000000"/>
          <w:sz w:val="32"/>
          <w:szCs w:val="32"/>
          <w:rtl/>
        </w:rPr>
        <w:t>ﭼ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7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Arial" w:hAnsi="Arial" w:cs="Traditional Arabic" w:hint="cs"/>
          <w:color w:val="000000"/>
          <w:sz w:val="36"/>
          <w:szCs w:val="36"/>
          <w:rtl/>
        </w:rPr>
        <w:t xml:space="preserve">. </w:t>
      </w:r>
      <w:r w:rsidRPr="003C4F7F">
        <w:rPr>
          <w:rFonts w:ascii="Arial" w:hAnsi="Arial" w:cs="Arial" w:hint="cs"/>
          <w:color w:val="000000"/>
          <w:sz w:val="36"/>
          <w:szCs w:val="36"/>
          <w:rtl/>
        </w:rPr>
        <w:t xml:space="preserve">     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وجه الدلالة من الآيتين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أن الله تعالى جعل الماء المطلق هو الطهور دون غيره, فدل على أن غير الماء المطلق لا يكون طهورا</w:t>
      </w:r>
      <w:r w:rsidR="00095F5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8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095F58">
      <w:pPr>
        <w:pStyle w:val="afc"/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الرابع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: عن أبي ذر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>
        <w:rPr>
          <w:rFonts w:ascii="Traditional Arabic" w:cs="Traditional Arabic"/>
          <w:smallCaps/>
          <w:sz w:val="36"/>
          <w:szCs w:val="36"/>
          <w:vertAlign w:val="superscript"/>
          <w:rtl/>
        </w:rPr>
        <w:t xml:space="preserve"> </w:t>
      </w:r>
      <w:r w:rsidRPr="00A26DE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A26DEF">
        <w:rPr>
          <w:rStyle w:val="ae"/>
          <w:rFonts w:ascii="AGA Arabesque" w:hAnsi="AGA Arabesque"/>
          <w:smallCaps/>
          <w:sz w:val="36"/>
          <w:szCs w:val="36"/>
          <w:rtl/>
        </w:rPr>
        <w:footnoteReference w:id="39"/>
      </w:r>
      <w:r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A26DE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95F5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قال: قال النبي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:"إن الصعيد الطيب طَهور المسلم وإن لم يجد الماء عشر سنين, فإذا وجد الماء فَلْيُمِسَّه بَشَرَتَه"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0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) </w:t>
      </w:r>
      <w:r w:rsidRPr="00C37087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وجه الدلالة</w:t>
      </w: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 xml:space="preserve">: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ن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َ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ق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َ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َ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ن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َ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ا النبي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عند عدم الماء إلى الصعيد وهو التيمم, والنبيذ ليس منها فلا يجوز به الطهارة.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AGA Arabesque" w:hAnsi="AGA Arabesque" w:cs="Traditional Arabic" w:hint="cs"/>
          <w:b/>
          <w:bCs/>
          <w:smallCaps/>
          <w:sz w:val="36"/>
          <w:szCs w:val="36"/>
          <w:rtl/>
        </w:rPr>
        <w:t>الدليل الخامس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: أنه لا يجوز الوضوء به في الحضر, أو عند وجود الماء فلا يجوز في السفر</w:t>
      </w:r>
      <w:r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فأشب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ه الخل والمرق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1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السادس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: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أنه مائع لا يجوز الوضوء به مع وجود الماء فلا يجوز التوضوء به مع عدمه كماء الباقلاء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2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السابع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أنه شراب فيه شدة مطربة فأشبه الخمر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3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الثامن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أنه مائع لا يطلق عليه اسم الماء كالخل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4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التاسع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إن الله تعالى اشترط الطهور بشرطين لم يجعل لهما ثالثا, وهما الماء والصعيد, أن النبيذ ليس واحدا منهما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. 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الدليل العاشر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: أنه ليس بماء مطلق  فلا يتوضأ به كسائر الأنبذة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CC7205">
      <w:pPr>
        <w:pStyle w:val="afc"/>
        <w:autoSpaceDE w:val="0"/>
        <w:autoSpaceDN w:val="0"/>
        <w:adjustRightInd w:val="0"/>
        <w:spacing w:after="0" w:line="233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t>الراجح في المسألة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والله تعالى أعلم بالصواب هو القول الثاني, وهو عدم جواز الوضوء بالنبيذ مطلقا, وذلك لما يلي: </w:t>
      </w:r>
    </w:p>
    <w:p w:rsidR="00866308" w:rsidRPr="003C4F7F" w:rsidRDefault="00866308" w:rsidP="00CC7205">
      <w:pPr>
        <w:pStyle w:val="afc"/>
        <w:numPr>
          <w:ilvl w:val="0"/>
          <w:numId w:val="7"/>
        </w:numPr>
        <w:autoSpaceDE w:val="0"/>
        <w:autoSpaceDN w:val="0"/>
        <w:adjustRightInd w:val="0"/>
        <w:spacing w:after="0" w:line="233" w:lineRule="auto"/>
        <w:ind w:left="368" w:hanging="426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لقوة أدلة هذا القول فإنه أقرب إلى الكتاب والسنة كما قال الترمذي</w:t>
      </w:r>
      <w:r w:rsidRPr="00E10C1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E10C18">
        <w:rPr>
          <w:rStyle w:val="ae"/>
          <w:rFonts w:ascii="AGA Arabesque" w:hAnsi="AGA Arabesque"/>
          <w:smallCaps/>
          <w:sz w:val="36"/>
          <w:szCs w:val="36"/>
          <w:rtl/>
        </w:rPr>
        <w:footnoteReference w:id="47"/>
      </w:r>
      <w:r w:rsidRPr="00E10C18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رحمه الله تعالى:"وقول من يقول لا يتوضأ بالنبيذ أقرب إلى الكتاب وأشبه"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8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.</w:t>
      </w:r>
    </w:p>
    <w:p w:rsidR="00866308" w:rsidRPr="003C4F7F" w:rsidRDefault="00866308" w:rsidP="007A28E5">
      <w:pPr>
        <w:autoSpaceDE w:val="0"/>
        <w:autoSpaceDN w:val="0"/>
        <w:adjustRightInd w:val="0"/>
        <w:spacing w:after="0" w:line="228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5250C8">
        <w:rPr>
          <w:rFonts w:ascii="Traditional Arabic" w:cs="Traditional Arabic" w:hint="cs"/>
          <w:b/>
          <w:bCs/>
          <w:color w:val="000000"/>
          <w:sz w:val="36"/>
          <w:szCs w:val="36"/>
          <w:rtl/>
        </w:rPr>
        <w:lastRenderedPageBreak/>
        <w:t>أما استدلال أصحاب القول الأول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ب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حديث ابن عباس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رضي الله عنهما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المرفوع والموقوف ومن أثر علي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الموقوف, فقد تبين عند التخريج أن الأول لم يثبت مرفوعا عن النبي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, ولا موقوفا عن ابن عباس</w:t>
      </w:r>
      <w:r w:rsidRPr="00C37087">
        <w:rPr>
          <w:rFonts w:ascii="Traditional Arabic" w:cs="Traditional Arabic" w:hint="cs"/>
          <w:color w:val="000000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رضي الله عنهما,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بل هو من قول عكرمة, ولا يحتج بمثل قوله. وأما أثر علي فهو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 xml:space="preserve"> أيضا لم يثبت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عنه فلم يبق دليلا.</w:t>
      </w:r>
    </w:p>
    <w:p w:rsidR="00866308" w:rsidRPr="003C4F7F" w:rsidRDefault="00866308" w:rsidP="007A28E5">
      <w:pPr>
        <w:autoSpaceDE w:val="0"/>
        <w:autoSpaceDN w:val="0"/>
        <w:adjustRightInd w:val="0"/>
        <w:spacing w:after="0" w:line="228" w:lineRule="auto"/>
        <w:ind w:left="-58"/>
        <w:jc w:val="lowKashida"/>
        <w:rPr>
          <w:rFonts w:ascii="Traditional Arabic" w:cs="Traditional Arabic"/>
          <w:color w:val="000000"/>
          <w:sz w:val="36"/>
          <w:szCs w:val="36"/>
        </w:rPr>
      </w:pP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وأما استدلالهم بحديث ابن مسعود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فهو غير ثابت</w:t>
      </w:r>
      <w:r>
        <w:rPr>
          <w:rFonts w:ascii="Traditional Arabic" w:cs="Traditional Arabic" w:hint="cs"/>
          <w:color w:val="000000"/>
          <w:sz w:val="36"/>
          <w:szCs w:val="36"/>
          <w:rtl/>
        </w:rPr>
        <w:t>,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بل هو ضعيف لا يحتج بمثله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 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>كما سبق تفصيله عند التخريج أيضا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49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, وعلى تقدير صحة حديث ابن مسعود </w:t>
      </w:r>
      <w:r>
        <w:rPr>
          <w:rFonts w:cs="Traditional Arabic"/>
          <w:color w:val="000000"/>
          <w:sz w:val="36"/>
          <w:szCs w:val="36"/>
        </w:rPr>
        <w:t xml:space="preserve">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فإنه منسوخ؛ لأن ذلك كان بمكة, ونزول آية التيمم إنما كان بالمدينة بلا خلاف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0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,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>وعلى فرض التسليم بأنه غير منسوخ  فهو محمول على ماء ألقيت فيه تميرات يابسة ما انماعت في الماء, فلم تغير صفة من أوصاف الماء, فكان الماء باقيا على حاله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1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. </w:t>
      </w:r>
    </w:p>
    <w:p w:rsidR="00866308" w:rsidRPr="003C4F7F" w:rsidRDefault="00866308" w:rsidP="007A28E5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إضافة إلى ذلك  أنه ثبت عن ابن مسعود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4"/>
      </w:r>
      <w:r>
        <w:rPr>
          <w:rFonts w:ascii="Traditional Arabic" w:cs="Traditional Arabic"/>
          <w:color w:val="000000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أنه لم يكن مع النبي </w:t>
      </w:r>
      <w:r>
        <w:rPr>
          <w:rFonts w:ascii="Traditional Arabic" w:cs="Traditional Arabic" w:hint="cs"/>
          <w:color w:val="000000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6"/>
          <w:szCs w:val="36"/>
          <w:rtl/>
        </w:rPr>
        <w:t xml:space="preserve"> ليلة الجن كما </w:t>
      </w:r>
      <w:r w:rsidRPr="00903EA8">
        <w:rPr>
          <w:rFonts w:ascii="Traditional Arabic" w:cs="Traditional Arabic" w:hint="cs"/>
          <w:sz w:val="36"/>
          <w:szCs w:val="36"/>
          <w:rtl/>
        </w:rPr>
        <w:t>رواه مسلم عن</w:t>
      </w:r>
      <w:r w:rsidRPr="00903EA8">
        <w:rPr>
          <w:rFonts w:ascii="Traditional Arabic" w:cs="Traditional Arabic"/>
          <w:sz w:val="36"/>
          <w:szCs w:val="36"/>
          <w:rtl/>
        </w:rPr>
        <w:t xml:space="preserve"> </w:t>
      </w:r>
      <w:r w:rsidRPr="00903EA8">
        <w:rPr>
          <w:rFonts w:ascii="Traditional Arabic" w:cs="Traditional Arabic" w:hint="cs"/>
          <w:sz w:val="36"/>
          <w:szCs w:val="36"/>
          <w:rtl/>
        </w:rPr>
        <w:t>عامر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قال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سألت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علقمة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2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هل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كان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ابن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مسعود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شهد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مع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رسول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الله 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ليلة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الجن؟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قال: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فقال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علقمة: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أنا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سألت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ابن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مسعود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فقلت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هل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شهد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أحد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منكم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مع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رسول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الله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ليلة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الجن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قال: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Traditional Arabic" w:cs="Traditional Arabic" w:hint="cs"/>
          <w:sz w:val="36"/>
          <w:szCs w:val="36"/>
          <w:rtl/>
        </w:rPr>
        <w:t>لا</w:t>
      </w:r>
      <w:r w:rsidRPr="003C4F7F">
        <w:rPr>
          <w:rFonts w:ascii="Traditional Arabic" w:cs="Traditional Arabic"/>
          <w:sz w:val="36"/>
          <w:szCs w:val="36"/>
          <w:rtl/>
        </w:rPr>
        <w:t xml:space="preserve"> 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3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/>
          <w:sz w:val="36"/>
          <w:szCs w:val="36"/>
          <w:rtl/>
        </w:rPr>
        <w:t>.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866308" w:rsidRPr="003C4F7F" w:rsidRDefault="00866308" w:rsidP="007A28E5">
      <w:pPr>
        <w:autoSpaceDE w:val="0"/>
        <w:autoSpaceDN w:val="0"/>
        <w:adjustRightInd w:val="0"/>
        <w:spacing w:after="0" w:line="228" w:lineRule="auto"/>
        <w:jc w:val="lowKashida"/>
        <w:rPr>
          <w:rFonts w:ascii="Traditional Arabic" w:cs="Traditional Arabic"/>
          <w:sz w:val="36"/>
          <w:szCs w:val="36"/>
        </w:rPr>
      </w:pPr>
      <w:r w:rsidRPr="003C4F7F">
        <w:rPr>
          <w:rFonts w:ascii="Traditional Arabic" w:cs="Traditional Arabic" w:hint="cs"/>
          <w:sz w:val="36"/>
          <w:szCs w:val="36"/>
          <w:rtl/>
        </w:rPr>
        <w:t xml:space="preserve">وفي صحيح مسلم أيضا عن علقمة عن ابن مسعود </w:t>
      </w:r>
      <w:r>
        <w:rPr>
          <w:rFonts w:ascii="Traditional Arabic" w:cs="Traditional Arabic" w:hint="cs"/>
          <w:sz w:val="36"/>
          <w:szCs w:val="36"/>
        </w:rPr>
        <w:sym w:font="AGA Arabesque" w:char="F074"/>
      </w:r>
      <w:r>
        <w:rPr>
          <w:rFonts w:ascii="Traditional Arabic" w:cs="Traditional Arabic" w:hint="cs"/>
          <w:sz w:val="36"/>
          <w:szCs w:val="36"/>
          <w:rtl/>
        </w:rPr>
        <w:t xml:space="preserve"> أنه قال: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"لم أكن ليلة الجن مع رسول الله 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sz w:val="36"/>
          <w:szCs w:val="36"/>
          <w:rtl/>
        </w:rPr>
        <w:t>, ووددت أني كنت معه"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4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sz w:val="36"/>
          <w:szCs w:val="36"/>
          <w:rtl/>
        </w:rPr>
        <w:t>.</w:t>
      </w:r>
    </w:p>
    <w:p w:rsidR="00866308" w:rsidRPr="003C4F7F" w:rsidRDefault="00866308" w:rsidP="007A28E5">
      <w:pPr>
        <w:pStyle w:val="afc"/>
        <w:numPr>
          <w:ilvl w:val="0"/>
          <w:numId w:val="7"/>
        </w:numPr>
        <w:autoSpaceDE w:val="0"/>
        <w:autoSpaceDN w:val="0"/>
        <w:adjustRightInd w:val="0"/>
        <w:spacing w:after="0" w:line="228" w:lineRule="auto"/>
        <w:ind w:left="368" w:hanging="368"/>
        <w:jc w:val="lowKashida"/>
        <w:rPr>
          <w:rFonts w:ascii="Traditional Arabic" w:cs="Traditional Arabic"/>
          <w:sz w:val="36"/>
          <w:szCs w:val="36"/>
        </w:rPr>
      </w:pPr>
      <w:r w:rsidRPr="003C4F7F">
        <w:rPr>
          <w:rFonts w:ascii="Traditional Arabic" w:cs="Traditional Arabic" w:hint="cs"/>
          <w:sz w:val="36"/>
          <w:szCs w:val="36"/>
          <w:rtl/>
        </w:rPr>
        <w:t>ثم إن النبيذ ليس ماءً مطلقا لا في اللغة ولا في الشرع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5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sz w:val="36"/>
          <w:szCs w:val="36"/>
          <w:rtl/>
        </w:rPr>
        <w:t>.</w:t>
      </w:r>
    </w:p>
    <w:p w:rsidR="00866308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lastRenderedPageBreak/>
        <w:t>فإن قيل</w:t>
      </w:r>
      <w:r w:rsidRPr="003C4F7F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 xml:space="preserve"> قوله 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3C4F7F">
        <w:rPr>
          <w:rFonts w:ascii="Traditional Arabic" w:cs="Traditional Arabic" w:hint="cs"/>
          <w:sz w:val="36"/>
          <w:szCs w:val="36"/>
          <w:rtl/>
        </w:rPr>
        <w:t>"تمرة طبية وماء طهور"</w:t>
      </w:r>
      <w:r>
        <w:rPr>
          <w:rFonts w:ascii="Traditional Arabic" w:cs="Traditional Arabic" w:hint="cs"/>
          <w:sz w:val="36"/>
          <w:szCs w:val="36"/>
          <w:rtl/>
        </w:rPr>
        <w:t>يدل على أن النبيذ ماء في الشرع.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t>فيجاب عنه بجوابين: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 </w:t>
      </w:r>
    </w:p>
    <w:p w:rsidR="00866308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 w:rsidRPr="003C4F7F">
        <w:rPr>
          <w:rFonts w:ascii="Traditional Arabic" w:cs="Traditional Arabic" w:hint="cs"/>
          <w:sz w:val="36"/>
          <w:szCs w:val="36"/>
          <w:rtl/>
        </w:rPr>
        <w:t>ا</w:t>
      </w: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t>لأول</w:t>
      </w:r>
      <w:r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3C4F7F">
        <w:rPr>
          <w:rFonts w:ascii="Traditional Arabic" w:cs="Traditional Arabic" w:hint="cs"/>
          <w:sz w:val="36"/>
          <w:szCs w:val="36"/>
          <w:rtl/>
        </w:rPr>
        <w:t>إنه لو دل على أنه ماء في الشرع لدل على أنه تمر في الشرع أيضا, وهذا مدفوع بالإجماع</w:t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3C4F7F">
        <w:rPr>
          <w:rStyle w:val="ae"/>
          <w:rFonts w:ascii="AGA Arabesque" w:hAnsi="AGA Arabesque"/>
          <w:smallCaps/>
          <w:sz w:val="36"/>
          <w:szCs w:val="36"/>
          <w:rtl/>
        </w:rPr>
        <w:footnoteReference w:id="56"/>
      </w:r>
      <w:r w:rsidRPr="003C4F7F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3C4F7F">
        <w:rPr>
          <w:rFonts w:ascii="Traditional Arabic" w:cs="Traditional Arabic" w:hint="cs"/>
          <w:sz w:val="36"/>
          <w:szCs w:val="36"/>
          <w:rtl/>
        </w:rPr>
        <w:t>.</w:t>
      </w:r>
    </w:p>
    <w:p w:rsidR="00866308" w:rsidRPr="003C4F7F" w:rsidRDefault="00866308" w:rsidP="00866308">
      <w:pPr>
        <w:autoSpaceDE w:val="0"/>
        <w:autoSpaceDN w:val="0"/>
        <w:adjustRightInd w:val="0"/>
        <w:spacing w:after="0" w:line="240" w:lineRule="auto"/>
        <w:ind w:left="-58"/>
        <w:jc w:val="lowKashida"/>
        <w:rPr>
          <w:rFonts w:ascii="Traditional Arabic" w:cs="Traditional Arabic"/>
          <w:sz w:val="36"/>
          <w:szCs w:val="36"/>
          <w:rtl/>
        </w:rPr>
      </w:pPr>
      <w:r w:rsidRPr="003C4F7F">
        <w:rPr>
          <w:rFonts w:ascii="Traditional Arabic" w:cs="Traditional Arabic" w:hint="cs"/>
          <w:b/>
          <w:bCs/>
          <w:sz w:val="36"/>
          <w:szCs w:val="36"/>
          <w:rtl/>
        </w:rPr>
        <w:t>الثاني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: أن النبي </w:t>
      </w:r>
      <w:r>
        <w:rPr>
          <w:rFonts w:ascii="Traditional Arabic" w:cs="Traditional Arabic" w:hint="cs"/>
          <w:sz w:val="36"/>
          <w:szCs w:val="36"/>
        </w:rPr>
        <w:sym w:font="AGA Arabesque" w:char="F072"/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سأل ابن مسعود هل عندك ماء فقال</w:t>
      </w:r>
      <w:r>
        <w:rPr>
          <w:rFonts w:ascii="Traditional Arabic" w:cs="Traditional Arabic" w:hint="cs"/>
          <w:sz w:val="36"/>
          <w:szCs w:val="36"/>
          <w:rtl/>
        </w:rPr>
        <w:t>: لا</w:t>
      </w:r>
      <w:r w:rsidRPr="003C4F7F">
        <w:rPr>
          <w:rFonts w:ascii="Traditional Arabic" w:cs="Traditional Arabic" w:hint="cs"/>
          <w:sz w:val="36"/>
          <w:szCs w:val="36"/>
          <w:rtl/>
        </w:rPr>
        <w:t>, فلو كان النبيذ ماء لقال</w:t>
      </w:r>
      <w:r>
        <w:rPr>
          <w:rFonts w:ascii="Traditional Arabic" w:cs="Traditional Arabic" w:hint="cs"/>
          <w:sz w:val="36"/>
          <w:szCs w:val="36"/>
          <w:rtl/>
        </w:rPr>
        <w:t>:</w:t>
      </w:r>
      <w:r w:rsidRPr="003C4F7F"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 w:hint="cs"/>
          <w:sz w:val="36"/>
          <w:szCs w:val="36"/>
          <w:rtl/>
        </w:rPr>
        <w:t>!</w:t>
      </w:r>
      <w:r w:rsidRPr="003C4F7F">
        <w:rPr>
          <w:rFonts w:ascii="Traditional Arabic" w:cs="Traditional Arabic" w:hint="cs"/>
          <w:sz w:val="36"/>
          <w:szCs w:val="36"/>
          <w:rtl/>
        </w:rPr>
        <w:t xml:space="preserve"> فدل على أنه ليس بماء. والله أعلم.</w:t>
      </w:r>
    </w:p>
    <w:p w:rsidR="00C5563F" w:rsidRDefault="00C5563F" w:rsidP="00866308">
      <w:pPr>
        <w:jc w:val="lowKashida"/>
      </w:pPr>
    </w:p>
    <w:sectPr w:rsidR="00C5563F" w:rsidSect="001E385D">
      <w:headerReference w:type="default" r:id="rId7"/>
      <w:footerReference w:type="default" r:id="rId8"/>
      <w:footnotePr>
        <w:numRestart w:val="eachPage"/>
      </w:footnotePr>
      <w:pgSz w:w="11906" w:h="16838"/>
      <w:pgMar w:top="1247" w:right="1985" w:bottom="1418" w:left="1418" w:header="709" w:footer="709" w:gutter="0"/>
      <w:pgNumType w:start="100" w:chapStyle="1" w:chapSep="colon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682" w:rsidRDefault="00C71682" w:rsidP="00866308">
      <w:pPr>
        <w:spacing w:after="0" w:line="240" w:lineRule="auto"/>
      </w:pPr>
      <w:r>
        <w:separator/>
      </w:r>
    </w:p>
  </w:endnote>
  <w:endnote w:type="continuationSeparator" w:id="1">
    <w:p w:rsidR="00C71682" w:rsidRDefault="00C71682" w:rsidP="0086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P10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84833"/>
      <w:docPartObj>
        <w:docPartGallery w:val="Page Numbers (Bottom of Page)"/>
        <w:docPartUnique/>
      </w:docPartObj>
    </w:sdtPr>
    <w:sdtContent>
      <w:p w:rsidR="00510981" w:rsidRDefault="00A32ED0" w:rsidP="001E385D">
        <w:pPr>
          <w:pStyle w:val="afd"/>
          <w:jc w:val="center"/>
        </w:pPr>
        <w:r>
          <w:rPr>
            <w:noProof/>
          </w:rPr>
          <w:pict>
            <v:roundrect id="_x0000_s4097" style="position:absolute;left:0;text-align:left;margin-left:0;margin-top:2.65pt;width:38.9pt;height:20.05pt;z-index:251658240;mso-position-horizontal:center;mso-position-horizontal-relative:margin;mso-position-vertical-relative:text" arcsize="10923f">
              <v:textbox style="mso-next-textbox:#_x0000_s4097">
                <w:txbxContent>
                  <w:p w:rsidR="001E385D" w:rsidRPr="00A6537B" w:rsidRDefault="00A32ED0" w:rsidP="001E385D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1E385D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1E385D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A32ED0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494E47" w:rsidRPr="00494E47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102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510981" w:rsidRDefault="00510981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682" w:rsidRDefault="00C71682" w:rsidP="00866308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C71682" w:rsidRDefault="00C71682" w:rsidP="00866308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866308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الوُضوء:بالضم م</w:t>
      </w:r>
      <w:r w:rsidRPr="000430C1">
        <w:rPr>
          <w:rFonts w:ascii="Traditional Arabic" w:eastAsia="Calibri" w:cs="Traditional Arabic" w:hint="cs"/>
          <w:sz w:val="32"/>
          <w:szCs w:val="32"/>
          <w:rtl/>
        </w:rPr>
        <w:t>صدر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0430C1">
        <w:rPr>
          <w:rFonts w:ascii="Traditional Arabic" w:eastAsia="Calibri" w:cs="Traditional Arabic" w:hint="cs"/>
          <w:sz w:val="32"/>
          <w:szCs w:val="32"/>
          <w:rtl/>
        </w:rPr>
        <w:t xml:space="preserve">وهو مأخوذ من الوضاءة وهي النظافة </w:t>
      </w:r>
      <w:r w:rsidR="005772F6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0430C1">
        <w:rPr>
          <w:rFonts w:ascii="Traditional Arabic" w:eastAsia="Calibri" w:cs="Traditional Arabic" w:hint="cs"/>
          <w:sz w:val="32"/>
          <w:szCs w:val="32"/>
          <w:rtl/>
        </w:rPr>
        <w:t>الحسن,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ينظر:[معجم مقاييس اللغة</w:t>
      </w:r>
    </w:p>
    <w:p w:rsidR="00866308" w:rsidRPr="000430C1" w:rsidRDefault="00866308" w:rsidP="00AA3F5B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6/119,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والنهاية لابن الأثير5/195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2A7EFA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والكليات لأبي البقاء ص946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].</w:t>
      </w:r>
    </w:p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0430C1">
        <w:rPr>
          <w:rFonts w:ascii="Traditional Arabic" w:eastAsia="Calibri" w:cs="Traditional Arabic" w:hint="cs"/>
          <w:b/>
          <w:bCs/>
          <w:sz w:val="32"/>
          <w:szCs w:val="32"/>
          <w:rtl/>
        </w:rPr>
        <w:t>وشرعا</w:t>
      </w:r>
      <w:r w:rsidRPr="000430C1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0430C1">
        <w:rPr>
          <w:rFonts w:ascii="Traditional Arabic" w:cs="Traditional Arabic" w:hint="cs"/>
          <w:sz w:val="32"/>
          <w:szCs w:val="32"/>
          <w:rtl/>
        </w:rPr>
        <w:t>غسل</w:t>
      </w:r>
      <w:r w:rsidRPr="000430C1">
        <w:rPr>
          <w:rFonts w:ascii="Traditional Arabic" w:cs="Traditional Arabic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sz w:val="32"/>
          <w:szCs w:val="32"/>
          <w:rtl/>
        </w:rPr>
        <w:t>ومسح</w:t>
      </w:r>
      <w:r w:rsidRPr="000430C1">
        <w:rPr>
          <w:rFonts w:ascii="Traditional Arabic" w:cs="Traditional Arabic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sz w:val="32"/>
          <w:szCs w:val="32"/>
          <w:rtl/>
        </w:rPr>
        <w:t>في</w:t>
      </w:r>
      <w:r w:rsidRPr="000430C1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أعضاء</w:t>
      </w:r>
      <w:r w:rsidRPr="000430C1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مخصوصة</w:t>
      </w:r>
      <w:r w:rsidRPr="000430C1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لرفع</w:t>
      </w:r>
      <w:r w:rsidRPr="000430C1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حدث.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ينظر:</w:t>
      </w:r>
      <w:r w:rsidRPr="000430C1">
        <w:rPr>
          <w:rFonts w:ascii="Traditional Arabic" w:cs="Traditional Arabic" w:hint="cs"/>
          <w:color w:val="000000"/>
          <w:sz w:val="32"/>
          <w:szCs w:val="32"/>
          <w:rtl/>
        </w:rPr>
        <w:t>[شرح حدود ابن عرفة1/94].</w:t>
      </w:r>
    </w:p>
  </w:footnote>
  <w:footnote w:id="3">
    <w:p w:rsidR="00866308" w:rsidRPr="003C4F7F" w:rsidRDefault="00866308" w:rsidP="00A576F9">
      <w:pPr>
        <w:autoSpaceDE w:val="0"/>
        <w:autoSpaceDN w:val="0"/>
        <w:adjustRightInd w:val="0"/>
        <w:spacing w:after="0" w:line="240" w:lineRule="auto"/>
        <w:ind w:left="369" w:hanging="426"/>
        <w:jc w:val="both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النَّبِيْذُ: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ف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َ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ع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ِ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ي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ْ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ل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بمعنى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مفعول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كقتيل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وجريح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سمي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بذلك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لكونه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ينتبذ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فيه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تمر ونحو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ذلك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يقال:نبذت</w:t>
      </w:r>
      <w:r w:rsidRPr="00D55532">
        <w:rPr>
          <w:rFonts w:ascii="Traditional Arabic" w:cs="Traditional Arabic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sz w:val="32"/>
          <w:szCs w:val="32"/>
          <w:rtl/>
        </w:rPr>
        <w:t>النبيذ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وأنبذته,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إذا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عملته,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وهو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ما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يعمل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الأشربة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التمر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والزبيب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والعسل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والحنطة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والشعير</w:t>
      </w:r>
      <w:r w:rsidRPr="00D55532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وغير</w:t>
      </w:r>
      <w:r w:rsidR="00A576F9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ذلك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.ينظر: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 xml:space="preserve">[النهاية لابن الأثير5/7,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و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 xml:space="preserve">المطلع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ص 38, والمغرب في ترتيب المعرب2</w:t>
      </w:r>
      <w:r w:rsidRPr="00D55532">
        <w:rPr>
          <w:rFonts w:ascii="Traditional Arabic" w:cs="Traditional Arabic" w:hint="cs"/>
          <w:color w:val="000000"/>
          <w:sz w:val="32"/>
          <w:szCs w:val="32"/>
          <w:rtl/>
        </w:rPr>
        <w:t>/283].</w:t>
      </w:r>
    </w:p>
  </w:footnote>
  <w:footnote w:id="4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2/178.</w:t>
      </w:r>
    </w:p>
  </w:footnote>
  <w:footnote w:id="5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الإجماع لابن المنذر ص35, والأوسط له أيضا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1/255.</w:t>
      </w:r>
    </w:p>
  </w:footnote>
  <w:footnote w:id="6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قولهما في </w:t>
      </w:r>
      <w:r>
        <w:rPr>
          <w:rFonts w:ascii="Traditional Arabic" w:eastAsia="Calibri" w:cs="Traditional Arabic" w:hint="cs"/>
          <w:sz w:val="32"/>
          <w:szCs w:val="32"/>
          <w:rtl/>
        </w:rPr>
        <w:t>الأوسط1/255, وشرح مختصر الطحاوي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1/200.</w:t>
      </w:r>
    </w:p>
  </w:footnote>
  <w:footnote w:id="7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الأوسط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1/254, و</w:t>
      </w:r>
      <w:r>
        <w:rPr>
          <w:rFonts w:ascii="Traditional Arabic" w:eastAsia="Calibri" w:cs="Traditional Arabic" w:hint="cs"/>
          <w:sz w:val="32"/>
          <w:szCs w:val="32"/>
          <w:rtl/>
        </w:rPr>
        <w:t>مصنف ابن أبي شيبة</w:t>
      </w:r>
      <w:r w:rsidRPr="000B4D31">
        <w:rPr>
          <w:rFonts w:ascii="Traditional Arabic" w:eastAsia="Calibri" w:cs="Traditional Arabic" w:hint="cs"/>
          <w:sz w:val="32"/>
          <w:szCs w:val="32"/>
          <w:rtl/>
        </w:rPr>
        <w:t>1/325,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1/171.</w:t>
      </w:r>
    </w:p>
  </w:footnote>
  <w:footnote w:id="8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cs="Traditional Arabic"/>
          <w:b/>
          <w:bCs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 w:rsidRPr="003C4F7F">
        <w:rPr>
          <w:rFonts w:ascii="Simplified Arabic" w:cs="Traditional Arabic" w:hint="cs"/>
          <w:sz w:val="32"/>
          <w:szCs w:val="32"/>
          <w:rtl/>
        </w:rPr>
        <w:t>هو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رفيع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بن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مهران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أبو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العالية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الرياحي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البصري الفقيه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4F7F">
        <w:rPr>
          <w:rFonts w:ascii="Traditional Arabic" w:cs="Traditional Arabic" w:hint="cs"/>
          <w:sz w:val="32"/>
          <w:szCs w:val="32"/>
          <w:rtl/>
        </w:rPr>
        <w:t xml:space="preserve"> تابعي مشهور مولى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امرأة من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بني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رياح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قرأ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القرآن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على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أُبَي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وغيره،</w:t>
      </w:r>
      <w:r w:rsidRPr="008A4061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و</w:t>
      </w:r>
      <w:r w:rsidRPr="003C4F7F">
        <w:rPr>
          <w:rFonts w:ascii="Simplified Arabic" w:cs="Traditional Arabic" w:hint="cs"/>
          <w:sz w:val="32"/>
          <w:szCs w:val="32"/>
          <w:rtl/>
        </w:rPr>
        <w:t>كان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ابن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عباس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يرفعه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على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سريره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وقريش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أسفل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منه</w:t>
      </w:r>
      <w:r>
        <w:rPr>
          <w:rFonts w:ascii="Simplified Arabic" w:cs="Traditional Arabic" w:hint="cs"/>
          <w:sz w:val="32"/>
          <w:szCs w:val="32"/>
          <w:rtl/>
        </w:rPr>
        <w:t xml:space="preserve">, </w:t>
      </w:r>
      <w:r w:rsidRPr="003C4F7F">
        <w:rPr>
          <w:rFonts w:ascii="Simplified Arabic" w:cs="Traditional Arabic" w:hint="cs"/>
          <w:sz w:val="32"/>
          <w:szCs w:val="32"/>
          <w:rtl/>
        </w:rPr>
        <w:t>روى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عنه</w:t>
      </w:r>
      <w:r w:rsidRPr="003C4F7F">
        <w:rPr>
          <w:rFonts w:ascii="Traditional Arabic" w:cs="Traditional Arabic" w:hint="cs"/>
          <w:sz w:val="32"/>
          <w:szCs w:val="32"/>
          <w:rtl/>
        </w:rPr>
        <w:t xml:space="preserve"> قتادة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وخالد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الحذاء</w:t>
      </w:r>
      <w:r w:rsidRPr="003C4F7F">
        <w:rPr>
          <w:rFonts w:ascii="Simplified Arabic" w:cs="Traditional Arabic" w:hint="cs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>و</w:t>
      </w:r>
      <w:r w:rsidRPr="003C4F7F">
        <w:rPr>
          <w:rFonts w:ascii="Simplified Arabic" w:cs="Traditional Arabic" w:hint="cs"/>
          <w:sz w:val="32"/>
          <w:szCs w:val="32"/>
          <w:rtl/>
        </w:rPr>
        <w:t>غيرهما</w:t>
      </w:r>
      <w:r>
        <w:rPr>
          <w:rFonts w:ascii="Simplified Arabic" w:cs="Traditional Arabic" w:hint="cs"/>
          <w:sz w:val="32"/>
          <w:szCs w:val="32"/>
          <w:rtl/>
        </w:rPr>
        <w:t>, توفي سنة</w:t>
      </w:r>
      <w:r w:rsidRPr="003C4F7F">
        <w:rPr>
          <w:rFonts w:ascii="Simplified Arabic" w:cs="Traditional Arabic"/>
          <w:sz w:val="32"/>
          <w:szCs w:val="32"/>
          <w:rtl/>
        </w:rPr>
        <w:t>93</w:t>
      </w:r>
      <w:r w:rsidRPr="003C4F7F">
        <w:rPr>
          <w:rFonts w:ascii="Simplified Arabic" w:cs="Traditional Arabic" w:hint="cs"/>
          <w:sz w:val="32"/>
          <w:szCs w:val="32"/>
          <w:rtl/>
        </w:rPr>
        <w:t>هـ</w:t>
      </w:r>
      <w:r>
        <w:rPr>
          <w:rFonts w:ascii="Simplified Arabic" w:cs="Traditional Arabic" w:hint="cs"/>
          <w:sz w:val="32"/>
          <w:szCs w:val="32"/>
          <w:rtl/>
        </w:rPr>
        <w:t>,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sz w:val="32"/>
          <w:szCs w:val="32"/>
          <w:rtl/>
        </w:rPr>
        <w:t xml:space="preserve">وقال </w:t>
      </w:r>
      <w:r w:rsidRPr="003C4F7F">
        <w:rPr>
          <w:rFonts w:ascii="Simplified Arabic" w:cs="Traditional Arabic" w:hint="cs"/>
          <w:sz w:val="32"/>
          <w:szCs w:val="32"/>
          <w:rtl/>
        </w:rPr>
        <w:t>ابن ح</w:t>
      </w:r>
      <w:r>
        <w:rPr>
          <w:rFonts w:ascii="Simplified Arabic" w:cs="Traditional Arabic" w:hint="cs"/>
          <w:sz w:val="32"/>
          <w:szCs w:val="32"/>
          <w:rtl/>
        </w:rPr>
        <w:t>جر توفي سنة90هـ</w:t>
      </w:r>
      <w:r w:rsidRPr="003C4F7F">
        <w:rPr>
          <w:rFonts w:ascii="Simplified Arabic" w:cs="Traditional Arabic" w:hint="cs"/>
          <w:sz w:val="32"/>
          <w:szCs w:val="32"/>
          <w:rtl/>
        </w:rPr>
        <w:t>. ينظر</w:t>
      </w:r>
      <w:r>
        <w:rPr>
          <w:rFonts w:ascii="Simplified Arabic" w:cs="Traditional Arabic"/>
          <w:sz w:val="32"/>
          <w:szCs w:val="32"/>
          <w:rtl/>
        </w:rPr>
        <w:t>:</w:t>
      </w:r>
      <w:r>
        <w:rPr>
          <w:rFonts w:ascii="Simplified Arabic" w:cs="Traditional Arabic" w:hint="cs"/>
          <w:sz w:val="32"/>
          <w:szCs w:val="32"/>
          <w:rtl/>
        </w:rPr>
        <w:t>[</w:t>
      </w:r>
      <w:r w:rsidRPr="003C4F7F">
        <w:rPr>
          <w:rFonts w:ascii="Simplified Arabic" w:cs="Traditional Arabic" w:hint="cs"/>
          <w:sz w:val="32"/>
          <w:szCs w:val="32"/>
          <w:rtl/>
        </w:rPr>
        <w:t>تذكرة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الحفاظ</w:t>
      </w:r>
      <w:r w:rsidRPr="003C4F7F">
        <w:rPr>
          <w:rFonts w:ascii="Simplified Arabic" w:cs="Traditional Arabic"/>
          <w:sz w:val="32"/>
          <w:szCs w:val="32"/>
          <w:rtl/>
        </w:rPr>
        <w:t>1/61</w:t>
      </w:r>
      <w:r w:rsidRPr="003C4F7F">
        <w:rPr>
          <w:rFonts w:ascii="Simplified Arabic" w:cs="Traditional Arabic" w:hint="cs"/>
          <w:sz w:val="32"/>
          <w:szCs w:val="32"/>
          <w:rtl/>
        </w:rPr>
        <w:t>, وسير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أعلام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النبلاء4/207،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وشذرات</w:t>
      </w:r>
      <w:r w:rsidRPr="003C4F7F">
        <w:rPr>
          <w:rFonts w:ascii="Simplified Arabic" w:cs="Traditional Arabic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sz w:val="32"/>
          <w:szCs w:val="32"/>
          <w:rtl/>
        </w:rPr>
        <w:t>الذهب</w:t>
      </w:r>
      <w:r w:rsidRPr="003C4F7F">
        <w:rPr>
          <w:rFonts w:ascii="Simplified Arabic" w:cs="Traditional Arabic"/>
          <w:sz w:val="32"/>
          <w:szCs w:val="32"/>
          <w:rtl/>
        </w:rPr>
        <w:t>1/</w:t>
      </w:r>
      <w:r>
        <w:rPr>
          <w:rFonts w:ascii="Simplified Arabic" w:cs="Traditional Arabic" w:hint="cs"/>
          <w:sz w:val="32"/>
          <w:szCs w:val="32"/>
          <w:rtl/>
        </w:rPr>
        <w:t>367].</w:t>
      </w:r>
    </w:p>
  </w:footnote>
  <w:footnote w:id="9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cs="Traditional Arabic"/>
          <w:b/>
          <w:bCs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E3A1E">
        <w:rPr>
          <w:rFonts w:ascii="Traditional Arabic" w:cs="Traditional Arabic" w:hint="cs"/>
          <w:sz w:val="32"/>
          <w:szCs w:val="32"/>
          <w:rtl/>
        </w:rPr>
        <w:t xml:space="preserve">ينظر: </w:t>
      </w:r>
      <w:r w:rsidRPr="007E3A1E">
        <w:rPr>
          <w:rFonts w:ascii="Traditional Arabic" w:eastAsia="Calibri" w:cs="Traditional Arabic" w:hint="cs"/>
          <w:sz w:val="32"/>
          <w:szCs w:val="32"/>
          <w:rtl/>
        </w:rPr>
        <w:t>مصنف ابن أبي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شيبة2/110, والأوسط</w:t>
      </w:r>
      <w:r w:rsidRPr="007E3A1E">
        <w:rPr>
          <w:rFonts w:ascii="Traditional Arabic" w:eastAsia="Calibri" w:cs="Traditional Arabic" w:hint="cs"/>
          <w:sz w:val="32"/>
          <w:szCs w:val="32"/>
          <w:rtl/>
        </w:rPr>
        <w:t>1/255</w:t>
      </w:r>
      <w:r w:rsidRPr="007E3A1E">
        <w:rPr>
          <w:rFonts w:ascii="Traditional Arabic" w:cs="Traditional Arabic" w:hint="cs"/>
          <w:b/>
          <w:bCs/>
          <w:sz w:val="32"/>
          <w:szCs w:val="32"/>
          <w:rtl/>
        </w:rPr>
        <w:t>.</w:t>
      </w:r>
    </w:p>
  </w:footnote>
  <w:footnote w:id="10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ينظر:الأوسط1/254,والحاوي الكبير1/47,والمحلى1/171,والمغني1/18,وفتح الباري1/422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1">
    <w:p w:rsidR="00866308" w:rsidRDefault="00866308" w:rsidP="00AA3F5B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عن أبي حنيفة في المسألة أبع روايات: </w:t>
      </w:r>
      <w:r w:rsidRPr="003C4F7F">
        <w:rPr>
          <w:rFonts w:ascii="Traditional Arabic" w:eastAsia="Calibri" w:cs="Traditional Arabic" w:hint="cs"/>
          <w:b/>
          <w:bCs/>
          <w:sz w:val="32"/>
          <w:szCs w:val="32"/>
          <w:rtl/>
        </w:rPr>
        <w:t>الأولى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: أنه لا يجوز التوضوء بالنبيذ</w:t>
      </w:r>
      <w:r>
        <w:rPr>
          <w:rFonts w:ascii="Traditional Arabic" w:eastAsia="Calibri" w:cs="Traditional Arabic" w:hint="cs"/>
          <w:sz w:val="32"/>
          <w:szCs w:val="32"/>
          <w:rtl/>
        </w:rPr>
        <w:t>, وهو قول أبي يوسف</w:t>
      </w:r>
    </w:p>
    <w:p w:rsidR="00866308" w:rsidRDefault="00866308" w:rsidP="00AA3F5B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ascii="Traditional Arabic" w:eastAsia="Calibri" w:cs="Traditional Arabic" w:hint="cs"/>
          <w:sz w:val="32"/>
          <w:szCs w:val="32"/>
          <w:rtl/>
        </w:rPr>
        <w:t>واختاره الطحاوي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وبه قال قاضي خان</w:t>
      </w:r>
      <w:r>
        <w:rPr>
          <w:rFonts w:ascii="Traditional Arabic" w:eastAsia="Calibri" w:cs="Traditional Arabic" w:hint="cs"/>
          <w:sz w:val="32"/>
          <w:szCs w:val="32"/>
          <w:rtl/>
        </w:rPr>
        <w:t>, وابن نجيم وغيرهم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3C4F7F">
        <w:rPr>
          <w:rFonts w:ascii="Traditional Arabic" w:eastAsia="Calibri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</w:t>
      </w:r>
      <w:r w:rsidRPr="003C4F7F">
        <w:rPr>
          <w:rFonts w:ascii="Traditional Arabic" w:eastAsia="Calibri" w:cs="Traditional Arabic" w:hint="cs"/>
          <w:b/>
          <w:bCs/>
          <w:sz w:val="32"/>
          <w:szCs w:val="32"/>
          <w:rtl/>
        </w:rPr>
        <w:t>الثانية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:يجوز التوضوء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به في السفر</w:t>
      </w:r>
    </w:p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عند عدم وجود الماء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. </w:t>
      </w: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و</w:t>
      </w:r>
      <w:r w:rsidRPr="003C4F7F">
        <w:rPr>
          <w:rFonts w:ascii="Traditional Arabic" w:eastAsia="Calibri" w:cs="Traditional Arabic" w:hint="cs"/>
          <w:b/>
          <w:bCs/>
          <w:sz w:val="32"/>
          <w:szCs w:val="32"/>
          <w:rtl/>
        </w:rPr>
        <w:t>الثالثة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يجمع بين التوضوء </w:t>
      </w:r>
      <w:r>
        <w:rPr>
          <w:rFonts w:ascii="Traditional Arabic" w:eastAsia="Calibri" w:cs="Traditional Arabic" w:hint="cs"/>
          <w:sz w:val="32"/>
          <w:szCs w:val="32"/>
          <w:rtl/>
        </w:rPr>
        <w:t>به و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التيمم استحبابا</w:t>
      </w:r>
      <w:r>
        <w:rPr>
          <w:rFonts w:ascii="Traditional Arabic" w:eastAsia="Calibri" w:cs="Traditional Arabic" w:hint="cs"/>
          <w:b/>
          <w:bCs/>
          <w:sz w:val="32"/>
          <w:szCs w:val="32"/>
          <w:rtl/>
        </w:rPr>
        <w:t>.و</w:t>
      </w:r>
      <w:r w:rsidRPr="003C4F7F">
        <w:rPr>
          <w:rFonts w:ascii="Traditional Arabic" w:eastAsia="Calibri" w:cs="Traditional Arabic" w:hint="cs"/>
          <w:b/>
          <w:bCs/>
          <w:sz w:val="32"/>
          <w:szCs w:val="32"/>
          <w:rtl/>
        </w:rPr>
        <w:t>الرابعة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يجمع بين التوضوء به التيمم وجوبا, وهو قول محمد بن الحسن الشيباني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واختاره الإتقاني في غاية البيان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وأيهما قدم أي التوضوء بالنبيذ والتيمم جاز, ثم روى نوح بن أبي مريم المروزي أن الإمام أبا حنيفة قد رجع عن قوله الأول</w:t>
      </w:r>
      <w:r>
        <w:rPr>
          <w:rFonts w:ascii="Traditional Arabic" w:eastAsia="Calibri" w:cs="Traditional Arabic" w:hint="cs"/>
          <w:sz w:val="32"/>
          <w:szCs w:val="32"/>
          <w:rtl/>
        </w:rPr>
        <w:t>, وقال:لا يتوضأ به ولكنه يتييم.ينظر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eastAsia="Calibri" w:cs="Traditional Arabic" w:hint="cs"/>
          <w:sz w:val="32"/>
          <w:szCs w:val="32"/>
          <w:rtl/>
        </w:rPr>
        <w:t>[شرح مختصر الطحاوي1/199, والمبسوط للسرخسي1/88, وبدائع الصنائع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1/66-67,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البحر الرائق 1/44, </w:t>
      </w:r>
      <w:r>
        <w:rPr>
          <w:rFonts w:ascii="Traditional Arabic" w:eastAsia="Calibri" w:cs="Traditional Arabic" w:hint="cs"/>
          <w:sz w:val="32"/>
          <w:szCs w:val="32"/>
          <w:rtl/>
        </w:rPr>
        <w:t>وإعلاء السنن1/305].</w:t>
      </w:r>
    </w:p>
  </w:footnote>
  <w:footnote w:id="12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ذكر ابن قدامة وأبو عبيد بسنده أن الحسن البصري كان لا يرى الوضوء بالنبيذ بأسا, وفي سنده مبارك بن فضالة وهو صدوق مدل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س كان يدلس ويسوي,ينظر التقريب ص452,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ونقل ابن ح</w:t>
      </w:r>
      <w:r>
        <w:rPr>
          <w:rFonts w:ascii="Traditional Arabic" w:eastAsia="Calibri" w:cs="Traditional Arabic" w:hint="cs"/>
          <w:sz w:val="32"/>
          <w:szCs w:val="32"/>
          <w:rtl/>
        </w:rPr>
        <w:t>زم1/171, والبخاري في الصحيح1/97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وابن المنذر في الأوسط1/253,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وهو الأصح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إن شاء الله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أن الحسن كان يكره الوضوء بذلك.</w:t>
      </w:r>
    </w:p>
  </w:footnote>
  <w:footnote w:id="13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صحيح البخاري, كتاب الوضوء, باب لا يجوز الوضوء بالنبيذ ولا المسكر1/97, ومصنف ابن أبي شيبة1/325, وكتاب الطهورص199.</w:t>
      </w:r>
    </w:p>
  </w:footnote>
  <w:footnote w:id="14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صحيح البخاري كتاب الوضوء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باب لا يجوز الوضوء </w:t>
      </w:r>
      <w:r>
        <w:rPr>
          <w:rFonts w:ascii="Traditional Arabic" w:eastAsia="Calibri" w:cs="Traditional Arabic" w:hint="cs"/>
          <w:sz w:val="32"/>
          <w:szCs w:val="32"/>
          <w:rtl/>
        </w:rPr>
        <w:t>بالنبيذ ولا المسكر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1/97, والأوسط 1/254,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1/171.</w:t>
      </w:r>
    </w:p>
  </w:footnote>
  <w:footnote w:id="15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</w:t>
      </w:r>
      <w:r w:rsidRPr="009B1E6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شرح مختصر الطحاوي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1/199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0A07FB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المبسوط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للسرخسي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1/88, </w:t>
      </w:r>
      <w:r>
        <w:rPr>
          <w:rFonts w:ascii="Traditional Arabic" w:eastAsia="Calibri" w:cs="Traditional Arabic" w:hint="cs"/>
          <w:sz w:val="32"/>
          <w:szCs w:val="32"/>
          <w:rtl/>
        </w:rPr>
        <w:t>وبدائع الصنائع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</w:t>
      </w:r>
      <w:r>
        <w:rPr>
          <w:rFonts w:ascii="Traditional Arabic" w:eastAsia="Calibri" w:cs="Traditional Arabic" w:hint="cs"/>
          <w:sz w:val="32"/>
          <w:szCs w:val="32"/>
          <w:rtl/>
        </w:rPr>
        <w:t>66-67.</w:t>
      </w:r>
    </w:p>
  </w:footnote>
  <w:footnote w:id="16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الفتاوي الهندية1/25, وحاشية ابن عابدين1/388.</w:t>
      </w:r>
    </w:p>
  </w:footnote>
  <w:footnote w:id="17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ينظر: المدونة الكبرى1/4, وعيون الأدلة2/779, والتفريع لابن الجلاب1/204, وبداية المجتهد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</w:t>
      </w:r>
      <w:r>
        <w:rPr>
          <w:rFonts w:ascii="Traditional Arabic" w:eastAsia="Calibri" w:cs="Traditional Arabic" w:hint="cs"/>
          <w:sz w:val="32"/>
          <w:szCs w:val="32"/>
          <w:rtl/>
        </w:rPr>
        <w:t>196,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والقوانين الفقهية ص25</w:t>
      </w:r>
      <w:r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8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الحاوي الكبير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1/47, </w:t>
      </w:r>
      <w:r>
        <w:rPr>
          <w:rFonts w:ascii="Traditional Arabic" w:eastAsia="Calibri" w:cs="Traditional Arabic" w:hint="cs"/>
          <w:sz w:val="32"/>
          <w:szCs w:val="32"/>
          <w:rtl/>
        </w:rPr>
        <w:t>والمهذب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1/43</w:t>
      </w:r>
      <w:r>
        <w:rPr>
          <w:rFonts w:ascii="Traditional Arabic" w:eastAsia="Calibri" w:cs="Traditional Arabic" w:hint="cs"/>
          <w:sz w:val="32"/>
          <w:szCs w:val="32"/>
          <w:rtl/>
        </w:rPr>
        <w:t>, و</w:t>
      </w:r>
      <w:r w:rsidRPr="007945C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المجموع1/139.</w:t>
      </w:r>
    </w:p>
  </w:footnote>
  <w:footnote w:id="19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="006158C5">
        <w:rPr>
          <w:rFonts w:ascii="Traditional Arabic" w:eastAsia="Calibri" w:cs="Traditional Arabic" w:hint="cs"/>
          <w:sz w:val="32"/>
          <w:szCs w:val="32"/>
          <w:rtl/>
        </w:rPr>
        <w:t>1/18,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والانتص</w:t>
      </w:r>
      <w:r w:rsidR="006158C5">
        <w:rPr>
          <w:rFonts w:ascii="Traditional Arabic" w:eastAsia="Calibri" w:cs="Traditional Arabic" w:hint="cs"/>
          <w:sz w:val="32"/>
          <w:szCs w:val="32"/>
          <w:rtl/>
        </w:rPr>
        <w:t>ار1/136,والشرح الكبير1/11,</w:t>
      </w:r>
      <w:r>
        <w:rPr>
          <w:rFonts w:ascii="Traditional Arabic" w:eastAsia="Calibri" w:cs="Traditional Arabic" w:hint="cs"/>
          <w:sz w:val="32"/>
          <w:szCs w:val="32"/>
          <w:rtl/>
        </w:rPr>
        <w:t>والمبدع</w:t>
      </w:r>
      <w:r w:rsidR="006158C5">
        <w:rPr>
          <w:rFonts w:ascii="Traditional Arabic" w:eastAsia="Calibri" w:cs="Traditional Arabic" w:hint="cs"/>
          <w:sz w:val="32"/>
          <w:szCs w:val="32"/>
          <w:rtl/>
        </w:rPr>
        <w:t>1/42,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6158C5">
        <w:rPr>
          <w:rFonts w:ascii="Traditional Arabic" w:eastAsia="Calibri" w:cs="Traditional Arabic" w:hint="cs"/>
          <w:sz w:val="32"/>
          <w:szCs w:val="32"/>
          <w:rtl/>
        </w:rPr>
        <w:t>كشاف القناع</w:t>
      </w:r>
      <w:r>
        <w:rPr>
          <w:rFonts w:ascii="Traditional Arabic" w:eastAsia="Calibri" w:cs="Traditional Arabic" w:hint="cs"/>
          <w:sz w:val="32"/>
          <w:szCs w:val="32"/>
          <w:rtl/>
        </w:rPr>
        <w:t>1/30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20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 : المحلى</w:t>
      </w:r>
      <w:r w:rsidRPr="003C4F7F">
        <w:rPr>
          <w:rFonts w:cs="Traditional Arabic" w:hint="cs"/>
          <w:sz w:val="32"/>
          <w:szCs w:val="32"/>
          <w:rtl/>
        </w:rPr>
        <w:t>1/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171.</w:t>
      </w:r>
    </w:p>
  </w:footnote>
  <w:footnote w:id="21">
    <w:p w:rsidR="00866308" w:rsidRPr="003C4F7F" w:rsidRDefault="00866308" w:rsidP="00AA3F5B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ينظر: الأوسط1/254, والمحلى</w:t>
      </w:r>
      <w:r w:rsidRPr="003C4F7F">
        <w:rPr>
          <w:rFonts w:cs="Traditional Arabic" w:hint="cs"/>
          <w:sz w:val="32"/>
          <w:szCs w:val="32"/>
          <w:rtl/>
        </w:rPr>
        <w:t>1/171.</w:t>
      </w:r>
    </w:p>
  </w:footnote>
  <w:footnote w:id="22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ينظر: كتاب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الطهورص201.</w:t>
      </w:r>
    </w:p>
  </w:footnote>
  <w:footnote w:id="23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ينظر: المحلى</w:t>
      </w:r>
      <w:r w:rsidRPr="003C4F7F">
        <w:rPr>
          <w:rFonts w:cs="Traditional Arabic" w:hint="cs"/>
          <w:sz w:val="32"/>
          <w:szCs w:val="32"/>
          <w:rtl/>
        </w:rPr>
        <w:t>1/171.</w:t>
      </w:r>
    </w:p>
  </w:footnote>
  <w:footnote w:id="24">
    <w:p w:rsidR="00866308" w:rsidRPr="003C4F7F" w:rsidRDefault="00866308" w:rsidP="00AA3F5B">
      <w:pPr>
        <w:autoSpaceDE w:val="0"/>
        <w:autoSpaceDN w:val="0"/>
        <w:adjustRightInd w:val="0"/>
        <w:spacing w:after="0" w:line="22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ينظر: بداية المجتهد ص200-201.تحقيق الدكتور عبد الله الزاحم.</w:t>
      </w:r>
    </w:p>
  </w:footnote>
  <w:footnote w:id="25">
    <w:p w:rsidR="00866308" w:rsidRPr="003C4F7F" w:rsidRDefault="00866308" w:rsidP="006F534B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 xml:space="preserve"> الوَضُوء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بالفتح</w:t>
      </w:r>
      <w:r>
        <w:rPr>
          <w:rFonts w:ascii="Traditional Arabic" w:cs="Traditional Arabic"/>
          <w:color w:val="000000"/>
          <w:sz w:val="32"/>
          <w:szCs w:val="32"/>
          <w:rtl/>
        </w:rPr>
        <w:t>: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الماء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الذي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يُتَوَضَّأ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كالفَطُور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والسَّحور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لما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يُفْطَر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عليه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ويُتَسَحَّر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. </w:t>
      </w:r>
      <w:r>
        <w:rPr>
          <w:rFonts w:ascii="Traditional Arabic" w:eastAsia="Calibri" w:cs="Traditional Arabic" w:hint="cs"/>
          <w:sz w:val="32"/>
          <w:szCs w:val="32"/>
          <w:rtl/>
        </w:rPr>
        <w:t>ينظر:[النهاية لابن الأثير5/195,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الكليات لأبي البقاء ص946].</w:t>
      </w:r>
    </w:p>
  </w:footnote>
  <w:footnote w:id="26">
    <w:p w:rsidR="00866308" w:rsidRPr="003C4F7F" w:rsidRDefault="00866308" w:rsidP="006F534B">
      <w:pPr>
        <w:autoSpaceDE w:val="0"/>
        <w:autoSpaceDN w:val="0"/>
        <w:adjustRightInd w:val="0"/>
        <w:spacing w:after="0" w:line="238" w:lineRule="auto"/>
        <w:ind w:left="368" w:hanging="425"/>
        <w:jc w:val="both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أخرجه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الدارقطني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ك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تاب الطهارة, باب الوضوء بالنبيذ1/126,برقم234,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 في كتاب الطهارة, باب منع التطهير بالنبيذ1/</w:t>
      </w:r>
      <w:r>
        <w:rPr>
          <w:rFonts w:ascii="Traditional Arabic" w:eastAsia="Calibri" w:cs="Traditional Arabic" w:hint="cs"/>
          <w:sz w:val="32"/>
          <w:szCs w:val="32"/>
          <w:rtl/>
        </w:rPr>
        <w:t>80-81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برقم31,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وقال الدارقطني عقيبه:</w:t>
      </w:r>
      <w:r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وو</w:t>
      </w:r>
      <w:r>
        <w:rPr>
          <w:rFonts w:ascii="Traditional Arabic" w:eastAsia="Calibri" w:cs="Traditional Arabic" w:hint="cs"/>
          <w:sz w:val="32"/>
          <w:szCs w:val="32"/>
          <w:rtl/>
        </w:rPr>
        <w:t>هم فيه المسيب بن واضح في موضعين: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في ذكر ابن عباس, وفي ذكر النبي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, والمحفوظ أنه من قول عكرمة, غير مرفوع إلى النبي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, ولا إلى ابن عباس, والمسيب ضعيف,</w:t>
      </w:r>
      <w:r>
        <w:rPr>
          <w:rFonts w:ascii="Traditional Arabic" w:eastAsia="Calibri" w:cs="Traditional Arabic" w:hint="cs"/>
          <w:sz w:val="32"/>
          <w:szCs w:val="32"/>
          <w:rtl/>
        </w:rPr>
        <w:t>" وقال البيهقي معللا للحديث:</w:t>
      </w:r>
      <w:r>
        <w:rPr>
          <w:rFonts w:ascii="Traditional Arabic" w:cs="Traditional Arabic" w:hint="cs"/>
          <w:sz w:val="32"/>
          <w:szCs w:val="32"/>
          <w:rtl/>
        </w:rPr>
        <w:t>"</w:t>
      </w:r>
      <w:r w:rsidRPr="003C4F7F">
        <w:rPr>
          <w:rFonts w:ascii="Traditional Arabic" w:cs="Traditional Arabic" w:hint="cs"/>
          <w:sz w:val="32"/>
          <w:szCs w:val="32"/>
          <w:rtl/>
        </w:rPr>
        <w:t>فهذا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حديث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مختلف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فيه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على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المسيب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واضح, وهو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واهم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فيه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في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موضعين:في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ذكر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عباس,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وفي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ذكر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النبي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color w:val="000000"/>
          <w:sz w:val="32"/>
          <w:szCs w:val="32"/>
        </w:rPr>
        <w:sym w:font="AGA Arabesque" w:char="F072"/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والمحفوظ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أنه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قول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عكرمة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غير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مرفوع,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كذا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رواه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هقل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="00AA3F5B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الزياد,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والوليد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مسلم,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الأوزاعي,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وكذلك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رواه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شيبان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النحوي,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وعلي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المبارك,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يحيى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أبي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كثير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عكرمة,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وكان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المسيب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رحمنا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تعالى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وإياه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كثير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الوهم,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ورواه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عبد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محرر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قتادة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عكرمة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عباس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قول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عباس,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وعبد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الله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محرر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متروك,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وروي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بإسناد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ضعيف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أبان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أبي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عياش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عكرمة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عباس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مرفوعا,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وأبان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متروك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"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.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[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السنن الكبري ل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لبيهقي1/81],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 xml:space="preserve">. ثم أورد الدارقطني عن ابن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عباس </w:t>
      </w:r>
      <w:r w:rsidRPr="003C4F7F">
        <w:rPr>
          <w:rFonts w:ascii="Traditional Arabic" w:cs="Traditional Arabic" w:hint="cs"/>
          <w:sz w:val="32"/>
          <w:szCs w:val="32"/>
          <w:rtl/>
        </w:rPr>
        <w:t>قال: قال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رسول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الله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</w:rPr>
        <w:sym w:font="AGA Arabesque" w:char="F072"/>
      </w:r>
      <w:r w:rsidRPr="003C4F7F">
        <w:rPr>
          <w:rFonts w:ascii="Traditional Arabic" w:cs="Traditional Arabic" w:hint="cs"/>
          <w:sz w:val="32"/>
          <w:szCs w:val="32"/>
          <w:rtl/>
        </w:rPr>
        <w:t>:"إذا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لم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يجد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أحدكم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ماء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ووجد النبيذ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فليتوضأ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به</w:t>
      </w:r>
      <w:r w:rsidRPr="003C4F7F">
        <w:rPr>
          <w:rFonts w:ascii="Traditional Arabic" w:cs="Traditional Arabic" w:hint="cs"/>
          <w:sz w:val="32"/>
          <w:szCs w:val="32"/>
          <w:rtl/>
        </w:rPr>
        <w:t>"</w:t>
      </w:r>
      <w:r>
        <w:rPr>
          <w:rFonts w:ascii="Traditional Arabic" w:cs="Traditional Arabic" w:hint="cs"/>
          <w:sz w:val="32"/>
          <w:szCs w:val="32"/>
          <w:rtl/>
        </w:rPr>
        <w:t>ثم قال:</w:t>
      </w:r>
      <w:r w:rsidRPr="003C4F7F">
        <w:rPr>
          <w:rFonts w:ascii="Traditional Arabic" w:cs="Traditional Arabic" w:hint="cs"/>
          <w:sz w:val="32"/>
          <w:szCs w:val="32"/>
          <w:rtl/>
        </w:rPr>
        <w:t>أبان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هو ابن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أبي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عياش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متروك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الحديث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ومجاعة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ضعيف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والمحفوظ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انه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رأى عكرمة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غير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sz w:val="32"/>
          <w:szCs w:val="32"/>
          <w:rtl/>
        </w:rPr>
        <w:t>مرفوع</w:t>
      </w:r>
      <w:r w:rsidRPr="003C4F7F">
        <w:rPr>
          <w:rFonts w:ascii="Traditional Arabic" w:cs="Traditional Arabic" w:hint="cs"/>
          <w:sz w:val="32"/>
          <w:szCs w:val="32"/>
          <w:rtl/>
        </w:rPr>
        <w:t>.</w:t>
      </w:r>
      <w:r>
        <w:rPr>
          <w:rFonts w:ascii="Traditional Arabic" w:cs="Traditional Arabic" w:hint="cs"/>
          <w:sz w:val="32"/>
          <w:szCs w:val="32"/>
          <w:rtl/>
        </w:rPr>
        <w:t xml:space="preserve"> وكذلك ضعفه ابن الجوزي في العلل المتناهية1/258.</w:t>
      </w:r>
    </w:p>
  </w:footnote>
  <w:footnote w:id="27">
    <w:p w:rsidR="00866308" w:rsidRDefault="00866308" w:rsidP="006F534B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D0AE9">
        <w:rPr>
          <w:rFonts w:cs="Traditional Arabic" w:hint="cs"/>
          <w:sz w:val="32"/>
          <w:szCs w:val="32"/>
          <w:rtl/>
        </w:rPr>
        <w:t>(</w:t>
      </w:r>
      <w:r w:rsidRPr="00FD0AE9">
        <w:rPr>
          <w:rFonts w:cs="Traditional Arabic"/>
          <w:sz w:val="32"/>
          <w:szCs w:val="32"/>
          <w:rtl/>
        </w:rPr>
        <w:footnoteRef/>
      </w:r>
      <w:r w:rsidRPr="00FD0AE9">
        <w:rPr>
          <w:rFonts w:cs="Traditional Arabic" w:hint="cs"/>
          <w:sz w:val="32"/>
          <w:szCs w:val="32"/>
          <w:rtl/>
        </w:rPr>
        <w:t>)</w:t>
      </w:r>
      <w:r w:rsidRPr="00FD0AE9">
        <w:rPr>
          <w:rFonts w:ascii="Traditional Arabic" w:cs="Traditional Arabic" w:hint="cs"/>
          <w:b/>
          <w:bCs/>
          <w:color w:val="FF0000"/>
          <w:sz w:val="44"/>
          <w:szCs w:val="44"/>
          <w:rtl/>
        </w:rPr>
        <w:t xml:space="preserve"> </w:t>
      </w:r>
      <w:r w:rsidRPr="00FD0AE9">
        <w:rPr>
          <w:rFonts w:ascii="Traditional Arabic" w:cs="Traditional Arabic" w:hint="cs"/>
          <w:sz w:val="32"/>
          <w:szCs w:val="32"/>
          <w:rtl/>
        </w:rPr>
        <w:t xml:space="preserve">هو </w:t>
      </w:r>
      <w:r w:rsidRPr="00FD0AE9">
        <w:rPr>
          <w:rFonts w:ascii="Traditional Arabic" w:cs="Traditional Arabic" w:hint="eastAsia"/>
          <w:sz w:val="32"/>
          <w:szCs w:val="32"/>
          <w:rtl/>
        </w:rPr>
        <w:t>عبد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الله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بن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مسعود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بن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غافل</w:t>
      </w:r>
      <w:r w:rsidRPr="00FD0AE9">
        <w:rPr>
          <w:rFonts w:ascii="Traditional Arabic" w:eastAsia="Calibri" w:cs="Traditional Arabic" w:hint="cs"/>
          <w:sz w:val="32"/>
          <w:szCs w:val="32"/>
          <w:rtl/>
        </w:rPr>
        <w:t xml:space="preserve"> أبو عبد الرحمن الهذلي, أسلم قديما, وهاجر هجرتين, وشهدا بدرا والمشاهد بعدها, وهو أول من جهر بالقرآن بمكة, وكان يخدم الن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بي </w:t>
      </w:r>
      <w:r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>
        <w:rPr>
          <w:rFonts w:ascii="Traditional Arabic" w:eastAsia="Calibri" w:cs="Traditional Arabic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حتى عرف ب</w:t>
      </w:r>
      <w:r w:rsidRPr="00FD0AE9">
        <w:rPr>
          <w:rFonts w:ascii="Traditional Arabic" w:cs="Traditional Arabic" w:hint="eastAsia"/>
          <w:sz w:val="32"/>
          <w:szCs w:val="32"/>
          <w:rtl/>
        </w:rPr>
        <w:t>صاحب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السواد،</w:t>
      </w:r>
      <w:r w:rsidRPr="00FD0AE9">
        <w:rPr>
          <w:rFonts w:ascii="Traditional Arabic" w:cs="Traditional Arabic"/>
          <w:sz w:val="32"/>
          <w:szCs w:val="32"/>
          <w:rtl/>
        </w:rPr>
        <w:t xml:space="preserve"> </w:t>
      </w:r>
      <w:r w:rsidRPr="00FD0AE9">
        <w:rPr>
          <w:rFonts w:ascii="Traditional Arabic" w:cs="Traditional Arabic" w:hint="eastAsia"/>
          <w:sz w:val="32"/>
          <w:szCs w:val="32"/>
          <w:rtl/>
        </w:rPr>
        <w:t>والسواك</w:t>
      </w:r>
      <w:r w:rsidRPr="00FD0AE9">
        <w:rPr>
          <w:rFonts w:ascii="Traditional Arabic" w:cs="Traditional Arabic" w:hint="cs"/>
          <w:sz w:val="32"/>
          <w:szCs w:val="32"/>
          <w:rtl/>
        </w:rPr>
        <w:t>,</w:t>
      </w:r>
      <w:r w:rsidRPr="00FD0AE9">
        <w:rPr>
          <w:rFonts w:ascii="Traditional Arabic" w:eastAsia="Calibri" w:cs="Traditional Arabic" w:hint="cs"/>
          <w:sz w:val="32"/>
          <w:szCs w:val="32"/>
          <w:rtl/>
        </w:rPr>
        <w:t xml:space="preserve"> روى عنه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علقمة, وأبو وائل وغيرهما, توفي </w:t>
      </w:r>
      <w:r w:rsidRPr="00FD0AE9">
        <w:rPr>
          <w:rFonts w:ascii="Traditional Arabic" w:eastAsia="Calibri" w:cs="Traditional Arabic" w:hint="cs"/>
          <w:sz w:val="32"/>
          <w:szCs w:val="32"/>
          <w:rtl/>
        </w:rPr>
        <w:t>سنة32هـ.ينظر:[الاستيعاب</w:t>
      </w:r>
    </w:p>
    <w:p w:rsidR="00866308" w:rsidRPr="00FD0AE9" w:rsidRDefault="00866308" w:rsidP="006F534B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D0AE9">
        <w:rPr>
          <w:rFonts w:ascii="Traditional Arabic" w:eastAsia="Calibri" w:cs="Traditional Arabic" w:hint="cs"/>
          <w:sz w:val="32"/>
          <w:szCs w:val="32"/>
          <w:rtl/>
        </w:rPr>
        <w:t>ص407, وأسد الغابة3/381, والإصابة4/129].</w:t>
      </w:r>
    </w:p>
  </w:footnote>
  <w:footnote w:id="28">
    <w:p w:rsidR="00866308" w:rsidRPr="003C4F7F" w:rsidRDefault="00866308" w:rsidP="006F534B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الإداوَةُ</w:t>
      </w:r>
      <w:r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بالكسر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: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المَطْهَرَةُ،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وهي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إناء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صغير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جلد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يُتَّخَذُ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للماء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كالسَّطِيحة,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وقيل</w:t>
      </w:r>
      <w:r>
        <w:rPr>
          <w:rFonts w:ascii="Traditional Arabic" w:cs="Traditional Arabic"/>
          <w:color w:val="000000"/>
          <w:sz w:val="32"/>
          <w:szCs w:val="32"/>
          <w:rtl/>
        </w:rPr>
        <w:t>: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إنَّما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تكون</w:t>
      </w:r>
      <w:r w:rsidR="00CC7205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إداوة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إذا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كانت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جلدين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قُوبِلَ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أحدهما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بالآخر. ينظر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: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[لسان العرب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 xml:space="preserve">1/107, و تاج العروس 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37/51].</w:t>
      </w:r>
    </w:p>
  </w:footnote>
  <w:footnote w:id="29">
    <w:p w:rsidR="00866308" w:rsidRPr="003C4F7F" w:rsidRDefault="00866308" w:rsidP="006F534B">
      <w:pPr>
        <w:autoSpaceDE w:val="0"/>
        <w:autoSpaceDN w:val="0"/>
        <w:adjustRightInd w:val="0"/>
        <w:spacing w:after="0" w:line="238" w:lineRule="auto"/>
        <w:ind w:left="369" w:hanging="426"/>
        <w:jc w:val="lowKashida"/>
        <w:rPr>
          <w:rFonts w:ascii="Traditional Arabic" w:cs="Traditional Arabic"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في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كتاب الطهارة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باب الوضوء بالنبيذ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1/54, برقم 84,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والترمذي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في أبواب الطهارة,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باب الوضوء بالنبيذ1/131,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برقم88,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وابن ماجه في كتاب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الطهارة,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باب الوضوء بالنبيذ</w:t>
      </w:r>
      <w:r w:rsidR="0032122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ص</w:t>
      </w:r>
      <w:r>
        <w:rPr>
          <w:rFonts w:ascii="Traditional Arabic" w:eastAsia="Calibri" w:cs="Traditional Arabic" w:hint="cs"/>
          <w:sz w:val="32"/>
          <w:szCs w:val="32"/>
          <w:rtl/>
        </w:rPr>
        <w:t>135,برقم</w:t>
      </w:r>
      <w:r w:rsidRPr="002B581E">
        <w:rPr>
          <w:rFonts w:ascii="Traditional Arabic" w:eastAsia="Calibri" w:cs="Traditional Arabic"/>
          <w:sz w:val="32"/>
          <w:szCs w:val="32"/>
          <w:rtl/>
        </w:rPr>
        <w:t>384</w:t>
      </w:r>
      <w:r>
        <w:rPr>
          <w:rFonts w:ascii="Traditional Arabic" w:eastAsia="Calibri" w:cs="Traditional Arabic" w:hint="cs"/>
          <w:sz w:val="32"/>
          <w:szCs w:val="32"/>
          <w:rtl/>
        </w:rPr>
        <w:t>, وأحمد في المسند6/323,برقم</w:t>
      </w:r>
      <w:r w:rsidRPr="00635DBB">
        <w:rPr>
          <w:rFonts w:ascii="Traditional Arabic" w:eastAsia="Calibri" w:cs="Traditional Arabic"/>
          <w:sz w:val="32"/>
          <w:szCs w:val="32"/>
          <w:rtl/>
        </w:rPr>
        <w:t>3782</w:t>
      </w:r>
      <w:r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321224">
        <w:rPr>
          <w:rFonts w:ascii="Traditional Arabic" w:eastAsia="Calibri" w:cs="Traditional Arabic" w:hint="cs"/>
          <w:sz w:val="32"/>
          <w:szCs w:val="32"/>
          <w:rtl/>
        </w:rPr>
        <w:t>الدارقطني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1/126,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برقم243,</w:t>
      </w:r>
      <w:r w:rsidRPr="00C2137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321224"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1/ </w:t>
      </w:r>
      <w:r>
        <w:rPr>
          <w:rFonts w:ascii="Traditional Arabic" w:eastAsia="Calibri" w:cs="Traditional Arabic" w:hint="cs"/>
          <w:sz w:val="32"/>
          <w:szCs w:val="32"/>
          <w:rtl/>
        </w:rPr>
        <w:t>77, برقم2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>6, وضعفه ابن حزم في المحلى1/173, والنووي في المجموع1/141,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 xml:space="preserve"> والترمذي في سننه1/132,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 xml:space="preserve"> والطحاوي في شرح معاني الآثار1/95, وقال ابن حجر في فتح الباري</w:t>
      </w:r>
      <w:r>
        <w:rPr>
          <w:rFonts w:ascii="Traditional Arabic" w:eastAsia="Calibri" w:cs="Traditional Arabic" w:hint="cs"/>
          <w:sz w:val="32"/>
          <w:szCs w:val="32"/>
          <w:rtl/>
        </w:rPr>
        <w:t>1/460: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 xml:space="preserve">"هذا الحديث </w:t>
      </w:r>
      <w:r>
        <w:rPr>
          <w:rFonts w:ascii="Traditional Arabic" w:eastAsia="Calibri" w:cs="Traditional Arabic" w:hint="cs"/>
          <w:sz w:val="32"/>
          <w:szCs w:val="32"/>
          <w:rtl/>
        </w:rPr>
        <w:t>أطبق علماء السلف على تضعيفة", و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>ضعفه الألباني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في ضعيف سنن  أبي داود</w:t>
      </w:r>
      <w:r w:rsidRPr="00086CC4">
        <w:rPr>
          <w:rFonts w:ascii="Traditional Arabic" w:eastAsia="Calibri" w:cs="Traditional Arabic" w:hint="cs"/>
          <w:sz w:val="32"/>
          <w:szCs w:val="32"/>
          <w:rtl/>
        </w:rPr>
        <w:t xml:space="preserve">1/30, برقم11,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وقال:"وضعفه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البخاري,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والترمذي,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وأبو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زرعة,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وابن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عدي, وابن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المنذر,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وابن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عبد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البر،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وقال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>: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"إنه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حديث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منكر". وذكر ابن الجوزي في التحقيق1/55 طرق الحديث وكشف عواره, وقال القرطبي في تفسيره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: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وأما ما استدل به على استعمال النبيذ, فأحاديث واهية ضعاف لا يقوم شيء منها على ساق</w:t>
      </w:r>
      <w:r w:rsidRPr="00086CC4">
        <w:rPr>
          <w:rFonts w:ascii="Traditional Arabic" w:cs="Traditional Arabic"/>
          <w:color w:val="000000"/>
          <w:sz w:val="32"/>
          <w:szCs w:val="32"/>
          <w:rtl/>
        </w:rPr>
        <w:t>.</w:t>
      </w:r>
      <w:r w:rsidRPr="00086CC4">
        <w:rPr>
          <w:rFonts w:ascii="Traditional Arabic" w:cs="Traditional Arabic" w:hint="cs"/>
          <w:color w:val="000000"/>
          <w:sz w:val="32"/>
          <w:szCs w:val="32"/>
          <w:rtl/>
        </w:rPr>
        <w:t>ينظر:[الجامع لأحكام القرآن15/440].</w:t>
      </w:r>
    </w:p>
  </w:footnote>
  <w:footnote w:id="30">
    <w:p w:rsidR="00866308" w:rsidRPr="003C4F7F" w:rsidRDefault="00866308" w:rsidP="00176A46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أخرجه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الدار قطني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في كتاب الطهارة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, باب الوضوء بالنبيذ1/ 126-127,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وقال</w:t>
      </w:r>
      <w:r>
        <w:rPr>
          <w:rFonts w:ascii="Traditional Arabic" w:eastAsia="Calibri" w:cs="Traditional Arabic" w:hint="cs"/>
          <w:sz w:val="32"/>
          <w:szCs w:val="32"/>
          <w:rtl/>
        </w:rPr>
        <w:t>:"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وفي إسناده عبد الله بن محرر </w:t>
      </w:r>
      <w:r w:rsidRPr="003C4F7F">
        <w:rPr>
          <w:rFonts w:ascii="Traditional Arabic" w:cs="Traditional Arabic" w:hint="cs"/>
          <w:sz w:val="32"/>
          <w:szCs w:val="32"/>
          <w:rtl/>
        </w:rPr>
        <w:t>وهو متروك الحديث</w:t>
      </w:r>
      <w:r>
        <w:rPr>
          <w:rFonts w:ascii="Traditional Arabic" w:cs="Traditional Arabic" w:hint="cs"/>
          <w:sz w:val="32"/>
          <w:szCs w:val="32"/>
          <w:rtl/>
        </w:rPr>
        <w:t>" و</w:t>
      </w:r>
      <w:r w:rsidR="00143266">
        <w:rPr>
          <w:rFonts w:ascii="Traditional Arabic" w:cs="Traditional Arabic" w:hint="cs"/>
          <w:sz w:val="32"/>
          <w:szCs w:val="32"/>
          <w:rtl/>
        </w:rPr>
        <w:t xml:space="preserve">ضعفه </w:t>
      </w:r>
      <w:r>
        <w:rPr>
          <w:rFonts w:ascii="Traditional Arabic" w:cs="Traditional Arabic" w:hint="cs"/>
          <w:sz w:val="32"/>
          <w:szCs w:val="32"/>
          <w:rtl/>
        </w:rPr>
        <w:t>ابن حجر</w:t>
      </w:r>
      <w:r w:rsidR="00143266">
        <w:rPr>
          <w:rFonts w:ascii="Traditional Arabic" w:cs="Traditional Arabic" w:hint="cs"/>
          <w:sz w:val="32"/>
          <w:szCs w:val="32"/>
          <w:rtl/>
        </w:rPr>
        <w:t xml:space="preserve"> في </w:t>
      </w:r>
      <w:r>
        <w:rPr>
          <w:rFonts w:ascii="Traditional Arabic" w:cs="Traditional Arabic" w:hint="cs"/>
          <w:sz w:val="32"/>
          <w:szCs w:val="32"/>
          <w:rtl/>
        </w:rPr>
        <w:t>فتح الباري</w:t>
      </w:r>
      <w:r w:rsidRPr="003C4F7F">
        <w:rPr>
          <w:rFonts w:ascii="Traditional Arabic" w:cs="Traditional Arabic" w:hint="cs"/>
          <w:sz w:val="32"/>
          <w:szCs w:val="32"/>
          <w:rtl/>
        </w:rPr>
        <w:t>1/460</w:t>
      </w:r>
      <w:r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31">
    <w:p w:rsidR="00866308" w:rsidRPr="003C4F7F" w:rsidRDefault="00866308" w:rsidP="00176A46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رواه الدار قطني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في كتاب الطهارة</w:t>
      </w:r>
      <w:r>
        <w:rPr>
          <w:rFonts w:ascii="Traditional Arabic" w:eastAsia="Calibri" w:cs="Traditional Arabic" w:hint="cs"/>
          <w:sz w:val="32"/>
          <w:szCs w:val="32"/>
          <w:rtl/>
        </w:rPr>
        <w:t>, باب الوضوء بالنبيذ1/126-127, وأبو عبيد في الطهور ص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22, والبيهقي في السنن ال</w:t>
      </w:r>
      <w:r>
        <w:rPr>
          <w:rFonts w:ascii="Traditional Arabic" w:eastAsia="Calibri" w:cs="Traditional Arabic" w:hint="cs"/>
          <w:sz w:val="32"/>
          <w:szCs w:val="32"/>
          <w:rtl/>
        </w:rPr>
        <w:t>كبري1/81, وابن المنذر في الاوسط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1/255, وابن أبي شيبة في المصنف1/324. قال ابن الجوز</w:t>
      </w:r>
      <w:r>
        <w:rPr>
          <w:rFonts w:ascii="Traditional Arabic" w:eastAsia="Calibri" w:cs="Traditional Arabic" w:hint="cs"/>
          <w:sz w:val="32"/>
          <w:szCs w:val="32"/>
          <w:rtl/>
        </w:rPr>
        <w:t>ي هذا من رواية الحارث بن الأعور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, وق</w:t>
      </w:r>
      <w:r>
        <w:rPr>
          <w:rFonts w:ascii="Traditional Arabic" w:eastAsia="Calibri" w:cs="Traditional Arabic" w:hint="cs"/>
          <w:sz w:val="32"/>
          <w:szCs w:val="32"/>
          <w:rtl/>
        </w:rPr>
        <w:t>ال علي بن المديني:الحارث كذاب, ومن رواية مزيدة بن جابر, قال عنه أبو زرعة:"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ليس بشي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. وقال ابن حجر لم يصح الأثر عنه",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وقال ابن المنذر</w:t>
      </w:r>
      <w:r>
        <w:rPr>
          <w:rFonts w:ascii="Traditional Arabic" w:eastAsia="Calibri" w:cs="Traditional Arabic" w:hint="cs"/>
          <w:sz w:val="32"/>
          <w:szCs w:val="32"/>
          <w:rtl/>
        </w:rPr>
        <w:t>:"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إسناده</w:t>
      </w:r>
      <w:r w:rsidR="00176A46">
        <w:rPr>
          <w:rFonts w:ascii="Traditional Arabic" w:eastAsia="Calibri" w:cs="Traditional Arabic" w:hint="cs"/>
          <w:sz w:val="32"/>
          <w:szCs w:val="32"/>
          <w:rtl/>
        </w:rPr>
        <w:t xml:space="preserve"> لا يثبت",</w:t>
      </w:r>
      <w:r w:rsidRPr="00176A46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176A46">
        <w:rPr>
          <w:rFonts w:ascii="Traditional Arabic" w:cs="Traditional Arabic" w:hint="cs"/>
          <w:sz w:val="32"/>
          <w:szCs w:val="32"/>
          <w:rtl/>
        </w:rPr>
        <w:t>قال هبة الله الطبري:</w:t>
      </w:r>
      <w:r w:rsidRPr="003C4F7F">
        <w:rPr>
          <w:rFonts w:ascii="Traditional Arabic" w:cs="Traditional Arabic" w:hint="cs"/>
          <w:sz w:val="32"/>
          <w:szCs w:val="32"/>
          <w:rtl/>
        </w:rPr>
        <w:t>أحاديث الوضوء بالنبيذ وُضِعَتْ على أصحاب</w:t>
      </w:r>
      <w:r>
        <w:rPr>
          <w:rFonts w:ascii="Traditional Arabic" w:cs="Traditional Arabic" w:hint="cs"/>
          <w:sz w:val="32"/>
          <w:szCs w:val="32"/>
          <w:rtl/>
        </w:rPr>
        <w:t xml:space="preserve"> ابن مسعود ".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ينظر</w:t>
      </w:r>
      <w:r>
        <w:rPr>
          <w:rFonts w:ascii="Traditional Arabic" w:eastAsia="Calibri" w:cs="Traditional Arabic" w:hint="cs"/>
          <w:sz w:val="32"/>
          <w:szCs w:val="32"/>
          <w:rtl/>
        </w:rPr>
        <w:t>:[الأوسط1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/254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176A4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والتحقيق1/69</w:t>
      </w:r>
      <w:r w:rsidR="00176A46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فتح الباري1/460</w:t>
      </w:r>
      <w:r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32">
    <w:p w:rsidR="00866308" w:rsidRPr="003C4F7F" w:rsidRDefault="00866308" w:rsidP="00176A46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cs="Traditional Arabic"/>
          <w:b/>
          <w:bCs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cs="Traditional Arabic" w:hint="cs"/>
          <w:sz w:val="32"/>
          <w:szCs w:val="32"/>
          <w:rtl/>
        </w:rPr>
        <w:t xml:space="preserve"> الإجماع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لغة: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العزم والاتفاق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يقال</w:t>
      </w:r>
      <w:r w:rsidRPr="003C4F7F">
        <w:rPr>
          <w:rFonts w:ascii="Traditional Arabic" w:cs="Traditional Arabic"/>
          <w:sz w:val="32"/>
          <w:szCs w:val="32"/>
          <w:rtl/>
        </w:rPr>
        <w:t xml:space="preserve">: </w:t>
      </w:r>
      <w:r w:rsidRPr="003C4F7F">
        <w:rPr>
          <w:rFonts w:ascii="Traditional Arabic" w:cs="Traditional Arabic" w:hint="cs"/>
          <w:sz w:val="32"/>
          <w:szCs w:val="32"/>
          <w:rtl/>
        </w:rPr>
        <w:t>أجمع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فلان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على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كذا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أي</w:t>
      </w:r>
      <w:r w:rsidRPr="003C4F7F">
        <w:rPr>
          <w:rFonts w:ascii="Traditional Arabic" w:cs="Traditional Arabic"/>
          <w:sz w:val="32"/>
          <w:szCs w:val="32"/>
          <w:rtl/>
        </w:rPr>
        <w:t xml:space="preserve">: </w:t>
      </w:r>
      <w:r w:rsidRPr="003C4F7F">
        <w:rPr>
          <w:rFonts w:ascii="Traditional Arabic" w:cs="Traditional Arabic" w:hint="cs"/>
          <w:sz w:val="32"/>
          <w:szCs w:val="32"/>
          <w:rtl/>
        </w:rPr>
        <w:t>عزم</w:t>
      </w:r>
      <w:r w:rsidRPr="003C4F7F">
        <w:rPr>
          <w:rFonts w:ascii="Traditional Arabic" w:cs="Traditional Arabic"/>
          <w:sz w:val="32"/>
          <w:szCs w:val="32"/>
          <w:rtl/>
        </w:rPr>
        <w:t xml:space="preserve">, </w:t>
      </w:r>
      <w:r w:rsidRPr="003C4F7F">
        <w:rPr>
          <w:rFonts w:ascii="Traditional Arabic" w:cs="Traditional Arabic" w:hint="cs"/>
          <w:sz w:val="32"/>
          <w:szCs w:val="32"/>
          <w:rtl/>
        </w:rPr>
        <w:t>وأجمع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القوم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على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كذا</w:t>
      </w:r>
      <w:r w:rsidRPr="003C4F7F">
        <w:rPr>
          <w:rFonts w:ascii="Traditional Arabic" w:cs="Traditional Arabic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sz w:val="32"/>
          <w:szCs w:val="32"/>
          <w:rtl/>
        </w:rPr>
        <w:t>أي</w:t>
      </w:r>
      <w:r w:rsidRPr="003C4F7F">
        <w:rPr>
          <w:rFonts w:ascii="Traditional Arabic" w:cs="Traditional Arabic"/>
          <w:sz w:val="32"/>
          <w:szCs w:val="32"/>
          <w:rtl/>
        </w:rPr>
        <w:t xml:space="preserve">: </w:t>
      </w:r>
      <w:r w:rsidR="00321224">
        <w:rPr>
          <w:rFonts w:ascii="Traditional Arabic" w:cs="Traditional Arabic" w:hint="cs"/>
          <w:sz w:val="32"/>
          <w:szCs w:val="32"/>
          <w:rtl/>
        </w:rPr>
        <w:t>اتفقوا.</w:t>
      </w:r>
      <w:r>
        <w:rPr>
          <w:rFonts w:ascii="Traditional Arabic" w:cs="Traditional Arabic" w:hint="cs"/>
          <w:sz w:val="32"/>
          <w:szCs w:val="32"/>
          <w:rtl/>
        </w:rPr>
        <w:t>ينظر</w:t>
      </w:r>
      <w:r w:rsidR="00321224">
        <w:rPr>
          <w:rFonts w:ascii="Traditional Arabic" w:cs="Traditional Arabic" w:hint="cs"/>
          <w:sz w:val="32"/>
          <w:szCs w:val="32"/>
          <w:rtl/>
        </w:rPr>
        <w:t>:</w:t>
      </w:r>
      <w:r>
        <w:rPr>
          <w:rFonts w:ascii="Traditional Arabic" w:cs="Traditional Arabic" w:hint="cs"/>
          <w:sz w:val="32"/>
          <w:szCs w:val="32"/>
          <w:rtl/>
        </w:rPr>
        <w:t>[</w:t>
      </w:r>
      <w:r w:rsidRPr="003C4F7F">
        <w:rPr>
          <w:rFonts w:ascii="Traditional Arabic" w:cs="Traditional Arabic" w:hint="cs"/>
          <w:sz w:val="32"/>
          <w:szCs w:val="32"/>
          <w:rtl/>
        </w:rPr>
        <w:t>لسان العرب</w:t>
      </w:r>
      <w:r>
        <w:rPr>
          <w:rFonts w:ascii="Traditional Arabic" w:cs="Traditional Arabic" w:hint="cs"/>
          <w:sz w:val="32"/>
          <w:szCs w:val="32"/>
          <w:rtl/>
        </w:rPr>
        <w:t>2/203].</w:t>
      </w:r>
    </w:p>
    <w:p w:rsidR="00866308" w:rsidRPr="003C4F7F" w:rsidRDefault="00866308" w:rsidP="00176A46">
      <w:pPr>
        <w:autoSpaceDE w:val="0"/>
        <w:autoSpaceDN w:val="0"/>
        <w:adjustRightInd w:val="0"/>
        <w:spacing w:after="0" w:line="233" w:lineRule="auto"/>
        <w:ind w:left="368"/>
        <w:jc w:val="lowKashida"/>
        <w:rPr>
          <w:rFonts w:ascii="Traditional Arabic" w:cs="Traditional Arabic"/>
          <w:sz w:val="32"/>
          <w:szCs w:val="32"/>
          <w:rtl/>
        </w:rPr>
      </w:pPr>
      <w:r w:rsidRPr="00DE3FBB">
        <w:rPr>
          <w:rFonts w:ascii="Traditional Arabic" w:cs="Traditional Arabic" w:hint="cs"/>
          <w:b/>
          <w:bCs/>
          <w:color w:val="000000"/>
          <w:sz w:val="32"/>
          <w:szCs w:val="32"/>
          <w:rtl/>
        </w:rPr>
        <w:t>وفي</w:t>
      </w:r>
      <w:r w:rsidRPr="00DE3FBB">
        <w:rPr>
          <w:rFonts w:ascii="Traditional Arabic" w:cs="Traditional Arabic"/>
          <w:b/>
          <w:bCs/>
          <w:color w:val="000000"/>
          <w:sz w:val="32"/>
          <w:szCs w:val="32"/>
          <w:rtl/>
        </w:rPr>
        <w:t xml:space="preserve"> </w:t>
      </w:r>
      <w:r w:rsidRPr="00DE3FBB">
        <w:rPr>
          <w:rFonts w:ascii="Traditional Arabic" w:cs="Traditional Arabic" w:hint="cs"/>
          <w:b/>
          <w:bCs/>
          <w:color w:val="000000"/>
          <w:sz w:val="32"/>
          <w:szCs w:val="32"/>
          <w:rtl/>
        </w:rPr>
        <w:t>الاصطلاح</w:t>
      </w:r>
      <w:r w:rsidR="005772F6">
        <w:rPr>
          <w:rFonts w:ascii="Traditional Arabic" w:cs="Traditional Arabic"/>
          <w:color w:val="000000"/>
          <w:sz w:val="32"/>
          <w:szCs w:val="32"/>
          <w:rtl/>
        </w:rPr>
        <w:t>: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هو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اتفاق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المجتهدين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من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أمة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محمد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>
        <w:rPr>
          <w:rFonts w:ascii="Traditional Arabic" w:cs="Traditional Arabic" w:hint="cs"/>
          <w:color w:val="000000"/>
          <w:sz w:val="32"/>
          <w:szCs w:val="32"/>
        </w:rPr>
        <w:sym w:font="AGA Arabesque" w:char="F072"/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في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عصر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على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حكم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شرعي</w:t>
      </w:r>
      <w:r w:rsidR="005772F6">
        <w:rPr>
          <w:rFonts w:ascii="Traditional Arabic" w:eastAsia="Calibri" w:cs="Traditional Arabic" w:hint="cs"/>
          <w:sz w:val="32"/>
          <w:szCs w:val="32"/>
          <w:rtl/>
        </w:rPr>
        <w:t xml:space="preserve"> بعد وفاة النبي</w:t>
      </w:r>
      <w:r w:rsidR="005772F6">
        <w:rPr>
          <w:rFonts w:ascii="Traditional Arabic" w:cs="Traditional Arabic" w:hint="cs"/>
          <w:color w:val="000000"/>
          <w:sz w:val="32"/>
          <w:szCs w:val="32"/>
        </w:rPr>
        <w:sym w:font="AGA Arabesque" w:char="F072"/>
      </w:r>
      <w:r w:rsidR="005772F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. ينظر:[شرح التلويح على التوضيح2/89, وقواطع الأدلة1/461, و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التمهيد في تخريج الفروع على الأصول ص451, و علم </w:t>
      </w:r>
      <w:r>
        <w:rPr>
          <w:rFonts w:ascii="Traditional Arabic" w:eastAsia="Calibri" w:cs="Traditional Arabic" w:hint="cs"/>
          <w:sz w:val="32"/>
          <w:szCs w:val="32"/>
          <w:rtl/>
        </w:rPr>
        <w:t>أصول الفقه لعبد الوهاب خلاف ص50</w:t>
      </w:r>
      <w:r w:rsidR="003E39D8">
        <w:rPr>
          <w:rFonts w:ascii="Traditional Arabic" w:eastAsia="Calibri" w:cs="Traditional Arabic" w:hint="cs"/>
          <w:sz w:val="32"/>
          <w:szCs w:val="32"/>
          <w:rtl/>
        </w:rPr>
        <w:t>, وروضة الناظر1/376</w:t>
      </w:r>
      <w:r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33">
    <w:p w:rsidR="00866308" w:rsidRPr="003C4F7F" w:rsidRDefault="00866308" w:rsidP="00176A46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بداية المجتهد ص198 </w:t>
      </w:r>
      <w:r>
        <w:rPr>
          <w:rFonts w:ascii="Traditional Arabic" w:eastAsia="Calibri" w:cs="Traditional Arabic" w:hint="cs"/>
          <w:sz w:val="32"/>
          <w:szCs w:val="32"/>
          <w:rtl/>
        </w:rPr>
        <w:t>تحقيق الدكتور عبد الله الزاحم.</w:t>
      </w:r>
    </w:p>
  </w:footnote>
  <w:footnote w:id="34">
    <w:p w:rsidR="00866308" w:rsidRPr="003C4F7F" w:rsidRDefault="00866308" w:rsidP="00AA3F5B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سورة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المائدة الآية [ 6].</w:t>
      </w:r>
    </w:p>
  </w:footnote>
  <w:footnote w:id="35">
    <w:p w:rsidR="00866308" w:rsidRPr="003C4F7F" w:rsidRDefault="00866308" w:rsidP="00AA3F5B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AB735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1/40,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والمغني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1/19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والانتصار لأبي الخطاب1/137</w:t>
      </w:r>
      <w:r>
        <w:rPr>
          <w:rFonts w:ascii="Traditional Arabic" w:eastAsia="Calibri" w:cs="Traditional Arabic" w:hint="cs"/>
          <w:sz w:val="32"/>
          <w:szCs w:val="32"/>
          <w:rtl/>
        </w:rPr>
        <w:t>, والمجموع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1/140</w:t>
      </w:r>
      <w:r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36">
    <w:p w:rsidR="00866308" w:rsidRPr="003C4F7F" w:rsidRDefault="00866308" w:rsidP="00AA3F5B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سورة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الفرقان الآية [ 48].</w:t>
      </w:r>
    </w:p>
  </w:footnote>
  <w:footnote w:id="37">
    <w:p w:rsidR="00866308" w:rsidRPr="003C4F7F" w:rsidRDefault="00866308" w:rsidP="00AA3F5B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سورة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الأنفال الآية [11].</w:t>
      </w:r>
    </w:p>
  </w:footnote>
  <w:footnote w:id="38">
    <w:p w:rsidR="00866308" w:rsidRPr="003C4F7F" w:rsidRDefault="00866308" w:rsidP="00AA3F5B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عيون الأدلة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2/ 782.</w:t>
      </w:r>
    </w:p>
  </w:footnote>
  <w:footnote w:id="39">
    <w:p w:rsidR="00866308" w:rsidRPr="003C4F7F" w:rsidRDefault="00866308" w:rsidP="00A15443">
      <w:pPr>
        <w:autoSpaceDE w:val="0"/>
        <w:autoSpaceDN w:val="0"/>
        <w:adjustRightInd w:val="0"/>
        <w:spacing w:after="0" w:line="233" w:lineRule="auto"/>
        <w:ind w:left="368" w:hanging="425"/>
        <w:jc w:val="both"/>
        <w:rPr>
          <w:rFonts w:ascii="Traditional Arabic" w:eastAsia="Calibri"/>
          <w:sz w:val="32"/>
          <w:szCs w:val="32"/>
          <w:rtl/>
        </w:rPr>
      </w:pPr>
      <w:r w:rsidRPr="00A26DEF">
        <w:rPr>
          <w:rFonts w:cs="Traditional Arabic" w:hint="cs"/>
          <w:sz w:val="32"/>
          <w:szCs w:val="32"/>
          <w:rtl/>
        </w:rPr>
        <w:t>(</w:t>
      </w:r>
      <w:r w:rsidRPr="00A26DEF">
        <w:rPr>
          <w:rFonts w:cs="Traditional Arabic"/>
          <w:sz w:val="32"/>
          <w:szCs w:val="32"/>
          <w:rtl/>
        </w:rPr>
        <w:footnoteRef/>
      </w:r>
      <w:r w:rsidRPr="00A26DEF">
        <w:rPr>
          <w:rFonts w:cs="Traditional Arabic" w:hint="cs"/>
          <w:sz w:val="32"/>
          <w:szCs w:val="32"/>
          <w:rtl/>
        </w:rPr>
        <w:t>)</w:t>
      </w:r>
      <w:r w:rsidRPr="00A26DEF">
        <w:rPr>
          <w:rFonts w:ascii="Traditional Arabic" w:cs="Traditional Arabic" w:hint="cs"/>
          <w:b/>
          <w:bCs/>
          <w:sz w:val="44"/>
          <w:szCs w:val="44"/>
          <w:rtl/>
        </w:rPr>
        <w:t xml:space="preserve"> </w:t>
      </w:r>
      <w:r w:rsidRPr="00A26DEF">
        <w:rPr>
          <w:rFonts w:ascii="Traditional Arabic" w:cs="Traditional Arabic" w:hint="cs"/>
          <w:sz w:val="32"/>
          <w:szCs w:val="32"/>
          <w:rtl/>
        </w:rPr>
        <w:t xml:space="preserve">هو </w:t>
      </w:r>
      <w:r w:rsidRPr="00A26DEF">
        <w:rPr>
          <w:rFonts w:ascii="Traditional Arabic" w:cs="Traditional Arabic" w:hint="eastAsia"/>
          <w:sz w:val="32"/>
          <w:szCs w:val="32"/>
          <w:rtl/>
        </w:rPr>
        <w:t>جندب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بن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جنادة</w:t>
      </w:r>
      <w:r w:rsidRPr="00A26DEF">
        <w:rPr>
          <w:rFonts w:ascii="Traditional Arabic" w:eastAsia="Calibri" w:cs="Traditional Arabic" w:hint="cs"/>
          <w:sz w:val="32"/>
          <w:szCs w:val="32"/>
          <w:rtl/>
        </w:rPr>
        <w:t xml:space="preserve"> بن قيس الغفاري </w:t>
      </w:r>
      <w:r w:rsidRPr="00A26DEF">
        <w:rPr>
          <w:rFonts w:ascii="Traditional Arabic" w:cs="Traditional Arabic" w:hint="eastAsia"/>
          <w:sz w:val="32"/>
          <w:szCs w:val="32"/>
          <w:rtl/>
        </w:rPr>
        <w:t>الزاهد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المشهور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الصادق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اللهجة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26DEF">
        <w:rPr>
          <w:rFonts w:ascii="Traditional Arabic" w:eastAsia="Calibri" w:cs="Traditional Arabic" w:hint="cs"/>
          <w:sz w:val="32"/>
          <w:szCs w:val="32"/>
          <w:rtl/>
        </w:rPr>
        <w:t>كان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من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كبار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الصحابة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وفضلائهم،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قديم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الإسلام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يقال</w:t>
      </w:r>
      <w:r w:rsidRPr="00A26DEF">
        <w:rPr>
          <w:rFonts w:ascii="Traditional Arabic" w:cs="Traditional Arabic"/>
          <w:sz w:val="32"/>
          <w:szCs w:val="32"/>
          <w:rtl/>
        </w:rPr>
        <w:t>:</w:t>
      </w:r>
      <w:r w:rsidRPr="00A26DEF">
        <w:rPr>
          <w:rFonts w:ascii="Traditional Arabic" w:cs="Traditional Arabic" w:hint="eastAsia"/>
          <w:sz w:val="32"/>
          <w:szCs w:val="32"/>
          <w:rtl/>
        </w:rPr>
        <w:t>أسلم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بعد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أربعة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وكان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خامسا،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ثم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انصرف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إلى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بلاد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قومه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وأقام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بها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حتى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قدم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على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رسول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الله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cs="Traditional Arabic" w:hint="eastAsia"/>
          <w:sz w:val="32"/>
          <w:szCs w:val="32"/>
        </w:rPr>
        <w:sym w:font="AGA Arabesque" w:char="F072"/>
      </w:r>
      <w:r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المدينة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26DE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وتوفي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بالربذة</w:t>
      </w:r>
      <w:r w:rsidRPr="00A26DEF">
        <w:rPr>
          <w:rFonts w:ascii="Traditional Arabic" w:cs="Traditional Arabic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eastAsia"/>
          <w:sz w:val="32"/>
          <w:szCs w:val="32"/>
          <w:rtl/>
        </w:rPr>
        <w:t>سنة</w:t>
      </w:r>
      <w:r w:rsidRPr="00A26DEF">
        <w:rPr>
          <w:rFonts w:ascii="Traditional Arabic" w:cs="Traditional Arabic" w:hint="cs"/>
          <w:sz w:val="32"/>
          <w:szCs w:val="32"/>
          <w:rtl/>
        </w:rPr>
        <w:t>31هـ, أو32هـ</w:t>
      </w:r>
      <w:r w:rsidR="008F36E6">
        <w:rPr>
          <w:rFonts w:ascii="Traditional Arabic" w:cs="Traditional Arabic" w:hint="cs"/>
          <w:sz w:val="32"/>
          <w:szCs w:val="32"/>
          <w:rtl/>
        </w:rPr>
        <w:t>.</w:t>
      </w:r>
      <w:r w:rsidRPr="00A26DEF">
        <w:rPr>
          <w:rFonts w:ascii="Traditional Arabic" w:cs="Traditional Arabic" w:hint="cs"/>
          <w:sz w:val="32"/>
          <w:szCs w:val="32"/>
          <w:rtl/>
        </w:rPr>
        <w:t xml:space="preserve"> ينظر:[الاستيعاب</w:t>
      </w:r>
      <w:r w:rsidR="0059749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A26DEF">
        <w:rPr>
          <w:rFonts w:ascii="Traditional Arabic" w:cs="Traditional Arabic" w:hint="cs"/>
          <w:sz w:val="32"/>
          <w:szCs w:val="32"/>
          <w:rtl/>
        </w:rPr>
        <w:t xml:space="preserve">ص800, وأسد الغابة6/96, </w:t>
      </w:r>
      <w:r w:rsidRPr="00A26DEF">
        <w:rPr>
          <w:rFonts w:ascii="Traditional Arabic" w:eastAsia="Calibri" w:cs="Traditional Arabic" w:hint="cs"/>
          <w:sz w:val="32"/>
          <w:szCs w:val="32"/>
          <w:rtl/>
        </w:rPr>
        <w:t>والإصابة7/60].</w:t>
      </w:r>
    </w:p>
  </w:footnote>
  <w:footnote w:id="40">
    <w:p w:rsidR="00C67CF1" w:rsidRDefault="00866308" w:rsidP="00AA3F5B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أخرجه أبو داود في سننه في كتاب الطهارة, ب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اب الجنب يتيمم1/170, برقم333, 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 xml:space="preserve">والترمذي في </w:t>
      </w:r>
      <w:r>
        <w:rPr>
          <w:rFonts w:ascii="Traditional Arabic" w:eastAsia="Calibri" w:cs="Traditional Arabic" w:hint="cs"/>
          <w:sz w:val="32"/>
          <w:szCs w:val="32"/>
          <w:rtl/>
        </w:rPr>
        <w:t>أبواب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 xml:space="preserve"> الطهارة, باب التيمم لل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جنب إذا لم يجد الماء1/165, برقم124, 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والنسائي في كتاب الطهارة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 xml:space="preserve"> باب الص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لوات بتيمم واحد1/187,برقم321, 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والحاك</w:t>
      </w:r>
      <w:r>
        <w:rPr>
          <w:rFonts w:ascii="Traditional Arabic" w:eastAsia="Calibri" w:cs="Traditional Arabic" w:hint="cs"/>
          <w:sz w:val="32"/>
          <w:szCs w:val="32"/>
          <w:rtl/>
        </w:rPr>
        <w:t>م1/177, والدارقطني1/344, برقم721, وابن حبان4/135,برقم</w:t>
      </w:r>
      <w:r w:rsidRPr="00A36141">
        <w:rPr>
          <w:rFonts w:ascii="Traditional Arabic" w:eastAsia="Calibri" w:cs="Traditional Arabic"/>
          <w:sz w:val="32"/>
          <w:szCs w:val="32"/>
          <w:rtl/>
        </w:rPr>
        <w:t>1311</w:t>
      </w:r>
      <w:r>
        <w:rPr>
          <w:rFonts w:ascii="Traditional Arabic" w:eastAsia="Calibri" w:cs="Traditional Arabic" w:hint="cs"/>
          <w:sz w:val="32"/>
          <w:szCs w:val="32"/>
          <w:rtl/>
        </w:rPr>
        <w:t>, وأحمد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35/298, برقم</w:t>
      </w:r>
      <w:r w:rsidRPr="00A36141">
        <w:rPr>
          <w:rFonts w:ascii="Traditional Arabic" w:eastAsia="Calibri" w:cs="Traditional Arabic"/>
          <w:sz w:val="32"/>
          <w:szCs w:val="32"/>
          <w:rtl/>
        </w:rPr>
        <w:t>21371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وابن أبي شيبة 2/181, برقم1673, والبيهقي في السنن الكبرى1/432, برقم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1020, والحديث صححه الحاكم في ا</w:t>
      </w:r>
      <w:r>
        <w:rPr>
          <w:rFonts w:ascii="Traditional Arabic" w:eastAsia="Calibri" w:cs="Traditional Arabic" w:hint="cs"/>
          <w:sz w:val="32"/>
          <w:szCs w:val="32"/>
          <w:rtl/>
        </w:rPr>
        <w:t>لمستدرك1/177 ووافقه الذهبي, وصححه الترمذي فقال:"</w:t>
      </w:r>
      <w:r w:rsidRPr="00A36141">
        <w:rPr>
          <w:rFonts w:ascii="Traditional Arabic" w:eastAsia="Calibri" w:cs="Traditional Arabic" w:hint="cs"/>
          <w:sz w:val="32"/>
          <w:szCs w:val="32"/>
          <w:rtl/>
        </w:rPr>
        <w:t>هذا حديث حسن صحيح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", كما </w:t>
      </w:r>
    </w:p>
    <w:p w:rsidR="00866308" w:rsidRPr="00DC6171" w:rsidRDefault="00866308" w:rsidP="001949C4">
      <w:pPr>
        <w:autoSpaceDE w:val="0"/>
        <w:autoSpaceDN w:val="0"/>
        <w:adjustRightInd w:val="0"/>
        <w:spacing w:after="0" w:line="228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ascii="Traditional Arabic" w:eastAsia="Calibri" w:cs="Traditional Arabic" w:hint="cs"/>
          <w:sz w:val="32"/>
          <w:szCs w:val="32"/>
          <w:rtl/>
        </w:rPr>
        <w:t>صححه النووي في المجموع1/140, والألباني في الإرواء1/181, برقم153.</w:t>
      </w:r>
    </w:p>
  </w:footnote>
  <w:footnote w:id="41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 xml:space="preserve"> ينظر: شرح معاني الآثار1/96, وعيون الأدلة2/ 788, والحاوي الكبير1/40, والمغني1/ 19, والمجموع1/140.</w:t>
      </w:r>
    </w:p>
  </w:footnote>
  <w:footnote w:id="42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 xml:space="preserve"> ينظر: عيون الأدلة 2/788, والانتصار1/150, والمجموع1/140-141.</w:t>
      </w:r>
    </w:p>
  </w:footnote>
  <w:footnote w:id="43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C6171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>نظر: المصادر السابقة .</w:t>
      </w:r>
    </w:p>
  </w:footnote>
  <w:footnote w:id="44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DC6171">
        <w:rPr>
          <w:rFonts w:ascii="Traditional Arabic" w:eastAsia="Calibri" w:cs="Traditional Arabic" w:hint="cs"/>
          <w:sz w:val="32"/>
          <w:szCs w:val="32"/>
          <w:rtl/>
        </w:rPr>
        <w:t>ت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>نظر: المصادر السابقة .</w:t>
      </w:r>
    </w:p>
  </w:footnote>
  <w:footnote w:id="45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="00DC6171">
        <w:rPr>
          <w:rFonts w:cs="Traditional Arabic" w:hint="cs"/>
          <w:sz w:val="32"/>
          <w:szCs w:val="32"/>
          <w:rtl/>
        </w:rPr>
        <w:t xml:space="preserve"> 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>ينظر: كتاب الطهور لأبي عبيد القاسم بن سلام ص201.</w:t>
      </w:r>
    </w:p>
  </w:footnote>
  <w:footnote w:id="46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 xml:space="preserve">) ينظر: 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>المبسوط للسرخسي1/88.</w:t>
      </w:r>
    </w:p>
  </w:footnote>
  <w:footnote w:id="47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>)</w:t>
      </w:r>
      <w:r w:rsidRPr="00DC6171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هو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محمد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بن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عيسى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بن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سورة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أبو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عيسى السلمي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eastAsia"/>
          <w:sz w:val="32"/>
          <w:szCs w:val="32"/>
          <w:rtl/>
        </w:rPr>
        <w:t>الترمذي</w:t>
      </w:r>
      <w:r w:rsidRPr="00DC6171">
        <w:rPr>
          <w:rFonts w:ascii="Traditional Arabic" w:cs="Traditional Arabic" w:hint="eastAsia"/>
          <w:sz w:val="32"/>
          <w:szCs w:val="32"/>
          <w:rtl/>
        </w:rPr>
        <w:t xml:space="preserve"> الحافظ،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ال</w:t>
      </w:r>
      <w:r w:rsidRPr="00DC6171">
        <w:rPr>
          <w:rFonts w:ascii="Traditional Arabic" w:cs="Traditional Arabic" w:hint="cs"/>
          <w:sz w:val="32"/>
          <w:szCs w:val="32"/>
          <w:rtl/>
        </w:rPr>
        <w:t>إ</w:t>
      </w:r>
      <w:r w:rsidRPr="00DC6171">
        <w:rPr>
          <w:rFonts w:ascii="Traditional Arabic" w:cs="Traditional Arabic" w:hint="eastAsia"/>
          <w:sz w:val="32"/>
          <w:szCs w:val="32"/>
          <w:rtl/>
        </w:rPr>
        <w:t>مام،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البارع</w:t>
      </w:r>
      <w:r w:rsidRPr="00DC6171">
        <w:rPr>
          <w:rFonts w:ascii="Simplified Arabic" w:cs="Traditional Arabic" w:hint="cs"/>
          <w:sz w:val="32"/>
          <w:szCs w:val="32"/>
          <w:rtl/>
        </w:rPr>
        <w:t xml:space="preserve"> أخذ عن </w:t>
      </w:r>
      <w:r w:rsidRPr="00DC6171">
        <w:rPr>
          <w:rFonts w:ascii="Traditional Arabic" w:cs="Traditional Arabic" w:hint="eastAsia"/>
          <w:sz w:val="32"/>
          <w:szCs w:val="32"/>
          <w:rtl/>
        </w:rPr>
        <w:t>قتيبة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بن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سعيد،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وإسحاق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بن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راهويه</w:t>
      </w:r>
      <w:r w:rsidRPr="00DC6171">
        <w:rPr>
          <w:rFonts w:ascii="Traditional Arabic" w:cs="Traditional Arabic" w:hint="cs"/>
          <w:sz w:val="32"/>
          <w:szCs w:val="32"/>
          <w:rtl/>
        </w:rPr>
        <w:t>, وعنه</w:t>
      </w:r>
      <w:r w:rsidRPr="00DC6171">
        <w:rPr>
          <w:rFonts w:ascii="Traditional Arabic" w:cs="Traditional Arabic" w:hint="eastAsia"/>
          <w:sz w:val="32"/>
          <w:szCs w:val="32"/>
          <w:rtl/>
        </w:rPr>
        <w:t xml:space="preserve"> أبو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بكر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أحمد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السمرقندي،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وأبو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حامد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أحمد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ابن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عبد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الله</w:t>
      </w:r>
      <w:r w:rsidRPr="00DC6171">
        <w:rPr>
          <w:rFonts w:ascii="Traditional Arabic" w:cs="Traditional Arabic"/>
          <w:sz w:val="32"/>
          <w:szCs w:val="32"/>
          <w:rtl/>
        </w:rPr>
        <w:t xml:space="preserve"> </w:t>
      </w:r>
      <w:r w:rsidRPr="00DC6171">
        <w:rPr>
          <w:rFonts w:ascii="Traditional Arabic" w:cs="Traditional Arabic" w:hint="eastAsia"/>
          <w:sz w:val="32"/>
          <w:szCs w:val="32"/>
          <w:rtl/>
        </w:rPr>
        <w:t>المروزي</w:t>
      </w:r>
      <w:r w:rsidRPr="00DC6171">
        <w:rPr>
          <w:rFonts w:ascii="Traditional Arabic" w:cs="Traditional Arabic" w:hint="cs"/>
          <w:sz w:val="32"/>
          <w:szCs w:val="32"/>
          <w:rtl/>
        </w:rPr>
        <w:t xml:space="preserve">, وصنف </w:t>
      </w:r>
      <w:r w:rsidRPr="00DC6171">
        <w:rPr>
          <w:rFonts w:ascii="Simplified Arabic" w:cs="Traditional Arabic" w:hint="eastAsia"/>
          <w:sz w:val="32"/>
          <w:szCs w:val="32"/>
          <w:rtl/>
        </w:rPr>
        <w:t>الجامع</w:t>
      </w:r>
      <w:r w:rsidRPr="00DC6171">
        <w:rPr>
          <w:rFonts w:ascii="Simplified Arabic" w:cs="Traditional Arabic" w:hint="cs"/>
          <w:sz w:val="32"/>
          <w:szCs w:val="32"/>
          <w:rtl/>
        </w:rPr>
        <w:t>, وكتاب العلل,توفي سنة279هـ.ينظر:[وفيات الأعيان4/278, وسير أعلام النبلاء13/270,</w:t>
      </w:r>
      <w:r w:rsidRPr="00DC6171">
        <w:rPr>
          <w:rFonts w:ascii="Simplified Arabic" w:cs="Traditional Arabic"/>
          <w:sz w:val="32"/>
          <w:szCs w:val="32"/>
          <w:rtl/>
        </w:rPr>
        <w:t xml:space="preserve"> </w:t>
      </w:r>
      <w:r w:rsidRPr="00DC6171">
        <w:rPr>
          <w:rFonts w:ascii="Simplified Arabic" w:cs="Traditional Arabic" w:hint="cs"/>
          <w:sz w:val="32"/>
          <w:szCs w:val="32"/>
          <w:rtl/>
        </w:rPr>
        <w:t>وشذرات الذهب3/327].</w:t>
      </w:r>
    </w:p>
  </w:footnote>
  <w:footnote w:id="48">
    <w:p w:rsidR="00866308" w:rsidRPr="00DC6171" w:rsidRDefault="00866308" w:rsidP="00CC7205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DC6171">
        <w:rPr>
          <w:rFonts w:cs="Traditional Arabic" w:hint="cs"/>
          <w:sz w:val="32"/>
          <w:szCs w:val="32"/>
          <w:rtl/>
        </w:rPr>
        <w:t>(</w:t>
      </w:r>
      <w:r w:rsidRPr="00DC6171">
        <w:rPr>
          <w:rFonts w:cs="Traditional Arabic"/>
          <w:sz w:val="32"/>
          <w:szCs w:val="32"/>
          <w:rtl/>
        </w:rPr>
        <w:footnoteRef/>
      </w:r>
      <w:r w:rsidRPr="00DC6171">
        <w:rPr>
          <w:rFonts w:cs="Traditional Arabic" w:hint="cs"/>
          <w:sz w:val="32"/>
          <w:szCs w:val="32"/>
          <w:rtl/>
        </w:rPr>
        <w:t xml:space="preserve">) </w:t>
      </w:r>
      <w:r w:rsidRPr="00DC6171">
        <w:rPr>
          <w:rFonts w:ascii="Traditional Arabic" w:eastAsia="Calibri" w:cs="Traditional Arabic" w:hint="cs"/>
          <w:sz w:val="32"/>
          <w:szCs w:val="32"/>
          <w:rtl/>
        </w:rPr>
        <w:t>سنن الترمذي كتاب الطهارة, باب الوضوء بالنبيذ1/132.</w:t>
      </w:r>
    </w:p>
  </w:footnote>
  <w:footnote w:id="49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ينظر: شرح معاني الآثار/95,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وقد </w:t>
      </w:r>
      <w:r>
        <w:rPr>
          <w:rFonts w:ascii="Traditional Arabic" w:eastAsia="Calibri" w:cs="Traditional Arabic" w:hint="cs"/>
          <w:sz w:val="32"/>
          <w:szCs w:val="32"/>
          <w:rtl/>
        </w:rPr>
        <w:t>سبق الكلام على الحديث عند موضعه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0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كتاب الطهور ص201</w:t>
      </w:r>
      <w:r>
        <w:rPr>
          <w:rFonts w:ascii="Traditional Arabic" w:eastAsia="Calibri" w:cs="Traditional Arabic" w:hint="cs"/>
          <w:sz w:val="32"/>
          <w:szCs w:val="32"/>
          <w:rtl/>
        </w:rPr>
        <w:t>, والمبسوط للسرخسي1/88,</w:t>
      </w:r>
      <w:r w:rsidRPr="00F2449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وفتح الباري لابن حجر1/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460</w:t>
      </w:r>
      <w:r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1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0A67C5">
        <w:rPr>
          <w:rFonts w:cs="Traditional Arabic" w:hint="cs"/>
          <w:sz w:val="32"/>
          <w:szCs w:val="32"/>
          <w:rtl/>
        </w:rPr>
        <w:t>ي</w:t>
      </w:r>
      <w:r w:rsidR="004E1C1C">
        <w:rPr>
          <w:rFonts w:cs="Traditional Arabic" w:hint="cs"/>
          <w:sz w:val="32"/>
          <w:szCs w:val="32"/>
          <w:rtl/>
        </w:rPr>
        <w:t>ت</w:t>
      </w:r>
      <w:r w:rsidRPr="000A67C5">
        <w:rPr>
          <w:rFonts w:cs="Traditional Arabic" w:hint="cs"/>
          <w:sz w:val="32"/>
          <w:szCs w:val="32"/>
          <w:rtl/>
        </w:rPr>
        <w:t>ظر: المصادر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السابقة</w:t>
      </w:r>
      <w:r w:rsidRPr="000A67C5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2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Simplified Arabic" w:cs="Traditional Arabic"/>
          <w:color w:val="000000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هو علقمة بن قيس بن عبد الله أبو شبل النخعي الكوفي  الهمداني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تابعي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فقيه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العراق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في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زمانه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الحافظ،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المجود،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المجتهد</w:t>
      </w:r>
      <w:r w:rsidRPr="003C4F7F">
        <w:rPr>
          <w:rFonts w:ascii="Traditional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الكبير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,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 xml:space="preserve"> روى عن عمر,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 xml:space="preserve"> 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و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ابن مسعود وغيرهم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ا,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 xml:space="preserve"> وعنه عبد الرحمن بن يزيد بن قيس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,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 xml:space="preserve"> وإبراهيم النخعي 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و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غيرهم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ا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,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توفي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سنة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>62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هـ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>.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 xml:space="preserve"> ينظر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>: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[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تاريخ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بغداد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14/240,</w:t>
      </w:r>
      <w:r w:rsidRPr="00AB7355">
        <w:rPr>
          <w:rFonts w:ascii="Simplified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وحلية</w:t>
      </w:r>
      <w:r w:rsidR="009E30CE">
        <w:rPr>
          <w:rFonts w:ascii="Simplified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الأولياء</w:t>
      </w:r>
      <w:r w:rsidRPr="003C4F7F">
        <w:rPr>
          <w:rFonts w:ascii="Simplified Arabic" w:cs="Traditional Arabic"/>
          <w:color w:val="000000"/>
          <w:sz w:val="32"/>
          <w:szCs w:val="32"/>
          <w:rtl/>
        </w:rPr>
        <w:t>2/98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،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 xml:space="preserve"> و</w:t>
      </w:r>
      <w:r w:rsidRPr="003C4F7F">
        <w:rPr>
          <w:rFonts w:ascii="Simplified Arabic" w:cs="Traditional Arabic" w:hint="cs"/>
          <w:color w:val="000000"/>
          <w:sz w:val="32"/>
          <w:szCs w:val="32"/>
          <w:rtl/>
        </w:rPr>
        <w:t>سير أعلام ا</w:t>
      </w:r>
      <w:r>
        <w:rPr>
          <w:rFonts w:ascii="Simplified Arabic" w:cs="Traditional Arabic" w:hint="cs"/>
          <w:color w:val="000000"/>
          <w:sz w:val="32"/>
          <w:szCs w:val="32"/>
          <w:rtl/>
        </w:rPr>
        <w:t>لنبلاء4/53, وتذكرة الحفاظ1/48].</w:t>
      </w:r>
    </w:p>
  </w:footnote>
  <w:footnote w:id="53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أخرجه مسلم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في صحيحه في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كتاب الصلاة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 xml:space="preserve"> باب الجهر بالقراءة في الصبح القراءة على الجن</w:t>
      </w:r>
      <w:r w:rsidR="009E30CE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ص190</w:t>
      </w:r>
      <w:r>
        <w:rPr>
          <w:rFonts w:ascii="Traditional Arabic" w:eastAsia="Calibri" w:cs="Traditional Arabic" w:hint="cs"/>
          <w:sz w:val="32"/>
          <w:szCs w:val="32"/>
          <w:rtl/>
        </w:rPr>
        <w:t>, برقم150(450).</w:t>
      </w:r>
    </w:p>
  </w:footnote>
  <w:footnote w:id="54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أخرجه مسلم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 xml:space="preserve"> في صحيحه في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كتاب الصلاة</w:t>
      </w:r>
      <w:r>
        <w:rPr>
          <w:rFonts w:ascii="Traditional Arabic" w:cs="Traditional Arabic" w:hint="cs"/>
          <w:color w:val="000000"/>
          <w:sz w:val="32"/>
          <w:szCs w:val="32"/>
          <w:rtl/>
        </w:rPr>
        <w:t>,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 xml:space="preserve"> باب الجهر بالقراءة في الصبح القراءة على الجن</w:t>
      </w:r>
      <w:r w:rsidR="009E30CE">
        <w:rPr>
          <w:rFonts w:ascii="Traditional Arabic" w:cs="Traditional Arabic" w:hint="cs"/>
          <w:color w:val="000000"/>
          <w:sz w:val="32"/>
          <w:szCs w:val="32"/>
          <w:rtl/>
        </w:rPr>
        <w:t xml:space="preserve"> </w:t>
      </w:r>
      <w:r w:rsidRPr="003C4F7F">
        <w:rPr>
          <w:rFonts w:ascii="Traditional Arabic" w:cs="Traditional Arabic" w:hint="cs"/>
          <w:color w:val="000000"/>
          <w:sz w:val="32"/>
          <w:szCs w:val="32"/>
          <w:rtl/>
        </w:rPr>
        <w:t>ص190</w:t>
      </w:r>
      <w:r>
        <w:rPr>
          <w:rFonts w:ascii="Traditional Arabic" w:eastAsia="Calibri" w:cs="Traditional Arabic" w:hint="cs"/>
          <w:sz w:val="32"/>
          <w:szCs w:val="32"/>
          <w:rtl/>
        </w:rPr>
        <w:t>, برقم152(450).</w:t>
      </w:r>
    </w:p>
  </w:footnote>
  <w:footnote w:id="55">
    <w:p w:rsidR="00866308" w:rsidRPr="003C4F7F" w:rsidRDefault="00866308" w:rsidP="0013060B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>)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الحاوي الكبير1/40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56">
    <w:p w:rsidR="00866308" w:rsidRPr="003C4F7F" w:rsidRDefault="00866308" w:rsidP="00AA3F5B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3C4F7F">
        <w:rPr>
          <w:rFonts w:cs="Traditional Arabic" w:hint="cs"/>
          <w:sz w:val="32"/>
          <w:szCs w:val="32"/>
          <w:rtl/>
        </w:rPr>
        <w:t>(</w:t>
      </w:r>
      <w:r w:rsidRPr="003C4F7F">
        <w:rPr>
          <w:rFonts w:cs="Traditional Arabic"/>
          <w:sz w:val="32"/>
          <w:szCs w:val="32"/>
          <w:rtl/>
        </w:rPr>
        <w:footnoteRef/>
      </w:r>
      <w:r w:rsidRPr="003C4F7F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 xml:space="preserve">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الحاوي الكبير1/40</w:t>
      </w:r>
      <w:r w:rsidRPr="003C4F7F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27B" w:rsidRPr="00D04BA4" w:rsidRDefault="00866308" w:rsidP="00866308">
    <w:pPr>
      <w:pStyle w:val="a8"/>
      <w:pBdr>
        <w:bottom w:val="thickThinSmallGap" w:sz="24" w:space="1" w:color="622423" w:themeColor="accent2" w:themeShade="7F"/>
      </w:pBdr>
      <w:spacing w:after="0"/>
      <w:jc w:val="center"/>
      <w:rPr>
        <w:rFonts w:asciiTheme="majorHAnsi" w:eastAsiaTheme="majorEastAsia" w:hAnsiTheme="majorHAnsi" w:cstheme="majorBidi"/>
        <w:sz w:val="32"/>
        <w:szCs w:val="32"/>
      </w:rPr>
    </w:pPr>
    <w:r w:rsidRPr="00D04BA4">
      <w:rPr>
        <w:rFonts w:cs="mohammad bold art 1" w:hint="cs"/>
        <w:sz w:val="24"/>
        <w:szCs w:val="24"/>
        <w:rtl/>
      </w:rPr>
      <w:t>المطلب</w:t>
    </w:r>
    <w:r w:rsidRPr="00D04BA4">
      <w:rPr>
        <w:rFonts w:cs="mohammad bold art 1"/>
        <w:sz w:val="24"/>
        <w:szCs w:val="24"/>
        <w:rtl/>
      </w:rPr>
      <w:t xml:space="preserve"> </w:t>
    </w:r>
    <w:r w:rsidRPr="00D04BA4">
      <w:rPr>
        <w:rFonts w:cs="mohammad bold art 1" w:hint="cs"/>
        <w:sz w:val="24"/>
        <w:szCs w:val="24"/>
        <w:rtl/>
      </w:rPr>
      <w:t>الثالث</w:t>
    </w:r>
    <w:r w:rsidRPr="00D04BA4">
      <w:rPr>
        <w:rFonts w:cs="mohammad bold art 1"/>
        <w:sz w:val="24"/>
        <w:szCs w:val="24"/>
        <w:rtl/>
      </w:rPr>
      <w:t xml:space="preserve">: </w:t>
    </w:r>
    <w:r w:rsidRPr="00D04BA4">
      <w:rPr>
        <w:rFonts w:cs="mohammad bold art 1" w:hint="cs"/>
        <w:sz w:val="24"/>
        <w:szCs w:val="24"/>
        <w:rtl/>
      </w:rPr>
      <w:t>حكم</w:t>
    </w:r>
    <w:r w:rsidRPr="00D04BA4">
      <w:rPr>
        <w:rFonts w:cs="mohammad bold art 1"/>
        <w:sz w:val="24"/>
        <w:szCs w:val="24"/>
        <w:rtl/>
      </w:rPr>
      <w:t xml:space="preserve"> </w:t>
    </w:r>
    <w:r w:rsidRPr="00D04BA4">
      <w:rPr>
        <w:rFonts w:cs="mohammad bold art 1" w:hint="cs"/>
        <w:sz w:val="24"/>
        <w:szCs w:val="24"/>
        <w:rtl/>
      </w:rPr>
      <w:t>الوضوء</w:t>
    </w:r>
    <w:r w:rsidRPr="00D04BA4">
      <w:rPr>
        <w:rFonts w:cs="mohammad bold art 1"/>
        <w:sz w:val="24"/>
        <w:szCs w:val="24"/>
        <w:rtl/>
      </w:rPr>
      <w:t xml:space="preserve"> </w:t>
    </w:r>
    <w:r w:rsidRPr="00D04BA4">
      <w:rPr>
        <w:rFonts w:cs="mohammad bold art 1" w:hint="cs"/>
        <w:sz w:val="24"/>
        <w:szCs w:val="24"/>
        <w:rtl/>
      </w:rPr>
      <w:t>بالنبيذ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0CB123FA"/>
    <w:multiLevelType w:val="hybridMultilevel"/>
    <w:tmpl w:val="0DFCC14C"/>
    <w:lvl w:ilvl="0" w:tplc="67801B6A">
      <w:start w:val="1"/>
      <w:numFmt w:val="decimal"/>
      <w:lvlText w:val="%1-"/>
      <w:lvlJc w:val="left"/>
      <w:pPr>
        <w:ind w:left="942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C40CD7"/>
    <w:multiLevelType w:val="hybridMultilevel"/>
    <w:tmpl w:val="90349D76"/>
    <w:lvl w:ilvl="0" w:tplc="11740C92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2231CC"/>
    <w:multiLevelType w:val="hybridMultilevel"/>
    <w:tmpl w:val="87D8FCE4"/>
    <w:lvl w:ilvl="0" w:tplc="4E50DEC4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4">
    <w:nsid w:val="47624AC9"/>
    <w:multiLevelType w:val="hybridMultilevel"/>
    <w:tmpl w:val="F5A20666"/>
    <w:lvl w:ilvl="0" w:tplc="A69AF3FE">
      <w:start w:val="1"/>
      <w:numFmt w:val="decimal"/>
      <w:lvlText w:val="%1-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6">
    <w:nsid w:val="64B137B9"/>
    <w:multiLevelType w:val="hybridMultilevel"/>
    <w:tmpl w:val="2F82DF20"/>
    <w:lvl w:ilvl="0" w:tplc="67D6D6D8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866308"/>
    <w:rsid w:val="00051AF1"/>
    <w:rsid w:val="00075B92"/>
    <w:rsid w:val="000762B5"/>
    <w:rsid w:val="00095F58"/>
    <w:rsid w:val="000C1428"/>
    <w:rsid w:val="000F66E4"/>
    <w:rsid w:val="0013060B"/>
    <w:rsid w:val="00143266"/>
    <w:rsid w:val="001565A6"/>
    <w:rsid w:val="00176A46"/>
    <w:rsid w:val="001949C4"/>
    <w:rsid w:val="001B3220"/>
    <w:rsid w:val="001E385D"/>
    <w:rsid w:val="00211079"/>
    <w:rsid w:val="00247F6A"/>
    <w:rsid w:val="002C46BD"/>
    <w:rsid w:val="00305526"/>
    <w:rsid w:val="00321224"/>
    <w:rsid w:val="00336EC0"/>
    <w:rsid w:val="003A3FFA"/>
    <w:rsid w:val="003C47F4"/>
    <w:rsid w:val="003D7B61"/>
    <w:rsid w:val="003E39D8"/>
    <w:rsid w:val="004445F8"/>
    <w:rsid w:val="00494E47"/>
    <w:rsid w:val="004E1C1C"/>
    <w:rsid w:val="00510981"/>
    <w:rsid w:val="005772F6"/>
    <w:rsid w:val="00597491"/>
    <w:rsid w:val="005C7D9D"/>
    <w:rsid w:val="006158C5"/>
    <w:rsid w:val="00621D98"/>
    <w:rsid w:val="0068596A"/>
    <w:rsid w:val="006E6B72"/>
    <w:rsid w:val="006E6BA2"/>
    <w:rsid w:val="006F4CA7"/>
    <w:rsid w:val="006F534B"/>
    <w:rsid w:val="00777673"/>
    <w:rsid w:val="007A28E5"/>
    <w:rsid w:val="007B5D2B"/>
    <w:rsid w:val="008452E1"/>
    <w:rsid w:val="00866308"/>
    <w:rsid w:val="00875E98"/>
    <w:rsid w:val="008F36E6"/>
    <w:rsid w:val="00991E40"/>
    <w:rsid w:val="009A7ACE"/>
    <w:rsid w:val="009B682D"/>
    <w:rsid w:val="009B7238"/>
    <w:rsid w:val="009E30CE"/>
    <w:rsid w:val="00A15443"/>
    <w:rsid w:val="00A32ED0"/>
    <w:rsid w:val="00A44096"/>
    <w:rsid w:val="00A44C74"/>
    <w:rsid w:val="00A576F9"/>
    <w:rsid w:val="00AA3F5B"/>
    <w:rsid w:val="00B432B8"/>
    <w:rsid w:val="00C126BD"/>
    <w:rsid w:val="00C5563F"/>
    <w:rsid w:val="00C67CF1"/>
    <w:rsid w:val="00C71682"/>
    <w:rsid w:val="00CC7205"/>
    <w:rsid w:val="00D404E6"/>
    <w:rsid w:val="00D47716"/>
    <w:rsid w:val="00DC6171"/>
    <w:rsid w:val="00DC6DA0"/>
    <w:rsid w:val="00E005FE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308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aliases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link w:val="Char0"/>
    <w:uiPriority w:val="99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866308"/>
    <w:pPr>
      <w:ind w:left="720"/>
      <w:contextualSpacing/>
    </w:pPr>
  </w:style>
  <w:style w:type="character" w:customStyle="1" w:styleId="Char">
    <w:name w:val="رأس صفحة Char"/>
    <w:basedOn w:val="a0"/>
    <w:link w:val="a8"/>
    <w:uiPriority w:val="99"/>
    <w:rsid w:val="00866308"/>
    <w:rPr>
      <w:rFonts w:cs="Traditional Arabic"/>
      <w:color w:val="000000"/>
      <w:lang w:eastAsia="ar-SA"/>
    </w:rPr>
  </w:style>
  <w:style w:type="paragraph" w:styleId="afd">
    <w:name w:val="footer"/>
    <w:basedOn w:val="a"/>
    <w:link w:val="Char1"/>
    <w:uiPriority w:val="99"/>
    <w:unhideWhenUsed/>
    <w:rsid w:val="008663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fd"/>
    <w:uiPriority w:val="99"/>
    <w:rsid w:val="00866308"/>
    <w:rPr>
      <w:rFonts w:asciiTheme="minorHAnsi" w:eastAsiaTheme="minorHAnsi" w:hAnsiTheme="minorHAnsi" w:cstheme="minorBidi"/>
      <w:sz w:val="22"/>
      <w:szCs w:val="22"/>
    </w:rPr>
  </w:style>
  <w:style w:type="character" w:customStyle="1" w:styleId="Char0">
    <w:name w:val="نص في بالون Char"/>
    <w:basedOn w:val="a0"/>
    <w:link w:val="af4"/>
    <w:uiPriority w:val="99"/>
    <w:rsid w:val="00866308"/>
    <w:rPr>
      <w:rFonts w:cs="Tahoma"/>
      <w:color w:val="00000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Almutamaiz</dc:creator>
  <cp:keywords/>
  <dc:description/>
  <cp:lastModifiedBy>Corporate Edition</cp:lastModifiedBy>
  <cp:revision>28</cp:revision>
  <cp:lastPrinted>2013-05-09T05:44:00Z</cp:lastPrinted>
  <dcterms:created xsi:type="dcterms:W3CDTF">2012-08-15T11:33:00Z</dcterms:created>
  <dcterms:modified xsi:type="dcterms:W3CDTF">2013-05-09T05:47:00Z</dcterms:modified>
</cp:coreProperties>
</file>