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6B5159" w:rsidRDefault="00844604" w:rsidP="00F3027A">
      <w:pPr>
        <w:spacing w:after="0" w:line="240" w:lineRule="auto"/>
        <w:jc w:val="center"/>
        <w:rPr>
          <w:rFonts w:cs="AL-Mateen"/>
          <w:sz w:val="28"/>
          <w:szCs w:val="28"/>
          <w:rtl/>
        </w:rPr>
      </w:pPr>
      <w:r w:rsidRPr="006B5159">
        <w:rPr>
          <w:rFonts w:cs="AL-Mateen" w:hint="cs"/>
          <w:sz w:val="36"/>
          <w:szCs w:val="36"/>
          <w:rtl/>
        </w:rPr>
        <w:t>المطلب الخامس</w:t>
      </w:r>
      <w:r w:rsidR="00951775" w:rsidRPr="006B5159">
        <w:rPr>
          <w:rFonts w:cs="AL-Mateen" w:hint="cs"/>
          <w:sz w:val="36"/>
          <w:szCs w:val="36"/>
          <w:rtl/>
        </w:rPr>
        <w:t>:</w:t>
      </w:r>
      <w:r w:rsidR="006B5159">
        <w:rPr>
          <w:rFonts w:cs="AL-Mateen" w:hint="cs"/>
          <w:sz w:val="36"/>
          <w:szCs w:val="36"/>
          <w:rtl/>
        </w:rPr>
        <w:t xml:space="preserve"> </w:t>
      </w:r>
      <w:r w:rsidR="00951775" w:rsidRPr="006B5159">
        <w:rPr>
          <w:rFonts w:cs="AL-Mateen" w:hint="cs"/>
          <w:sz w:val="36"/>
          <w:szCs w:val="36"/>
          <w:rtl/>
        </w:rPr>
        <w:t xml:space="preserve"> تكبيرة ال</w:t>
      </w:r>
      <w:r w:rsidR="00F3027A">
        <w:rPr>
          <w:rFonts w:cs="AL-Mateen" w:hint="cs"/>
          <w:sz w:val="36"/>
          <w:szCs w:val="36"/>
          <w:rtl/>
        </w:rPr>
        <w:t>انتقال</w:t>
      </w:r>
      <w:r w:rsidR="00951775" w:rsidRPr="006B5159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(</w:t>
      </w:r>
      <w:r w:rsidR="00951775" w:rsidRPr="006B5159">
        <w:rPr>
          <w:rFonts w:ascii="AGA Arabesque" w:hAnsi="AGA Arabesque" w:cs="AL-Mateen"/>
          <w:smallCaps/>
          <w:sz w:val="36"/>
          <w:szCs w:val="36"/>
          <w:vertAlign w:val="superscript"/>
          <w:rtl/>
        </w:rPr>
        <w:footnoteReference w:id="2"/>
      </w:r>
      <w:r w:rsidR="00951775" w:rsidRPr="006B5159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)</w:t>
      </w:r>
      <w:r w:rsidR="00951775" w:rsidRPr="006B5159">
        <w:rPr>
          <w:rFonts w:cs="AL-Mateen" w:hint="cs"/>
          <w:sz w:val="36"/>
          <w:szCs w:val="36"/>
          <w:rtl/>
        </w:rPr>
        <w:t>.</w:t>
      </w:r>
    </w:p>
    <w:p w:rsidR="00146635" w:rsidRPr="006B5159" w:rsidRDefault="0021114F" w:rsidP="006B5159">
      <w:pPr>
        <w:spacing w:after="0" w:line="235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6B5159">
        <w:rPr>
          <w:rFonts w:ascii="Lotus Linotype" w:hAnsi="Lotus Linotype" w:cs="Lotus Linotype"/>
          <w:b/>
          <w:bCs/>
          <w:sz w:val="36"/>
          <w:szCs w:val="36"/>
          <w:rtl/>
        </w:rPr>
        <w:t>اختار المباركفوري</w:t>
      </w:r>
      <w:r w:rsidR="00CD553F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6B5159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رحمه الله تعالى أن</w:t>
      </w:r>
      <w:r w:rsidR="00CA0873" w:rsidRPr="006B5159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تكبيرة الانتقال واجبة</w:t>
      </w:r>
      <w:r w:rsidR="006B5159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حيث </w:t>
      </w:r>
      <w:r w:rsidR="006B5159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إنه </w:t>
      </w:r>
      <w:r w:rsidRPr="006B5159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رحمه الله </w:t>
      </w:r>
      <w:r w:rsidRPr="006B5159">
        <w:rPr>
          <w:rFonts w:ascii="Lotus Linotype" w:eastAsia="Calibri" w:hAnsi="Lotus Linotype" w:cs="Lotus Linotype"/>
          <w:b/>
          <w:bCs/>
          <w:sz w:val="36"/>
          <w:szCs w:val="36"/>
          <w:rtl/>
        </w:rPr>
        <w:t>ذكر في المسألة قولين من الندب والوجوب,</w:t>
      </w:r>
      <w:r w:rsidR="00F430E3" w:rsidRPr="006B5159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واستدل للوجوب بعدد من </w:t>
      </w:r>
      <w:r w:rsidR="00844604" w:rsidRPr="006B5159">
        <w:rPr>
          <w:rFonts w:ascii="Lotus Linotype" w:eastAsia="Calibri" w:hAnsi="Lotus Linotype" w:cs="Lotus Linotype"/>
          <w:b/>
          <w:bCs/>
          <w:sz w:val="36"/>
          <w:szCs w:val="36"/>
          <w:rtl/>
        </w:rPr>
        <w:t>ال</w:t>
      </w:r>
      <w:r w:rsidR="00F430E3" w:rsidRPr="006B5159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أدلة, </w:t>
      </w:r>
      <w:r w:rsidRPr="006B5159">
        <w:rPr>
          <w:rFonts w:ascii="Lotus Linotype" w:eastAsia="Calibri" w:hAnsi="Lotus Linotype" w:cs="Lotus Linotype"/>
          <w:b/>
          <w:bCs/>
          <w:sz w:val="36"/>
          <w:szCs w:val="36"/>
          <w:rtl/>
        </w:rPr>
        <w:t>ثم رد على القول بالندب ما يدل على اختياره القول بالوجوب</w:t>
      </w:r>
      <w:r w:rsidRPr="006B5159">
        <w:rPr>
          <w:rFonts w:ascii="Lotus Linotype" w:hAnsi="Lotus Linotype" w:cs="Lotus Linotype"/>
          <w:b/>
          <w:bCs/>
          <w:smallCaps/>
          <w:sz w:val="36"/>
          <w:szCs w:val="36"/>
          <w:vertAlign w:val="superscript"/>
          <w:rtl/>
        </w:rPr>
        <w:t xml:space="preserve"> </w:t>
      </w:r>
      <w:r w:rsidR="00CA0873" w:rsidRPr="006B5159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CA0873" w:rsidRPr="006B5159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3"/>
      </w:r>
      <w:r w:rsidR="00CA0873" w:rsidRPr="006B5159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CA0873" w:rsidRPr="006B5159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D74231" w:rsidRPr="005C1AB8" w:rsidRDefault="00D74231" w:rsidP="006B5159">
      <w:pPr>
        <w:spacing w:after="0" w:line="235" w:lineRule="auto"/>
        <w:jc w:val="lowKashida"/>
        <w:rPr>
          <w:rFonts w:cs="Traditional Arabic"/>
          <w:sz w:val="36"/>
          <w:szCs w:val="36"/>
          <w:rtl/>
        </w:rPr>
      </w:pPr>
      <w:r w:rsidRPr="005C1AB8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6933DD">
        <w:rPr>
          <w:rFonts w:cs="Traditional Arabic" w:hint="cs"/>
          <w:sz w:val="36"/>
          <w:szCs w:val="36"/>
          <w:rtl/>
        </w:rPr>
        <w:t xml:space="preserve">: </w:t>
      </w:r>
      <w:r w:rsidR="00A92AA1" w:rsidRPr="005C1AB8">
        <w:rPr>
          <w:rFonts w:cs="Traditional Arabic" w:hint="cs"/>
          <w:sz w:val="36"/>
          <w:szCs w:val="36"/>
          <w:rtl/>
        </w:rPr>
        <w:t>اتفق</w:t>
      </w:r>
      <w:r w:rsidRPr="005C1AB8">
        <w:rPr>
          <w:rFonts w:cs="Traditional Arabic" w:hint="cs"/>
          <w:sz w:val="36"/>
          <w:szCs w:val="36"/>
          <w:rtl/>
        </w:rPr>
        <w:t xml:space="preserve"> العلماء على مشروعية تكبيرة الانتقال في الصلاة</w:t>
      </w:r>
      <w:r w:rsidR="00E32E2D" w:rsidRPr="005C1AB8">
        <w:rPr>
          <w:rFonts w:cs="Traditional Arabic" w:hint="cs"/>
          <w:sz w:val="36"/>
          <w:szCs w:val="36"/>
          <w:rtl/>
        </w:rPr>
        <w:t xml:space="preserve"> بعد أن كان الخلاف </w:t>
      </w:r>
      <w:r w:rsidR="00A92AA1" w:rsidRPr="005C1AB8">
        <w:rPr>
          <w:rFonts w:cs="Traditional Arabic" w:hint="cs"/>
          <w:sz w:val="36"/>
          <w:szCs w:val="36"/>
          <w:rtl/>
        </w:rPr>
        <w:t>فيها بين بعض المتقدمين</w:t>
      </w:r>
      <w:r w:rsidR="00A92AA1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92AA1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A92AA1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36AEE" w:rsidRPr="005C1AB8">
        <w:rPr>
          <w:rFonts w:cs="Traditional Arabic" w:hint="cs"/>
          <w:sz w:val="36"/>
          <w:szCs w:val="36"/>
          <w:rtl/>
        </w:rPr>
        <w:t>,</w:t>
      </w:r>
      <w:r w:rsidR="00D746BC" w:rsidRPr="005C1AB8">
        <w:rPr>
          <w:rFonts w:cs="Traditional Arabic" w:hint="cs"/>
          <w:sz w:val="36"/>
          <w:szCs w:val="36"/>
          <w:rtl/>
        </w:rPr>
        <w:t xml:space="preserve"> </w:t>
      </w:r>
      <w:r w:rsidR="00E32E2D" w:rsidRPr="005C1AB8">
        <w:rPr>
          <w:rFonts w:cs="Traditional Arabic" w:hint="cs"/>
          <w:sz w:val="36"/>
          <w:szCs w:val="36"/>
          <w:rtl/>
        </w:rPr>
        <w:t xml:space="preserve">ثم </w:t>
      </w:r>
      <w:r w:rsidRPr="005C1AB8">
        <w:rPr>
          <w:rFonts w:cs="Traditional Arabic" w:hint="cs"/>
          <w:sz w:val="36"/>
          <w:szCs w:val="36"/>
          <w:rtl/>
        </w:rPr>
        <w:t>اختلفوا ف</w:t>
      </w:r>
      <w:r w:rsidR="00D746BC" w:rsidRPr="005C1AB8">
        <w:rPr>
          <w:rFonts w:cs="Traditional Arabic" w:hint="cs"/>
          <w:sz w:val="36"/>
          <w:szCs w:val="36"/>
          <w:rtl/>
        </w:rPr>
        <w:t>ي</w:t>
      </w:r>
      <w:r w:rsidR="00FE5761" w:rsidRPr="005C1AB8">
        <w:rPr>
          <w:rFonts w:cs="Traditional Arabic" w:hint="cs"/>
          <w:sz w:val="36"/>
          <w:szCs w:val="36"/>
          <w:rtl/>
        </w:rPr>
        <w:t xml:space="preserve"> حكمها على قولين</w:t>
      </w:r>
      <w:r w:rsidRPr="005C1AB8">
        <w:rPr>
          <w:rFonts w:cs="Traditional Arabic" w:hint="cs"/>
          <w:sz w:val="36"/>
          <w:szCs w:val="36"/>
          <w:rtl/>
        </w:rPr>
        <w:t xml:space="preserve">: </w:t>
      </w:r>
    </w:p>
    <w:p w:rsidR="00D74231" w:rsidRPr="005C1AB8" w:rsidRDefault="00D74231" w:rsidP="006B5159">
      <w:pPr>
        <w:spacing w:after="0" w:line="235" w:lineRule="auto"/>
        <w:jc w:val="lowKashida"/>
        <w:rPr>
          <w:rFonts w:ascii="Simplified Arabic" w:eastAsia="Times New Roman" w:hAnsi="Times New Roman" w:cs="Traditional Arabic"/>
          <w:color w:val="000000"/>
          <w:sz w:val="36"/>
          <w:szCs w:val="36"/>
          <w:rtl/>
        </w:rPr>
      </w:pPr>
      <w:r w:rsidRPr="005C1AB8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="006933DD">
        <w:rPr>
          <w:rFonts w:cs="Traditional Arabic" w:hint="cs"/>
          <w:sz w:val="36"/>
          <w:szCs w:val="36"/>
          <w:rtl/>
        </w:rPr>
        <w:t>:</w:t>
      </w:r>
      <w:r w:rsidR="00C51265">
        <w:rPr>
          <w:rFonts w:cs="Traditional Arabic" w:hint="cs"/>
          <w:sz w:val="36"/>
          <w:szCs w:val="36"/>
          <w:rtl/>
        </w:rPr>
        <w:t xml:space="preserve"> </w:t>
      </w:r>
      <w:r w:rsidRPr="005C1AB8">
        <w:rPr>
          <w:rFonts w:cs="Traditional Arabic" w:hint="cs"/>
          <w:sz w:val="36"/>
          <w:szCs w:val="36"/>
          <w:rtl/>
        </w:rPr>
        <w:t>إنها سنة</w:t>
      </w:r>
      <w:r w:rsidR="00B43D25" w:rsidRPr="005C1AB8">
        <w:rPr>
          <w:rFonts w:cs="Traditional Arabic" w:hint="cs"/>
          <w:sz w:val="36"/>
          <w:szCs w:val="36"/>
          <w:rtl/>
        </w:rPr>
        <w:t>,</w:t>
      </w:r>
      <w:r w:rsidR="00C51265">
        <w:rPr>
          <w:rFonts w:cs="Traditional Arabic" w:hint="cs"/>
          <w:sz w:val="36"/>
          <w:szCs w:val="36"/>
          <w:rtl/>
        </w:rPr>
        <w:t xml:space="preserve"> </w:t>
      </w:r>
      <w:r w:rsidRPr="005C1AB8">
        <w:rPr>
          <w:rFonts w:cs="Traditional Arabic" w:hint="cs"/>
          <w:sz w:val="36"/>
          <w:szCs w:val="36"/>
          <w:rtl/>
        </w:rPr>
        <w:t>وليس</w:t>
      </w:r>
      <w:r w:rsidR="00B43D25" w:rsidRPr="005C1AB8">
        <w:rPr>
          <w:rFonts w:cs="Traditional Arabic" w:hint="cs"/>
          <w:sz w:val="36"/>
          <w:szCs w:val="36"/>
          <w:rtl/>
        </w:rPr>
        <w:t>ت</w:t>
      </w:r>
      <w:r w:rsidRPr="005C1AB8">
        <w:rPr>
          <w:rFonts w:cs="Traditional Arabic" w:hint="cs"/>
          <w:sz w:val="36"/>
          <w:szCs w:val="36"/>
          <w:rtl/>
        </w:rPr>
        <w:t xml:space="preserve"> بواجبة,</w:t>
      </w:r>
      <w:r w:rsidR="00520F4C" w:rsidRPr="005C1AB8">
        <w:rPr>
          <w:rFonts w:cs="Traditional Arabic" w:hint="cs"/>
          <w:sz w:val="36"/>
          <w:szCs w:val="36"/>
          <w:rtl/>
        </w:rPr>
        <w:t xml:space="preserve"> وإليه ذهب الجمهور من الحنفية</w:t>
      </w:r>
      <w:r w:rsidR="00FC6D28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C6D28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FC6D28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43D25" w:rsidRPr="005C1AB8">
        <w:rPr>
          <w:rFonts w:cs="Traditional Arabic" w:hint="cs"/>
          <w:sz w:val="36"/>
          <w:szCs w:val="36"/>
          <w:rtl/>
        </w:rPr>
        <w:t>,</w:t>
      </w:r>
      <w:r w:rsidR="00C51265">
        <w:rPr>
          <w:rFonts w:cs="Traditional Arabic" w:hint="cs"/>
          <w:sz w:val="36"/>
          <w:szCs w:val="36"/>
          <w:rtl/>
        </w:rPr>
        <w:t xml:space="preserve"> </w:t>
      </w:r>
      <w:r w:rsidR="00520F4C" w:rsidRPr="005C1AB8">
        <w:rPr>
          <w:rFonts w:cs="Traditional Arabic" w:hint="cs"/>
          <w:sz w:val="36"/>
          <w:szCs w:val="36"/>
          <w:rtl/>
        </w:rPr>
        <w:t>والمالكية</w:t>
      </w:r>
      <w:r w:rsidR="002B7EB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B7EB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2B7EB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43D25" w:rsidRPr="005C1AB8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="00520F4C" w:rsidRPr="005C1AB8">
        <w:rPr>
          <w:rFonts w:cs="Traditional Arabic" w:hint="cs"/>
          <w:sz w:val="36"/>
          <w:szCs w:val="36"/>
          <w:rtl/>
        </w:rPr>
        <w:t xml:space="preserve"> والشافعية</w:t>
      </w:r>
      <w:r w:rsidR="000061BE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061BE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="000061BE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D5911" w:rsidRPr="005C1AB8">
        <w:rPr>
          <w:rFonts w:cs="Traditional Arabic" w:hint="cs"/>
          <w:sz w:val="36"/>
          <w:szCs w:val="36"/>
          <w:rtl/>
        </w:rPr>
        <w:t>, وهو رواية</w:t>
      </w:r>
      <w:r w:rsidR="0000042F" w:rsidRPr="005C1AB8">
        <w:rPr>
          <w:rFonts w:cs="Traditional Arabic" w:hint="cs"/>
          <w:sz w:val="36"/>
          <w:szCs w:val="36"/>
          <w:rtl/>
        </w:rPr>
        <w:t xml:space="preserve"> </w:t>
      </w:r>
      <w:r w:rsidR="004D5911" w:rsidRPr="005C1AB8">
        <w:rPr>
          <w:rFonts w:cs="Traditional Arabic" w:hint="cs"/>
          <w:sz w:val="36"/>
          <w:szCs w:val="36"/>
          <w:rtl/>
        </w:rPr>
        <w:t>عن الإمام أحمد</w:t>
      </w:r>
      <w:r w:rsidR="004D5911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D5911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"/>
      </w:r>
      <w:r w:rsidR="004D5911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02990" w:rsidRPr="005C1AB8">
        <w:rPr>
          <w:rFonts w:cs="Traditional Arabic" w:hint="cs"/>
          <w:sz w:val="36"/>
          <w:szCs w:val="36"/>
          <w:rtl/>
        </w:rPr>
        <w:t>.</w:t>
      </w:r>
    </w:p>
    <w:p w:rsidR="006B5159" w:rsidRDefault="00D74231" w:rsidP="006B5159">
      <w:pPr>
        <w:spacing w:after="0" w:line="235" w:lineRule="auto"/>
        <w:jc w:val="lowKashida"/>
        <w:rPr>
          <w:rFonts w:ascii="Simplified Arabic" w:eastAsia="Times New Roman" w:hAnsi="Times New Roman" w:cs="Traditional Arabic"/>
          <w:color w:val="000000"/>
          <w:sz w:val="36"/>
          <w:szCs w:val="36"/>
          <w:rtl/>
        </w:rPr>
      </w:pPr>
      <w:r w:rsidRPr="005C1AB8">
        <w:rPr>
          <w:rFonts w:ascii="Simplified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القول الثاني</w:t>
      </w:r>
      <w:r w:rsidRPr="005C1AB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>: إنها واجبة</w:t>
      </w:r>
      <w:r w:rsidR="00DE6299" w:rsidRPr="005C1AB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5C1AB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 xml:space="preserve"> وهو المشهور عن الإمام أحمد</w:t>
      </w:r>
      <w:r w:rsidR="008151E8" w:rsidRPr="005C1AB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 xml:space="preserve"> و</w:t>
      </w:r>
      <w:r w:rsidR="00C26C7B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 xml:space="preserve">هو </w:t>
      </w:r>
      <w:r w:rsidR="008151E8" w:rsidRPr="005C1AB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>المذهب عند الحنابلة</w:t>
      </w:r>
      <w:r w:rsidR="0099753F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9753F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="0099753F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81368" w:rsidRPr="005C1AB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5C1AB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 xml:space="preserve"> وإلي</w:t>
      </w:r>
      <w:r w:rsidR="00933DD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>ـ</w:t>
      </w:r>
      <w:r w:rsidRPr="005C1AB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 xml:space="preserve">ه </w:t>
      </w:r>
    </w:p>
    <w:p w:rsidR="006933DD" w:rsidRDefault="00D74231" w:rsidP="00E07700">
      <w:pPr>
        <w:spacing w:after="0" w:line="230" w:lineRule="auto"/>
        <w:jc w:val="lowKashida"/>
        <w:rPr>
          <w:rFonts w:ascii="Simplified Arabic" w:eastAsia="Times New Roman" w:hAnsi="Times New Roman" w:cs="Traditional Arabic"/>
          <w:color w:val="000000"/>
          <w:sz w:val="36"/>
          <w:szCs w:val="36"/>
          <w:rtl/>
        </w:rPr>
      </w:pPr>
      <w:r w:rsidRPr="005C1AB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lastRenderedPageBreak/>
        <w:t>ذهب داود</w:t>
      </w:r>
      <w:r w:rsidR="000D0A67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D0A67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0D0A67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856CF" w:rsidRPr="005C1AB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8151E8" w:rsidRPr="005C1AB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5C1AB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>وإسحاق</w:t>
      </w:r>
      <w:r w:rsidR="000D0A67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D0A67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0D0A67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856CF" w:rsidRPr="005C1AB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5C1AB8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 xml:space="preserve"> وابن حزم</w:t>
      </w:r>
      <w:r w:rsidR="000D0A67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D0A67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="000D0A67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933DD">
        <w:rPr>
          <w:rFonts w:ascii="Simplified Arabic" w:eastAsia="Times New Roman" w:hAnsi="Times New Roman" w:cs="Traditional Arabic" w:hint="cs"/>
          <w:color w:val="000000"/>
          <w:sz w:val="36"/>
          <w:szCs w:val="36"/>
          <w:rtl/>
        </w:rPr>
        <w:t>, وهو اختيار المباركفوري.</w:t>
      </w:r>
    </w:p>
    <w:p w:rsidR="00EA5208" w:rsidRPr="005C1AB8" w:rsidRDefault="006B5159" w:rsidP="00E07700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="00EA5208" w:rsidRPr="005C1AB8">
        <w:rPr>
          <w:rFonts w:cs="Traditional Arabic" w:hint="cs"/>
          <w:b/>
          <w:bCs/>
          <w:sz w:val="36"/>
          <w:szCs w:val="36"/>
          <w:rtl/>
        </w:rPr>
        <w:t>:</w:t>
      </w:r>
      <w:r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6B5159">
        <w:rPr>
          <w:rFonts w:cs="Traditional Arabic" w:hint="cs"/>
          <w:sz w:val="36"/>
          <w:szCs w:val="36"/>
          <w:rtl/>
        </w:rPr>
        <w:t>الذي يبدو لي أن سبب الخلاف في المسألة</w:t>
      </w:r>
      <w:r w:rsidR="005956BA" w:rsidRPr="006B5159">
        <w:rPr>
          <w:rFonts w:cs="Traditional Arabic" w:hint="cs"/>
          <w:sz w:val="36"/>
          <w:szCs w:val="36"/>
          <w:rtl/>
        </w:rPr>
        <w:t xml:space="preserve"> أمران</w:t>
      </w:r>
      <w:r w:rsidR="001B0690" w:rsidRPr="006B5159">
        <w:rPr>
          <w:rFonts w:cs="Traditional Arabic" w:hint="cs"/>
          <w:sz w:val="36"/>
          <w:szCs w:val="36"/>
          <w:rtl/>
        </w:rPr>
        <w:t>:</w:t>
      </w:r>
    </w:p>
    <w:p w:rsidR="00471833" w:rsidRPr="005C1AB8" w:rsidRDefault="00C26C7B" w:rsidP="00E07700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الأول</w:t>
      </w:r>
      <w:r w:rsidR="00EA5208" w:rsidRPr="005C1AB8">
        <w:rPr>
          <w:rFonts w:cs="Traditional Arabic" w:hint="cs"/>
          <w:b/>
          <w:bCs/>
          <w:sz w:val="36"/>
          <w:szCs w:val="36"/>
          <w:rtl/>
        </w:rPr>
        <w:t xml:space="preserve">: </w:t>
      </w:r>
      <w:r>
        <w:rPr>
          <w:rFonts w:cs="Traditional Arabic" w:hint="cs"/>
          <w:sz w:val="36"/>
          <w:szCs w:val="36"/>
          <w:rtl/>
        </w:rPr>
        <w:t xml:space="preserve">اختلافهم في </w:t>
      </w:r>
      <w:r w:rsidR="00EA5208" w:rsidRPr="005C1AB8">
        <w:rPr>
          <w:rFonts w:cs="Traditional Arabic" w:hint="cs"/>
          <w:sz w:val="36"/>
          <w:szCs w:val="36"/>
          <w:rtl/>
        </w:rPr>
        <w:t xml:space="preserve">فعل النبي </w:t>
      </w:r>
      <w:r w:rsidR="005956BA">
        <w:rPr>
          <w:rFonts w:cs="Traditional Arabic" w:hint="cs"/>
          <w:sz w:val="36"/>
          <w:szCs w:val="36"/>
        </w:rPr>
        <w:sym w:font="AGA Arabesque" w:char="F072"/>
      </w:r>
      <w:r>
        <w:rPr>
          <w:rFonts w:cs="Traditional Arabic" w:hint="cs"/>
          <w:sz w:val="36"/>
          <w:szCs w:val="36"/>
          <w:rtl/>
        </w:rPr>
        <w:t xml:space="preserve"> هل</w:t>
      </w:r>
      <w:r w:rsidR="00EA5208" w:rsidRPr="005C1AB8">
        <w:rPr>
          <w:rFonts w:cs="Traditional Arabic" w:hint="cs"/>
          <w:sz w:val="36"/>
          <w:szCs w:val="36"/>
          <w:rtl/>
        </w:rPr>
        <w:t xml:space="preserve"> ي</w:t>
      </w:r>
      <w:r w:rsidR="0058050C" w:rsidRPr="005C1AB8">
        <w:rPr>
          <w:rFonts w:cs="Traditional Arabic" w:hint="cs"/>
          <w:sz w:val="36"/>
          <w:szCs w:val="36"/>
          <w:rtl/>
        </w:rPr>
        <w:t>ُ</w:t>
      </w:r>
      <w:r w:rsidR="00EA5208" w:rsidRPr="005C1AB8">
        <w:rPr>
          <w:rFonts w:cs="Traditional Arabic" w:hint="cs"/>
          <w:sz w:val="36"/>
          <w:szCs w:val="36"/>
          <w:rtl/>
        </w:rPr>
        <w:t>حمل على الوجوب أم على الندب؟</w:t>
      </w:r>
      <w:r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E31CA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  <w:r w:rsidR="00D63DBE" w:rsidRPr="005C1AB8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1B0690" w:rsidRPr="005C1AB8" w:rsidRDefault="002C496D" w:rsidP="00E07700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الثاني</w:t>
      </w:r>
      <w:r w:rsidR="001B0690" w:rsidRPr="005C1AB8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1B0690" w:rsidRPr="005C1AB8">
        <w:rPr>
          <w:rFonts w:cs="Traditional Arabic" w:hint="cs"/>
          <w:sz w:val="36"/>
          <w:szCs w:val="36"/>
          <w:rtl/>
        </w:rPr>
        <w:t>هل أمر</w:t>
      </w:r>
      <w:r w:rsidR="00C26C7B">
        <w:rPr>
          <w:rFonts w:cs="Traditional Arabic" w:hint="cs"/>
          <w:sz w:val="36"/>
          <w:szCs w:val="36"/>
          <w:rtl/>
        </w:rPr>
        <w:t>َ</w:t>
      </w:r>
      <w:r w:rsidR="001B0690" w:rsidRPr="005C1AB8">
        <w:rPr>
          <w:rFonts w:cs="Traditional Arabic" w:hint="cs"/>
          <w:sz w:val="36"/>
          <w:szCs w:val="36"/>
          <w:rtl/>
        </w:rPr>
        <w:t xml:space="preserve"> النبي </w:t>
      </w:r>
      <w:r w:rsidR="005956BA">
        <w:rPr>
          <w:rFonts w:cs="Traditional Arabic" w:hint="cs"/>
          <w:sz w:val="36"/>
          <w:szCs w:val="36"/>
        </w:rPr>
        <w:sym w:font="AGA Arabesque" w:char="F072"/>
      </w:r>
      <w:r w:rsidR="001B0690" w:rsidRPr="005C1AB8">
        <w:rPr>
          <w:rFonts w:cs="Traditional Arabic" w:hint="cs"/>
          <w:sz w:val="36"/>
          <w:szCs w:val="36"/>
          <w:rtl/>
        </w:rPr>
        <w:t xml:space="preserve"> المسيء صلاته بتكبيرة الانتقال أم لا؟</w:t>
      </w:r>
      <w:r w:rsidR="001B0690" w:rsidRPr="005C1AB8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E33055" w:rsidRPr="005C1AB8" w:rsidRDefault="006933DD" w:rsidP="00E07700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الأول</w:t>
      </w:r>
      <w:r w:rsidR="00E33055" w:rsidRPr="005C1AB8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9C5CBE" w:rsidRPr="005C1AB8" w:rsidRDefault="0081211D" w:rsidP="00F559B6">
      <w:pPr>
        <w:spacing w:after="0" w:line="230" w:lineRule="auto"/>
        <w:jc w:val="both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  <w:r w:rsidRPr="005C1AB8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7508C0"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:</w:t>
      </w:r>
      <w:r w:rsidR="009C5CBE" w:rsidRPr="005C1AB8"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7508C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956BA">
        <w:rPr>
          <w:rFonts w:eastAsia="Times New Roman" w:cs="Traditional Arabic"/>
          <w:sz w:val="36"/>
          <w:szCs w:val="36"/>
        </w:rPr>
        <w:t xml:space="preserve"> </w:t>
      </w:r>
      <w:r w:rsidR="005956BA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7508C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فدخل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فسلم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فرد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 w:rsidR="00C26C7B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CB0B3A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ارجع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تصل</w:t>
      </w:r>
      <w:r w:rsidR="00CB0B3A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فرجع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فسلم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6933D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CB0B3A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ارجع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تصل</w:t>
      </w:r>
      <w:r w:rsidR="00CB0B3A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ثلاثا،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6933D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بعثك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بالحق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فعلمني،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6933D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CB0B3A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قمت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فكبر،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اقرأ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تيسر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معك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اركع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راكعا،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ارفع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تعدل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قائما،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اسجد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ساجدا،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ارفع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جالسا،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وافعل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صلاتك</w:t>
      </w:r>
      <w:r w:rsidR="009C5CBE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C5CBE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 w:rsidR="00CB0B3A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B0B3A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81211D" w:rsidRPr="005C1AB8" w:rsidRDefault="002C496D" w:rsidP="00E07700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9C5CBE" w:rsidRPr="005C1AB8">
        <w:rPr>
          <w:rFonts w:cs="Traditional Arabic" w:hint="cs"/>
          <w:b/>
          <w:bCs/>
          <w:sz w:val="36"/>
          <w:szCs w:val="36"/>
          <w:rtl/>
        </w:rPr>
        <w:t>:</w:t>
      </w:r>
      <w:r w:rsidR="009C5CBE" w:rsidRPr="005C1AB8">
        <w:rPr>
          <w:rFonts w:cs="Traditional Arabic" w:hint="cs"/>
          <w:sz w:val="36"/>
          <w:szCs w:val="36"/>
          <w:rtl/>
        </w:rPr>
        <w:t xml:space="preserve">أن النبي </w:t>
      </w:r>
      <w:r w:rsidR="005956BA">
        <w:rPr>
          <w:rFonts w:cs="Traditional Arabic" w:hint="cs"/>
          <w:sz w:val="36"/>
          <w:szCs w:val="36"/>
        </w:rPr>
        <w:sym w:font="AGA Arabesque" w:char="F072"/>
      </w:r>
      <w:r w:rsidR="009C5CBE" w:rsidRPr="005C1AB8">
        <w:rPr>
          <w:rFonts w:cs="Traditional Arabic" w:hint="cs"/>
          <w:sz w:val="36"/>
          <w:szCs w:val="36"/>
          <w:rtl/>
        </w:rPr>
        <w:t xml:space="preserve"> علمه واجبات الصلاة</w:t>
      </w:r>
      <w:r w:rsidR="007508C0" w:rsidRPr="005C1AB8">
        <w:rPr>
          <w:rFonts w:cs="Traditional Arabic" w:hint="cs"/>
          <w:sz w:val="36"/>
          <w:szCs w:val="36"/>
          <w:rtl/>
        </w:rPr>
        <w:t>,</w:t>
      </w:r>
      <w:r w:rsidR="009C5CBE" w:rsidRPr="005C1AB8">
        <w:rPr>
          <w:rFonts w:cs="Traditional Arabic" w:hint="cs"/>
          <w:sz w:val="36"/>
          <w:szCs w:val="36"/>
          <w:rtl/>
        </w:rPr>
        <w:t xml:space="preserve"> واقتصر على </w:t>
      </w:r>
      <w:r w:rsidR="0081211D" w:rsidRPr="005C1AB8">
        <w:rPr>
          <w:rFonts w:cs="Traditional Arabic" w:hint="cs"/>
          <w:sz w:val="36"/>
          <w:szCs w:val="36"/>
          <w:rtl/>
        </w:rPr>
        <w:t>تكبيرة الإحرام فقط</w:t>
      </w:r>
      <w:r w:rsidR="009C5CBE" w:rsidRPr="005C1AB8">
        <w:rPr>
          <w:rFonts w:cs="Traditional Arabic" w:hint="cs"/>
          <w:sz w:val="36"/>
          <w:szCs w:val="36"/>
          <w:rtl/>
        </w:rPr>
        <w:t>,</w:t>
      </w:r>
      <w:r w:rsidR="0081211D" w:rsidRPr="005C1AB8">
        <w:rPr>
          <w:rFonts w:cs="Traditional Arabic" w:hint="cs"/>
          <w:sz w:val="36"/>
          <w:szCs w:val="36"/>
          <w:rtl/>
        </w:rPr>
        <w:t>ولم يأمره بتكبيرة الانتقال</w:t>
      </w:r>
      <w:r w:rsidR="007508C0" w:rsidRPr="005C1AB8">
        <w:rPr>
          <w:rFonts w:cs="Traditional Arabic" w:hint="cs"/>
          <w:sz w:val="36"/>
          <w:szCs w:val="36"/>
          <w:rtl/>
        </w:rPr>
        <w:t>,</w:t>
      </w:r>
      <w:r w:rsidR="0081211D" w:rsidRPr="005C1AB8">
        <w:rPr>
          <w:rFonts w:cs="Traditional Arabic" w:hint="cs"/>
          <w:sz w:val="36"/>
          <w:szCs w:val="36"/>
          <w:rtl/>
        </w:rPr>
        <w:t>فلو كان</w:t>
      </w:r>
      <w:r w:rsidR="009C5CBE" w:rsidRPr="005C1AB8">
        <w:rPr>
          <w:rFonts w:cs="Traditional Arabic" w:hint="cs"/>
          <w:sz w:val="36"/>
          <w:szCs w:val="36"/>
          <w:rtl/>
        </w:rPr>
        <w:t>ت واجبة</w:t>
      </w:r>
      <w:r w:rsidR="007508C0" w:rsidRPr="005C1AB8">
        <w:rPr>
          <w:rFonts w:cs="Traditional Arabic" w:hint="cs"/>
          <w:sz w:val="36"/>
          <w:szCs w:val="36"/>
          <w:rtl/>
        </w:rPr>
        <w:t xml:space="preserve"> لأمره بها لاسيما هذا موضع البيان و</w:t>
      </w:r>
      <w:r w:rsidR="0081211D" w:rsidRPr="005C1AB8">
        <w:rPr>
          <w:rFonts w:cs="Traditional Arabic" w:hint="cs"/>
          <w:sz w:val="36"/>
          <w:szCs w:val="36"/>
          <w:rtl/>
        </w:rPr>
        <w:t>وقته</w:t>
      </w:r>
      <w:r w:rsidR="009C5CBE" w:rsidRPr="005C1AB8">
        <w:rPr>
          <w:rFonts w:cs="Traditional Arabic" w:hint="cs"/>
          <w:sz w:val="36"/>
          <w:szCs w:val="36"/>
          <w:rtl/>
        </w:rPr>
        <w:t>, ولا يجوز تأخيره عنه</w:t>
      </w:r>
      <w:r w:rsidR="007508C0" w:rsidRPr="005C1AB8">
        <w:rPr>
          <w:rFonts w:cs="Traditional Arabic" w:hint="cs"/>
          <w:sz w:val="36"/>
          <w:szCs w:val="36"/>
          <w:rtl/>
        </w:rPr>
        <w:t xml:space="preserve">, فدل </w:t>
      </w:r>
      <w:r w:rsidR="001C1592" w:rsidRPr="005C1AB8">
        <w:rPr>
          <w:rFonts w:cs="Traditional Arabic" w:hint="cs"/>
          <w:sz w:val="36"/>
          <w:szCs w:val="36"/>
          <w:rtl/>
        </w:rPr>
        <w:t>على أنها ليست بواجبة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1211D" w:rsidRPr="005C1AB8">
        <w:rPr>
          <w:rFonts w:cs="Traditional Arabic" w:hint="cs"/>
          <w:sz w:val="36"/>
          <w:szCs w:val="36"/>
          <w:rtl/>
        </w:rPr>
        <w:t>.</w:t>
      </w:r>
    </w:p>
    <w:p w:rsidR="00820B49" w:rsidRDefault="00034394" w:rsidP="00F559B6">
      <w:pPr>
        <w:spacing w:after="0" w:line="230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5C1AB8">
        <w:rPr>
          <w:rFonts w:cs="Traditional Arabic" w:hint="cs"/>
          <w:b/>
          <w:bCs/>
          <w:sz w:val="36"/>
          <w:szCs w:val="36"/>
          <w:rtl/>
        </w:rPr>
        <w:t>الدليل</w:t>
      </w:r>
      <w:r w:rsidR="000E294E" w:rsidRPr="005C1AB8">
        <w:rPr>
          <w:rFonts w:cs="Traditional Arabic" w:hint="cs"/>
          <w:b/>
          <w:bCs/>
          <w:sz w:val="36"/>
          <w:szCs w:val="36"/>
          <w:rtl/>
        </w:rPr>
        <w:t xml:space="preserve"> الثاني </w:t>
      </w:r>
      <w:r w:rsidRPr="005C1AB8">
        <w:rPr>
          <w:rFonts w:cs="Traditional Arabic" w:hint="cs"/>
          <w:b/>
          <w:bCs/>
          <w:sz w:val="36"/>
          <w:szCs w:val="36"/>
          <w:rtl/>
        </w:rPr>
        <w:t>:</w:t>
      </w:r>
      <w:r w:rsidR="000E294E" w:rsidRPr="005C1AB8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C26C7B">
        <w:rPr>
          <w:rFonts w:cs="Traditional Arabic" w:hint="cs"/>
          <w:sz w:val="36"/>
          <w:szCs w:val="36"/>
          <w:rtl/>
        </w:rPr>
        <w:t xml:space="preserve">عن أبي هريرة </w:t>
      </w:r>
      <w:r w:rsidR="00236485">
        <w:rPr>
          <w:rFonts w:cs="Traditional Arabic"/>
          <w:sz w:val="36"/>
          <w:szCs w:val="36"/>
        </w:rPr>
        <w:t xml:space="preserve"> </w:t>
      </w:r>
      <w:r w:rsidR="005956BA">
        <w:rPr>
          <w:rFonts w:cs="Traditional Arabic" w:hint="cs"/>
          <w:sz w:val="36"/>
          <w:szCs w:val="36"/>
        </w:rPr>
        <w:sym w:font="AGA Arabesque" w:char="F074"/>
      </w:r>
      <w:r w:rsidR="00C26C7B">
        <w:rPr>
          <w:rFonts w:cs="Traditional Arabic" w:hint="cs"/>
          <w:sz w:val="36"/>
          <w:szCs w:val="36"/>
          <w:rtl/>
        </w:rPr>
        <w:t>قال</w:t>
      </w:r>
      <w:r w:rsidR="009B40F5" w:rsidRPr="005C1AB8">
        <w:rPr>
          <w:rFonts w:cs="Traditional Arabic" w:hint="cs"/>
          <w:sz w:val="36"/>
          <w:szCs w:val="36"/>
          <w:rtl/>
        </w:rPr>
        <w:t>: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7508C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</w:t>
      </w:r>
      <w:r w:rsidR="007508C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</w:t>
      </w:r>
      <w:r w:rsidR="007508C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ِّ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7508C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933DD">
        <w:rPr>
          <w:rFonts w:ascii="Traditional Arabic" w:eastAsia="Times New Roman" w:hAnsi="Times New Roman" w:cs="Traditional Arabic" w:hint="cs"/>
          <w:sz w:val="36"/>
          <w:szCs w:val="36"/>
          <w:rtl/>
        </w:rPr>
        <w:t>يقوم</w:t>
      </w:r>
    </w:p>
    <w:p w:rsidR="00E07700" w:rsidRDefault="00034394" w:rsidP="00F559B6">
      <w:pPr>
        <w:spacing w:after="0" w:line="230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822E3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ي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A822E3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A822E3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ِّ</w:t>
      </w:r>
      <w:r w:rsidR="00A822E3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ُ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يركع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حمده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صلبه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الركوع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933DD">
        <w:rPr>
          <w:rFonts w:ascii="Traditional Arabic" w:eastAsia="Times New Roman" w:hAnsi="Times New Roman" w:cs="Traditional Arabic" w:hint="cs"/>
          <w:sz w:val="36"/>
          <w:szCs w:val="36"/>
          <w:rtl/>
        </w:rPr>
        <w:t>وهو</w:t>
      </w:r>
      <w:r w:rsidR="00F559B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يكبر</w:t>
      </w:r>
      <w:r w:rsidR="00C26C7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هوي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ساجدا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يكبر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يكبر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="00F559B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يسجد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يكبر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D16ED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يقضيها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ويكبر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</w:p>
    <w:p w:rsidR="009D01A8" w:rsidRPr="005C1AB8" w:rsidRDefault="00034394" w:rsidP="00E07700">
      <w:pPr>
        <w:spacing w:after="0" w:line="230" w:lineRule="auto"/>
        <w:jc w:val="lowKashida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يقوم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المثنى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الجلوس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لأشبهكم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برسول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A822E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822E3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F727B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 </w:t>
      </w:r>
    </w:p>
    <w:p w:rsidR="00E023BF" w:rsidRPr="00C26C7B" w:rsidRDefault="00E023BF" w:rsidP="00F559B6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5C1AB8">
        <w:rPr>
          <w:rFonts w:cs="Traditional Arabic" w:hint="cs"/>
          <w:b/>
          <w:bCs/>
          <w:sz w:val="36"/>
          <w:szCs w:val="36"/>
          <w:rtl/>
        </w:rPr>
        <w:t>الدليل</w:t>
      </w:r>
      <w:r w:rsidR="00F559B6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9D01A8" w:rsidRPr="005C1AB8">
        <w:rPr>
          <w:rFonts w:cs="Traditional Arabic" w:hint="cs"/>
          <w:b/>
          <w:bCs/>
          <w:sz w:val="36"/>
          <w:szCs w:val="36"/>
          <w:rtl/>
        </w:rPr>
        <w:t>الثالث</w:t>
      </w:r>
      <w:r w:rsidRPr="005C1AB8">
        <w:rPr>
          <w:rFonts w:cs="Traditional Arabic" w:hint="cs"/>
          <w:b/>
          <w:bCs/>
          <w:sz w:val="36"/>
          <w:szCs w:val="36"/>
          <w:rtl/>
        </w:rPr>
        <w:t>:</w:t>
      </w:r>
      <w:r w:rsidR="00D04A9C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عكرمة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E57862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صليت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شيخ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بمكة</w:t>
      </w:r>
      <w:r w:rsidR="00E57862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فكبر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ثنتين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وعشرين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تكبيرة</w:t>
      </w:r>
      <w:r w:rsidR="00E57862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فقلت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C26C7B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74315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أحمق</w:t>
      </w:r>
      <w:r w:rsidR="00574315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574315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ثكلتك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أمك</w:t>
      </w:r>
      <w:r w:rsidR="00574315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القاسم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574315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10BA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 </w:t>
      </w:r>
    </w:p>
    <w:p w:rsidR="00581DA0" w:rsidRPr="005C1AB8" w:rsidRDefault="00414359" w:rsidP="00F559B6">
      <w:pPr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وجه الدلالة</w:t>
      </w:r>
      <w:r w:rsidR="00E57862"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 من الحديثين</w:t>
      </w:r>
      <w:r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:</w:t>
      </w:r>
      <w:r w:rsidR="006933DD" w:rsidRPr="006933DD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هما</w:t>
      </w:r>
      <w:r w:rsidR="006933DD">
        <w:rPr>
          <w:rFonts w:cs="Traditional Arabic" w:hint="cs"/>
          <w:sz w:val="36"/>
          <w:szCs w:val="36"/>
          <w:rtl/>
        </w:rPr>
        <w:t xml:space="preserve"> </w:t>
      </w:r>
      <w:r w:rsidRPr="005C1AB8">
        <w:rPr>
          <w:rFonts w:cs="Traditional Arabic" w:hint="cs"/>
          <w:sz w:val="36"/>
          <w:szCs w:val="36"/>
          <w:rtl/>
        </w:rPr>
        <w:t>محمول</w:t>
      </w:r>
      <w:r w:rsidR="00F2598A" w:rsidRPr="005C1AB8">
        <w:rPr>
          <w:rFonts w:cs="Traditional Arabic" w:hint="cs"/>
          <w:sz w:val="36"/>
          <w:szCs w:val="36"/>
          <w:rtl/>
        </w:rPr>
        <w:t>ان</w:t>
      </w:r>
      <w:r w:rsidRPr="005C1AB8">
        <w:rPr>
          <w:rFonts w:cs="Traditional Arabic" w:hint="cs"/>
          <w:sz w:val="36"/>
          <w:szCs w:val="36"/>
          <w:rtl/>
        </w:rPr>
        <w:t xml:space="preserve"> على الاستحباب</w:t>
      </w:r>
      <w:r w:rsidR="00C26C7B">
        <w:rPr>
          <w:rFonts w:cs="Traditional Arabic" w:hint="cs"/>
          <w:sz w:val="36"/>
          <w:szCs w:val="36"/>
          <w:rtl/>
        </w:rPr>
        <w:t xml:space="preserve"> لا على الوجوب </w:t>
      </w:r>
      <w:r w:rsidRPr="005C1AB8">
        <w:rPr>
          <w:rFonts w:cs="Traditional Arabic" w:hint="cs"/>
          <w:sz w:val="36"/>
          <w:szCs w:val="36"/>
          <w:rtl/>
        </w:rPr>
        <w:t>جمعا بين الأدلة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C1AB8">
        <w:rPr>
          <w:rFonts w:cs="Traditional Arabic" w:hint="cs"/>
          <w:b/>
          <w:bCs/>
          <w:sz w:val="36"/>
          <w:szCs w:val="36"/>
          <w:rtl/>
        </w:rPr>
        <w:t>.</w:t>
      </w:r>
      <w:r w:rsidR="00F559B6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034394" w:rsidRPr="005C1AB8">
        <w:rPr>
          <w:rFonts w:cs="Traditional Arabic" w:hint="cs"/>
          <w:b/>
          <w:bCs/>
          <w:sz w:val="36"/>
          <w:szCs w:val="36"/>
          <w:rtl/>
        </w:rPr>
        <w:t>ا</w:t>
      </w:r>
      <w:r w:rsidR="00633349">
        <w:rPr>
          <w:rFonts w:cs="Traditional Arabic" w:hint="cs"/>
          <w:b/>
          <w:bCs/>
          <w:sz w:val="36"/>
          <w:szCs w:val="36"/>
          <w:rtl/>
        </w:rPr>
        <w:t>لدليل الرابع</w:t>
      </w:r>
      <w:r w:rsidR="00177D16" w:rsidRPr="005C1AB8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B13E3E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عن </w:t>
      </w:r>
      <w:r w:rsidR="00177D16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177D16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77D16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 w:rsidR="00177D16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77D16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177D16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77D16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أبزى</w:t>
      </w:r>
      <w:r w:rsidR="00236485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236485">
        <w:rPr>
          <w:rFonts w:ascii="Traditional Arabic" w:eastAsia="Times New Roman" w:hAnsi="Times New Roman" w:cs="Traditional Arabic"/>
          <w:smallCaps/>
          <w:sz w:val="36"/>
          <w:szCs w:val="36"/>
          <w:vertAlign w:val="superscript"/>
          <w:rtl/>
        </w:rPr>
        <w:t xml:space="preserve"> </w:t>
      </w:r>
      <w:r w:rsidR="006C6312" w:rsidRPr="006C631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C6312" w:rsidRPr="006C631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6C6312" w:rsidRPr="006C631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B6E67" w:rsidRPr="006C631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77D16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177D16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77D16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177D16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77D16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="00177D16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77D16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177D16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77D16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177D16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75505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77D16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 w:rsidR="00177D16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77D16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177D16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77D16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يتم</w:t>
      </w:r>
      <w:r w:rsidR="00177D16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77D16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التكبير</w:t>
      </w:r>
      <w:r w:rsidR="00581D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0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77D16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D26B5" w:rsidRPr="005C1AB8" w:rsidRDefault="000D1F66" w:rsidP="006B5159">
      <w:pPr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5C1AB8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وفي رواية:</w:t>
      </w:r>
      <w:r w:rsidR="00581D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التكبير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خفض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</w:t>
      </w:r>
      <w:r w:rsidR="00581DA0" w:rsidRPr="00C26C7B">
        <w:rPr>
          <w:rFonts w:ascii="AGA Arabesque" w:hAnsi="AGA Arabesque" w:cs="Traditional Arabic" w:hint="cs"/>
          <w:smallCaps/>
          <w:sz w:val="36"/>
          <w:szCs w:val="36"/>
          <w:rtl/>
        </w:rPr>
        <w:t>"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B6E67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2A549B" w:rsidRPr="005C1AB8" w:rsidRDefault="00CD26B5" w:rsidP="006B5159">
      <w:pPr>
        <w:spacing w:after="0" w:line="240" w:lineRule="auto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وجه الدلالة</w:t>
      </w:r>
      <w:r w:rsidR="006933DD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: 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هذا الحديث يدل على عدم وجوبها</w:t>
      </w:r>
      <w:r w:rsidR="00581DA0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؛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لأن تركه </w:t>
      </w:r>
      <w:r w:rsidR="005956BA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593AB3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إياها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في بعض الحالات</w:t>
      </w:r>
      <w:r w:rsidR="00581DA0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كان لبيان الجواز والإشعار بعدم 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الوجوب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81DA0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</w:p>
    <w:p w:rsidR="00D04A9C" w:rsidRDefault="00D04A9C" w:rsidP="006B5159">
      <w:pPr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</w:p>
    <w:p w:rsidR="002224ED" w:rsidRPr="005C1AB8" w:rsidRDefault="006933DD" w:rsidP="006B5159">
      <w:pPr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lastRenderedPageBreak/>
        <w:t>أدلة القول الثاني</w:t>
      </w:r>
      <w:r w:rsidR="002A549B"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: </w:t>
      </w:r>
    </w:p>
    <w:p w:rsidR="005147FC" w:rsidRPr="005C1AB8" w:rsidRDefault="005147FC" w:rsidP="00F559B6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الدليل الأول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: </w:t>
      </w:r>
      <w:r w:rsidR="00991C95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عن أبي موسى الأشعري</w:t>
      </w:r>
      <w:r w:rsidR="006B515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36485">
        <w:rPr>
          <w:rFonts w:eastAsia="Times New Roman" w:cs="Traditional Arabic"/>
          <w:sz w:val="36"/>
          <w:szCs w:val="36"/>
        </w:rPr>
        <w:t xml:space="preserve"> </w:t>
      </w:r>
      <w:r w:rsidR="005956BA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C26C7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أن النبي </w:t>
      </w:r>
      <w:r w:rsidR="005956BA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C26C7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قال</w:t>
      </w:r>
      <w:r w:rsidR="00597137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1940FF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صليتم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فأقيموا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صفوفكم</w:t>
      </w:r>
      <w:r w:rsidR="001940FF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ليؤمكم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 w:rsidR="00A81B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</w:t>
      </w:r>
      <w:r w:rsidR="001940FF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فكبروا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81B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المغضوب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الضالين</w:t>
      </w:r>
      <w:r w:rsidR="00A81B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"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فقولوا</w:t>
      </w:r>
      <w:r w:rsidR="00A81B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6933D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آمين</w:t>
      </w:r>
      <w:r w:rsidR="00A81B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يجبكم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78796B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كبر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وركع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فكبروا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1BA0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واركعوا</w:t>
      </w:r>
      <w:r w:rsidR="00A81BA0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يركع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قبلكم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ويرفع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قبلكم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581D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6933D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فتلك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بتلك</w:t>
      </w:r>
      <w:r w:rsidR="00581D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581D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حمده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فقولوا</w:t>
      </w:r>
      <w:r w:rsidR="00581D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 w:rsidR="00581D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يسمع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 w:rsidR="00581D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لسان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نبيه</w:t>
      </w:r>
      <w:r w:rsidR="006B515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581DA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9713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 w:rsidR="00597137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حمده</w:t>
      </w:r>
      <w:r w:rsidR="00581DA0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597137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وإذا</w:t>
      </w:r>
      <w:r w:rsidR="00597137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كبر</w:t>
      </w:r>
      <w:r w:rsidR="00597137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الإمام</w:t>
      </w:r>
      <w:r w:rsidR="00597137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وسجد</w:t>
      </w:r>
      <w:r w:rsidR="00597137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فكبروا</w:t>
      </w:r>
      <w:r w:rsidR="00597137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واسجدوا</w:t>
      </w:r>
      <w:r w:rsidR="00581DA0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؛</w:t>
      </w:r>
      <w:r w:rsidR="00597137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فإن</w:t>
      </w:r>
      <w:r w:rsidR="00597137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الإمام</w:t>
      </w:r>
      <w:r w:rsidR="00597137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يسجد</w:t>
      </w:r>
      <w:r w:rsidR="00597137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قبلكم</w:t>
      </w:r>
      <w:r w:rsidR="00597137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ويرفع</w:t>
      </w:r>
      <w:r w:rsidR="00597137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97137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قبلكم</w:t>
      </w:r>
      <w:r w:rsidR="00597137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597137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97137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="00597137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97137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  <w:r w:rsidR="00991C95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</w:p>
    <w:p w:rsidR="005147FC" w:rsidRPr="005C1AB8" w:rsidRDefault="006B5159" w:rsidP="00F559B6">
      <w:pPr>
        <w:spacing w:after="0" w:line="240" w:lineRule="auto"/>
        <w:jc w:val="both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وجه </w:t>
      </w:r>
      <w:r w:rsidR="005147FC"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الدلالة</w:t>
      </w:r>
      <w:r w:rsidR="005147FC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قوله </w:t>
      </w:r>
      <w:r w:rsidR="006933DD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C26C7B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:"</w:t>
      </w:r>
      <w:r w:rsidR="00C26C7B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="00C26C7B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26C7B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كبر</w:t>
      </w:r>
      <w:r w:rsidR="00C26C7B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26C7B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وركع</w:t>
      </w:r>
      <w:r w:rsidR="00C26C7B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26C7B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فكبروا</w:t>
      </w:r>
      <w:r w:rsidR="00C26C7B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26C7B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واركعوا</w:t>
      </w:r>
      <w:r w:rsidR="006933DD">
        <w:rPr>
          <w:rFonts w:ascii="Traditional Arabic" w:eastAsia="Times New Roman" w:hAnsi="Times New Roman" w:cs="Traditional Arabic" w:hint="cs"/>
          <w:sz w:val="36"/>
          <w:szCs w:val="36"/>
          <w:rtl/>
        </w:rPr>
        <w:t>",</w:t>
      </w:r>
      <w:r w:rsidR="00C26C7B">
        <w:rPr>
          <w:rFonts w:ascii="Traditional Arabic" w:eastAsia="Times New Roman" w:hAnsi="Times New Roman" w:cs="Traditional Arabic" w:hint="cs"/>
          <w:sz w:val="36"/>
          <w:szCs w:val="36"/>
          <w:rtl/>
        </w:rPr>
        <w:t>وقوله:</w:t>
      </w:r>
      <w:r w:rsidR="00C26C7B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C26C7B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وإذا</w:t>
      </w:r>
      <w:r w:rsidR="00C26C7B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26C7B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كبر</w:t>
      </w:r>
      <w:r w:rsidR="00C26C7B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26C7B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الإمام</w:t>
      </w:r>
      <w:r w:rsidR="00C26C7B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26C7B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وسجد</w:t>
      </w:r>
      <w:r w:rsidR="00C26C7B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26C7B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فكبروا</w:t>
      </w:r>
      <w:r w:rsidR="00C26C7B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26C7B" w:rsidRPr="005C1AB8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واسجدوا</w:t>
      </w:r>
      <w:r w:rsidR="00C26C7B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991C95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أمر</w:t>
      </w:r>
      <w:r w:rsidR="006933DD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صريح من النبي</w:t>
      </w:r>
      <w:r w:rsidR="005956BA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860878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691D99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لتكبير</w:t>
      </w:r>
      <w:r w:rsidR="00C26C7B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الانتقال</w:t>
      </w:r>
      <w:r w:rsidR="00937560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860878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والأمر للوجوب</w:t>
      </w:r>
      <w:r w:rsidR="00691D99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860878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فكانت واجبة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91C95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  <w:r w:rsidR="005147FC" w:rsidRPr="005C1AB8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</w:p>
    <w:p w:rsidR="00236485" w:rsidRDefault="002C496D" w:rsidP="00F559B6">
      <w:pPr>
        <w:spacing w:after="0" w:line="240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الدليل الثاني</w:t>
      </w:r>
      <w:r w:rsidR="002224ED"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:</w:t>
      </w:r>
      <w:r w:rsidR="002224ED" w:rsidRPr="005C1AB8">
        <w:rPr>
          <w:rFonts w:ascii="Traditional Arabic" w:eastAsia="Times New Roman" w:hAnsi="Times New Roman" w:cs="Traditional Arabic" w:hint="eastAsia"/>
          <w:b/>
          <w:bCs/>
          <w:color w:val="000000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عن رفاعة بن رافع </w:t>
      </w:r>
      <w:r w:rsidR="00236485">
        <w:rPr>
          <w:rFonts w:eastAsia="Times New Roman" w:cs="Traditional Arabic"/>
          <w:sz w:val="36"/>
          <w:szCs w:val="36"/>
        </w:rPr>
        <w:t xml:space="preserve"> </w:t>
      </w:r>
      <w:r w:rsidR="005956BA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2224ED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قال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2224ED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قال </w:t>
      </w:r>
      <w:r w:rsidR="006933D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</w:t>
      </w:r>
      <w:r w:rsidR="006933DD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="00367E7F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367E7F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تتم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لأحد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يتوضأ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فيضع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الوضوء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357B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يعنى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مواضعه</w:t>
      </w:r>
      <w:r w:rsidR="00B357B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يكبر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ويحمد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وعز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ويثنى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ويقرأ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تيسر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 w:rsidR="00B357B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B357B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 w:rsidR="00B357B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يركع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مفاصله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حمده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933D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يستو</w:t>
      </w:r>
      <w:r w:rsidR="006933DD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قائما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يسجد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مفاصله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ويرفع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933D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يستو</w:t>
      </w:r>
      <w:r w:rsidR="006933DD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قاعدا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يسجد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مفاصله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24ED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2224ED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42480B" w:rsidRPr="005C1AB8" w:rsidRDefault="002224ED" w:rsidP="00F559B6">
      <w:pPr>
        <w:spacing w:after="0" w:line="240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فيكبر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تمت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 w:rsidR="00657003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2480B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B651FC" w:rsidRPr="005C1AB8" w:rsidRDefault="00B651FC" w:rsidP="00F559B6">
      <w:pPr>
        <w:spacing w:after="0" w:line="240" w:lineRule="auto"/>
        <w:jc w:val="both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وجه الدلالة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 وهذا نص</w:t>
      </w:r>
      <w:r w:rsidR="00711708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صريح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في وجوب التكبير</w:t>
      </w:r>
      <w:r w:rsidR="006933DD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حيث نفى النبي</w:t>
      </w:r>
      <w:r w:rsidR="005956BA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711708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تمام الصلاة لمن لا يكبر</w:t>
      </w:r>
      <w:r w:rsidR="00237205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تكبيرة الانتقال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6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E1C71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  <w:r w:rsidR="00711708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</w:p>
    <w:p w:rsidR="00F379AF" w:rsidRPr="005C1AB8" w:rsidRDefault="00B87621" w:rsidP="006D5B2E">
      <w:pPr>
        <w:spacing w:after="0" w:line="240" w:lineRule="auto"/>
        <w:jc w:val="both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  <w:r w:rsidRPr="005C1AB8">
        <w:rPr>
          <w:rFonts w:cs="Traditional Arabic" w:hint="cs"/>
          <w:b/>
          <w:bCs/>
          <w:sz w:val="36"/>
          <w:szCs w:val="36"/>
          <w:rtl/>
        </w:rPr>
        <w:t>الدليل</w:t>
      </w:r>
      <w:r w:rsidR="00711708" w:rsidRPr="005C1AB8">
        <w:rPr>
          <w:rFonts w:cs="Traditional Arabic" w:hint="cs"/>
          <w:b/>
          <w:bCs/>
          <w:sz w:val="36"/>
          <w:szCs w:val="36"/>
          <w:rtl/>
        </w:rPr>
        <w:t xml:space="preserve"> الثالث</w:t>
      </w:r>
      <w:r w:rsidRPr="005C1AB8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6933DD">
        <w:rPr>
          <w:rFonts w:cs="Traditional Arabic" w:hint="cs"/>
          <w:sz w:val="36"/>
          <w:szCs w:val="36"/>
          <w:rtl/>
        </w:rPr>
        <w:t>عن أبي هريرة</w:t>
      </w:r>
      <w:r w:rsidR="00236485">
        <w:rPr>
          <w:rFonts w:cs="Traditional Arabic"/>
          <w:sz w:val="36"/>
          <w:szCs w:val="36"/>
        </w:rPr>
        <w:t xml:space="preserve"> </w:t>
      </w:r>
      <w:r w:rsidR="005956BA">
        <w:rPr>
          <w:rFonts w:cs="Traditional Arabic" w:hint="cs"/>
          <w:sz w:val="36"/>
          <w:szCs w:val="36"/>
        </w:rPr>
        <w:sym w:font="AGA Arabesque" w:char="F074"/>
      </w:r>
      <w:r w:rsidR="00C50D1E">
        <w:rPr>
          <w:rFonts w:cs="Traditional Arabic" w:hint="cs"/>
          <w:sz w:val="36"/>
          <w:szCs w:val="36"/>
          <w:rtl/>
        </w:rPr>
        <w:t>قال</w:t>
      </w:r>
      <w:r w:rsidR="00BE1C71" w:rsidRPr="005C1AB8">
        <w:rPr>
          <w:rFonts w:cs="Traditional Arabic" w:hint="cs"/>
          <w:sz w:val="36"/>
          <w:szCs w:val="36"/>
          <w:rtl/>
        </w:rPr>
        <w:t>: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ِّ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يقوم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 ي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ِّ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ُ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يركع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حمده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صلبه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الركوع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يكبر</w:t>
      </w:r>
      <w:r w:rsidR="00C50D1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هوي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ساجدا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يكبر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يكبر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يسجد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يكبر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يقضيها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ويكبر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يقوم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المثنى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الجلوس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لأشبهكم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برسول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E1C71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BE1C71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BE1C71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BE1C71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7"/>
      </w:r>
      <w:r w:rsidR="00BE1C71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E1C71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162399" w:rsidRPr="005C1AB8" w:rsidRDefault="00162399" w:rsidP="006D5B2E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5C1AB8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الرابع</w:t>
      </w:r>
      <w:r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</w:t>
      </w:r>
      <w:r w:rsidR="0081601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</w:t>
      </w:r>
      <w:r w:rsidR="0081601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ِّ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81601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C50D1E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50D1E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8"/>
      </w:r>
      <w:r w:rsidR="00C50D1E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06CA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صليت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طالب</w:t>
      </w:r>
      <w:r w:rsidR="006933D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36485">
        <w:rPr>
          <w:rFonts w:eastAsia="Times New Roman" w:cs="Traditional Arabic"/>
          <w:sz w:val="36"/>
          <w:szCs w:val="36"/>
        </w:rPr>
        <w:t xml:space="preserve"> 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4"/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وعمران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حصين</w:t>
      </w:r>
      <w:r w:rsidR="00206CA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سجد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كبر</w:t>
      </w:r>
      <w:r w:rsidR="00206CA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كبر</w:t>
      </w:r>
      <w:r w:rsidR="00206CA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نهض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الركعتين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كبر</w:t>
      </w:r>
      <w:r w:rsidR="00206CA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قضى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أخذ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بيدي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حصين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206CA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</w:t>
      </w:r>
      <w:r w:rsidR="00206CA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رني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933D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</w:t>
      </w:r>
      <w:r w:rsidR="006933DD">
        <w:rPr>
          <w:rFonts w:ascii="Traditional Arabic" w:eastAsia="Times New Roman" w:hAnsi="Times New Roman" w:cs="Traditional Arabic" w:hint="cs"/>
          <w:sz w:val="36"/>
          <w:szCs w:val="36"/>
          <w:rtl/>
        </w:rPr>
        <w:t>د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206CA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06CA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956B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206CA6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9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7F406E" w:rsidRPr="005C1AB8" w:rsidRDefault="007F406E" w:rsidP="006D5B2E">
      <w:pPr>
        <w:spacing w:after="0" w:line="240" w:lineRule="auto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5C1AB8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</w:t>
      </w:r>
      <w:r w:rsidR="00AA0E2A" w:rsidRPr="005C1AB8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الخامس</w:t>
      </w:r>
      <w:r w:rsidRPr="005C1AB8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مسعود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6485">
        <w:rPr>
          <w:rFonts w:eastAsia="Times New Roman" w:cs="Traditional Arabic"/>
          <w:sz w:val="36"/>
          <w:szCs w:val="36"/>
        </w:rPr>
        <w:t xml:space="preserve"> </w:t>
      </w:r>
      <w:r w:rsidR="005956BA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C50D1E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6485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23648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يكبر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خفض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ورفع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وقيام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وقعود</w:t>
      </w:r>
      <w:r w:rsidR="00552A5E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بكر</w:t>
      </w:r>
      <w:r w:rsidR="00552A5E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وعمر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0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52A5E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162399" w:rsidRPr="005C1AB8" w:rsidRDefault="00162399" w:rsidP="006D5B2E">
      <w:pPr>
        <w:spacing w:after="0" w:line="240" w:lineRule="auto"/>
        <w:jc w:val="both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وجه الدلالة من</w:t>
      </w:r>
      <w:r w:rsidR="002A26B7"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 </w:t>
      </w:r>
      <w:r w:rsidR="00C50D1E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الأحاديث </w:t>
      </w:r>
      <w:r w:rsidR="002A26B7"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المذكورة</w:t>
      </w:r>
      <w:r w:rsidR="006933DD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في</w:t>
      </w:r>
      <w:r w:rsidR="000D751E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الأحاديث السابقة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دلالة واضحة على أن النبي </w:t>
      </w:r>
      <w:r w:rsidR="006933DD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داوم على هذه التكبيرات في الصلاة</w:t>
      </w:r>
      <w:r w:rsidR="006933DD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وما ترك يوما</w:t>
      </w:r>
      <w:r w:rsidR="00A944E7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من الدهر إلى أن مات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A944E7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فلو لم تكن واجبة لتركه يوما ما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 وهو القائل:</w:t>
      </w:r>
      <w:r w:rsidR="00A944E7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صلوا كما رأيتموني أصلى"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1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</w:p>
    <w:p w:rsidR="008B6E0C" w:rsidRPr="005C1AB8" w:rsidRDefault="008B6E0C" w:rsidP="006D5B2E">
      <w:pPr>
        <w:spacing w:after="0" w:line="240" w:lineRule="auto"/>
        <w:jc w:val="both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lastRenderedPageBreak/>
        <w:t>والراجح في المسألة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والله تعا</w:t>
      </w:r>
      <w:r w:rsidR="00A944E7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لى أعلم ب</w:t>
      </w:r>
      <w:r w:rsidR="00236485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الصواب هو القول الثاني بالوجوب, وذل</w:t>
      </w:r>
      <w:r w:rsidR="006D5B2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ـ</w:t>
      </w:r>
      <w:r w:rsidR="00236485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ك لما يلي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</w:p>
    <w:p w:rsidR="008B6E0C" w:rsidRPr="005C1AB8" w:rsidRDefault="008B6E0C" w:rsidP="00D15E1E">
      <w:pPr>
        <w:pStyle w:val="afc"/>
        <w:numPr>
          <w:ilvl w:val="0"/>
          <w:numId w:val="4"/>
        </w:numPr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</w:rPr>
      </w:pP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لقوة أدلة هذا القوة </w:t>
      </w:r>
      <w:r w:rsidR="00C50D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و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صراحة دلالتها على المسألة.</w:t>
      </w:r>
    </w:p>
    <w:p w:rsidR="008B6E0C" w:rsidRPr="005C1AB8" w:rsidRDefault="00A944E7" w:rsidP="00D15E1E">
      <w:pPr>
        <w:pStyle w:val="afc"/>
        <w:numPr>
          <w:ilvl w:val="0"/>
          <w:numId w:val="4"/>
        </w:numPr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</w:rPr>
      </w:pP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ل</w:t>
      </w:r>
      <w:r w:rsidR="008B6E0C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مواظبة النبي </w:t>
      </w:r>
      <w:r w:rsidR="005956BA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8B6E0C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عليه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</w:t>
      </w:r>
      <w:r w:rsidR="008B6E0C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طول حياته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8B6E0C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وعدم تركه لها يوما ما. </w:t>
      </w:r>
    </w:p>
    <w:p w:rsidR="008B6E0C" w:rsidRPr="005C1AB8" w:rsidRDefault="00236485" w:rsidP="00D15E1E">
      <w:pPr>
        <w:spacing w:after="0" w:line="240" w:lineRule="auto"/>
        <w:ind w:left="360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وأما قولهم إ</w:t>
      </w:r>
      <w:r w:rsidR="008B6E0C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ن النبي </w:t>
      </w:r>
      <w:r w:rsidR="005956BA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8B6E0C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عَلَّمَ مسيء الصلاة تكبيرة الإحرام</w:t>
      </w:r>
      <w:r w:rsidR="00A944E7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8B6E0C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ولم يذكر له تكبيرة الانتقال</w:t>
      </w:r>
      <w:r w:rsidR="00A944E7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8B6E0C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فلو</w:t>
      </w:r>
      <w:r w:rsidR="00A944E7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كانت واجبة لذكرها له</w:t>
      </w:r>
      <w:r w:rsidR="008B6E0C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. </w:t>
      </w:r>
    </w:p>
    <w:p w:rsidR="008B6E0C" w:rsidRPr="00C50D1E" w:rsidRDefault="00C50D1E" w:rsidP="00D15E1E">
      <w:pPr>
        <w:spacing w:after="0" w:line="240" w:lineRule="auto"/>
        <w:ind w:left="360"/>
        <w:jc w:val="lowKashida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  <w:r w:rsidRPr="00C50D1E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فيجاب عنه بجوابين</w:t>
      </w:r>
      <w:r w:rsidR="008B6E0C" w:rsidRPr="00C50D1E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: </w:t>
      </w:r>
    </w:p>
    <w:p w:rsidR="008B6E0C" w:rsidRPr="005C1AB8" w:rsidRDefault="008B6E0C" w:rsidP="00D15E1E">
      <w:pPr>
        <w:spacing w:after="0" w:line="240" w:lineRule="auto"/>
        <w:ind w:left="360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2C496D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أولا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 بالمنع بأننا لا نسلم أنه</w:t>
      </w:r>
      <w:r w:rsidR="00C50D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5956BA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C50D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لم يعلم</w:t>
      </w:r>
      <w:r w:rsidR="00A944E7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ه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تكبيرة الانتقال كما علمه تكبيرة الإحرام</w:t>
      </w:r>
      <w:r w:rsidR="00E00AF8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4E06A7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بل الرواية التي </w:t>
      </w:r>
      <w:r w:rsidR="004E06A7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نقلناها من سنن أبي داود</w:t>
      </w:r>
      <w:r w:rsidR="00C50D1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في أدلة القول الثاني</w:t>
      </w:r>
      <w:r w:rsidR="004E06A7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فيها صراحة بذكر تكبيرة الانتقال</w:t>
      </w:r>
      <w:r w:rsidR="00E00AF8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E06A7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والحديث صحيح</w:t>
      </w:r>
      <w:r w:rsidR="00E00AF8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E06A7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E06A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 w:rsidR="004E06A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E06A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زيادة</w:t>
      </w:r>
      <w:r w:rsidR="004E06A7"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E06A7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يجب </w:t>
      </w:r>
      <w:r w:rsidR="004E06A7"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قبولها</w:t>
      </w:r>
      <w:r w:rsidR="004E06A7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4E06A7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</w:p>
    <w:p w:rsidR="004E06A7" w:rsidRPr="005C1AB8" w:rsidRDefault="004E06A7" w:rsidP="00D15E1E">
      <w:pPr>
        <w:spacing w:after="0" w:line="240" w:lineRule="auto"/>
        <w:ind w:left="360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56106F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ثانيا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2C496D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9932D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لو </w:t>
      </w:r>
      <w:r w:rsidR="0056106F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سلمنا </w:t>
      </w:r>
      <w:r w:rsidR="006933DD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أنه</w:t>
      </w:r>
      <w:r w:rsidR="005956BA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يعلمه</w:t>
      </w:r>
      <w:r w:rsidR="0056106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تكبيرة الانتقال فنقول إن النبي </w:t>
      </w:r>
      <w:r w:rsidR="005956BA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56106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لم يعلمه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الواجبات</w:t>
      </w:r>
      <w:r w:rsidR="009932D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بدليل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التشهد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السلام</w:t>
      </w:r>
      <w:r w:rsidR="0056106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ولا يلزم منه عدم وجوبهما</w:t>
      </w:r>
      <w:r w:rsidR="003D0890"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4D7669" w:rsidRPr="005C1AB8" w:rsidRDefault="004D7669" w:rsidP="00D15E1E">
      <w:pPr>
        <w:spacing w:after="0" w:line="240" w:lineRule="auto"/>
        <w:ind w:left="360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56106F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ثالثا</w:t>
      </w:r>
      <w:r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ويحتمل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اقتصر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تعليمه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رآه</w:t>
      </w:r>
      <w:r w:rsidR="0056106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أنه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أساء</w:t>
      </w:r>
      <w:r w:rsidRPr="005C1AB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C1AB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0D7A"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2"/>
      </w:r>
      <w:r w:rsidR="00CC0D7A"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C1AB8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6075B5" w:rsidRPr="005C1AB8" w:rsidRDefault="006075B5" w:rsidP="00D15E1E">
      <w:pPr>
        <w:spacing w:after="0" w:line="240" w:lineRule="auto"/>
        <w:ind w:left="360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56106F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استدلالهم بحديث عبد الرحمن بن أبزى</w:t>
      </w:r>
      <w:r w:rsidR="006933DD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بأن النبي</w:t>
      </w:r>
      <w:r w:rsidR="005956BA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ما كان يتم التكبير. </w:t>
      </w:r>
    </w:p>
    <w:p w:rsidR="006075B5" w:rsidRPr="005C1AB8" w:rsidRDefault="009932DE" w:rsidP="00D15E1E">
      <w:pPr>
        <w:spacing w:after="0" w:line="240" w:lineRule="auto"/>
        <w:ind w:left="360"/>
        <w:jc w:val="lowKashida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فيجاب عنه بجوابين</w:t>
      </w:r>
      <w:r w:rsidR="006075B5"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: </w:t>
      </w:r>
    </w:p>
    <w:p w:rsidR="006075B5" w:rsidRPr="005C1AB8" w:rsidRDefault="006075B5" w:rsidP="00D15E1E">
      <w:pPr>
        <w:spacing w:after="0" w:line="240" w:lineRule="auto"/>
        <w:ind w:left="360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الأول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 أنه حديث ضعيف لا تقوم بمثله الحجة كما سبق عند تخريجه.</w:t>
      </w:r>
    </w:p>
    <w:p w:rsidR="001940FF" w:rsidRPr="005C1AB8" w:rsidRDefault="006075B5" w:rsidP="00D15E1E">
      <w:pPr>
        <w:spacing w:after="0" w:line="240" w:lineRule="auto"/>
        <w:ind w:left="360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5C1A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الثاني</w:t>
      </w:r>
      <w:r w:rsidR="0056106F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 ليس المراد بقوله</w:t>
      </w:r>
      <w:r w:rsidR="002C496D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6F4220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56106F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لا يتم التكبير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 الترك</w:t>
      </w:r>
      <w:r w:rsidR="006F4220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6933DD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بل المراد به 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لم يتم الجهر</w:t>
      </w:r>
      <w:r w:rsidR="006F4220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 أو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لم يمده</w:t>
      </w:r>
      <w:r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C1AB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3"/>
      </w:r>
      <w:r w:rsidRPr="005C1A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  <w:r w:rsidR="00AE68D2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1940FF" w:rsidRPr="005C1A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والله أعلم . </w:t>
      </w:r>
    </w:p>
    <w:p w:rsidR="00162399" w:rsidRPr="005C1AB8" w:rsidRDefault="00162399" w:rsidP="006B5159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</w:p>
    <w:sectPr w:rsidR="00162399" w:rsidRPr="005C1AB8" w:rsidSect="00933DD8">
      <w:headerReference w:type="default" r:id="rId8"/>
      <w:footerReference w:type="default" r:id="rId9"/>
      <w:footnotePr>
        <w:numRestart w:val="eachPage"/>
      </w:footnotePr>
      <w:pgSz w:w="11906" w:h="16838"/>
      <w:pgMar w:top="1106" w:right="1418" w:bottom="1418" w:left="1418" w:header="709" w:footer="709" w:gutter="567"/>
      <w:pgNumType w:start="79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AA1" w:rsidRDefault="00A32AA1" w:rsidP="00951775">
      <w:pPr>
        <w:spacing w:after="0" w:line="240" w:lineRule="auto"/>
      </w:pPr>
      <w:r>
        <w:separator/>
      </w:r>
    </w:p>
  </w:endnote>
  <w:endnote w:type="continuationSeparator" w:id="1">
    <w:p w:rsidR="00A32AA1" w:rsidRDefault="00A32AA1" w:rsidP="00951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6233454"/>
      <w:docPartObj>
        <w:docPartGallery w:val="Page Numbers (Bottom of Page)"/>
        <w:docPartUnique/>
      </w:docPartObj>
    </w:sdtPr>
    <w:sdtContent>
      <w:p w:rsidR="009428D3" w:rsidRDefault="00AB76CE" w:rsidP="00933DD8">
        <w:pPr>
          <w:pStyle w:val="afd"/>
          <w:jc w:val="center"/>
        </w:pPr>
        <w:r>
          <w:rPr>
            <w:noProof/>
          </w:rPr>
          <w:pict>
            <v:roundrect id="_x0000_s15361" style="position:absolute;left:0;text-align:left;margin-left:193.15pt;margin-top:-4.5pt;width:38.9pt;height:20.05pt;z-index:251658240;mso-position-horizontal-relative:margin;mso-position-vertical-relative:text" arcsize="10923f">
              <v:textbox style="mso-next-textbox:#_x0000_s15361">
                <w:txbxContent>
                  <w:p w:rsidR="00933DD8" w:rsidRPr="00A6537B" w:rsidRDefault="00AB76CE" w:rsidP="00933DD8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933DD8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933DD8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AB76CE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CD553F" w:rsidRPr="00CD553F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797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9428D3" w:rsidRDefault="009428D3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AA1" w:rsidRDefault="00A32AA1" w:rsidP="009428D3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A32AA1" w:rsidRDefault="00A32AA1" w:rsidP="009428D3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951775" w:rsidRPr="007B616E" w:rsidRDefault="00951775" w:rsidP="006B5159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المقصود من هذه المسألة بيان حكم تكبيرات الانتقال</w:t>
      </w:r>
      <w:r w:rsidR="0012379E">
        <w:rPr>
          <w:rFonts w:ascii="Traditional Arabic" w:eastAsia="Calibri" w:cs="Traditional Arabic" w:hint="cs"/>
          <w:sz w:val="32"/>
          <w:szCs w:val="32"/>
          <w:rtl/>
        </w:rPr>
        <w:t xml:space="preserve"> من ركن إلى ركن, وهي خمس تكبيرات ف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ي كل ركعة ما عدا تكبيرة الإحرام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</w:p>
  </w:footnote>
  <w:footnote w:id="3">
    <w:p w:rsidR="00CA0873" w:rsidRPr="007B616E" w:rsidRDefault="00CA0873" w:rsidP="006B5159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417B6">
        <w:rPr>
          <w:rFonts w:ascii="Traditional Arabic" w:eastAsia="Calibri" w:cs="Traditional Arabic" w:hint="cs"/>
          <w:sz w:val="32"/>
          <w:szCs w:val="32"/>
          <w:rtl/>
        </w:rPr>
        <w:t>مرعاة المفاتيح</w:t>
      </w:r>
      <w:r w:rsidR="0072210F">
        <w:rPr>
          <w:rFonts w:ascii="Traditional Arabic" w:eastAsia="Calibri" w:cs="Traditional Arabic" w:hint="cs"/>
          <w:sz w:val="32"/>
          <w:szCs w:val="32"/>
          <w:rtl/>
        </w:rPr>
        <w:t>3/65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4">
    <w:p w:rsidR="00A92AA1" w:rsidRPr="007B616E" w:rsidRDefault="00A92AA1" w:rsidP="00933DD8">
      <w:pPr>
        <w:autoSpaceDE w:val="0"/>
        <w:autoSpaceDN w:val="0"/>
        <w:adjustRightInd w:val="0"/>
        <w:spacing w:after="0" w:line="235" w:lineRule="auto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B11654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CC7A89">
        <w:rPr>
          <w:rFonts w:ascii="Traditional Arabic" w:eastAsia="Calibri" w:cs="Traditional Arabic" w:hint="cs"/>
          <w:sz w:val="32"/>
          <w:szCs w:val="32"/>
          <w:rtl/>
        </w:rPr>
        <w:t>شرح السنة</w:t>
      </w:r>
      <w:r w:rsidR="00B11654">
        <w:rPr>
          <w:rFonts w:ascii="Traditional Arabic" w:eastAsia="Calibri" w:cs="Traditional Arabic" w:hint="cs"/>
          <w:sz w:val="32"/>
          <w:szCs w:val="32"/>
          <w:rtl/>
        </w:rPr>
        <w:t xml:space="preserve"> للبغوي</w:t>
      </w:r>
      <w:r w:rsidR="00CC7A89">
        <w:rPr>
          <w:rFonts w:ascii="Traditional Arabic" w:eastAsia="Calibri" w:cs="Traditional Arabic" w:hint="cs"/>
          <w:sz w:val="32"/>
          <w:szCs w:val="32"/>
          <w:rtl/>
        </w:rPr>
        <w:t>3/91,</w:t>
      </w:r>
      <w:r w:rsidR="009E31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وشرح مسلم للنووي</w:t>
      </w:r>
      <w:r w:rsidR="00357938">
        <w:rPr>
          <w:rFonts w:ascii="Traditional Arabic" w:eastAsia="Calibri" w:cs="Traditional Arabic" w:hint="cs"/>
          <w:sz w:val="32"/>
          <w:szCs w:val="32"/>
          <w:rtl/>
        </w:rPr>
        <w:t xml:space="preserve">4/98,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وإحكام الأحكام ص244, سبل السلام</w:t>
      </w:r>
      <w:r w:rsidR="0000042F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414EAC">
        <w:rPr>
          <w:rFonts w:ascii="Traditional Arabic" w:eastAsia="Calibri" w:cs="Traditional Arabic" w:hint="cs"/>
          <w:sz w:val="32"/>
          <w:szCs w:val="32"/>
          <w:rtl/>
        </w:rPr>
        <w:t>307.</w:t>
      </w:r>
      <w:r w:rsidR="00A630C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وقال النووي:</w:t>
      </w:r>
      <w:r w:rsidR="00A630C5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وهذا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مجمع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عليه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اليوم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ومن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الأع</w:t>
      </w:r>
      <w:r w:rsidR="004A1997" w:rsidRPr="00D366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صا</w:t>
      </w:r>
      <w:r w:rsidR="004A1997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ر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4A19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المتقدم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ة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وقد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كان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فيه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خلاف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زمن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4A1997" w:rsidRPr="00D366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أبي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هريرة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="002417B6">
        <w:rPr>
          <w:rFonts w:ascii="Traditional Arabic" w:eastAsia="Times New Roman" w:hAnsi="Times New Roman" w:cs="Traditional Arabic" w:hint="cs"/>
          <w:color w:val="000000"/>
          <w:sz w:val="32"/>
          <w:szCs w:val="32"/>
        </w:rPr>
        <w:sym w:font="AGA Arabesque" w:char="F074"/>
      </w:r>
      <w:r w:rsidR="002417B6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وكان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بعضهم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لا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يرى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التكبير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4A1997" w:rsidRPr="00D366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إلا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4A1997" w:rsidRPr="00D366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للإحرام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وبعضهم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يزيد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عليه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بعض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ما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جاء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حديث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أبي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هريرة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وكان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هؤلاء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لم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يبلغهم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فعل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الرسول</w:t>
      </w:r>
      <w:r w:rsidR="00EC36BB">
        <w:rPr>
          <w:rFonts w:ascii="Traditional Arabic" w:eastAsia="Times New Roman" w:hAnsi="Times New Roman" w:cs="Traditional Arabic" w:hint="eastAsia"/>
          <w:color w:val="000000"/>
          <w:sz w:val="32"/>
          <w:szCs w:val="32"/>
        </w:rPr>
        <w:sym w:font="AGA Arabesque" w:char="F072"/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ولهذا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كان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4A1997" w:rsidRPr="00D366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أبو</w:t>
      </w:r>
      <w:r w:rsidR="00702EA6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هريرة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يقول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:"</w:t>
      </w:r>
      <w:r w:rsidR="004A1997" w:rsidRPr="00D366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إني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4A1997" w:rsidRPr="00D366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لأشبهكم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صلاة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برسول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الله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C36BB">
        <w:rPr>
          <w:rFonts w:ascii="Traditional Arabic" w:eastAsia="Times New Roman" w:hAnsi="Times New Roman" w:cs="Traditional Arabic" w:hint="eastAsia"/>
          <w:color w:val="000000"/>
          <w:sz w:val="32"/>
          <w:szCs w:val="32"/>
        </w:rPr>
        <w:sym w:font="AGA Arabesque" w:char="F072"/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"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واستقر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العمل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على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ما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حديث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4A1997" w:rsidRPr="00D366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أبي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702EA6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هرير</w:t>
      </w:r>
      <w:r w:rsidR="00702EA6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ة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هذا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ففي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كل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صلاة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ثنائية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4A1997" w:rsidRPr="00D366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إحدى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عشرة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تكبيرة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وهي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تكبيرة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4A1997" w:rsidRPr="00D366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الإحرام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وخمس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كل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ركعة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وفي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الثلاثية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سبع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عشرة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وهي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تكبيرة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الإحرام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وتكبيرة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القيام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من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التشهد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4A1997" w:rsidRPr="00D366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الأول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وخمس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ركعة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وفي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الرباعية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اثنتان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وعشرون</w:t>
      </w:r>
      <w:r w:rsidR="004A19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ففي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المكتوبات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الخمس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أربع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وتسعون</w:t>
      </w:r>
      <w:r w:rsidR="00A630C5" w:rsidRPr="00D36697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A630C5" w:rsidRPr="00D36697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تكبير</w:t>
      </w:r>
      <w:r w:rsidR="00A630C5" w:rsidRPr="00D36697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"</w:t>
      </w:r>
      <w:r w:rsidR="002417B6">
        <w:rPr>
          <w:rFonts w:ascii="Traditional Arabic" w:eastAsia="Calibri" w:cs="Traditional Arabic" w:hint="cs"/>
          <w:sz w:val="32"/>
          <w:szCs w:val="32"/>
          <w:rtl/>
        </w:rPr>
        <w:t>.[شرح مسلم له</w:t>
      </w:r>
      <w:r w:rsidR="004A1997">
        <w:rPr>
          <w:rFonts w:ascii="Traditional Arabic" w:eastAsia="Calibri" w:cs="Traditional Arabic" w:hint="cs"/>
          <w:sz w:val="32"/>
          <w:szCs w:val="32"/>
          <w:rtl/>
        </w:rPr>
        <w:t xml:space="preserve">4/98]. </w:t>
      </w:r>
    </w:p>
  </w:footnote>
  <w:footnote w:id="5">
    <w:p w:rsidR="00FC6D28" w:rsidRPr="007B616E" w:rsidRDefault="00FC6D28" w:rsidP="006B5159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4A1997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 xml:space="preserve"> المبسوط للسرخسي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1/220,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وبدائع الصنائع</w:t>
      </w:r>
      <w:r w:rsidR="002417B6">
        <w:rPr>
          <w:rFonts w:ascii="Traditional Arabic" w:eastAsia="Calibri" w:cs="Traditional Arabic" w:hint="cs"/>
          <w:sz w:val="32"/>
          <w:szCs w:val="32"/>
          <w:rtl/>
        </w:rPr>
        <w:t>2/52,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 xml:space="preserve"> والمحيط البرهاني</w:t>
      </w:r>
      <w:r w:rsidR="009A78FF">
        <w:rPr>
          <w:rFonts w:ascii="Traditional Arabic" w:eastAsia="Calibri" w:cs="Traditional Arabic" w:hint="cs"/>
          <w:sz w:val="32"/>
          <w:szCs w:val="32"/>
          <w:rtl/>
        </w:rPr>
        <w:t xml:space="preserve">1/339,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والفتاوى الهندية</w:t>
      </w:r>
      <w:r w:rsidR="002B7EBA">
        <w:rPr>
          <w:rFonts w:ascii="Traditional Arabic" w:eastAsia="Calibri" w:cs="Traditional Arabic" w:hint="cs"/>
          <w:sz w:val="32"/>
          <w:szCs w:val="32"/>
          <w:rtl/>
        </w:rPr>
        <w:t>1/80,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 xml:space="preserve"> وتبيين الحقائق</w:t>
      </w:r>
      <w:r w:rsidR="000F1887">
        <w:rPr>
          <w:rFonts w:ascii="Traditional Arabic" w:eastAsia="Calibri" w:cs="Traditional Arabic" w:hint="cs"/>
          <w:sz w:val="32"/>
          <w:szCs w:val="32"/>
          <w:rtl/>
        </w:rPr>
        <w:t>1/107,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 xml:space="preserve"> والبحر الرائق</w:t>
      </w:r>
      <w:r w:rsidR="00CD7280">
        <w:rPr>
          <w:rFonts w:ascii="Traditional Arabic" w:eastAsia="Calibri" w:cs="Traditional Arabic" w:hint="cs"/>
          <w:sz w:val="32"/>
          <w:szCs w:val="32"/>
          <w:rtl/>
        </w:rPr>
        <w:t xml:space="preserve">1/320,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وحاشية ابن عابدين</w:t>
      </w:r>
      <w:r w:rsidR="004A1997">
        <w:rPr>
          <w:rFonts w:ascii="Traditional Arabic" w:eastAsia="Calibri" w:cs="Traditional Arabic" w:hint="cs"/>
          <w:sz w:val="32"/>
          <w:szCs w:val="32"/>
          <w:rtl/>
        </w:rPr>
        <w:t>2/173.</w:t>
      </w:r>
      <w:r w:rsidR="00AF7D1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6">
    <w:p w:rsidR="002B7EBA" w:rsidRPr="007B616E" w:rsidRDefault="002B7EBA" w:rsidP="006B5159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702EA6">
        <w:rPr>
          <w:rFonts w:cs="Traditional Arabic" w:hint="cs"/>
          <w:sz w:val="32"/>
          <w:szCs w:val="32"/>
          <w:rtl/>
        </w:rPr>
        <w:t xml:space="preserve"> ينظر: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التلقين</w:t>
      </w:r>
      <w:r w:rsidR="00F92202">
        <w:rPr>
          <w:rFonts w:ascii="Traditional Arabic" w:eastAsia="Calibri" w:cs="Traditional Arabic" w:hint="cs"/>
          <w:sz w:val="32"/>
          <w:szCs w:val="32"/>
          <w:rtl/>
        </w:rPr>
        <w:t xml:space="preserve">1/43, </w:t>
      </w:r>
      <w:r w:rsidR="00A30C81">
        <w:rPr>
          <w:rFonts w:ascii="Traditional Arabic" w:eastAsia="Calibri" w:cs="Traditional Arabic" w:hint="cs"/>
          <w:sz w:val="32"/>
          <w:szCs w:val="32"/>
          <w:rtl/>
        </w:rPr>
        <w:t>والكافي</w:t>
      </w:r>
      <w:r w:rsidR="00DC3BB7">
        <w:rPr>
          <w:rFonts w:ascii="Traditional Arabic" w:eastAsia="Calibri" w:cs="Traditional Arabic" w:hint="cs"/>
          <w:sz w:val="32"/>
          <w:szCs w:val="32"/>
          <w:rtl/>
        </w:rPr>
        <w:t xml:space="preserve"> لابن عبد البر </w:t>
      </w:r>
      <w:r w:rsidR="00A30C81">
        <w:rPr>
          <w:rFonts w:ascii="Traditional Arabic" w:eastAsia="Calibri" w:cs="Traditional Arabic" w:hint="cs"/>
          <w:sz w:val="32"/>
          <w:szCs w:val="32"/>
          <w:rtl/>
        </w:rPr>
        <w:t xml:space="preserve">ص56,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والمقدمات ولممهدات</w:t>
      </w:r>
      <w:r w:rsidR="002E2372">
        <w:rPr>
          <w:rFonts w:ascii="Traditional Arabic" w:eastAsia="Calibri" w:cs="Traditional Arabic" w:hint="cs"/>
          <w:sz w:val="32"/>
          <w:szCs w:val="32"/>
          <w:rtl/>
        </w:rPr>
        <w:t>1/163,</w:t>
      </w:r>
      <w:r w:rsidR="00702EA6" w:rsidRPr="00702EA6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وبداية المجتهد</w:t>
      </w:r>
      <w:r w:rsidR="00BA11B6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2/426,</w:t>
      </w:r>
      <w:r w:rsidR="00970E39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الذخيرة</w:t>
      </w:r>
      <w:r w:rsidR="009A046F">
        <w:rPr>
          <w:rFonts w:ascii="Traditional Arabic" w:eastAsia="Calibri" w:cs="Traditional Arabic" w:hint="cs"/>
          <w:sz w:val="32"/>
          <w:szCs w:val="32"/>
          <w:rtl/>
        </w:rPr>
        <w:t xml:space="preserve">2/210, </w:t>
      </w:r>
      <w:r w:rsidR="0063408E">
        <w:rPr>
          <w:rFonts w:ascii="Traditional Arabic" w:eastAsia="Calibri" w:cs="Traditional Arabic" w:hint="cs"/>
          <w:sz w:val="32"/>
          <w:szCs w:val="32"/>
          <w:rtl/>
        </w:rPr>
        <w:t xml:space="preserve">ومختصر خليل ص32, </w:t>
      </w:r>
      <w:r w:rsidR="002D4628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حاشية الدسوقي</w:t>
      </w:r>
      <w:r w:rsidR="00970E39">
        <w:rPr>
          <w:rFonts w:ascii="Traditional Arabic" w:eastAsia="Calibri" w:cs="Traditional Arabic" w:hint="cs"/>
          <w:sz w:val="32"/>
          <w:szCs w:val="32"/>
          <w:rtl/>
        </w:rPr>
        <w:t>1/284.</w:t>
      </w:r>
    </w:p>
  </w:footnote>
  <w:footnote w:id="7">
    <w:p w:rsidR="000061BE" w:rsidRPr="007B616E" w:rsidRDefault="000061BE" w:rsidP="006B5159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3F15CB">
        <w:rPr>
          <w:rFonts w:cs="Traditional Arabic" w:hint="cs"/>
          <w:sz w:val="32"/>
          <w:szCs w:val="32"/>
          <w:rtl/>
        </w:rPr>
        <w:t xml:space="preserve"> </w:t>
      </w:r>
      <w:r w:rsidR="00B10C24">
        <w:rPr>
          <w:rFonts w:cs="Traditional Arabic" w:hint="cs"/>
          <w:sz w:val="32"/>
          <w:szCs w:val="32"/>
          <w:rtl/>
        </w:rPr>
        <w:t>ينظر:</w:t>
      </w:r>
      <w:r w:rsidR="003F15CB">
        <w:rPr>
          <w:rFonts w:cs="Traditional Arabic" w:hint="cs"/>
          <w:sz w:val="32"/>
          <w:szCs w:val="32"/>
          <w:rtl/>
        </w:rPr>
        <w:t xml:space="preserve"> </w:t>
      </w:r>
      <w:r w:rsidR="00702EA6">
        <w:rPr>
          <w:rFonts w:cs="Traditional Arabic" w:hint="cs"/>
          <w:sz w:val="32"/>
          <w:szCs w:val="32"/>
          <w:rtl/>
        </w:rPr>
        <w:t>الحاوي الكبير</w:t>
      </w:r>
      <w:r w:rsidR="00EC7D49">
        <w:rPr>
          <w:rFonts w:cs="Traditional Arabic" w:hint="cs"/>
          <w:sz w:val="32"/>
          <w:szCs w:val="32"/>
          <w:rtl/>
        </w:rPr>
        <w:t>2/2/113, و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البيان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2/206,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والمجموع</w:t>
      </w:r>
      <w:r w:rsidR="00913AC5">
        <w:rPr>
          <w:rFonts w:ascii="Traditional Arabic" w:eastAsia="Calibri" w:cs="Traditional Arabic" w:hint="cs"/>
          <w:sz w:val="32"/>
          <w:szCs w:val="32"/>
          <w:rtl/>
        </w:rPr>
        <w:t xml:space="preserve">3/364,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 xml:space="preserve"> وروضة الطالبين</w:t>
      </w:r>
      <w:r w:rsidR="00B10C24">
        <w:rPr>
          <w:rFonts w:ascii="Traditional Arabic" w:eastAsia="Calibri" w:cs="Traditional Arabic" w:hint="cs"/>
          <w:sz w:val="32"/>
          <w:szCs w:val="32"/>
          <w:rtl/>
        </w:rPr>
        <w:t>1/355.</w:t>
      </w:r>
      <w:r w:rsidR="004E7BB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8">
    <w:p w:rsidR="004D5911" w:rsidRPr="007B616E" w:rsidRDefault="004D5911" w:rsidP="006B5159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63793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>
        <w:rPr>
          <w:rFonts w:ascii="Traditional Arabic" w:eastAsia="Calibri" w:cs="Traditional Arabic" w:hint="cs"/>
          <w:sz w:val="32"/>
          <w:szCs w:val="32"/>
          <w:rtl/>
        </w:rPr>
        <w:t>2/180,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417B6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شرح الزركشي</w:t>
      </w:r>
      <w:r w:rsidR="00863793">
        <w:rPr>
          <w:rFonts w:ascii="Traditional Arabic" w:eastAsia="Calibri" w:cs="Traditional Arabic" w:hint="cs"/>
          <w:sz w:val="32"/>
          <w:szCs w:val="32"/>
          <w:rtl/>
        </w:rPr>
        <w:t>1/553.</w:t>
      </w:r>
      <w:r w:rsidR="00601C2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9">
    <w:p w:rsidR="006B5159" w:rsidRDefault="0099753F" w:rsidP="006B5159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702EA6">
        <w:rPr>
          <w:rFonts w:cs="Traditional Arabic" w:hint="cs"/>
          <w:sz w:val="32"/>
          <w:szCs w:val="32"/>
          <w:rtl/>
        </w:rPr>
        <w:t xml:space="preserve"> </w:t>
      </w:r>
      <w:r w:rsidR="003F6BB4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المستوعب</w:t>
      </w:r>
      <w:r w:rsidR="00863793">
        <w:rPr>
          <w:rFonts w:ascii="Traditional Arabic" w:eastAsia="Calibri" w:cs="Traditional Arabic" w:hint="cs"/>
          <w:sz w:val="32"/>
          <w:szCs w:val="32"/>
          <w:rtl/>
        </w:rPr>
        <w:t>1/184,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DA5940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>
        <w:rPr>
          <w:rFonts w:ascii="Traditional Arabic" w:eastAsia="Calibri" w:cs="Traditional Arabic" w:hint="cs"/>
          <w:sz w:val="32"/>
          <w:szCs w:val="32"/>
          <w:rtl/>
        </w:rPr>
        <w:t>2/1</w:t>
      </w:r>
      <w:r w:rsidR="00AC2832">
        <w:rPr>
          <w:rFonts w:ascii="Traditional Arabic" w:eastAsia="Calibri" w:cs="Traditional Arabic" w:hint="cs"/>
          <w:sz w:val="32"/>
          <w:szCs w:val="32"/>
          <w:rtl/>
        </w:rPr>
        <w:t>8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0,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وشرح الزركشي</w:t>
      </w:r>
      <w:r w:rsidR="00863793">
        <w:rPr>
          <w:rFonts w:ascii="Traditional Arabic" w:eastAsia="Calibri" w:cs="Traditional Arabic" w:hint="cs"/>
          <w:sz w:val="32"/>
          <w:szCs w:val="32"/>
          <w:rtl/>
        </w:rPr>
        <w:t>1/553, و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منتهى الإرادات</w:t>
      </w:r>
      <w:r w:rsidR="00DA5940">
        <w:rPr>
          <w:rFonts w:ascii="Traditional Arabic" w:eastAsia="Calibri" w:cs="Traditional Arabic" w:hint="cs"/>
          <w:sz w:val="32"/>
          <w:szCs w:val="32"/>
          <w:rtl/>
        </w:rPr>
        <w:t xml:space="preserve">1/238, </w:t>
      </w:r>
    </w:p>
    <w:p w:rsidR="0099753F" w:rsidRPr="007B616E" w:rsidRDefault="00702EA6" w:rsidP="00E07700">
      <w:pPr>
        <w:autoSpaceDE w:val="0"/>
        <w:autoSpaceDN w:val="0"/>
        <w:adjustRightInd w:val="0"/>
        <w:spacing w:after="0" w:line="228" w:lineRule="auto"/>
        <w:ind w:left="425" w:hanging="2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ascii="Traditional Arabic" w:eastAsia="Calibri" w:cs="Traditional Arabic" w:hint="cs"/>
          <w:sz w:val="32"/>
          <w:szCs w:val="32"/>
          <w:rtl/>
        </w:rPr>
        <w:t>والتوضيح</w:t>
      </w:r>
      <w:r w:rsidR="005E326E">
        <w:rPr>
          <w:rFonts w:ascii="Traditional Arabic" w:eastAsia="Calibri" w:cs="Traditional Arabic" w:hint="cs"/>
          <w:sz w:val="32"/>
          <w:szCs w:val="32"/>
          <w:rtl/>
        </w:rPr>
        <w:t xml:space="preserve">1/315. </w:t>
      </w:r>
      <w:r w:rsidR="00DF073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0">
    <w:p w:rsidR="000D0A67" w:rsidRPr="007B616E" w:rsidRDefault="000D0A67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 xml:space="preserve"> ينظر: المغني</w:t>
      </w:r>
      <w:r w:rsidR="003F6BB4">
        <w:rPr>
          <w:rFonts w:ascii="Traditional Arabic" w:eastAsia="Calibri" w:cs="Traditional Arabic" w:hint="cs"/>
          <w:sz w:val="32"/>
          <w:szCs w:val="32"/>
          <w:rtl/>
        </w:rPr>
        <w:t>2/180.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1">
    <w:p w:rsidR="004407A8" w:rsidRPr="007B616E" w:rsidRDefault="000D0A67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4407A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ينظر: المغني</w:t>
      </w:r>
      <w:r w:rsidR="003F74C8">
        <w:rPr>
          <w:rFonts w:ascii="Traditional Arabic" w:eastAsia="Calibri" w:cs="Traditional Arabic" w:hint="cs"/>
          <w:sz w:val="32"/>
          <w:szCs w:val="32"/>
          <w:rtl/>
        </w:rPr>
        <w:t>2/180.</w:t>
      </w:r>
      <w:r w:rsidR="004407A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2">
    <w:p w:rsidR="000D0A67" w:rsidRPr="007B616E" w:rsidRDefault="000D0A67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3F15C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ينظر: المحلى</w:t>
      </w:r>
      <w:r w:rsidR="003F74C8">
        <w:rPr>
          <w:rFonts w:ascii="Traditional Arabic" w:eastAsia="Calibri" w:cs="Traditional Arabic" w:hint="cs"/>
          <w:sz w:val="32"/>
          <w:szCs w:val="32"/>
          <w:rtl/>
        </w:rPr>
        <w:t>3/215.</w:t>
      </w:r>
      <w:r w:rsidR="004E5220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3">
    <w:p w:rsidR="00CC0D7A" w:rsidRPr="007B616E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B60541">
        <w:rPr>
          <w:rFonts w:cs="Traditional Arabic" w:hint="cs"/>
          <w:sz w:val="32"/>
          <w:szCs w:val="32"/>
          <w:rtl/>
        </w:rPr>
        <w:t xml:space="preserve"> </w:t>
      </w:r>
      <w:r w:rsidR="00702EA6">
        <w:rPr>
          <w:rFonts w:cs="Traditional Arabic" w:hint="cs"/>
          <w:sz w:val="32"/>
          <w:szCs w:val="32"/>
          <w:rtl/>
        </w:rPr>
        <w:t xml:space="preserve">ينظر: </w:t>
      </w:r>
      <w:r w:rsidR="00F46D57" w:rsidRPr="003F74C8">
        <w:rPr>
          <w:rFonts w:cs="Traditional Arabic" w:hint="cs"/>
          <w:sz w:val="32"/>
          <w:szCs w:val="32"/>
          <w:rtl/>
        </w:rPr>
        <w:t xml:space="preserve">إحكام الأحكام </w:t>
      </w:r>
      <w:r w:rsidR="00702EA6">
        <w:rPr>
          <w:rFonts w:cs="Traditional Arabic" w:hint="cs"/>
          <w:sz w:val="32"/>
          <w:szCs w:val="32"/>
          <w:rtl/>
        </w:rPr>
        <w:t>لابن دقيق العيد</w:t>
      </w:r>
      <w:r w:rsidR="00F46D57" w:rsidRPr="003F74C8">
        <w:rPr>
          <w:rFonts w:cs="Traditional Arabic" w:hint="cs"/>
          <w:sz w:val="32"/>
          <w:szCs w:val="32"/>
          <w:rtl/>
        </w:rPr>
        <w:t>ص245.</w:t>
      </w:r>
    </w:p>
  </w:footnote>
  <w:footnote w:id="14">
    <w:p w:rsidR="00CC0D7A" w:rsidRPr="007B616E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CB0B3A">
        <w:rPr>
          <w:rFonts w:ascii="Traditional Arabic" w:eastAsia="Calibri" w:cs="Traditional Arabic" w:hint="cs"/>
          <w:sz w:val="32"/>
          <w:szCs w:val="32"/>
          <w:rtl/>
        </w:rPr>
        <w:t xml:space="preserve"> متفق علي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ه</w:t>
      </w:r>
      <w:r w:rsidR="00CB0B3A" w:rsidRPr="003F74C8">
        <w:rPr>
          <w:rFonts w:ascii="Traditional Arabic" w:eastAsia="Calibri" w:cs="Traditional Arabic" w:hint="cs"/>
          <w:sz w:val="32"/>
          <w:szCs w:val="32"/>
          <w:rtl/>
        </w:rPr>
        <w:t>: أخرجه البخاري في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 xml:space="preserve"> صحيحه في</w:t>
      </w:r>
      <w:r w:rsidR="00CB0B3A" w:rsidRPr="003F74C8">
        <w:rPr>
          <w:rFonts w:ascii="Traditional Arabic" w:eastAsia="Calibri" w:cs="Traditional Arabic" w:hint="cs"/>
          <w:sz w:val="32"/>
          <w:szCs w:val="32"/>
          <w:rtl/>
        </w:rPr>
        <w:t xml:space="preserve"> كتاب</w:t>
      </w:r>
      <w:r w:rsidR="003F74C8" w:rsidRPr="003F74C8">
        <w:rPr>
          <w:rFonts w:ascii="Traditional Arabic" w:eastAsia="Calibri" w:cs="Traditional Arabic" w:hint="cs"/>
          <w:sz w:val="32"/>
          <w:szCs w:val="32"/>
          <w:rtl/>
        </w:rPr>
        <w:t xml:space="preserve"> الآذان, باب وجوب القراءة للإمام والمأموم 1/247,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="00034254" w:rsidRPr="003F74C8">
        <w:rPr>
          <w:rFonts w:ascii="Traditional Arabic" w:eastAsia="Calibri" w:cs="Traditional Arabic" w:hint="cs"/>
          <w:sz w:val="32"/>
          <w:szCs w:val="32"/>
          <w:rtl/>
        </w:rPr>
        <w:t xml:space="preserve">757, </w:t>
      </w:r>
      <w:r w:rsidR="00CB0B3A" w:rsidRPr="003F74C8">
        <w:rPr>
          <w:rFonts w:ascii="Traditional Arabic" w:eastAsia="Calibri" w:cs="Traditional Arabic" w:hint="cs"/>
          <w:sz w:val="32"/>
          <w:szCs w:val="32"/>
          <w:rtl/>
        </w:rPr>
        <w:t xml:space="preserve"> ومسلم في كتاب الصلاة باب</w:t>
      </w:r>
      <w:r w:rsidR="00820B49">
        <w:rPr>
          <w:rFonts w:ascii="Traditional Arabic" w:eastAsia="Calibri" w:cs="Traditional Arabic" w:hint="cs"/>
          <w:sz w:val="32"/>
          <w:szCs w:val="32"/>
          <w:rtl/>
        </w:rPr>
        <w:t xml:space="preserve"> وجوب قراءة الفاتحة ص170, 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CB0B3A" w:rsidRPr="003F74C8">
        <w:rPr>
          <w:rFonts w:ascii="Traditional Arabic" w:eastAsia="Calibri" w:cs="Traditional Arabic" w:hint="cs"/>
          <w:sz w:val="32"/>
          <w:szCs w:val="32"/>
          <w:rtl/>
        </w:rPr>
        <w:t xml:space="preserve">397. </w:t>
      </w:r>
    </w:p>
  </w:footnote>
  <w:footnote w:id="15">
    <w:p w:rsidR="00CC0D7A" w:rsidRPr="007B616E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7E3E95">
        <w:rPr>
          <w:rFonts w:cs="Traditional Arabic" w:hint="cs"/>
          <w:sz w:val="32"/>
          <w:szCs w:val="32"/>
          <w:rtl/>
        </w:rPr>
        <w:t xml:space="preserve"> </w:t>
      </w:r>
      <w:r w:rsidR="00702EA6">
        <w:rPr>
          <w:rFonts w:cs="Traditional Arabic" w:hint="cs"/>
          <w:sz w:val="32"/>
          <w:szCs w:val="32"/>
          <w:rtl/>
        </w:rPr>
        <w:t>ينظر</w:t>
      </w:r>
      <w:r w:rsidR="007E3E95" w:rsidRPr="007E3E95">
        <w:rPr>
          <w:rFonts w:cs="Traditional Arabic" w:hint="cs"/>
          <w:sz w:val="32"/>
          <w:szCs w:val="32"/>
          <w:rtl/>
        </w:rPr>
        <w:t xml:space="preserve">: </w:t>
      </w:r>
      <w:r w:rsidR="00702EA6">
        <w:rPr>
          <w:rFonts w:cs="Traditional Arabic" w:hint="cs"/>
          <w:sz w:val="32"/>
          <w:szCs w:val="32"/>
          <w:rtl/>
        </w:rPr>
        <w:t>التمهيد3/254, والمغني2/180, والمجموع</w:t>
      </w:r>
      <w:r w:rsidR="00F46D57" w:rsidRPr="007E3E95">
        <w:rPr>
          <w:rFonts w:cs="Traditional Arabic" w:hint="cs"/>
          <w:sz w:val="32"/>
          <w:szCs w:val="32"/>
          <w:rtl/>
        </w:rPr>
        <w:t>3/265, وشرح مسلم للنو</w:t>
      </w:r>
      <w:r w:rsidR="00702EA6">
        <w:rPr>
          <w:rFonts w:cs="Traditional Arabic" w:hint="cs"/>
          <w:sz w:val="32"/>
          <w:szCs w:val="32"/>
          <w:rtl/>
        </w:rPr>
        <w:t>وي</w:t>
      </w:r>
      <w:r w:rsidR="00F46D57" w:rsidRPr="007E3E95">
        <w:rPr>
          <w:rFonts w:cs="Traditional Arabic" w:hint="cs"/>
          <w:sz w:val="32"/>
          <w:szCs w:val="32"/>
          <w:rtl/>
        </w:rPr>
        <w:t>4/99,</w:t>
      </w:r>
      <w:r w:rsidR="00254D2B">
        <w:rPr>
          <w:rFonts w:cs="Traditional Arabic" w:hint="cs"/>
          <w:sz w:val="32"/>
          <w:szCs w:val="32"/>
          <w:rtl/>
        </w:rPr>
        <w:t xml:space="preserve"> والذخيرة 2/210,</w:t>
      </w:r>
      <w:r w:rsidR="00F46D57" w:rsidRPr="007E3E95">
        <w:rPr>
          <w:rFonts w:cs="Traditional Arabic" w:hint="cs"/>
          <w:sz w:val="32"/>
          <w:szCs w:val="32"/>
          <w:rtl/>
        </w:rPr>
        <w:t xml:space="preserve"> و</w:t>
      </w:r>
      <w:r w:rsidR="00702EA6">
        <w:rPr>
          <w:rFonts w:cs="Traditional Arabic" w:hint="cs"/>
          <w:sz w:val="32"/>
          <w:szCs w:val="32"/>
          <w:rtl/>
        </w:rPr>
        <w:t>سبل السلام</w:t>
      </w:r>
      <w:r w:rsidR="007E3E95" w:rsidRPr="007E3E95">
        <w:rPr>
          <w:rFonts w:cs="Traditional Arabic" w:hint="cs"/>
          <w:sz w:val="32"/>
          <w:szCs w:val="32"/>
          <w:rtl/>
        </w:rPr>
        <w:t xml:space="preserve">1/308, </w:t>
      </w:r>
      <w:r w:rsidR="004949EF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702EA6">
        <w:rPr>
          <w:rFonts w:ascii="Traditional Arabic" w:eastAsia="Calibri" w:cs="Traditional Arabic" w:hint="cs"/>
          <w:sz w:val="32"/>
          <w:szCs w:val="32"/>
          <w:rtl/>
        </w:rPr>
        <w:t>نيل الأوطار</w:t>
      </w:r>
      <w:r w:rsidR="007E3E95" w:rsidRPr="007E3E95">
        <w:rPr>
          <w:rFonts w:ascii="Traditional Arabic" w:eastAsia="Calibri" w:cs="Traditional Arabic" w:hint="cs"/>
          <w:sz w:val="32"/>
          <w:szCs w:val="32"/>
          <w:rtl/>
        </w:rPr>
        <w:t>2/596.</w:t>
      </w:r>
      <w:r w:rsidR="0004603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6">
    <w:p w:rsidR="00CC0D7A" w:rsidRPr="007B616E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A822E3">
        <w:rPr>
          <w:rFonts w:cs="Traditional Arabic" w:hint="cs"/>
          <w:sz w:val="32"/>
          <w:szCs w:val="32"/>
          <w:rtl/>
        </w:rPr>
        <w:t xml:space="preserve"> </w:t>
      </w:r>
      <w:r w:rsidR="00702EA6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متفق </w:t>
      </w:r>
      <w:r w:rsidR="00BA11B6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عليه: </w:t>
      </w:r>
      <w:r w:rsidR="00A822E3" w:rsidRPr="005D44E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أخرجه البخاري </w:t>
      </w:r>
      <w:r w:rsidR="00702EA6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في</w:t>
      </w:r>
      <w:r w:rsidR="00A822E3" w:rsidRPr="005D44E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كتاب</w:t>
      </w:r>
      <w:r w:rsidR="000B1C66" w:rsidRPr="005D44E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الآذان</w:t>
      </w:r>
      <w:r w:rsidR="00702EA6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0B1C66" w:rsidRPr="005D44E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باب التكبير إذا قام من</w:t>
      </w:r>
      <w:r w:rsidR="00BA11B6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="000B1C66" w:rsidRPr="005D44E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السجود1/156,</w:t>
      </w:r>
      <w:r w:rsidR="00702EA6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برقم</w:t>
      </w:r>
      <w:r w:rsidR="00130A98" w:rsidRPr="005D44E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78</w:t>
      </w:r>
      <w:r w:rsidR="000B1C66" w:rsidRPr="005D44E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9</w:t>
      </w:r>
      <w:r w:rsidR="00130A98" w:rsidRPr="005D44E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, </w:t>
      </w:r>
      <w:r w:rsidR="00994DB5" w:rsidRPr="005D44E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و</w:t>
      </w:r>
      <w:r w:rsidR="00F46D57" w:rsidRPr="005D44E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مسلم</w:t>
      </w:r>
      <w:r w:rsidR="00702EA6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في كتاب الصلاة</w:t>
      </w:r>
      <w:r w:rsidR="00A822E3" w:rsidRPr="005D44E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 باب إثبات التكبير في كل خفض ورفع في الصلاة</w:t>
      </w:r>
      <w:r w:rsidR="00702EA6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إلا رفعه من الركوع فيقول فيه:سمع الله لمن حمده </w:t>
      </w:r>
      <w:r w:rsidR="00A822E3" w:rsidRPr="005D44E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ص168, برقم</w:t>
      </w:r>
      <w:r w:rsidR="000C0B09" w:rsidRPr="005D44E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392.</w:t>
      </w:r>
    </w:p>
  </w:footnote>
  <w:footnote w:id="17">
    <w:p w:rsidR="00CC0D7A" w:rsidRPr="000B1C66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0B1C66">
        <w:rPr>
          <w:rFonts w:cs="Traditional Arabic" w:hint="cs"/>
          <w:sz w:val="32"/>
          <w:szCs w:val="32"/>
          <w:rtl/>
        </w:rPr>
        <w:t>(</w:t>
      </w:r>
      <w:r w:rsidRPr="000B1C66">
        <w:rPr>
          <w:rFonts w:cs="Traditional Arabic"/>
          <w:sz w:val="32"/>
          <w:szCs w:val="32"/>
          <w:rtl/>
        </w:rPr>
        <w:footnoteRef/>
      </w:r>
      <w:r w:rsidRPr="000B1C66">
        <w:rPr>
          <w:rFonts w:cs="Traditional Arabic" w:hint="cs"/>
          <w:sz w:val="32"/>
          <w:szCs w:val="32"/>
          <w:rtl/>
        </w:rPr>
        <w:t>)</w:t>
      </w:r>
      <w:r w:rsidR="00C2423C" w:rsidRPr="000B1C66">
        <w:rPr>
          <w:rFonts w:cs="Traditional Arabic" w:hint="cs"/>
          <w:sz w:val="32"/>
          <w:szCs w:val="32"/>
          <w:rtl/>
        </w:rPr>
        <w:t xml:space="preserve"> أخرجه البخاري </w:t>
      </w:r>
      <w:r w:rsidR="00702EA6">
        <w:rPr>
          <w:rFonts w:cs="Traditional Arabic" w:hint="cs"/>
          <w:sz w:val="32"/>
          <w:szCs w:val="32"/>
          <w:rtl/>
        </w:rPr>
        <w:t>في كتاب الآذان</w:t>
      </w:r>
      <w:r w:rsidR="00C2423C" w:rsidRPr="000B1C66">
        <w:rPr>
          <w:rFonts w:cs="Traditional Arabic" w:hint="cs"/>
          <w:sz w:val="32"/>
          <w:szCs w:val="32"/>
          <w:rtl/>
        </w:rPr>
        <w:t>, باب الت</w:t>
      </w:r>
      <w:r w:rsidR="00702EA6">
        <w:rPr>
          <w:rFonts w:cs="Traditional Arabic" w:hint="cs"/>
          <w:sz w:val="32"/>
          <w:szCs w:val="32"/>
          <w:rtl/>
        </w:rPr>
        <w:t>كبير إذا قام من السجود</w:t>
      </w:r>
      <w:r w:rsidR="000B1C66" w:rsidRPr="000B1C66">
        <w:rPr>
          <w:rFonts w:cs="Traditional Arabic" w:hint="cs"/>
          <w:sz w:val="32"/>
          <w:szCs w:val="32"/>
          <w:rtl/>
        </w:rPr>
        <w:t>1/1/255,</w:t>
      </w:r>
      <w:r w:rsidR="00702EA6">
        <w:rPr>
          <w:rFonts w:ascii="Traditional Arabic" w:eastAsia="Times New Roman" w:hAnsi="Times New Roman" w:cs="Traditional Arabic" w:hint="cs"/>
          <w:sz w:val="32"/>
          <w:szCs w:val="32"/>
          <w:rtl/>
        </w:rPr>
        <w:t>برقم</w:t>
      </w:r>
      <w:r w:rsidR="0064062C" w:rsidRPr="000B1C66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788. </w:t>
      </w:r>
    </w:p>
  </w:footnote>
  <w:footnote w:id="18">
    <w:p w:rsidR="00CC0D7A" w:rsidRPr="007B616E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5318E1">
        <w:rPr>
          <w:rFonts w:cs="Traditional Arabic" w:hint="cs"/>
          <w:sz w:val="32"/>
          <w:szCs w:val="32"/>
          <w:rtl/>
        </w:rPr>
        <w:t xml:space="preserve"> </w:t>
      </w:r>
      <w:r w:rsidR="00702EA6">
        <w:rPr>
          <w:rFonts w:cs="Traditional Arabic" w:hint="cs"/>
          <w:sz w:val="32"/>
          <w:szCs w:val="32"/>
          <w:rtl/>
        </w:rPr>
        <w:t>ينظر: المجموع</w:t>
      </w:r>
      <w:r w:rsidR="005318E1" w:rsidRPr="00B60541">
        <w:rPr>
          <w:rFonts w:cs="Traditional Arabic" w:hint="cs"/>
          <w:sz w:val="32"/>
          <w:szCs w:val="32"/>
          <w:rtl/>
        </w:rPr>
        <w:t>3/265.</w:t>
      </w:r>
    </w:p>
  </w:footnote>
  <w:footnote w:id="19">
    <w:p w:rsidR="006C6312" w:rsidRPr="006C6312" w:rsidRDefault="006C6312" w:rsidP="00F559B6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cs="Traditional Arabic"/>
          <w:sz w:val="32"/>
          <w:szCs w:val="32"/>
          <w:rtl/>
        </w:rPr>
      </w:pPr>
      <w:r w:rsidRPr="006C6312">
        <w:rPr>
          <w:rFonts w:cs="Traditional Arabic" w:hint="cs"/>
          <w:sz w:val="32"/>
          <w:szCs w:val="32"/>
          <w:rtl/>
        </w:rPr>
        <w:t>(</w:t>
      </w:r>
      <w:r w:rsidRPr="006C6312">
        <w:rPr>
          <w:rFonts w:cs="Traditional Arabic"/>
          <w:sz w:val="32"/>
          <w:szCs w:val="32"/>
          <w:rtl/>
        </w:rPr>
        <w:footnoteRef/>
      </w:r>
      <w:r w:rsidRPr="006C6312">
        <w:rPr>
          <w:rFonts w:cs="Traditional Arabic" w:hint="cs"/>
          <w:sz w:val="32"/>
          <w:szCs w:val="32"/>
          <w:rtl/>
        </w:rPr>
        <w:t xml:space="preserve">)  </w:t>
      </w:r>
      <w:r w:rsidRPr="006C6312">
        <w:rPr>
          <w:rFonts w:ascii="Traditional Arabic" w:cs="Traditional Arabic" w:hint="eastAsia"/>
          <w:sz w:val="32"/>
          <w:szCs w:val="32"/>
          <w:rtl/>
        </w:rPr>
        <w:t>عبد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الرحمن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بن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أبزى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الخزاعي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مولى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نافع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بن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عبد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الحارث</w:t>
      </w:r>
      <w:r w:rsidRPr="006C6312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سكن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الكوفة</w:t>
      </w:r>
      <w:r w:rsidRPr="006C6312">
        <w:rPr>
          <w:rFonts w:ascii="Traditional Arabic" w:cs="Traditional Arabic" w:hint="cs"/>
          <w:sz w:val="32"/>
          <w:szCs w:val="32"/>
          <w:rtl/>
        </w:rPr>
        <w:t>,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واستعمله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علي</w:t>
      </w:r>
      <w:r w:rsidR="002417B6">
        <w:rPr>
          <w:rFonts w:ascii="Traditional Arabic" w:cs="Traditional Arabic" w:hint="eastAsia"/>
          <w:sz w:val="32"/>
          <w:szCs w:val="32"/>
        </w:rPr>
        <w:sym w:font="AGA Arabesque" w:char="F074"/>
      </w:r>
      <w:r w:rsidR="002417B6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على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خراسان</w:t>
      </w:r>
      <w:r w:rsidRPr="006C6312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6C6312">
        <w:rPr>
          <w:rFonts w:ascii="Traditional Arabic" w:cs="Traditional Arabic" w:hint="eastAsia"/>
          <w:sz w:val="32"/>
          <w:szCs w:val="32"/>
          <w:rtl/>
        </w:rPr>
        <w:t>أدرك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النبي</w:t>
      </w:r>
      <w:r w:rsidR="00EC36BB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EC36BB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وصلى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خلفه</w:t>
      </w:r>
      <w:r w:rsidRPr="006C6312">
        <w:rPr>
          <w:rFonts w:ascii="Traditional Arabic" w:cs="Traditional Arabic" w:hint="cs"/>
          <w:sz w:val="32"/>
          <w:szCs w:val="32"/>
          <w:rtl/>
        </w:rPr>
        <w:t>,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وأكثر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روايته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عن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عمر</w:t>
      </w:r>
      <w:r w:rsidR="002417B6">
        <w:rPr>
          <w:rFonts w:ascii="Traditional Arabic" w:cs="Traditional Arabic" w:hint="cs"/>
          <w:sz w:val="32"/>
          <w:szCs w:val="32"/>
          <w:rtl/>
        </w:rPr>
        <w:t>,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وأبي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بن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كعب</w:t>
      </w:r>
      <w:r w:rsidR="002417B6">
        <w:rPr>
          <w:rFonts w:ascii="Traditional Arabic" w:cs="Traditional Arabic" w:hint="cs"/>
          <w:sz w:val="32"/>
          <w:szCs w:val="32"/>
          <w:rtl/>
        </w:rPr>
        <w:t>,</w:t>
      </w:r>
      <w:r w:rsidRPr="006C6312">
        <w:rPr>
          <w:rFonts w:ascii="Traditional Arabic" w:cs="Traditional Arabic" w:hint="eastAsia"/>
          <w:sz w:val="32"/>
          <w:szCs w:val="32"/>
          <w:rtl/>
        </w:rPr>
        <w:t>و</w:t>
      </w:r>
      <w:r w:rsidRPr="006C6312">
        <w:rPr>
          <w:rFonts w:ascii="Traditional Arabic" w:cs="Traditional Arabic" w:hint="cs"/>
          <w:sz w:val="32"/>
          <w:szCs w:val="32"/>
          <w:rtl/>
        </w:rPr>
        <w:t xml:space="preserve">قال </w:t>
      </w:r>
      <w:r w:rsidRPr="006C6312">
        <w:rPr>
          <w:rFonts w:ascii="Traditional Arabic" w:cs="Traditional Arabic" w:hint="eastAsia"/>
          <w:sz w:val="32"/>
          <w:szCs w:val="32"/>
          <w:rtl/>
        </w:rPr>
        <w:t>عمر</w:t>
      </w:r>
      <w:r w:rsidRPr="006C6312">
        <w:rPr>
          <w:rFonts w:ascii="Traditional Arabic" w:cs="Traditional Arabic"/>
          <w:sz w:val="32"/>
          <w:szCs w:val="32"/>
          <w:rtl/>
        </w:rPr>
        <w:t>:</w:t>
      </w:r>
      <w:r w:rsidRPr="006C6312">
        <w:rPr>
          <w:rFonts w:ascii="Traditional Arabic" w:cs="Traditional Arabic" w:hint="cs"/>
          <w:sz w:val="32"/>
          <w:szCs w:val="32"/>
          <w:rtl/>
        </w:rPr>
        <w:t>"</w:t>
      </w:r>
      <w:r w:rsidRPr="006C6312">
        <w:rPr>
          <w:rFonts w:ascii="Traditional Arabic" w:cs="Traditional Arabic" w:hint="eastAsia"/>
          <w:sz w:val="32"/>
          <w:szCs w:val="32"/>
          <w:rtl/>
        </w:rPr>
        <w:t>عبد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الرحمن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بن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أبزى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ممن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رفعه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الله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بالقرآن</w:t>
      </w:r>
      <w:r w:rsidRPr="006C6312">
        <w:rPr>
          <w:rFonts w:ascii="Traditional Arabic" w:cs="Traditional Arabic" w:hint="cs"/>
          <w:sz w:val="32"/>
          <w:szCs w:val="32"/>
          <w:rtl/>
        </w:rPr>
        <w:t>"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روى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عنه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ابناه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سعي</w:t>
      </w:r>
      <w:r w:rsidRPr="006C6312">
        <w:rPr>
          <w:rFonts w:ascii="Traditional Arabic" w:cs="Traditional Arabic" w:hint="cs"/>
          <w:sz w:val="32"/>
          <w:szCs w:val="32"/>
          <w:rtl/>
        </w:rPr>
        <w:t xml:space="preserve">د, </w:t>
      </w:r>
      <w:r w:rsidRPr="006C6312">
        <w:rPr>
          <w:rFonts w:ascii="Traditional Arabic" w:cs="Traditional Arabic" w:hint="eastAsia"/>
          <w:sz w:val="32"/>
          <w:szCs w:val="32"/>
          <w:rtl/>
        </w:rPr>
        <w:t>و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عبد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الله</w:t>
      </w:r>
      <w:r w:rsidRPr="006C6312">
        <w:rPr>
          <w:rFonts w:ascii="Traditional Arabic" w:cs="Traditional Arabic"/>
          <w:sz w:val="32"/>
          <w:szCs w:val="32"/>
          <w:rtl/>
        </w:rPr>
        <w:t xml:space="preserve"> </w:t>
      </w:r>
      <w:r w:rsidRPr="006C6312">
        <w:rPr>
          <w:rFonts w:ascii="Traditional Arabic" w:cs="Traditional Arabic" w:hint="eastAsia"/>
          <w:sz w:val="32"/>
          <w:szCs w:val="32"/>
          <w:rtl/>
        </w:rPr>
        <w:t>و</w:t>
      </w:r>
      <w:r w:rsidR="002417B6">
        <w:rPr>
          <w:rFonts w:ascii="Traditional Arabic" w:cs="Traditional Arabic" w:hint="cs"/>
          <w:sz w:val="32"/>
          <w:szCs w:val="32"/>
          <w:rtl/>
        </w:rPr>
        <w:t>غيرهما.ينظر:</w:t>
      </w:r>
      <w:r w:rsidRPr="006C6312">
        <w:rPr>
          <w:rFonts w:ascii="Traditional Arabic" w:cs="Traditional Arabic" w:hint="cs"/>
          <w:sz w:val="32"/>
          <w:szCs w:val="32"/>
          <w:rtl/>
        </w:rPr>
        <w:t>[أسد الغابة3/419, والإصابة4/149].</w:t>
      </w:r>
      <w:r w:rsidRPr="006C6312">
        <w:rPr>
          <w:rFonts w:ascii="Traditional Arabic" w:cs="Traditional Arabic"/>
          <w:b/>
          <w:bCs/>
          <w:sz w:val="44"/>
          <w:szCs w:val="44"/>
          <w:rtl/>
        </w:rPr>
        <w:t xml:space="preserve"> </w:t>
      </w:r>
    </w:p>
  </w:footnote>
  <w:footnote w:id="20">
    <w:p w:rsidR="00CC0D7A" w:rsidRPr="002E6295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2"/>
          <w:szCs w:val="32"/>
          <w:rtl/>
        </w:rPr>
      </w:pPr>
      <w:r w:rsidRPr="002E6295">
        <w:rPr>
          <w:rFonts w:cs="Traditional Arabic" w:hint="cs"/>
          <w:sz w:val="32"/>
          <w:szCs w:val="32"/>
          <w:rtl/>
        </w:rPr>
        <w:t>(</w:t>
      </w:r>
      <w:r w:rsidRPr="002E6295">
        <w:rPr>
          <w:rFonts w:cs="Traditional Arabic"/>
          <w:sz w:val="32"/>
          <w:szCs w:val="32"/>
          <w:rtl/>
        </w:rPr>
        <w:footnoteRef/>
      </w:r>
      <w:r w:rsidRPr="002E6295">
        <w:rPr>
          <w:rFonts w:cs="Traditional Arabic" w:hint="cs"/>
          <w:sz w:val="32"/>
          <w:szCs w:val="32"/>
          <w:rtl/>
        </w:rPr>
        <w:t>)</w:t>
      </w:r>
      <w:r w:rsidR="00B8346A" w:rsidRPr="002E6295">
        <w:rPr>
          <w:rFonts w:cs="Traditional Arabic" w:hint="cs"/>
          <w:sz w:val="32"/>
          <w:szCs w:val="32"/>
          <w:rtl/>
        </w:rPr>
        <w:t xml:space="preserve"> </w:t>
      </w:r>
      <w:r w:rsidR="00824089" w:rsidRPr="002E6295">
        <w:rPr>
          <w:rFonts w:cs="Traditional Arabic" w:hint="cs"/>
          <w:sz w:val="32"/>
          <w:szCs w:val="32"/>
          <w:rtl/>
        </w:rPr>
        <w:t xml:space="preserve"> أخرجه أبو داود في</w:t>
      </w:r>
      <w:r w:rsidR="00424CF4">
        <w:rPr>
          <w:rFonts w:cs="Traditional Arabic" w:hint="cs"/>
          <w:sz w:val="32"/>
          <w:szCs w:val="32"/>
          <w:rtl/>
        </w:rPr>
        <w:t xml:space="preserve"> سننه في كتاب الصلاة, باب تمام التكبير1/367, برقم</w:t>
      </w:r>
      <w:r w:rsidR="00F46D57" w:rsidRPr="002E629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837 </w:t>
      </w:r>
      <w:r w:rsidR="00824089" w:rsidRPr="002E6295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824089" w:rsidRPr="002E629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24CF4">
        <w:rPr>
          <w:rFonts w:ascii="Traditional Arabic" w:eastAsia="Calibri" w:cs="Traditional Arabic" w:hint="cs"/>
          <w:sz w:val="32"/>
          <w:szCs w:val="32"/>
          <w:rtl/>
        </w:rPr>
        <w:t>والطحاوي في شرح معاني الآثار</w:t>
      </w:r>
      <w:r w:rsidR="00BB6E67" w:rsidRPr="002E6295">
        <w:rPr>
          <w:rFonts w:ascii="Traditional Arabic" w:eastAsia="Calibri" w:cs="Traditional Arabic" w:hint="cs"/>
          <w:sz w:val="32"/>
          <w:szCs w:val="32"/>
          <w:rtl/>
        </w:rPr>
        <w:t xml:space="preserve">1/220, </w:t>
      </w:r>
      <w:r w:rsidR="00424CF4">
        <w:rPr>
          <w:rFonts w:ascii="Traditional Arabic" w:eastAsia="Calibri" w:cs="Traditional Arabic" w:hint="cs"/>
          <w:sz w:val="32"/>
          <w:szCs w:val="32"/>
          <w:rtl/>
        </w:rPr>
        <w:t>وابن أبي شيبة  في مصنفه</w:t>
      </w:r>
      <w:r w:rsidR="002417B6">
        <w:rPr>
          <w:rFonts w:ascii="Traditional Arabic" w:eastAsia="Calibri" w:cs="Traditional Arabic" w:hint="cs"/>
          <w:sz w:val="32"/>
          <w:szCs w:val="32"/>
          <w:rtl/>
        </w:rPr>
        <w:t>2/429, برقم</w:t>
      </w:r>
      <w:r w:rsidR="00EF1365" w:rsidRPr="002E6295">
        <w:rPr>
          <w:rFonts w:ascii="Traditional Arabic" w:eastAsia="Calibri" w:cs="Traditional Arabic" w:hint="cs"/>
          <w:sz w:val="32"/>
          <w:szCs w:val="32"/>
          <w:rtl/>
        </w:rPr>
        <w:t>2512,</w:t>
      </w:r>
      <w:r w:rsidR="00424CF4" w:rsidRPr="00424CF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24CF4">
        <w:rPr>
          <w:rFonts w:ascii="Traditional Arabic" w:eastAsia="Calibri" w:cs="Traditional Arabic" w:hint="cs"/>
          <w:sz w:val="32"/>
          <w:szCs w:val="32"/>
          <w:rtl/>
        </w:rPr>
        <w:t>والبيهقي في السنن الكبرى2/170, برقم</w:t>
      </w:r>
      <w:r w:rsidR="00424CF4" w:rsidRPr="002E6295">
        <w:rPr>
          <w:rFonts w:ascii="Traditional Arabic" w:eastAsia="Calibri" w:cs="Traditional Arabic" w:hint="cs"/>
          <w:sz w:val="32"/>
          <w:szCs w:val="32"/>
          <w:rtl/>
        </w:rPr>
        <w:t xml:space="preserve">2500,  </w:t>
      </w:r>
      <w:r w:rsidR="00EF1365" w:rsidRPr="002E629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A5D72" w:rsidRPr="002E6295">
        <w:rPr>
          <w:rFonts w:ascii="Traditional Arabic" w:eastAsia="Calibri" w:cs="Traditional Arabic" w:hint="cs"/>
          <w:sz w:val="32"/>
          <w:szCs w:val="32"/>
          <w:rtl/>
        </w:rPr>
        <w:t xml:space="preserve">والحديث </w:t>
      </w:r>
      <w:r w:rsidR="00B8346A" w:rsidRPr="002E6295">
        <w:rPr>
          <w:rFonts w:ascii="Traditional Arabic" w:eastAsia="Calibri" w:cs="Traditional Arabic" w:hint="cs"/>
          <w:sz w:val="32"/>
          <w:szCs w:val="32"/>
          <w:rtl/>
        </w:rPr>
        <w:t>ضعفه التركماني</w:t>
      </w:r>
      <w:r w:rsidR="00424CF4">
        <w:rPr>
          <w:rFonts w:ascii="Traditional Arabic" w:eastAsia="Calibri" w:cs="Traditional Arabic" w:hint="cs"/>
          <w:sz w:val="32"/>
          <w:szCs w:val="32"/>
          <w:rtl/>
        </w:rPr>
        <w:t xml:space="preserve"> في الجوهر النقي</w:t>
      </w:r>
      <w:r w:rsidR="00DC7681" w:rsidRPr="002E6295">
        <w:rPr>
          <w:rFonts w:ascii="Traditional Arabic" w:eastAsia="Calibri" w:cs="Traditional Arabic" w:hint="cs"/>
          <w:sz w:val="32"/>
          <w:szCs w:val="32"/>
          <w:rtl/>
        </w:rPr>
        <w:t>2/347</w:t>
      </w:r>
      <w:r w:rsidR="006C1B3F" w:rsidRPr="002E6295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424CF4">
        <w:rPr>
          <w:rFonts w:ascii="Traditional Arabic" w:eastAsia="Calibri" w:cs="Traditional Arabic" w:hint="cs"/>
          <w:sz w:val="32"/>
          <w:szCs w:val="32"/>
          <w:rtl/>
        </w:rPr>
        <w:t>والمباركفوري في المرعاة</w:t>
      </w:r>
      <w:r w:rsidR="002417B6">
        <w:rPr>
          <w:rFonts w:ascii="Traditional Arabic" w:eastAsia="Calibri" w:cs="Traditional Arabic" w:hint="cs"/>
          <w:sz w:val="32"/>
          <w:szCs w:val="32"/>
          <w:rtl/>
        </w:rPr>
        <w:t>3/65,</w:t>
      </w:r>
      <w:r w:rsidR="00424CF4">
        <w:rPr>
          <w:rFonts w:ascii="Traditional Arabic" w:eastAsia="Calibri" w:cs="Traditional Arabic" w:hint="cs"/>
          <w:sz w:val="32"/>
          <w:szCs w:val="32"/>
          <w:rtl/>
        </w:rPr>
        <w:t>والألباني فقال:</w:t>
      </w:r>
      <w:r w:rsidR="006F28BF" w:rsidRPr="002E6295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إسناده</w:t>
      </w:r>
      <w:r w:rsidR="00B8346A" w:rsidRPr="002E629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ضعيف</w:t>
      </w:r>
      <w:r w:rsidR="00B8346A" w:rsidRPr="002E629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مضطرب</w:t>
      </w:r>
      <w:r w:rsidR="00B8346A" w:rsidRPr="002E629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وقال</w:t>
      </w:r>
      <w:r w:rsidR="00B8346A" w:rsidRPr="002E629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البخاري</w:t>
      </w:r>
      <w:r w:rsidR="00B8346A" w:rsidRPr="002E629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B8346A" w:rsidRPr="002E629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الطيالسي</w:t>
      </w:r>
      <w:r w:rsidR="00424CF4">
        <w:rPr>
          <w:rFonts w:ascii="Traditional Arabic" w:eastAsia="Times New Roman" w:hAnsi="Times New Roman" w:cs="Traditional Arabic"/>
          <w:sz w:val="32"/>
          <w:szCs w:val="32"/>
          <w:rtl/>
        </w:rPr>
        <w:t>:"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="00B8346A" w:rsidRPr="002E629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عندنا</w:t>
      </w:r>
      <w:r w:rsidR="00B8346A" w:rsidRPr="002E629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باطل</w:t>
      </w:r>
      <w:r w:rsidR="00424CF4">
        <w:rPr>
          <w:rFonts w:ascii="Traditional Arabic" w:eastAsia="Times New Roman" w:hAnsi="Times New Roman" w:cs="Traditional Arabic"/>
          <w:sz w:val="32"/>
          <w:szCs w:val="32"/>
          <w:rtl/>
        </w:rPr>
        <w:t>".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نقله</w:t>
      </w:r>
      <w:r w:rsidR="00B8346A" w:rsidRPr="002E629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المنذري</w:t>
      </w:r>
      <w:r w:rsidR="002417B6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وقالفي</w:t>
      </w:r>
      <w:r w:rsidR="002417B6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424CF4">
        <w:rPr>
          <w:rFonts w:ascii="Traditional Arabic" w:eastAsia="Times New Roman" w:hAnsi="Times New Roman" w:cs="Traditional Arabic" w:hint="cs"/>
          <w:sz w:val="32"/>
          <w:szCs w:val="32"/>
          <w:rtl/>
        </w:rPr>
        <w:t>ا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لتهذيب</w:t>
      </w:r>
      <w:r w:rsidR="002417B6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424CF4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والحديث</w:t>
      </w:r>
      <w:r w:rsidR="00B8346A" w:rsidRPr="002E629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معلول</w:t>
      </w:r>
      <w:r w:rsidR="00B8346A" w:rsidRPr="002E629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6F71A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البخاري</w:t>
      </w:r>
      <w:r w:rsidR="002417B6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="00B8346A" w:rsidRPr="002E629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346A" w:rsidRPr="002E629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يصح</w:t>
      </w:r>
      <w:r w:rsidR="005514F1" w:rsidRPr="002E6295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="005514F1" w:rsidRPr="002E6295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424CF4">
        <w:rPr>
          <w:rFonts w:ascii="Traditional Arabic" w:eastAsia="Times New Roman" w:hAnsi="Times New Roman" w:cs="Traditional Arabic" w:hint="cs"/>
          <w:sz w:val="32"/>
          <w:szCs w:val="32"/>
          <w:rtl/>
        </w:rPr>
        <w:t>ينظر:</w:t>
      </w:r>
      <w:r w:rsidR="005514F1" w:rsidRPr="002E6295">
        <w:rPr>
          <w:rFonts w:ascii="Traditional Arabic" w:eastAsia="Times New Roman" w:hAnsi="Times New Roman" w:cs="Traditional Arabic" w:hint="cs"/>
          <w:sz w:val="32"/>
          <w:szCs w:val="32"/>
          <w:rtl/>
        </w:rPr>
        <w:t>[</w:t>
      </w:r>
      <w:r w:rsidR="00B8346A" w:rsidRPr="002E6295">
        <w:rPr>
          <w:rFonts w:ascii="Traditional Arabic" w:eastAsia="Times New Roman" w:hAnsi="Times New Roman" w:cs="Traditional Arabic" w:hint="cs"/>
          <w:sz w:val="32"/>
          <w:szCs w:val="32"/>
          <w:rtl/>
        </w:rPr>
        <w:t>ضع</w:t>
      </w:r>
      <w:r w:rsidR="00424CF4">
        <w:rPr>
          <w:rFonts w:ascii="Traditional Arabic" w:eastAsia="Times New Roman" w:hAnsi="Times New Roman" w:cs="Traditional Arabic" w:hint="cs"/>
          <w:sz w:val="32"/>
          <w:szCs w:val="32"/>
          <w:rtl/>
        </w:rPr>
        <w:t>يف سنن أبي داود1/331, برقم</w:t>
      </w:r>
      <w:r w:rsidR="005514F1" w:rsidRPr="002E6295">
        <w:rPr>
          <w:rFonts w:ascii="Traditional Arabic" w:eastAsia="Times New Roman" w:hAnsi="Times New Roman" w:cs="Traditional Arabic" w:hint="cs"/>
          <w:sz w:val="32"/>
          <w:szCs w:val="32"/>
          <w:rtl/>
        </w:rPr>
        <w:t>150]</w:t>
      </w:r>
      <w:r w:rsidR="00396ABB" w:rsidRPr="002E6295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B8346A" w:rsidRPr="002E629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</w:p>
  </w:footnote>
  <w:footnote w:id="21">
    <w:p w:rsidR="00CC0D7A" w:rsidRPr="007B616E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0F11AD">
        <w:rPr>
          <w:rFonts w:cs="Traditional Arabic" w:hint="cs"/>
          <w:sz w:val="32"/>
          <w:szCs w:val="32"/>
          <w:rtl/>
        </w:rPr>
        <w:t xml:space="preserve"> </w:t>
      </w:r>
      <w:r w:rsidR="000F11AD" w:rsidRPr="00E8538A">
        <w:rPr>
          <w:rFonts w:cs="Traditional Arabic" w:hint="cs"/>
          <w:sz w:val="32"/>
          <w:szCs w:val="32"/>
          <w:rtl/>
        </w:rPr>
        <w:t xml:space="preserve">أخرجه الإمام </w:t>
      </w:r>
      <w:r w:rsidR="00F46D57" w:rsidRPr="00E8538A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أحمد</w:t>
      </w:r>
      <w:r w:rsidR="000F11AD" w:rsidRPr="00E8538A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مسنده</w:t>
      </w:r>
      <w:r w:rsidR="002417B6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24/70, برقم</w:t>
      </w:r>
      <w:r w:rsidR="005A5D72" w:rsidRPr="00E8538A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15352. والحديث</w:t>
      </w:r>
      <w:r w:rsidR="00E8538A" w:rsidRPr="00E8538A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ضعيف</w:t>
      </w:r>
      <w:r w:rsidR="005A5D72" w:rsidRPr="00E8538A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مثل سابقه.</w:t>
      </w:r>
      <w:r w:rsidR="005A5D72">
        <w:rPr>
          <w:rFonts w:ascii="Traditional Arabic" w:eastAsia="Times New Roman" w:hAnsi="Times New Roman" w:cs="Traditional Arabic" w:hint="cs"/>
          <w:b/>
          <w:bCs/>
          <w:color w:val="000000"/>
          <w:sz w:val="44"/>
          <w:szCs w:val="44"/>
          <w:rtl/>
        </w:rPr>
        <w:t xml:space="preserve"> </w:t>
      </w:r>
    </w:p>
  </w:footnote>
  <w:footnote w:id="22">
    <w:p w:rsidR="00CC0D7A" w:rsidRPr="007B616E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0D4D1C">
        <w:rPr>
          <w:rFonts w:cs="Traditional Arabic" w:hint="cs"/>
          <w:sz w:val="32"/>
          <w:szCs w:val="32"/>
          <w:rtl/>
        </w:rPr>
        <w:t>)</w:t>
      </w:r>
      <w:r w:rsidR="00E8538A" w:rsidRPr="000D4D1C">
        <w:rPr>
          <w:rFonts w:cs="Traditional Arabic" w:hint="cs"/>
          <w:sz w:val="32"/>
          <w:szCs w:val="32"/>
          <w:rtl/>
        </w:rPr>
        <w:t xml:space="preserve"> ينظر:</w:t>
      </w:r>
      <w:r w:rsidR="00424CF4">
        <w:rPr>
          <w:rFonts w:cs="Traditional Arabic" w:hint="cs"/>
          <w:sz w:val="32"/>
          <w:szCs w:val="32"/>
          <w:rtl/>
        </w:rPr>
        <w:t xml:space="preserve"> السنن الكبرى للبيهقي2</w:t>
      </w:r>
      <w:r w:rsidR="00A36015">
        <w:rPr>
          <w:rFonts w:cs="Traditional Arabic" w:hint="cs"/>
          <w:sz w:val="32"/>
          <w:szCs w:val="32"/>
          <w:rtl/>
        </w:rPr>
        <w:t>/170,</w:t>
      </w:r>
      <w:r w:rsidR="00535887">
        <w:rPr>
          <w:rFonts w:cs="Traditional Arabic" w:hint="cs"/>
          <w:sz w:val="32"/>
          <w:szCs w:val="32"/>
          <w:rtl/>
        </w:rPr>
        <w:t xml:space="preserve"> </w:t>
      </w:r>
      <w:r w:rsidR="00A36015">
        <w:rPr>
          <w:rFonts w:cs="Traditional Arabic" w:hint="cs"/>
          <w:sz w:val="32"/>
          <w:szCs w:val="32"/>
          <w:rtl/>
        </w:rPr>
        <w:t>و</w:t>
      </w:r>
      <w:r w:rsidR="00424CF4">
        <w:rPr>
          <w:rFonts w:cs="Traditional Arabic" w:hint="cs"/>
          <w:sz w:val="32"/>
          <w:szCs w:val="32"/>
          <w:rtl/>
        </w:rPr>
        <w:t>نيل الأوطار</w:t>
      </w:r>
      <w:r w:rsidR="002A1E05" w:rsidRPr="000D4D1C">
        <w:rPr>
          <w:rFonts w:cs="Traditional Arabic" w:hint="cs"/>
          <w:sz w:val="32"/>
          <w:szCs w:val="32"/>
          <w:rtl/>
        </w:rPr>
        <w:t>2/596, و</w:t>
      </w:r>
      <w:r w:rsidR="00424CF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مرعاة</w:t>
      </w:r>
      <w:r w:rsidR="00E8538A" w:rsidRPr="000D4D1C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3/65.</w:t>
      </w:r>
    </w:p>
  </w:footnote>
  <w:footnote w:id="23">
    <w:p w:rsidR="00597137" w:rsidRPr="007B616E" w:rsidRDefault="00597137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D1562A">
        <w:rPr>
          <w:rFonts w:ascii="Traditional Arabic" w:eastAsia="Calibri" w:cs="Traditional Arabic" w:hint="cs"/>
          <w:sz w:val="32"/>
          <w:szCs w:val="32"/>
          <w:rtl/>
        </w:rPr>
        <w:t xml:space="preserve"> أخرجه مسلم</w:t>
      </w:r>
      <w:r w:rsidR="00E61F48">
        <w:rPr>
          <w:rFonts w:ascii="Traditional Arabic" w:eastAsia="Calibri" w:cs="Traditional Arabic" w:hint="cs"/>
          <w:sz w:val="32"/>
          <w:szCs w:val="32"/>
          <w:rtl/>
        </w:rPr>
        <w:t xml:space="preserve"> في صحيحه</w:t>
      </w:r>
      <w:r w:rsidR="00D1562A">
        <w:rPr>
          <w:rFonts w:ascii="Traditional Arabic" w:eastAsia="Calibri" w:cs="Traditional Arabic" w:hint="cs"/>
          <w:sz w:val="32"/>
          <w:szCs w:val="32"/>
          <w:rtl/>
        </w:rPr>
        <w:t xml:space="preserve"> في كتاب</w:t>
      </w:r>
      <w:r w:rsidR="0078796B">
        <w:rPr>
          <w:rFonts w:ascii="Traditional Arabic" w:eastAsia="Calibri" w:cs="Traditional Arabic" w:hint="cs"/>
          <w:sz w:val="32"/>
          <w:szCs w:val="32"/>
          <w:rtl/>
        </w:rPr>
        <w:t xml:space="preserve"> الصل</w:t>
      </w:r>
      <w:r w:rsidR="00424CF4">
        <w:rPr>
          <w:rFonts w:ascii="Traditional Arabic" w:eastAsia="Calibri" w:cs="Traditional Arabic" w:hint="cs"/>
          <w:sz w:val="32"/>
          <w:szCs w:val="32"/>
          <w:rtl/>
        </w:rPr>
        <w:t>اة</w:t>
      </w:r>
      <w:r w:rsidR="00E61F48">
        <w:rPr>
          <w:rFonts w:ascii="Traditional Arabic" w:eastAsia="Calibri" w:cs="Traditional Arabic" w:hint="cs"/>
          <w:sz w:val="32"/>
          <w:szCs w:val="32"/>
          <w:rtl/>
        </w:rPr>
        <w:t>, باب التشهد في الصلاة ص173,</w:t>
      </w:r>
      <w:r w:rsidR="00424CF4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="00D1562A">
        <w:rPr>
          <w:rFonts w:ascii="Traditional Arabic" w:eastAsia="Calibri" w:cs="Traditional Arabic" w:hint="cs"/>
          <w:sz w:val="32"/>
          <w:szCs w:val="32"/>
          <w:rtl/>
        </w:rPr>
        <w:t xml:space="preserve">404. </w:t>
      </w:r>
    </w:p>
  </w:footnote>
  <w:footnote w:id="24">
    <w:p w:rsidR="00CC0D7A" w:rsidRPr="007B616E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4A6FA2">
        <w:rPr>
          <w:rFonts w:ascii="Traditional Arabic" w:eastAsia="Times New Roman" w:hAnsi="Times New Roman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424CF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ينظر</w:t>
      </w:r>
      <w:r w:rsidR="004A6FA2" w:rsidRPr="004A6FA2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: </w:t>
      </w:r>
      <w:r w:rsidR="00424CF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شرح منتهى الإرادات1/446, والشرح الممتع</w:t>
      </w:r>
      <w:r w:rsidR="00F46D57" w:rsidRPr="004A6FA2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3/316.</w:t>
      </w:r>
    </w:p>
  </w:footnote>
  <w:footnote w:id="25">
    <w:p w:rsidR="00CC0D7A" w:rsidRPr="007B616E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420C8F">
        <w:rPr>
          <w:rFonts w:ascii="Traditional Arabic" w:eastAsia="Calibri" w:cs="Traditional Arabic" w:hint="cs"/>
          <w:sz w:val="32"/>
          <w:szCs w:val="32"/>
          <w:rtl/>
        </w:rPr>
        <w:t xml:space="preserve"> أخرجه أبو داود في </w:t>
      </w:r>
      <w:r w:rsidR="007013A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013A4" w:rsidRPr="006D5B2E">
        <w:rPr>
          <w:rFonts w:ascii="Traditional Arabic" w:eastAsia="Calibri" w:cs="Traditional Arabic" w:hint="cs"/>
          <w:sz w:val="32"/>
          <w:szCs w:val="32"/>
          <w:rtl/>
        </w:rPr>
        <w:t xml:space="preserve">سننه في </w:t>
      </w:r>
      <w:r w:rsidR="002417B6" w:rsidRPr="006D5B2E">
        <w:rPr>
          <w:rFonts w:ascii="Traditional Arabic" w:eastAsia="Calibri" w:cs="Traditional Arabic" w:hint="cs"/>
          <w:sz w:val="32"/>
          <w:szCs w:val="32"/>
          <w:rtl/>
        </w:rPr>
        <w:t xml:space="preserve">كتاب الصلاة, </w:t>
      </w:r>
      <w:r w:rsidR="00420C8F" w:rsidRPr="006D5B2E">
        <w:rPr>
          <w:rFonts w:ascii="Traditional Arabic" w:eastAsia="Calibri" w:cs="Traditional Arabic" w:hint="cs"/>
          <w:sz w:val="32"/>
          <w:szCs w:val="32"/>
          <w:rtl/>
        </w:rPr>
        <w:t>باب</w:t>
      </w:r>
      <w:r w:rsidR="00824089" w:rsidRPr="006D5B2E">
        <w:rPr>
          <w:rFonts w:ascii="Traditional Arabic" w:eastAsia="Calibri" w:cs="Traditional Arabic" w:hint="cs"/>
          <w:sz w:val="32"/>
          <w:szCs w:val="32"/>
          <w:rtl/>
        </w:rPr>
        <w:t xml:space="preserve"> صلاة من لا يقيم صلبه في الركوع والسجود</w:t>
      </w:r>
      <w:r w:rsidR="007013A4" w:rsidRPr="006D5B2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24089" w:rsidRPr="006D5B2E">
        <w:rPr>
          <w:rFonts w:ascii="Traditional Arabic" w:eastAsia="Calibri" w:cs="Traditional Arabic" w:hint="cs"/>
          <w:sz w:val="32"/>
          <w:szCs w:val="32"/>
          <w:rtl/>
        </w:rPr>
        <w:t>1/376,</w:t>
      </w:r>
      <w:r w:rsidR="00420C8F" w:rsidRPr="006D5B2E">
        <w:rPr>
          <w:rFonts w:ascii="Traditional Arabic" w:eastAsia="Calibri" w:cs="Traditional Arabic" w:hint="cs"/>
          <w:sz w:val="32"/>
          <w:szCs w:val="32"/>
          <w:rtl/>
        </w:rPr>
        <w:t xml:space="preserve"> برقم857</w:t>
      </w:r>
      <w:r w:rsidR="00420C8F" w:rsidRPr="006D5B2E">
        <w:rPr>
          <w:rFonts w:ascii="Traditional Arabic" w:eastAsia="Calibri" w:cs="Traditional Arabic" w:hint="cs"/>
          <w:color w:val="C00000"/>
          <w:sz w:val="32"/>
          <w:szCs w:val="32"/>
          <w:rtl/>
        </w:rPr>
        <w:t>,</w:t>
      </w:r>
      <w:r w:rsidR="00420C8F" w:rsidRPr="006D5B2E">
        <w:rPr>
          <w:rFonts w:ascii="Traditional Arabic" w:eastAsia="Calibri" w:cs="Traditional Arabic" w:hint="cs"/>
          <w:sz w:val="32"/>
          <w:szCs w:val="32"/>
          <w:rtl/>
        </w:rPr>
        <w:t xml:space="preserve"> وقد تقدم </w:t>
      </w:r>
      <w:r w:rsidR="00F559B6" w:rsidRPr="006D5B2E">
        <w:rPr>
          <w:rFonts w:ascii="Traditional Arabic" w:eastAsia="Calibri" w:cs="Traditional Arabic" w:hint="cs"/>
          <w:sz w:val="32"/>
          <w:szCs w:val="32"/>
          <w:rtl/>
        </w:rPr>
        <w:t>تخريجه تفصيلا في ص (259).</w:t>
      </w:r>
    </w:p>
  </w:footnote>
  <w:footnote w:id="26">
    <w:p w:rsidR="00CC0D7A" w:rsidRPr="007B616E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7013A4">
        <w:rPr>
          <w:rFonts w:cs="Traditional Arabic" w:hint="cs"/>
          <w:sz w:val="32"/>
          <w:szCs w:val="32"/>
          <w:rtl/>
        </w:rPr>
        <w:t xml:space="preserve"> ينظر</w:t>
      </w:r>
      <w:r w:rsidR="006E51FD">
        <w:rPr>
          <w:rFonts w:cs="Traditional Arabic" w:hint="cs"/>
          <w:sz w:val="32"/>
          <w:szCs w:val="32"/>
          <w:rtl/>
        </w:rPr>
        <w:t xml:space="preserve">: </w:t>
      </w:r>
      <w:r w:rsidR="007013A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المحلى</w:t>
      </w:r>
      <w:r w:rsidR="006E51FD" w:rsidRPr="000140EE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3،219, و</w:t>
      </w:r>
      <w:r w:rsidR="007013A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المغني</w:t>
      </w:r>
      <w:r w:rsidR="00F46D57" w:rsidRPr="000140EE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2/181, </w:t>
      </w:r>
      <w:r w:rsidR="007F7841" w:rsidRPr="000140EE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و</w:t>
      </w:r>
      <w:r w:rsidR="007013A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سبل السلام</w:t>
      </w:r>
      <w:r w:rsidR="00A23C53" w:rsidRPr="000140EE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1/308.</w:t>
      </w:r>
    </w:p>
  </w:footnote>
  <w:footnote w:id="27">
    <w:p w:rsidR="00BE1C71" w:rsidRPr="007B616E" w:rsidRDefault="00BE1C71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FF6434">
        <w:rPr>
          <w:rFonts w:cs="Traditional Arabic" w:hint="cs"/>
          <w:sz w:val="32"/>
          <w:szCs w:val="32"/>
          <w:rtl/>
        </w:rPr>
        <w:t xml:space="preserve">) </w:t>
      </w:r>
      <w:r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>متفق عليه</w:t>
      </w:r>
      <w:r w:rsidR="00872D87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: أخرجه البخاري في </w:t>
      </w:r>
      <w:r w:rsidR="007013A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صحيحه في </w:t>
      </w:r>
      <w:r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>كتاب</w:t>
      </w:r>
      <w:r w:rsidR="00872D87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الصلاة</w:t>
      </w:r>
      <w:r w:rsidR="007E0657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>, باب التكبير إذا قام من</w:t>
      </w:r>
      <w:r w:rsidR="00872D87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السجود</w:t>
      </w:r>
      <w:r w:rsidR="007013A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872D87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1/259, </w:t>
      </w:r>
      <w:r w:rsidR="007013A4">
        <w:rPr>
          <w:rFonts w:ascii="Traditional Arabic" w:eastAsia="Times New Roman" w:hAnsi="Times New Roman" w:cs="Traditional Arabic" w:hint="cs"/>
          <w:sz w:val="32"/>
          <w:szCs w:val="32"/>
          <w:rtl/>
        </w:rPr>
        <w:t>برقم</w:t>
      </w:r>
      <w:r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>78</w:t>
      </w:r>
      <w:r w:rsidR="000F7384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>9</w:t>
      </w:r>
      <w:r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</w:t>
      </w:r>
      <w:r w:rsidR="00872D87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="007013A4">
        <w:rPr>
          <w:rFonts w:ascii="Traditional Arabic" w:eastAsia="Times New Roman" w:hAnsi="Times New Roman" w:cs="Traditional Arabic" w:hint="cs"/>
          <w:sz w:val="32"/>
          <w:szCs w:val="32"/>
          <w:rtl/>
        </w:rPr>
        <w:t>مسلم في كتاب الصلاة</w:t>
      </w:r>
      <w:r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>, باب إثبات التكبير في كل خفض ورفع في الصلاة</w:t>
      </w:r>
      <w:r w:rsidR="007013A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إلا رفعه من الركوع فيقول فيه:سمع الله لمن حمده </w:t>
      </w:r>
      <w:r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>ص168, برقم392.</w:t>
      </w:r>
    </w:p>
  </w:footnote>
  <w:footnote w:id="28">
    <w:p w:rsidR="00C50D1E" w:rsidRPr="007B616E" w:rsidRDefault="00C50D1E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مطرف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الشخير</w:t>
      </w:r>
      <w:r w:rsidRPr="00A56C2A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العامري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البصري</w:t>
      </w:r>
      <w:r w:rsidRPr="00A56C2A">
        <w:rPr>
          <w:rFonts w:ascii="Traditional Arabic" w:eastAsia="Calibri" w:cs="Traditional Arabic" w:hint="cs"/>
          <w:sz w:val="32"/>
          <w:szCs w:val="32"/>
          <w:rtl/>
        </w:rPr>
        <w:t xml:space="preserve">  الفقيه من كبار التابعين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رأسا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العلم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والعمل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وله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جلالة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الإسلام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ووقع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النفوس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56C2A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روى عن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علي</w:t>
      </w:r>
      <w:r w:rsidR="002417B6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وعمار</w:t>
      </w:r>
      <w:r w:rsidRPr="00A56C2A">
        <w:rPr>
          <w:rFonts w:ascii="Traditional Arabic" w:eastAsia="Calibri" w:cs="Traditional Arabic" w:hint="cs"/>
          <w:sz w:val="32"/>
          <w:szCs w:val="32"/>
          <w:rtl/>
        </w:rPr>
        <w:t xml:space="preserve"> وغيرهما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56C2A">
        <w:rPr>
          <w:rFonts w:ascii="Traditional Arabic" w:eastAsia="Calibri" w:cs="Traditional Arabic" w:hint="cs"/>
          <w:sz w:val="32"/>
          <w:szCs w:val="32"/>
          <w:rtl/>
        </w:rPr>
        <w:t xml:space="preserve"> وعنه </w:t>
      </w:r>
      <w:r w:rsidR="002417B6">
        <w:rPr>
          <w:rFonts w:ascii="Traditional Arabic" w:eastAsia="Times New Roman" w:hAnsi="Times New Roman" w:cs="Traditional Arabic" w:hint="cs"/>
          <w:sz w:val="32"/>
          <w:szCs w:val="32"/>
          <w:rtl/>
        </w:rPr>
        <w:t>أ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خوه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يزيد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العلاء</w:t>
      </w:r>
      <w:r w:rsidR="002417B6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وحميد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56C2A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56C2A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هلال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وغيرهما</w:t>
      </w:r>
      <w:r w:rsidR="002417B6">
        <w:rPr>
          <w:rFonts w:ascii="Traditional Arabic" w:eastAsia="Times New Roman" w:hAnsi="Times New Roman" w:cs="Traditional Arabic" w:hint="cs"/>
          <w:sz w:val="32"/>
          <w:szCs w:val="32"/>
          <w:rtl/>
        </w:rPr>
        <w:t>, توفي سنة</w:t>
      </w:r>
      <w:r w:rsidR="007013A4">
        <w:rPr>
          <w:rFonts w:ascii="Traditional Arabic" w:eastAsia="Times New Roman" w:hAnsi="Times New Roman" w:cs="Traditional Arabic" w:hint="cs"/>
          <w:sz w:val="32"/>
          <w:szCs w:val="32"/>
          <w:rtl/>
        </w:rPr>
        <w:t>95هـ. ينظر</w:t>
      </w:r>
      <w:r w:rsidRPr="00A56C2A">
        <w:rPr>
          <w:rFonts w:ascii="Traditional Arabic" w:eastAsia="Times New Roman" w:hAnsi="Times New Roman" w:cs="Traditional Arabic" w:hint="cs"/>
          <w:sz w:val="32"/>
          <w:szCs w:val="32"/>
          <w:rtl/>
        </w:rPr>
        <w:t>:[</w:t>
      </w:r>
      <w:r w:rsidR="007013A4">
        <w:rPr>
          <w:rFonts w:ascii="Traditional Arabic" w:eastAsia="Times New Roman" w:hAnsi="Times New Roman" w:cs="Traditional Arabic" w:hint="cs"/>
          <w:sz w:val="32"/>
          <w:szCs w:val="32"/>
          <w:rtl/>
        </w:rPr>
        <w:t>تذكرة الحفاظ</w:t>
      </w:r>
      <w:r w:rsidRPr="00A56C2A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1/64, </w:t>
      </w:r>
      <w:r w:rsidR="002417B6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7013A4">
        <w:rPr>
          <w:rFonts w:ascii="Traditional Arabic" w:eastAsia="Calibri" w:cs="Traditional Arabic" w:hint="cs"/>
          <w:sz w:val="32"/>
          <w:szCs w:val="32"/>
          <w:rtl/>
        </w:rPr>
        <w:t>شذرات الذهب</w:t>
      </w:r>
      <w:r w:rsidRPr="00A56C2A">
        <w:rPr>
          <w:rFonts w:ascii="Traditional Arabic" w:eastAsia="Calibri" w:cs="Traditional Arabic" w:hint="cs"/>
          <w:sz w:val="32"/>
          <w:szCs w:val="32"/>
          <w:rtl/>
        </w:rPr>
        <w:t>1/386].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29">
    <w:p w:rsidR="00CC0D7A" w:rsidRPr="007B616E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40139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BE1C71" w:rsidRPr="00401393">
        <w:rPr>
          <w:rFonts w:ascii="Traditional Arabic" w:eastAsia="Times New Roman" w:hAnsi="Times New Roman" w:cs="Traditional Arabic" w:hint="cs"/>
          <w:sz w:val="32"/>
          <w:szCs w:val="32"/>
          <w:rtl/>
        </w:rPr>
        <w:t>م</w:t>
      </w:r>
      <w:r w:rsidR="00401393" w:rsidRPr="0040139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تفق عليه: أخرجه </w:t>
      </w:r>
      <w:r w:rsidR="00401393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البخاري في </w:t>
      </w:r>
      <w:r w:rsidR="007013A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صحيحه في </w:t>
      </w:r>
      <w:r w:rsidR="00401393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>كتاب</w:t>
      </w:r>
      <w:r w:rsidR="00872D87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الصلاة</w:t>
      </w:r>
      <w:r w:rsidR="007013A4">
        <w:rPr>
          <w:rFonts w:ascii="Traditional Arabic" w:eastAsia="Times New Roman" w:hAnsi="Times New Roman" w:cs="Traditional Arabic" w:hint="cs"/>
          <w:sz w:val="32"/>
          <w:szCs w:val="32"/>
          <w:rtl/>
        </w:rPr>
        <w:t>, باب إتمام التكبير في السجود</w:t>
      </w:r>
      <w:r w:rsidR="00401393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1/255, </w:t>
      </w:r>
      <w:r w:rsidR="007013A4">
        <w:rPr>
          <w:rFonts w:ascii="Traditional Arabic" w:eastAsia="Times New Roman" w:hAnsi="Times New Roman" w:cs="Traditional Arabic" w:hint="cs"/>
          <w:sz w:val="32"/>
          <w:szCs w:val="32"/>
          <w:rtl/>
        </w:rPr>
        <w:t>برقم</w:t>
      </w:r>
      <w:r w:rsidR="00BE1C71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>78</w:t>
      </w:r>
      <w:r w:rsidR="00401393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>6</w:t>
      </w:r>
      <w:r w:rsidR="007013A4">
        <w:rPr>
          <w:rFonts w:ascii="Traditional Arabic" w:eastAsia="Times New Roman" w:hAnsi="Times New Roman" w:cs="Traditional Arabic" w:hint="cs"/>
          <w:sz w:val="32"/>
          <w:szCs w:val="32"/>
          <w:rtl/>
        </w:rPr>
        <w:t>, ومسلم في كتاب الصلاة</w:t>
      </w:r>
      <w:r w:rsidR="00BE1C71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>, باب إثبات التكبير في كل خفض ورفع في الصلاة إلا رفعه من الركوع فيقول ف</w:t>
      </w:r>
      <w:r w:rsidR="007013A4">
        <w:rPr>
          <w:rFonts w:ascii="Traditional Arabic" w:eastAsia="Times New Roman" w:hAnsi="Times New Roman" w:cs="Traditional Arabic" w:hint="cs"/>
          <w:sz w:val="32"/>
          <w:szCs w:val="32"/>
          <w:rtl/>
        </w:rPr>
        <w:t>يه سمع الله لمن حمده ص169, برقم</w:t>
      </w:r>
      <w:r w:rsidR="00BE1C71" w:rsidRPr="00FF6434">
        <w:rPr>
          <w:rFonts w:ascii="Traditional Arabic" w:eastAsia="Times New Roman" w:hAnsi="Times New Roman" w:cs="Traditional Arabic" w:hint="cs"/>
          <w:sz w:val="32"/>
          <w:szCs w:val="32"/>
          <w:rtl/>
        </w:rPr>
        <w:t>393.</w:t>
      </w:r>
      <w:r w:rsidR="00BE1C71" w:rsidRPr="00401393">
        <w:rPr>
          <w:rFonts w:ascii="Traditional Arabic" w:eastAsia="Times New Roman" w:hAnsi="Times New Roman" w:cs="Traditional Arabic" w:hint="cs"/>
          <w:b/>
          <w:bCs/>
          <w:sz w:val="32"/>
          <w:szCs w:val="32"/>
          <w:rtl/>
        </w:rPr>
        <w:t xml:space="preserve"> </w:t>
      </w:r>
    </w:p>
  </w:footnote>
  <w:footnote w:id="30">
    <w:p w:rsidR="00CC0D7A" w:rsidRPr="007B616E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D50E6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D50E69" w:rsidRPr="005872AB">
        <w:rPr>
          <w:rFonts w:ascii="Traditional Arabic" w:eastAsia="Calibri" w:cs="Traditional Arabic" w:hint="cs"/>
          <w:sz w:val="32"/>
          <w:szCs w:val="32"/>
          <w:rtl/>
        </w:rPr>
        <w:t xml:space="preserve">أخرجه الترمذي </w:t>
      </w:r>
      <w:r w:rsidR="005872AB" w:rsidRPr="005872AB">
        <w:rPr>
          <w:rFonts w:ascii="Traditional Arabic" w:eastAsia="Calibri" w:cs="Traditional Arabic" w:hint="cs"/>
          <w:sz w:val="32"/>
          <w:szCs w:val="32"/>
          <w:rtl/>
        </w:rPr>
        <w:t>في</w:t>
      </w:r>
      <w:r w:rsidR="0056106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932DE">
        <w:rPr>
          <w:rFonts w:ascii="Traditional Arabic" w:eastAsia="Calibri" w:cs="Traditional Arabic" w:hint="cs"/>
          <w:sz w:val="32"/>
          <w:szCs w:val="32"/>
          <w:rtl/>
        </w:rPr>
        <w:t>جامعه في أبواب</w:t>
      </w:r>
      <w:r w:rsidR="0056106F">
        <w:rPr>
          <w:rFonts w:ascii="Traditional Arabic" w:eastAsia="Calibri" w:cs="Traditional Arabic" w:hint="cs"/>
          <w:sz w:val="32"/>
          <w:szCs w:val="32"/>
          <w:rtl/>
        </w:rPr>
        <w:t xml:space="preserve"> الصلاة</w:t>
      </w:r>
      <w:r w:rsidR="00EC36BB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5872AB" w:rsidRPr="005872AB">
        <w:rPr>
          <w:rFonts w:ascii="Traditional Arabic" w:eastAsia="Calibri" w:cs="Traditional Arabic" w:hint="cs"/>
          <w:sz w:val="32"/>
          <w:szCs w:val="32"/>
          <w:rtl/>
        </w:rPr>
        <w:t>باب ما جا</w:t>
      </w:r>
      <w:r w:rsidR="00EC36BB">
        <w:rPr>
          <w:rFonts w:ascii="Traditional Arabic" w:eastAsia="Calibri" w:cs="Traditional Arabic" w:hint="cs"/>
          <w:sz w:val="32"/>
          <w:szCs w:val="32"/>
          <w:rtl/>
        </w:rPr>
        <w:t xml:space="preserve">ء في التكبير عند الركوع والسجود1/293 </w:t>
      </w:r>
      <w:r w:rsidR="0056106F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D50E69" w:rsidRPr="005872AB">
        <w:rPr>
          <w:rFonts w:ascii="Traditional Arabic" w:eastAsia="Calibri" w:cs="Traditional Arabic" w:hint="cs"/>
          <w:sz w:val="32"/>
          <w:szCs w:val="32"/>
          <w:rtl/>
        </w:rPr>
        <w:t xml:space="preserve">253, </w:t>
      </w:r>
      <w:r w:rsidR="0056106F">
        <w:rPr>
          <w:rFonts w:ascii="Traditional Arabic" w:eastAsia="Calibri" w:cs="Traditional Arabic" w:hint="cs"/>
          <w:sz w:val="32"/>
          <w:szCs w:val="32"/>
          <w:rtl/>
        </w:rPr>
        <w:t xml:space="preserve">والنسائي </w:t>
      </w:r>
      <w:r w:rsidR="000D1FF6" w:rsidRPr="005872AB">
        <w:rPr>
          <w:rFonts w:ascii="Traditional Arabic" w:eastAsia="Calibri" w:cs="Traditional Arabic" w:hint="cs"/>
          <w:sz w:val="32"/>
          <w:szCs w:val="32"/>
          <w:rtl/>
        </w:rPr>
        <w:t>في كتاب الصلاة</w:t>
      </w:r>
      <w:r w:rsidR="0056106F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0D1FF6" w:rsidRPr="005872A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6106F">
        <w:rPr>
          <w:rFonts w:ascii="Traditional Arabic" w:eastAsia="Calibri" w:cs="Traditional Arabic" w:hint="cs"/>
          <w:sz w:val="32"/>
          <w:szCs w:val="32"/>
          <w:rtl/>
        </w:rPr>
        <w:t>باب التكبير عند الرفع من السجود2/579,برقم</w:t>
      </w:r>
      <w:r w:rsidR="000D1FF6" w:rsidRPr="005872AB">
        <w:rPr>
          <w:rFonts w:ascii="Traditional Arabic" w:eastAsia="Calibri" w:cs="Traditional Arabic" w:hint="cs"/>
          <w:sz w:val="32"/>
          <w:szCs w:val="32"/>
          <w:rtl/>
        </w:rPr>
        <w:t>1141,</w:t>
      </w:r>
      <w:r w:rsidR="0056106F">
        <w:rPr>
          <w:rFonts w:ascii="Traditional Arabic" w:eastAsia="Calibri" w:cs="Traditional Arabic" w:hint="cs"/>
          <w:sz w:val="32"/>
          <w:szCs w:val="32"/>
          <w:rtl/>
        </w:rPr>
        <w:t xml:space="preserve"> وأحمد7/267, برقم</w:t>
      </w:r>
      <w:r w:rsidR="00527BC5" w:rsidRPr="005872AB">
        <w:rPr>
          <w:rFonts w:ascii="Traditional Arabic" w:eastAsia="Calibri" w:cs="Traditional Arabic"/>
          <w:sz w:val="32"/>
          <w:szCs w:val="32"/>
          <w:rtl/>
        </w:rPr>
        <w:t>4225</w:t>
      </w:r>
      <w:r w:rsidR="00527BC5" w:rsidRPr="005872AB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0D1FF6" w:rsidRPr="005872A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A15BD" w:rsidRPr="005872AB">
        <w:rPr>
          <w:rFonts w:ascii="Traditional Arabic" w:eastAsia="Calibri" w:cs="Traditional Arabic" w:hint="cs"/>
          <w:sz w:val="32"/>
          <w:szCs w:val="32"/>
          <w:rtl/>
        </w:rPr>
        <w:t>وأب</w:t>
      </w:r>
      <w:r w:rsidR="0056106F">
        <w:rPr>
          <w:rFonts w:ascii="Traditional Arabic" w:eastAsia="Calibri" w:cs="Traditional Arabic" w:hint="cs"/>
          <w:sz w:val="32"/>
          <w:szCs w:val="32"/>
          <w:rtl/>
        </w:rPr>
        <w:t>و يعلى في مسنده9/64, برقم</w:t>
      </w:r>
      <w:r w:rsidR="0039315D">
        <w:rPr>
          <w:rFonts w:ascii="Traditional Arabic" w:eastAsia="Calibri" w:cs="Traditional Arabic" w:hint="cs"/>
          <w:sz w:val="32"/>
          <w:szCs w:val="32"/>
          <w:rtl/>
        </w:rPr>
        <w:t xml:space="preserve">5128. </w:t>
      </w:r>
      <w:r w:rsidR="00527BC5" w:rsidRPr="005872AB">
        <w:rPr>
          <w:rFonts w:ascii="Traditional Arabic" w:eastAsia="Calibri" w:cs="Traditional Arabic" w:hint="cs"/>
          <w:sz w:val="32"/>
          <w:szCs w:val="32"/>
          <w:rtl/>
        </w:rPr>
        <w:t>والحديث صححه</w:t>
      </w:r>
      <w:r w:rsidR="0056106F">
        <w:rPr>
          <w:rFonts w:ascii="Traditional Arabic" w:eastAsia="Calibri" w:cs="Traditional Arabic" w:hint="cs"/>
          <w:sz w:val="32"/>
          <w:szCs w:val="32"/>
          <w:rtl/>
        </w:rPr>
        <w:t xml:space="preserve"> الترمذي فقال:"</w:t>
      </w:r>
      <w:r w:rsidR="00E13887" w:rsidRPr="005872AB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هذا</w:t>
      </w:r>
      <w:r w:rsidR="00E13887" w:rsidRPr="005872AB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13887" w:rsidRPr="005872AB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حديث</w:t>
      </w:r>
      <w:r w:rsidR="00E13887" w:rsidRPr="005872AB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13887" w:rsidRPr="005872AB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حسن</w:t>
      </w:r>
      <w:r w:rsidR="00E13887" w:rsidRPr="005872AB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13887" w:rsidRPr="005872AB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صحيح</w:t>
      </w:r>
      <w:r w:rsidR="0056106F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",</w:t>
      </w:r>
      <w:r w:rsidR="00E13887" w:rsidRPr="005872AB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وصححه</w:t>
      </w:r>
      <w:r w:rsidR="00527BC5" w:rsidRPr="005872AB">
        <w:rPr>
          <w:rFonts w:ascii="Traditional Arabic" w:eastAsia="Calibri" w:cs="Traditional Arabic" w:hint="cs"/>
          <w:sz w:val="32"/>
          <w:szCs w:val="32"/>
          <w:rtl/>
        </w:rPr>
        <w:t xml:space="preserve"> ابن الملقن</w:t>
      </w:r>
      <w:r w:rsidR="0056106F">
        <w:rPr>
          <w:rFonts w:ascii="Traditional Arabic" w:eastAsia="Calibri" w:cs="Traditional Arabic" w:hint="cs"/>
          <w:sz w:val="32"/>
          <w:szCs w:val="32"/>
          <w:rtl/>
        </w:rPr>
        <w:t xml:space="preserve"> أيضا</w:t>
      </w:r>
      <w:r w:rsidR="00527BC5" w:rsidRPr="005872AB">
        <w:rPr>
          <w:rFonts w:ascii="Traditional Arabic" w:eastAsia="Calibri" w:cs="Traditional Arabic" w:hint="cs"/>
          <w:sz w:val="32"/>
          <w:szCs w:val="32"/>
          <w:rtl/>
        </w:rPr>
        <w:t xml:space="preserve"> في </w:t>
      </w:r>
      <w:r w:rsidR="0056106F">
        <w:rPr>
          <w:rFonts w:ascii="Traditional Arabic" w:eastAsia="Calibri" w:cs="Traditional Arabic" w:hint="cs"/>
          <w:sz w:val="32"/>
          <w:szCs w:val="32"/>
          <w:rtl/>
        </w:rPr>
        <w:t>البدر المنير</w:t>
      </w:r>
      <w:r w:rsidR="00527BC5" w:rsidRPr="005872AB">
        <w:rPr>
          <w:rFonts w:ascii="Traditional Arabic" w:eastAsia="Calibri" w:cs="Traditional Arabic" w:hint="cs"/>
          <w:sz w:val="32"/>
          <w:szCs w:val="32"/>
          <w:rtl/>
        </w:rPr>
        <w:t>3/605</w:t>
      </w:r>
      <w:r w:rsidR="0056106F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CA15B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1">
    <w:p w:rsidR="00CC0D7A" w:rsidRPr="007B616E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31298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ينظر</w:t>
      </w:r>
      <w:r w:rsidR="004C2F26" w:rsidRPr="00312984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: </w:t>
      </w:r>
      <w:r w:rsidR="0056106F">
        <w:rPr>
          <w:rFonts w:cs="Traditional Arabic" w:hint="cs"/>
          <w:sz w:val="32"/>
          <w:szCs w:val="32"/>
          <w:rtl/>
        </w:rPr>
        <w:t>سبل السلام</w:t>
      </w:r>
      <w:r w:rsidR="00F46D57" w:rsidRPr="00312984">
        <w:rPr>
          <w:rFonts w:cs="Traditional Arabic" w:hint="cs"/>
          <w:sz w:val="32"/>
          <w:szCs w:val="32"/>
          <w:rtl/>
        </w:rPr>
        <w:t>1/308, و</w:t>
      </w:r>
      <w:r w:rsidR="0056106F">
        <w:rPr>
          <w:rFonts w:cs="Traditional Arabic" w:hint="cs"/>
          <w:sz w:val="32"/>
          <w:szCs w:val="32"/>
          <w:rtl/>
        </w:rPr>
        <w:t>الشرح الممتع</w:t>
      </w:r>
      <w:r w:rsidR="004C2F26" w:rsidRPr="00312984">
        <w:rPr>
          <w:rFonts w:cs="Traditional Arabic" w:hint="cs"/>
          <w:sz w:val="32"/>
          <w:szCs w:val="32"/>
          <w:rtl/>
        </w:rPr>
        <w:t>3/316.</w:t>
      </w:r>
    </w:p>
  </w:footnote>
  <w:footnote w:id="32">
    <w:p w:rsidR="00CC0D7A" w:rsidRPr="007A72F2" w:rsidRDefault="00CC0D7A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616E">
        <w:rPr>
          <w:rFonts w:cs="Traditional Arabic" w:hint="cs"/>
          <w:sz w:val="32"/>
          <w:szCs w:val="32"/>
          <w:rtl/>
        </w:rPr>
        <w:t>(</w:t>
      </w:r>
      <w:r w:rsidRPr="007B616E">
        <w:rPr>
          <w:rFonts w:cs="Traditional Arabic"/>
          <w:sz w:val="32"/>
          <w:szCs w:val="32"/>
          <w:rtl/>
        </w:rPr>
        <w:footnoteRef/>
      </w:r>
      <w:r w:rsidRPr="007B616E">
        <w:rPr>
          <w:rFonts w:cs="Traditional Arabic" w:hint="cs"/>
          <w:sz w:val="32"/>
          <w:szCs w:val="32"/>
          <w:rtl/>
        </w:rPr>
        <w:t>)</w:t>
      </w:r>
      <w:r w:rsidR="0025451C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56106F">
        <w:rPr>
          <w:rFonts w:cs="Traditional Arabic" w:hint="cs"/>
          <w:sz w:val="32"/>
          <w:szCs w:val="32"/>
          <w:rtl/>
        </w:rPr>
        <w:t>ينظر: المغني</w:t>
      </w:r>
      <w:r w:rsidR="0025451C" w:rsidRPr="007A72F2">
        <w:rPr>
          <w:rFonts w:cs="Traditional Arabic" w:hint="cs"/>
          <w:sz w:val="32"/>
          <w:szCs w:val="32"/>
          <w:rtl/>
        </w:rPr>
        <w:t xml:space="preserve">2/181. </w:t>
      </w:r>
    </w:p>
  </w:footnote>
  <w:footnote w:id="33">
    <w:p w:rsidR="006075B5" w:rsidRPr="007B616E" w:rsidRDefault="006075B5" w:rsidP="006B515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A72F2">
        <w:rPr>
          <w:rFonts w:cs="Traditional Arabic" w:hint="cs"/>
          <w:sz w:val="32"/>
          <w:szCs w:val="32"/>
          <w:rtl/>
        </w:rPr>
        <w:t>(</w:t>
      </w:r>
      <w:r w:rsidRPr="007A72F2">
        <w:rPr>
          <w:rFonts w:cs="Traditional Arabic"/>
          <w:sz w:val="32"/>
          <w:szCs w:val="32"/>
          <w:rtl/>
        </w:rPr>
        <w:footnoteRef/>
      </w:r>
      <w:r w:rsidR="0056106F">
        <w:rPr>
          <w:rFonts w:cs="Traditional Arabic" w:hint="cs"/>
          <w:sz w:val="32"/>
          <w:szCs w:val="32"/>
          <w:rtl/>
        </w:rPr>
        <w:t>) ينظر</w:t>
      </w:r>
      <w:r w:rsidRPr="007A72F2">
        <w:rPr>
          <w:rFonts w:cs="Traditional Arabic" w:hint="cs"/>
          <w:sz w:val="32"/>
          <w:szCs w:val="32"/>
          <w:rtl/>
        </w:rPr>
        <w:t xml:space="preserve">: </w:t>
      </w:r>
      <w:r w:rsidR="00831ED0" w:rsidRPr="007A72F2">
        <w:rPr>
          <w:rFonts w:cs="Traditional Arabic" w:hint="cs"/>
          <w:sz w:val="32"/>
          <w:szCs w:val="32"/>
          <w:rtl/>
        </w:rPr>
        <w:t xml:space="preserve">فتح الباري2/ </w:t>
      </w:r>
      <w:r w:rsidR="00F2761F" w:rsidRPr="007A72F2">
        <w:rPr>
          <w:rFonts w:cs="Traditional Arabic" w:hint="cs"/>
          <w:sz w:val="32"/>
          <w:szCs w:val="32"/>
          <w:rtl/>
        </w:rPr>
        <w:t>349, و</w:t>
      </w:r>
      <w:r w:rsidR="0056106F">
        <w:rPr>
          <w:rFonts w:cs="Traditional Arabic" w:hint="cs"/>
          <w:sz w:val="32"/>
          <w:szCs w:val="32"/>
          <w:rtl/>
        </w:rPr>
        <w:t>شرح الزرقاني على موطأ إمام مالك</w:t>
      </w:r>
      <w:r w:rsidR="00831ED0" w:rsidRPr="007A72F2">
        <w:rPr>
          <w:rFonts w:cs="Traditional Arabic" w:hint="cs"/>
          <w:sz w:val="32"/>
          <w:szCs w:val="32"/>
          <w:rtl/>
        </w:rPr>
        <w:t xml:space="preserve">1/228, </w:t>
      </w:r>
      <w:r w:rsidR="002417B6">
        <w:rPr>
          <w:rFonts w:cs="Traditional Arabic" w:hint="cs"/>
          <w:sz w:val="32"/>
          <w:szCs w:val="32"/>
          <w:rtl/>
        </w:rPr>
        <w:t>و</w:t>
      </w:r>
      <w:r w:rsidR="0056106F">
        <w:rPr>
          <w:rFonts w:cs="Traditional Arabic" w:hint="cs"/>
          <w:sz w:val="32"/>
          <w:szCs w:val="32"/>
          <w:rtl/>
        </w:rPr>
        <w:t>مرعاة المفاتيح</w:t>
      </w:r>
      <w:r w:rsidR="00E6169E" w:rsidRPr="007A72F2">
        <w:rPr>
          <w:rFonts w:cs="Traditional Arabic" w:hint="cs"/>
          <w:sz w:val="32"/>
          <w:szCs w:val="32"/>
          <w:rtl/>
        </w:rPr>
        <w:t xml:space="preserve">3/65.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4C5935EFE37B48728355CABB88EE34E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E0C1F" w:rsidRPr="006B5159" w:rsidRDefault="006B5159" w:rsidP="00A07198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6B5159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الخامس: </w:t>
        </w:r>
        <w:r w:rsidR="00BE0C1F" w:rsidRPr="006B5159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تكبيرة ال</w:t>
        </w:r>
        <w:r w:rsidR="00A07198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انتقال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3FE3849"/>
    <w:multiLevelType w:val="hybridMultilevel"/>
    <w:tmpl w:val="70549F90"/>
    <w:lvl w:ilvl="0" w:tplc="0582A9E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C089C"/>
    <w:multiLevelType w:val="hybridMultilevel"/>
    <w:tmpl w:val="E300058A"/>
    <w:lvl w:ilvl="0" w:tplc="040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82"/>
    <o:shapelayout v:ext="edit">
      <o:idmap v:ext="edit" data="15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951775"/>
    <w:rsid w:val="0000042F"/>
    <w:rsid w:val="00002990"/>
    <w:rsid w:val="000061BE"/>
    <w:rsid w:val="000140EE"/>
    <w:rsid w:val="00034254"/>
    <w:rsid w:val="00034394"/>
    <w:rsid w:val="00043971"/>
    <w:rsid w:val="0004603A"/>
    <w:rsid w:val="00051AF1"/>
    <w:rsid w:val="00054BB3"/>
    <w:rsid w:val="00075B92"/>
    <w:rsid w:val="000762B5"/>
    <w:rsid w:val="0009572C"/>
    <w:rsid w:val="000B1C66"/>
    <w:rsid w:val="000C0B09"/>
    <w:rsid w:val="000D0A67"/>
    <w:rsid w:val="000D1F66"/>
    <w:rsid w:val="000D1FF6"/>
    <w:rsid w:val="000D4D1C"/>
    <w:rsid w:val="000D751E"/>
    <w:rsid w:val="000E294E"/>
    <w:rsid w:val="000F11AD"/>
    <w:rsid w:val="000F1887"/>
    <w:rsid w:val="000F66E4"/>
    <w:rsid w:val="000F7384"/>
    <w:rsid w:val="0012379E"/>
    <w:rsid w:val="00130A98"/>
    <w:rsid w:val="00146635"/>
    <w:rsid w:val="00154C1C"/>
    <w:rsid w:val="001565A6"/>
    <w:rsid w:val="00162399"/>
    <w:rsid w:val="00177D16"/>
    <w:rsid w:val="0018285A"/>
    <w:rsid w:val="001940FF"/>
    <w:rsid w:val="001B0690"/>
    <w:rsid w:val="001B3220"/>
    <w:rsid w:val="001C1592"/>
    <w:rsid w:val="001C2E08"/>
    <w:rsid w:val="001D2735"/>
    <w:rsid w:val="00206CA6"/>
    <w:rsid w:val="00211079"/>
    <w:rsid w:val="0021114F"/>
    <w:rsid w:val="002117DE"/>
    <w:rsid w:val="00221D5C"/>
    <w:rsid w:val="002224ED"/>
    <w:rsid w:val="00236485"/>
    <w:rsid w:val="00237205"/>
    <w:rsid w:val="002417B6"/>
    <w:rsid w:val="00242AA3"/>
    <w:rsid w:val="00247F6A"/>
    <w:rsid w:val="00250F30"/>
    <w:rsid w:val="0025451C"/>
    <w:rsid w:val="00254D2B"/>
    <w:rsid w:val="00282FB3"/>
    <w:rsid w:val="002A1E05"/>
    <w:rsid w:val="002A26B7"/>
    <w:rsid w:val="002A549B"/>
    <w:rsid w:val="002B7EBA"/>
    <w:rsid w:val="002C46BD"/>
    <w:rsid w:val="002C496D"/>
    <w:rsid w:val="002C49A4"/>
    <w:rsid w:val="002D4628"/>
    <w:rsid w:val="002D5349"/>
    <w:rsid w:val="002E2372"/>
    <w:rsid w:val="002E6295"/>
    <w:rsid w:val="003004A9"/>
    <w:rsid w:val="00305526"/>
    <w:rsid w:val="00306692"/>
    <w:rsid w:val="00312984"/>
    <w:rsid w:val="00317DCC"/>
    <w:rsid w:val="00322300"/>
    <w:rsid w:val="00336EC0"/>
    <w:rsid w:val="003510AE"/>
    <w:rsid w:val="00351BE2"/>
    <w:rsid w:val="00357938"/>
    <w:rsid w:val="00367E7F"/>
    <w:rsid w:val="0039315D"/>
    <w:rsid w:val="00396ABB"/>
    <w:rsid w:val="003A3B59"/>
    <w:rsid w:val="003B155B"/>
    <w:rsid w:val="003B6471"/>
    <w:rsid w:val="003D0890"/>
    <w:rsid w:val="003D7B61"/>
    <w:rsid w:val="003F112A"/>
    <w:rsid w:val="003F15CB"/>
    <w:rsid w:val="003F6BB4"/>
    <w:rsid w:val="003F6F6C"/>
    <w:rsid w:val="003F74C8"/>
    <w:rsid w:val="00401393"/>
    <w:rsid w:val="00401924"/>
    <w:rsid w:val="00402EA9"/>
    <w:rsid w:val="00414359"/>
    <w:rsid w:val="00414EAC"/>
    <w:rsid w:val="00420C8F"/>
    <w:rsid w:val="00422CF7"/>
    <w:rsid w:val="0042480B"/>
    <w:rsid w:val="00424CF4"/>
    <w:rsid w:val="004407A8"/>
    <w:rsid w:val="00440BC9"/>
    <w:rsid w:val="004445F8"/>
    <w:rsid w:val="00471833"/>
    <w:rsid w:val="00475292"/>
    <w:rsid w:val="004949EF"/>
    <w:rsid w:val="004A1997"/>
    <w:rsid w:val="004A6FA2"/>
    <w:rsid w:val="004C2F26"/>
    <w:rsid w:val="004D3BED"/>
    <w:rsid w:val="004D5911"/>
    <w:rsid w:val="004D7669"/>
    <w:rsid w:val="004E06A7"/>
    <w:rsid w:val="004E19A2"/>
    <w:rsid w:val="004E5220"/>
    <w:rsid w:val="004E7BBF"/>
    <w:rsid w:val="005147FC"/>
    <w:rsid w:val="00520F4C"/>
    <w:rsid w:val="00527BC5"/>
    <w:rsid w:val="005318E1"/>
    <w:rsid w:val="00535887"/>
    <w:rsid w:val="005514F1"/>
    <w:rsid w:val="00552A5E"/>
    <w:rsid w:val="0056106F"/>
    <w:rsid w:val="00567E0D"/>
    <w:rsid w:val="00574315"/>
    <w:rsid w:val="0058050C"/>
    <w:rsid w:val="00581DA0"/>
    <w:rsid w:val="005872AB"/>
    <w:rsid w:val="00593AB3"/>
    <w:rsid w:val="00593CD1"/>
    <w:rsid w:val="005956BA"/>
    <w:rsid w:val="00595DFB"/>
    <w:rsid w:val="00597137"/>
    <w:rsid w:val="005A5D72"/>
    <w:rsid w:val="005A6924"/>
    <w:rsid w:val="005B49A5"/>
    <w:rsid w:val="005C1AB8"/>
    <w:rsid w:val="005C7D9D"/>
    <w:rsid w:val="005D0BB7"/>
    <w:rsid w:val="005D44E4"/>
    <w:rsid w:val="005E326E"/>
    <w:rsid w:val="00601C24"/>
    <w:rsid w:val="006075B5"/>
    <w:rsid w:val="00633349"/>
    <w:rsid w:val="0063408E"/>
    <w:rsid w:val="0064062C"/>
    <w:rsid w:val="00657003"/>
    <w:rsid w:val="0066531A"/>
    <w:rsid w:val="0068596A"/>
    <w:rsid w:val="00690A02"/>
    <w:rsid w:val="00691D99"/>
    <w:rsid w:val="006933DD"/>
    <w:rsid w:val="006A27E3"/>
    <w:rsid w:val="006B3EA0"/>
    <w:rsid w:val="006B5159"/>
    <w:rsid w:val="006C1B3F"/>
    <w:rsid w:val="006C6312"/>
    <w:rsid w:val="006D5B2E"/>
    <w:rsid w:val="006E51FD"/>
    <w:rsid w:val="006E6B72"/>
    <w:rsid w:val="006E6BA2"/>
    <w:rsid w:val="006F28BF"/>
    <w:rsid w:val="006F4220"/>
    <w:rsid w:val="006F4CA7"/>
    <w:rsid w:val="006F71A8"/>
    <w:rsid w:val="007013A4"/>
    <w:rsid w:val="00702EA6"/>
    <w:rsid w:val="00711160"/>
    <w:rsid w:val="00711708"/>
    <w:rsid w:val="0072210F"/>
    <w:rsid w:val="00742B55"/>
    <w:rsid w:val="00747E47"/>
    <w:rsid w:val="007508C0"/>
    <w:rsid w:val="00755053"/>
    <w:rsid w:val="00777673"/>
    <w:rsid w:val="0078796B"/>
    <w:rsid w:val="00797744"/>
    <w:rsid w:val="007A72F2"/>
    <w:rsid w:val="007B5D2B"/>
    <w:rsid w:val="007D4EF8"/>
    <w:rsid w:val="007E0657"/>
    <w:rsid w:val="007E3E95"/>
    <w:rsid w:val="007F2761"/>
    <w:rsid w:val="007F406E"/>
    <w:rsid w:val="007F7841"/>
    <w:rsid w:val="0080505E"/>
    <w:rsid w:val="0081211D"/>
    <w:rsid w:val="008151E8"/>
    <w:rsid w:val="00816010"/>
    <w:rsid w:val="00820B49"/>
    <w:rsid w:val="00824089"/>
    <w:rsid w:val="00831ED0"/>
    <w:rsid w:val="00844604"/>
    <w:rsid w:val="008452E1"/>
    <w:rsid w:val="00855873"/>
    <w:rsid w:val="00860878"/>
    <w:rsid w:val="00863793"/>
    <w:rsid w:val="00872D87"/>
    <w:rsid w:val="0087586A"/>
    <w:rsid w:val="00875E98"/>
    <w:rsid w:val="00881368"/>
    <w:rsid w:val="008926E8"/>
    <w:rsid w:val="008B6E0C"/>
    <w:rsid w:val="008F0811"/>
    <w:rsid w:val="00913AC5"/>
    <w:rsid w:val="009238F5"/>
    <w:rsid w:val="0093034A"/>
    <w:rsid w:val="00933DD8"/>
    <w:rsid w:val="00937560"/>
    <w:rsid w:val="009428D3"/>
    <w:rsid w:val="00951775"/>
    <w:rsid w:val="00970E39"/>
    <w:rsid w:val="009919CD"/>
    <w:rsid w:val="00991C95"/>
    <w:rsid w:val="00991E40"/>
    <w:rsid w:val="009932DE"/>
    <w:rsid w:val="00994DB5"/>
    <w:rsid w:val="0099753F"/>
    <w:rsid w:val="009A046F"/>
    <w:rsid w:val="009A78FF"/>
    <w:rsid w:val="009A7ACE"/>
    <w:rsid w:val="009B40F5"/>
    <w:rsid w:val="009B682D"/>
    <w:rsid w:val="009B7238"/>
    <w:rsid w:val="009C1E81"/>
    <w:rsid w:val="009C5CBE"/>
    <w:rsid w:val="009C6A2C"/>
    <w:rsid w:val="009D01A8"/>
    <w:rsid w:val="009E31CA"/>
    <w:rsid w:val="009E5058"/>
    <w:rsid w:val="009E65CE"/>
    <w:rsid w:val="00A07198"/>
    <w:rsid w:val="00A13678"/>
    <w:rsid w:val="00A23C53"/>
    <w:rsid w:val="00A30C81"/>
    <w:rsid w:val="00A32AA1"/>
    <w:rsid w:val="00A34CC6"/>
    <w:rsid w:val="00A36015"/>
    <w:rsid w:val="00A44C74"/>
    <w:rsid w:val="00A56C2A"/>
    <w:rsid w:val="00A56EC0"/>
    <w:rsid w:val="00A630C5"/>
    <w:rsid w:val="00A81BA0"/>
    <w:rsid w:val="00A822E3"/>
    <w:rsid w:val="00A84CC2"/>
    <w:rsid w:val="00A92AA1"/>
    <w:rsid w:val="00A944E7"/>
    <w:rsid w:val="00AA0E2A"/>
    <w:rsid w:val="00AA13A0"/>
    <w:rsid w:val="00AB76CE"/>
    <w:rsid w:val="00AC2832"/>
    <w:rsid w:val="00AE68D2"/>
    <w:rsid w:val="00AF7D1E"/>
    <w:rsid w:val="00B10C24"/>
    <w:rsid w:val="00B11654"/>
    <w:rsid w:val="00B13E3E"/>
    <w:rsid w:val="00B357B6"/>
    <w:rsid w:val="00B432B8"/>
    <w:rsid w:val="00B43D25"/>
    <w:rsid w:val="00B47008"/>
    <w:rsid w:val="00B60541"/>
    <w:rsid w:val="00B651FC"/>
    <w:rsid w:val="00B8346A"/>
    <w:rsid w:val="00B87621"/>
    <w:rsid w:val="00BA11B6"/>
    <w:rsid w:val="00BB3C85"/>
    <w:rsid w:val="00BB6E67"/>
    <w:rsid w:val="00BD5A7A"/>
    <w:rsid w:val="00BE0C1F"/>
    <w:rsid w:val="00BE1C71"/>
    <w:rsid w:val="00C10BA6"/>
    <w:rsid w:val="00C126BD"/>
    <w:rsid w:val="00C2423C"/>
    <w:rsid w:val="00C26C7B"/>
    <w:rsid w:val="00C431E8"/>
    <w:rsid w:val="00C44DC5"/>
    <w:rsid w:val="00C50D1E"/>
    <w:rsid w:val="00C51265"/>
    <w:rsid w:val="00C520DF"/>
    <w:rsid w:val="00C5563F"/>
    <w:rsid w:val="00C60A46"/>
    <w:rsid w:val="00CA0873"/>
    <w:rsid w:val="00CA15BD"/>
    <w:rsid w:val="00CB0B3A"/>
    <w:rsid w:val="00CC0D7A"/>
    <w:rsid w:val="00CC7A89"/>
    <w:rsid w:val="00CD26B5"/>
    <w:rsid w:val="00CD49C1"/>
    <w:rsid w:val="00CD553F"/>
    <w:rsid w:val="00CD7280"/>
    <w:rsid w:val="00D04A9C"/>
    <w:rsid w:val="00D1562A"/>
    <w:rsid w:val="00D15E1E"/>
    <w:rsid w:val="00D16ED6"/>
    <w:rsid w:val="00D23737"/>
    <w:rsid w:val="00D24045"/>
    <w:rsid w:val="00D3289D"/>
    <w:rsid w:val="00D36697"/>
    <w:rsid w:val="00D404E6"/>
    <w:rsid w:val="00D4708C"/>
    <w:rsid w:val="00D50E69"/>
    <w:rsid w:val="00D63DBE"/>
    <w:rsid w:val="00D65151"/>
    <w:rsid w:val="00D74231"/>
    <w:rsid w:val="00D746BC"/>
    <w:rsid w:val="00D80F83"/>
    <w:rsid w:val="00D856CF"/>
    <w:rsid w:val="00D952B2"/>
    <w:rsid w:val="00DA5940"/>
    <w:rsid w:val="00DC3BB7"/>
    <w:rsid w:val="00DC438E"/>
    <w:rsid w:val="00DC6DA0"/>
    <w:rsid w:val="00DC7681"/>
    <w:rsid w:val="00DD4F36"/>
    <w:rsid w:val="00DE6299"/>
    <w:rsid w:val="00DF0731"/>
    <w:rsid w:val="00DF6ECF"/>
    <w:rsid w:val="00DF727B"/>
    <w:rsid w:val="00E00AF8"/>
    <w:rsid w:val="00E023BF"/>
    <w:rsid w:val="00E07700"/>
    <w:rsid w:val="00E11D81"/>
    <w:rsid w:val="00E13887"/>
    <w:rsid w:val="00E143F7"/>
    <w:rsid w:val="00E32E2D"/>
    <w:rsid w:val="00E33055"/>
    <w:rsid w:val="00E36AEE"/>
    <w:rsid w:val="00E40ACF"/>
    <w:rsid w:val="00E44140"/>
    <w:rsid w:val="00E5263E"/>
    <w:rsid w:val="00E57862"/>
    <w:rsid w:val="00E6169E"/>
    <w:rsid w:val="00E6187F"/>
    <w:rsid w:val="00E61F48"/>
    <w:rsid w:val="00E8538A"/>
    <w:rsid w:val="00EA5208"/>
    <w:rsid w:val="00EC36BB"/>
    <w:rsid w:val="00EC7D49"/>
    <w:rsid w:val="00ED6969"/>
    <w:rsid w:val="00ED6A6C"/>
    <w:rsid w:val="00EE0FE9"/>
    <w:rsid w:val="00EF1365"/>
    <w:rsid w:val="00F118A5"/>
    <w:rsid w:val="00F2598A"/>
    <w:rsid w:val="00F2761F"/>
    <w:rsid w:val="00F3027A"/>
    <w:rsid w:val="00F379AF"/>
    <w:rsid w:val="00F430E3"/>
    <w:rsid w:val="00F46D57"/>
    <w:rsid w:val="00F559B6"/>
    <w:rsid w:val="00F621FE"/>
    <w:rsid w:val="00F62EEB"/>
    <w:rsid w:val="00F70AF8"/>
    <w:rsid w:val="00F92202"/>
    <w:rsid w:val="00F97628"/>
    <w:rsid w:val="00FC5B40"/>
    <w:rsid w:val="00FC6D28"/>
    <w:rsid w:val="00FE5761"/>
    <w:rsid w:val="00FF4CD6"/>
    <w:rsid w:val="00FF6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775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747E47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9428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fd"/>
    <w:uiPriority w:val="99"/>
    <w:rsid w:val="009428D3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BE0C1F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C5935EFE37B48728355CABB88EE34E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3948FE3-C97A-4F6E-888A-93C92862D5DB}"/>
      </w:docPartPr>
      <w:docPartBody>
        <w:p w:rsidR="00940D98" w:rsidRDefault="00DD32CC" w:rsidP="00DD32CC">
          <w:pPr>
            <w:pStyle w:val="4C5935EFE37B48728355CABB88EE34E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D32CC"/>
    <w:rsid w:val="001B049B"/>
    <w:rsid w:val="002E451F"/>
    <w:rsid w:val="00410B7B"/>
    <w:rsid w:val="005A7C1B"/>
    <w:rsid w:val="00940D98"/>
    <w:rsid w:val="009C2920"/>
    <w:rsid w:val="009D198E"/>
    <w:rsid w:val="00CC5F96"/>
    <w:rsid w:val="00DD3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D9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C5935EFE37B48728355CABB88EE34E9">
    <w:name w:val="4C5935EFE37B48728355CABB88EE34E9"/>
    <w:rsid w:val="00DD32C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28FC5-AC8B-4A26-A84C-463BA2F41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6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الأول, تكبيرة الفصل. </vt:lpstr>
    </vt:vector>
  </TitlesOfParts>
  <Company>Almutamaiz</Company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الخامس: تكبيرة الانتقال</dc:title>
  <dc:subject/>
  <dc:creator>Almutamaiz</dc:creator>
  <cp:keywords/>
  <dc:description/>
  <cp:lastModifiedBy>Corporate Edition</cp:lastModifiedBy>
  <cp:revision>297</cp:revision>
  <dcterms:created xsi:type="dcterms:W3CDTF">2012-01-03T07:37:00Z</dcterms:created>
  <dcterms:modified xsi:type="dcterms:W3CDTF">2013-05-09T06:48:00Z</dcterms:modified>
</cp:coreProperties>
</file>