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3F" w:rsidRPr="00855ADE" w:rsidRDefault="00855ADE" w:rsidP="00855ADE">
      <w:pPr>
        <w:ind w:hanging="2"/>
        <w:jc w:val="center"/>
        <w:rPr>
          <w:rFonts w:cs="AL-Mateen"/>
          <w:color w:val="auto"/>
          <w:rtl/>
        </w:rPr>
      </w:pPr>
      <w:r>
        <w:rPr>
          <w:rFonts w:cs="AL-Mateen" w:hint="cs"/>
          <w:color w:val="auto"/>
          <w:rtl/>
        </w:rPr>
        <w:t>المطلب الخامس عشر</w:t>
      </w:r>
      <w:r w:rsidR="002626F2" w:rsidRPr="00855ADE">
        <w:rPr>
          <w:rFonts w:cs="AL-Mateen" w:hint="cs"/>
          <w:color w:val="auto"/>
          <w:rtl/>
        </w:rPr>
        <w:t>: حكم إجابة المقتدي للآية</w:t>
      </w:r>
      <w:r w:rsidR="001023A1" w:rsidRPr="00855ADE">
        <w:rPr>
          <w:rFonts w:cs="AL-Mateen" w:hint="cs"/>
          <w:color w:val="auto"/>
          <w:vertAlign w:val="superscript"/>
          <w:rtl/>
          <w:lang w:bidi="ar-KW"/>
        </w:rPr>
        <w:t>(</w:t>
      </w:r>
      <w:r w:rsidR="001023A1" w:rsidRPr="00855ADE">
        <w:rPr>
          <w:rStyle w:val="ae"/>
          <w:rFonts w:cs="AL-Mateen"/>
          <w:color w:val="auto"/>
          <w:rtl/>
          <w:lang w:bidi="ar-KW"/>
        </w:rPr>
        <w:footnoteReference w:id="2"/>
      </w:r>
      <w:r w:rsidR="001023A1" w:rsidRPr="00855ADE">
        <w:rPr>
          <w:rFonts w:cs="AL-Mateen" w:hint="cs"/>
          <w:color w:val="auto"/>
          <w:vertAlign w:val="superscript"/>
          <w:rtl/>
          <w:lang w:bidi="ar-KW"/>
        </w:rPr>
        <w:t>)</w:t>
      </w:r>
      <w:r w:rsidR="005B6758" w:rsidRPr="00855ADE">
        <w:rPr>
          <w:rFonts w:cs="AL-Mateen" w:hint="cs"/>
          <w:color w:val="auto"/>
          <w:rtl/>
        </w:rPr>
        <w:t>.</w:t>
      </w:r>
    </w:p>
    <w:p w:rsidR="001023A1" w:rsidRPr="00855ADE" w:rsidRDefault="00BB0D6D" w:rsidP="00855ADE">
      <w:pPr>
        <w:spacing w:line="230" w:lineRule="auto"/>
        <w:ind w:firstLine="0"/>
        <w:jc w:val="lowKashida"/>
        <w:rPr>
          <w:rFonts w:ascii="Lotus Linotype" w:hAnsi="Lotus Linotype" w:cs="Lotus Linotype"/>
          <w:b/>
          <w:bCs/>
          <w:color w:val="auto"/>
          <w:rtl/>
        </w:rPr>
      </w:pPr>
      <w:r w:rsidRPr="00855ADE">
        <w:rPr>
          <w:rFonts w:ascii="Lotus Linotype" w:hAnsi="Lotus Linotype" w:cs="Lotus Linotype"/>
          <w:b/>
          <w:bCs/>
          <w:color w:val="auto"/>
          <w:rtl/>
        </w:rPr>
        <w:t xml:space="preserve">اختار المباركفوري رحمه الله تعالى  أنه يستحب للمأموم الإجابة عندما يمر الإمام بالآيات </w:t>
      </w:r>
      <w:r w:rsidR="001023A1" w:rsidRPr="00855ADE">
        <w:rPr>
          <w:rFonts w:ascii="Lotus Linotype" w:hAnsi="Lotus Linotype" w:cs="Lotus Linotype"/>
          <w:b/>
          <w:bCs/>
          <w:color w:val="auto"/>
          <w:rtl/>
        </w:rPr>
        <w:t>التي تتطلب الإجابة</w:t>
      </w:r>
      <w:r w:rsidRPr="00855ADE">
        <w:rPr>
          <w:rFonts w:ascii="Lotus Linotype" w:hAnsi="Lotus Linotype" w:cs="Lotus Linotype"/>
          <w:b/>
          <w:bCs/>
          <w:color w:val="auto"/>
          <w:rtl/>
        </w:rPr>
        <w:t xml:space="preserve"> حيث قرر ذلك في شرح حديث أبي هريرة </w:t>
      </w:r>
      <w:r w:rsidR="00BD2AD0" w:rsidRPr="00855ADE">
        <w:rPr>
          <w:rFonts w:ascii="Lotus Linotype" w:hAnsi="Lotus Linotype" w:cs="Lotus Linotype"/>
          <w:b/>
          <w:bCs/>
          <w:color w:val="auto"/>
        </w:rPr>
        <w:sym w:font="AGA Arabesque" w:char="F074"/>
      </w:r>
      <w:r w:rsidR="001023A1" w:rsidRPr="00855ADE">
        <w:rPr>
          <w:rFonts w:ascii="Lotus Linotype" w:hAnsi="Lotus Linotype"/>
          <w:b/>
          <w:bCs/>
          <w:color w:val="auto"/>
          <w:vertAlign w:val="superscript"/>
          <w:rtl/>
          <w:lang w:bidi="ar-KW"/>
        </w:rPr>
        <w:t>(</w:t>
      </w:r>
      <w:r w:rsidR="001023A1" w:rsidRPr="00855ADE">
        <w:rPr>
          <w:rStyle w:val="ae"/>
          <w:rFonts w:ascii="Lotus Linotype" w:hAnsi="Lotus Linotype"/>
          <w:b/>
          <w:bCs/>
          <w:color w:val="auto"/>
          <w:rtl/>
          <w:lang w:bidi="ar-KW"/>
        </w:rPr>
        <w:footnoteReference w:id="3"/>
      </w:r>
      <w:r w:rsidR="001023A1" w:rsidRPr="00855ADE">
        <w:rPr>
          <w:rFonts w:ascii="Lotus Linotype" w:hAnsi="Lotus Linotype"/>
          <w:b/>
          <w:bCs/>
          <w:color w:val="auto"/>
          <w:vertAlign w:val="superscript"/>
          <w:rtl/>
          <w:lang w:bidi="ar-KW"/>
        </w:rPr>
        <w:t>)</w:t>
      </w:r>
      <w:r w:rsidRPr="00855ADE">
        <w:rPr>
          <w:rFonts w:ascii="Lotus Linotype" w:hAnsi="Lotus Linotype" w:cs="Lotus Linotype"/>
          <w:b/>
          <w:bCs/>
          <w:color w:val="auto"/>
          <w:vertAlign w:val="superscript"/>
          <w:rtl/>
          <w:lang w:bidi="ar-KW"/>
        </w:rPr>
        <w:t xml:space="preserve"> </w:t>
      </w:r>
      <w:r w:rsidRPr="00855ADE">
        <w:rPr>
          <w:rFonts w:ascii="Lotus Linotype" w:hAnsi="Lotus Linotype" w:cs="Lotus Linotype"/>
          <w:b/>
          <w:bCs/>
          <w:color w:val="auto"/>
          <w:rtl/>
          <w:lang w:bidi="ar-KW"/>
        </w:rPr>
        <w:t>فقال:</w:t>
      </w:r>
      <w:r w:rsidRPr="00855ADE">
        <w:rPr>
          <w:rFonts w:ascii="Lotus Linotype" w:hAnsi="Lotus Linotype" w:cs="Lotus Linotype"/>
          <w:b/>
          <w:bCs/>
          <w:color w:val="auto"/>
          <w:rtl/>
        </w:rPr>
        <w:t>"والحديث يدل على أن من قرأ هذه الآيات يستحب له أن يقول تلك الكلمات سواء كان في الصلاة أو خارجها وأما قولها للسامع المقتدي أو غير المقتدي فلم أقف على حديث مرفوع صريح يدل على ذلك لكن تقدم أن هذه الآيات بمنزلة السؤال فتحتاج إلى الجواب ومن حق الخطاب أن لا يترك المخاطب جوابه فيستحب الجواب عند تلاوة هذه الآيات للقارئ والسامع كليهما إماما كان أو مأموما أو منفردا"</w:t>
      </w:r>
      <w:r w:rsidRPr="00855ADE">
        <w:rPr>
          <w:rFonts w:ascii="Lotus Linotype" w:hAnsi="Lotus Linotype"/>
          <w:b/>
          <w:bCs/>
          <w:color w:val="auto"/>
          <w:vertAlign w:val="superscript"/>
          <w:rtl/>
          <w:lang w:bidi="ar-KW"/>
        </w:rPr>
        <w:t>(</w:t>
      </w:r>
      <w:r w:rsidRPr="00855ADE">
        <w:rPr>
          <w:rStyle w:val="ae"/>
          <w:rFonts w:ascii="Lotus Linotype" w:hAnsi="Lotus Linotype"/>
          <w:b/>
          <w:bCs/>
          <w:color w:val="auto"/>
          <w:rtl/>
          <w:lang w:bidi="ar-KW"/>
        </w:rPr>
        <w:footnoteReference w:id="4"/>
      </w:r>
      <w:r w:rsidRPr="00855ADE">
        <w:rPr>
          <w:rFonts w:ascii="Lotus Linotype" w:hAnsi="Lotus Linotype"/>
          <w:b/>
          <w:bCs/>
          <w:color w:val="auto"/>
          <w:vertAlign w:val="superscript"/>
          <w:rtl/>
          <w:lang w:bidi="ar-KW"/>
        </w:rPr>
        <w:t>)</w:t>
      </w:r>
      <w:r w:rsidR="001023A1" w:rsidRPr="00855ADE">
        <w:rPr>
          <w:rFonts w:ascii="Lotus Linotype" w:hAnsi="Lotus Linotype" w:cs="Lotus Linotype"/>
          <w:b/>
          <w:bCs/>
          <w:color w:val="auto"/>
          <w:rtl/>
        </w:rPr>
        <w:t>.</w:t>
      </w:r>
    </w:p>
    <w:p w:rsidR="00176CE7" w:rsidRDefault="00A67428" w:rsidP="0023311D">
      <w:pPr>
        <w:ind w:firstLine="0"/>
        <w:jc w:val="lowKashida"/>
        <w:rPr>
          <w:color w:val="auto"/>
          <w:rtl/>
        </w:rPr>
      </w:pPr>
      <w:r w:rsidRPr="005734E3">
        <w:rPr>
          <w:rFonts w:hint="cs"/>
          <w:color w:val="auto"/>
          <w:rtl/>
        </w:rPr>
        <w:t xml:space="preserve">اختلف العلماء رحمهم </w:t>
      </w:r>
      <w:r w:rsidR="002C0997" w:rsidRPr="005734E3">
        <w:rPr>
          <w:rFonts w:hint="cs"/>
          <w:color w:val="auto"/>
          <w:rtl/>
        </w:rPr>
        <w:t xml:space="preserve">الله تعالى فيما إذا قرأ الإمام </w:t>
      </w:r>
      <w:r w:rsidR="008B5770" w:rsidRPr="005734E3">
        <w:rPr>
          <w:rFonts w:hint="cs"/>
          <w:color w:val="auto"/>
          <w:rtl/>
        </w:rPr>
        <w:t>سورة التين وانتهى إلى قوله:</w:t>
      </w:r>
      <w:r w:rsidR="0031732D" w:rsidRPr="005734E3">
        <w:rPr>
          <w:rFonts w:ascii="QCF_BSML" w:hAnsi="QCF_BSML" w:cs="QCF_BSML"/>
          <w:color w:val="auto"/>
          <w:sz w:val="47"/>
          <w:szCs w:val="47"/>
          <w:rtl/>
          <w:lang w:eastAsia="en-US"/>
        </w:rPr>
        <w:t xml:space="preserve"> </w:t>
      </w:r>
      <w:r w:rsidR="0031732D" w:rsidRPr="005734E3">
        <w:rPr>
          <w:rFonts w:ascii="QCF_BSML" w:hAnsi="QCF_BSML" w:cs="QCF_BSML"/>
          <w:color w:val="auto"/>
          <w:sz w:val="32"/>
          <w:szCs w:val="32"/>
          <w:rtl/>
          <w:lang w:eastAsia="en-US"/>
        </w:rPr>
        <w:t xml:space="preserve">ﭽ </w:t>
      </w:r>
      <w:r w:rsidR="0031732D" w:rsidRPr="005734E3">
        <w:rPr>
          <w:rFonts w:ascii="QCF_P597" w:hAnsi="QCF_P597" w:cs="QCF_P597"/>
          <w:color w:val="auto"/>
          <w:sz w:val="32"/>
          <w:szCs w:val="32"/>
          <w:rtl/>
          <w:lang w:eastAsia="en-US"/>
        </w:rPr>
        <w:t>ﭶ  ﭷ  ﭸ    ﭹ</w:t>
      </w:r>
      <w:r w:rsidR="0031732D" w:rsidRPr="005734E3">
        <w:rPr>
          <w:rFonts w:ascii="QCF_BSML" w:hAnsi="QCF_BSML" w:cs="QCF_BSML"/>
          <w:color w:val="auto"/>
          <w:sz w:val="32"/>
          <w:szCs w:val="32"/>
          <w:rtl/>
          <w:lang w:eastAsia="en-US"/>
        </w:rPr>
        <w:t>ﭼ</w:t>
      </w:r>
      <w:r w:rsidR="0031732D" w:rsidRPr="005734E3">
        <w:rPr>
          <w:rFonts w:hint="cs"/>
          <w:color w:val="auto"/>
          <w:vertAlign w:val="superscript"/>
          <w:rtl/>
          <w:lang w:bidi="ar-KW"/>
        </w:rPr>
        <w:t>(</w:t>
      </w:r>
      <w:r w:rsidR="0031732D" w:rsidRPr="005734E3">
        <w:rPr>
          <w:rStyle w:val="ae"/>
          <w:color w:val="auto"/>
          <w:rtl/>
          <w:lang w:bidi="ar-KW"/>
        </w:rPr>
        <w:footnoteReference w:id="5"/>
      </w:r>
      <w:r w:rsidR="0031732D" w:rsidRPr="005734E3">
        <w:rPr>
          <w:rFonts w:hint="cs"/>
          <w:color w:val="auto"/>
          <w:vertAlign w:val="superscript"/>
          <w:rtl/>
          <w:lang w:bidi="ar-KW"/>
        </w:rPr>
        <w:t>)</w:t>
      </w:r>
      <w:r w:rsidR="00ED1CBE" w:rsidRPr="0050667E">
        <w:rPr>
          <w:rFonts w:ascii="Arial" w:hAnsi="Arial" w:hint="cs"/>
          <w:color w:val="auto"/>
          <w:sz w:val="27"/>
          <w:szCs w:val="27"/>
          <w:rtl/>
          <w:lang w:eastAsia="en-US"/>
        </w:rPr>
        <w:t>,</w:t>
      </w:r>
      <w:r w:rsidR="00ED1CBE" w:rsidRPr="005734E3">
        <w:rPr>
          <w:rFonts w:ascii="Arial" w:hAnsi="Arial" w:cs="Arial" w:hint="cs"/>
          <w:color w:val="auto"/>
          <w:sz w:val="27"/>
          <w:szCs w:val="27"/>
          <w:rtl/>
          <w:lang w:eastAsia="en-US"/>
        </w:rPr>
        <w:t xml:space="preserve"> </w:t>
      </w:r>
      <w:r w:rsidRPr="005734E3">
        <w:rPr>
          <w:rFonts w:hint="cs"/>
          <w:color w:val="auto"/>
          <w:rtl/>
        </w:rPr>
        <w:t>وكذلك إذا قرأ سورة القيامة ووصل إلى قوله</w:t>
      </w:r>
      <w:r w:rsidR="008B5770" w:rsidRPr="005734E3">
        <w:rPr>
          <w:rFonts w:hint="cs"/>
          <w:color w:val="auto"/>
          <w:rtl/>
        </w:rPr>
        <w:t>:</w:t>
      </w:r>
      <w:r w:rsidR="00ED1CBE" w:rsidRPr="005734E3">
        <w:rPr>
          <w:rFonts w:ascii="QCF_BSML" w:hAnsi="QCF_BSML" w:cs="QCF_BSML"/>
          <w:color w:val="auto"/>
          <w:sz w:val="47"/>
          <w:szCs w:val="47"/>
          <w:rtl/>
          <w:lang w:eastAsia="en-US"/>
        </w:rPr>
        <w:t xml:space="preserve"> </w:t>
      </w:r>
      <w:r w:rsidR="00ED1CBE" w:rsidRPr="005734E3">
        <w:rPr>
          <w:rFonts w:ascii="QCF_BSML" w:hAnsi="QCF_BSML" w:cs="QCF_BSML"/>
          <w:color w:val="auto"/>
          <w:sz w:val="32"/>
          <w:szCs w:val="32"/>
          <w:rtl/>
          <w:lang w:eastAsia="en-US"/>
        </w:rPr>
        <w:t xml:space="preserve">ﭽ </w:t>
      </w:r>
      <w:r w:rsidR="00ED1CBE" w:rsidRPr="005734E3">
        <w:rPr>
          <w:rFonts w:ascii="QCF_P578" w:hAnsi="QCF_P578" w:cs="QCF_P578"/>
          <w:color w:val="auto"/>
          <w:sz w:val="32"/>
          <w:szCs w:val="32"/>
          <w:rtl/>
          <w:lang w:eastAsia="en-US"/>
        </w:rPr>
        <w:t xml:space="preserve">ﯔ  ﯕ  ﯖ          ﯗ  ﯘ  ﯙ  ﯚ    </w:t>
      </w:r>
      <w:r w:rsidR="00ED1CBE" w:rsidRPr="005734E3">
        <w:rPr>
          <w:rFonts w:ascii="QCF_BSML" w:hAnsi="QCF_BSML" w:cs="QCF_BSML"/>
          <w:color w:val="auto"/>
          <w:sz w:val="32"/>
          <w:szCs w:val="32"/>
          <w:rtl/>
          <w:lang w:eastAsia="en-US"/>
        </w:rPr>
        <w:t>ﭼ</w:t>
      </w:r>
      <w:r w:rsidR="00ED1CBE" w:rsidRPr="005734E3">
        <w:rPr>
          <w:rFonts w:hint="cs"/>
          <w:color w:val="auto"/>
          <w:vertAlign w:val="superscript"/>
          <w:rtl/>
          <w:lang w:bidi="ar-KW"/>
        </w:rPr>
        <w:t>(</w:t>
      </w:r>
      <w:r w:rsidR="00ED1CBE" w:rsidRPr="005734E3">
        <w:rPr>
          <w:rStyle w:val="ae"/>
          <w:color w:val="auto"/>
          <w:rtl/>
          <w:lang w:bidi="ar-KW"/>
        </w:rPr>
        <w:footnoteReference w:id="6"/>
      </w:r>
      <w:r w:rsidR="00ED1CBE" w:rsidRPr="005734E3">
        <w:rPr>
          <w:rFonts w:hint="cs"/>
          <w:color w:val="auto"/>
          <w:vertAlign w:val="superscript"/>
          <w:rtl/>
          <w:lang w:bidi="ar-KW"/>
        </w:rPr>
        <w:t>)</w:t>
      </w:r>
      <w:r w:rsidR="007A1145" w:rsidRPr="005734E3">
        <w:rPr>
          <w:rFonts w:ascii="Arial" w:hAnsi="Arial" w:cs="Arial" w:hint="cs"/>
          <w:color w:val="auto"/>
          <w:sz w:val="27"/>
          <w:szCs w:val="27"/>
          <w:rtl/>
          <w:lang w:eastAsia="en-US"/>
        </w:rPr>
        <w:t xml:space="preserve"> </w:t>
      </w:r>
      <w:r w:rsidRPr="005734E3">
        <w:rPr>
          <w:rFonts w:hint="cs"/>
          <w:color w:val="auto"/>
          <w:rtl/>
        </w:rPr>
        <w:t>فهل يستح</w:t>
      </w:r>
      <w:r w:rsidR="00BD2AD0">
        <w:rPr>
          <w:rFonts w:hint="cs"/>
          <w:color w:val="auto"/>
          <w:rtl/>
        </w:rPr>
        <w:t>ب للمأموم أن يقول في جوابها بلى</w:t>
      </w:r>
      <w:r w:rsidRPr="005734E3">
        <w:rPr>
          <w:rFonts w:hint="cs"/>
          <w:color w:val="auto"/>
          <w:rtl/>
        </w:rPr>
        <w:t>؟ ومثله إذا قرأ الإمام</w:t>
      </w:r>
      <w:r w:rsidR="008B5770" w:rsidRPr="005734E3">
        <w:rPr>
          <w:rFonts w:hint="cs"/>
          <w:color w:val="auto"/>
          <w:rtl/>
        </w:rPr>
        <w:t>:</w:t>
      </w:r>
      <w:r w:rsidR="007A1145" w:rsidRPr="005734E3">
        <w:rPr>
          <w:rFonts w:ascii="QCF_BSML" w:hAnsi="QCF_BSML" w:cs="QCF_BSML"/>
          <w:color w:val="auto"/>
          <w:sz w:val="47"/>
          <w:szCs w:val="47"/>
          <w:rtl/>
          <w:lang w:eastAsia="en-US"/>
        </w:rPr>
        <w:t xml:space="preserve"> </w:t>
      </w:r>
      <w:r w:rsidR="007A1145" w:rsidRPr="005734E3">
        <w:rPr>
          <w:rFonts w:ascii="QCF_BSML" w:hAnsi="QCF_BSML" w:cs="QCF_BSML"/>
          <w:color w:val="auto"/>
          <w:sz w:val="32"/>
          <w:szCs w:val="32"/>
          <w:rtl/>
          <w:lang w:eastAsia="en-US"/>
        </w:rPr>
        <w:t xml:space="preserve">ﭽ </w:t>
      </w:r>
      <w:r w:rsidR="007A1145" w:rsidRPr="005734E3">
        <w:rPr>
          <w:rFonts w:ascii="QCF_P591" w:hAnsi="QCF_P591" w:cs="QCF_P591"/>
          <w:color w:val="auto"/>
          <w:sz w:val="32"/>
          <w:szCs w:val="32"/>
          <w:rtl/>
          <w:lang w:eastAsia="en-US"/>
        </w:rPr>
        <w:t xml:space="preserve">ﮟ  ﮠ  ﮡ  ﮢ    </w:t>
      </w:r>
      <w:r w:rsidR="007A1145" w:rsidRPr="005734E3">
        <w:rPr>
          <w:rFonts w:ascii="QCF_BSML" w:hAnsi="QCF_BSML" w:cs="QCF_BSML"/>
          <w:color w:val="auto"/>
          <w:sz w:val="32"/>
          <w:szCs w:val="32"/>
          <w:rtl/>
          <w:lang w:eastAsia="en-US"/>
        </w:rPr>
        <w:t>ﭼ</w:t>
      </w:r>
      <w:r w:rsidR="007A1145" w:rsidRPr="005734E3">
        <w:rPr>
          <w:rFonts w:hint="cs"/>
          <w:color w:val="auto"/>
          <w:vertAlign w:val="superscript"/>
          <w:rtl/>
          <w:lang w:bidi="ar-KW"/>
        </w:rPr>
        <w:t>(</w:t>
      </w:r>
      <w:r w:rsidR="007A1145" w:rsidRPr="005734E3">
        <w:rPr>
          <w:rStyle w:val="ae"/>
          <w:color w:val="auto"/>
          <w:rtl/>
          <w:lang w:bidi="ar-KW"/>
        </w:rPr>
        <w:footnoteReference w:id="7"/>
      </w:r>
      <w:r w:rsidR="007A1145" w:rsidRPr="005734E3">
        <w:rPr>
          <w:rFonts w:hint="cs"/>
          <w:color w:val="auto"/>
          <w:vertAlign w:val="superscript"/>
          <w:rtl/>
          <w:lang w:bidi="ar-KW"/>
        </w:rPr>
        <w:t>)</w:t>
      </w:r>
      <w:r w:rsidR="007A1145" w:rsidRPr="005734E3">
        <w:rPr>
          <w:rFonts w:ascii="Arial" w:hAnsi="Arial" w:cs="Arial"/>
          <w:color w:val="auto"/>
          <w:sz w:val="18"/>
          <w:szCs w:val="18"/>
          <w:rtl/>
          <w:lang w:eastAsia="en-US"/>
        </w:rPr>
        <w:t xml:space="preserve"> </w:t>
      </w:r>
      <w:r w:rsidRPr="005734E3">
        <w:rPr>
          <w:rFonts w:hint="cs"/>
          <w:color w:val="auto"/>
          <w:rtl/>
        </w:rPr>
        <w:t>فهل يسن للمأموم إجاب</w:t>
      </w:r>
      <w:r w:rsidR="00253701" w:rsidRPr="005734E3">
        <w:rPr>
          <w:rFonts w:hint="cs"/>
          <w:color w:val="auto"/>
          <w:rtl/>
        </w:rPr>
        <w:t>ت</w:t>
      </w:r>
      <w:r w:rsidRPr="005734E3">
        <w:rPr>
          <w:rFonts w:hint="cs"/>
          <w:color w:val="auto"/>
          <w:rtl/>
        </w:rPr>
        <w:t>ها بقوله</w:t>
      </w:r>
      <w:r w:rsidR="00253701" w:rsidRPr="005734E3">
        <w:rPr>
          <w:rFonts w:hint="cs"/>
          <w:color w:val="auto"/>
          <w:rtl/>
        </w:rPr>
        <w:t>:"</w:t>
      </w:r>
      <w:r w:rsidRPr="005734E3">
        <w:rPr>
          <w:rFonts w:hint="cs"/>
          <w:color w:val="auto"/>
          <w:rtl/>
        </w:rPr>
        <w:t>سبحان ربي ا</w:t>
      </w:r>
      <w:r w:rsidR="0050667E">
        <w:rPr>
          <w:rFonts w:hint="cs"/>
          <w:color w:val="auto"/>
          <w:rtl/>
        </w:rPr>
        <w:t>لأعل</w:t>
      </w:r>
      <w:r w:rsidR="00245187">
        <w:rPr>
          <w:rFonts w:hint="cs"/>
          <w:color w:val="auto"/>
          <w:rtl/>
        </w:rPr>
        <w:t>ى</w:t>
      </w:r>
      <w:r w:rsidR="00253701" w:rsidRPr="005734E3">
        <w:rPr>
          <w:rFonts w:hint="cs"/>
          <w:color w:val="auto"/>
          <w:rtl/>
        </w:rPr>
        <w:t>"</w:t>
      </w:r>
      <w:r w:rsidR="00217E11" w:rsidRPr="005734E3">
        <w:rPr>
          <w:rFonts w:hint="cs"/>
          <w:color w:val="auto"/>
          <w:rtl/>
        </w:rPr>
        <w:t xml:space="preserve"> </w:t>
      </w:r>
      <w:r w:rsidR="001D7F55" w:rsidRPr="005734E3">
        <w:rPr>
          <w:rFonts w:hint="cs"/>
          <w:color w:val="auto"/>
          <w:rtl/>
        </w:rPr>
        <w:t>و</w:t>
      </w:r>
      <w:r w:rsidR="00217E11" w:rsidRPr="005734E3">
        <w:rPr>
          <w:rFonts w:hint="cs"/>
          <w:color w:val="auto"/>
          <w:rtl/>
        </w:rPr>
        <w:t xml:space="preserve">أشباه هذه الآية </w:t>
      </w:r>
    </w:p>
    <w:p w:rsidR="00934E05" w:rsidRPr="005734E3" w:rsidRDefault="00217E11" w:rsidP="0023311D">
      <w:pPr>
        <w:ind w:firstLine="0"/>
        <w:jc w:val="lowKashida"/>
        <w:rPr>
          <w:color w:val="auto"/>
          <w:rtl/>
        </w:rPr>
      </w:pPr>
      <w:r w:rsidRPr="005734E3">
        <w:rPr>
          <w:rFonts w:hint="cs"/>
          <w:color w:val="auto"/>
          <w:rtl/>
        </w:rPr>
        <w:t xml:space="preserve">على </w:t>
      </w:r>
      <w:r w:rsidR="00253701" w:rsidRPr="005734E3">
        <w:rPr>
          <w:rFonts w:hint="cs"/>
          <w:color w:val="auto"/>
          <w:rtl/>
        </w:rPr>
        <w:t>ثلاثة أقوال:</w:t>
      </w:r>
    </w:p>
    <w:p w:rsidR="000E1E6D" w:rsidRPr="005734E3" w:rsidRDefault="0050667E" w:rsidP="0023311D">
      <w:pPr>
        <w:ind w:firstLine="0"/>
        <w:jc w:val="lowKashida"/>
        <w:rPr>
          <w:color w:val="auto"/>
          <w:rtl/>
        </w:rPr>
      </w:pPr>
      <w:r>
        <w:rPr>
          <w:rFonts w:hint="cs"/>
          <w:b/>
          <w:bCs/>
          <w:color w:val="auto"/>
          <w:rtl/>
        </w:rPr>
        <w:t>القول الأول</w:t>
      </w:r>
      <w:r w:rsidR="00A56F56" w:rsidRPr="005734E3">
        <w:rPr>
          <w:rFonts w:hint="cs"/>
          <w:b/>
          <w:bCs/>
          <w:color w:val="auto"/>
          <w:rtl/>
        </w:rPr>
        <w:t xml:space="preserve">: </w:t>
      </w:r>
      <w:r w:rsidR="000E1E6D" w:rsidRPr="005734E3">
        <w:rPr>
          <w:rFonts w:hint="cs"/>
          <w:color w:val="auto"/>
          <w:rtl/>
        </w:rPr>
        <w:t>لا يجيب المأموم لمثل هذه الآيات في الصلاة</w:t>
      </w:r>
      <w:r w:rsidR="00CC2EC1" w:rsidRPr="005734E3">
        <w:rPr>
          <w:rFonts w:hint="cs"/>
          <w:color w:val="auto"/>
          <w:rtl/>
        </w:rPr>
        <w:t xml:space="preserve"> مطلقا</w:t>
      </w:r>
      <w:r w:rsidR="000E1E6D" w:rsidRPr="005734E3">
        <w:rPr>
          <w:rFonts w:hint="cs"/>
          <w:color w:val="auto"/>
          <w:rtl/>
        </w:rPr>
        <w:t>, وهو مذهب الحنفية</w:t>
      </w:r>
      <w:r w:rsidR="000E1E6D" w:rsidRPr="005734E3">
        <w:rPr>
          <w:rFonts w:hint="cs"/>
          <w:color w:val="auto"/>
          <w:vertAlign w:val="superscript"/>
          <w:rtl/>
          <w:lang w:bidi="ar-KW"/>
        </w:rPr>
        <w:t>(</w:t>
      </w:r>
      <w:r w:rsidR="000E1E6D" w:rsidRPr="005734E3">
        <w:rPr>
          <w:rStyle w:val="ae"/>
          <w:color w:val="auto"/>
          <w:rtl/>
          <w:lang w:bidi="ar-KW"/>
        </w:rPr>
        <w:footnoteReference w:id="8"/>
      </w:r>
      <w:r w:rsidR="000E1E6D" w:rsidRPr="005734E3">
        <w:rPr>
          <w:rFonts w:hint="cs"/>
          <w:color w:val="auto"/>
          <w:vertAlign w:val="superscript"/>
          <w:rtl/>
          <w:lang w:bidi="ar-KW"/>
        </w:rPr>
        <w:t>)</w:t>
      </w:r>
      <w:r w:rsidR="000E1E6D" w:rsidRPr="005734E3">
        <w:rPr>
          <w:rFonts w:hint="cs"/>
          <w:color w:val="auto"/>
          <w:rtl/>
        </w:rPr>
        <w:t>.</w:t>
      </w:r>
    </w:p>
    <w:p w:rsidR="006E3E9F" w:rsidRPr="005734E3" w:rsidRDefault="0050667E" w:rsidP="00855ADE">
      <w:pPr>
        <w:ind w:hanging="2"/>
        <w:jc w:val="lowKashida"/>
        <w:rPr>
          <w:color w:val="auto"/>
          <w:rtl/>
        </w:rPr>
      </w:pPr>
      <w:r>
        <w:rPr>
          <w:rFonts w:hint="cs"/>
          <w:b/>
          <w:bCs/>
          <w:color w:val="auto"/>
          <w:rtl/>
        </w:rPr>
        <w:lastRenderedPageBreak/>
        <w:t>القول الثاني</w:t>
      </w:r>
      <w:r w:rsidR="006E3E9F" w:rsidRPr="005734E3">
        <w:rPr>
          <w:rFonts w:hint="cs"/>
          <w:b/>
          <w:bCs/>
          <w:color w:val="auto"/>
          <w:rtl/>
        </w:rPr>
        <w:t>:</w:t>
      </w:r>
      <w:r w:rsidR="004A6ADD">
        <w:rPr>
          <w:rFonts w:hint="cs"/>
          <w:b/>
          <w:bCs/>
          <w:color w:val="auto"/>
          <w:rtl/>
        </w:rPr>
        <w:t xml:space="preserve"> </w:t>
      </w:r>
      <w:r w:rsidR="006E3E9F" w:rsidRPr="005734E3">
        <w:rPr>
          <w:rFonts w:hint="cs"/>
          <w:color w:val="auto"/>
          <w:rtl/>
        </w:rPr>
        <w:t xml:space="preserve">لا تستحب إجابتها للمأموم ولكن </w:t>
      </w:r>
      <w:r>
        <w:rPr>
          <w:rFonts w:hint="cs"/>
          <w:color w:val="auto"/>
          <w:rtl/>
        </w:rPr>
        <w:t>لو</w:t>
      </w:r>
      <w:r w:rsidR="00BD2AD0">
        <w:rPr>
          <w:rFonts w:hint="cs"/>
          <w:color w:val="auto"/>
          <w:rtl/>
        </w:rPr>
        <w:t xml:space="preserve"> </w:t>
      </w:r>
      <w:r w:rsidR="001D7F55" w:rsidRPr="005734E3">
        <w:rPr>
          <w:rFonts w:hint="cs"/>
          <w:color w:val="auto"/>
          <w:rtl/>
        </w:rPr>
        <w:t>أجابها سرا</w:t>
      </w:r>
      <w:r w:rsidR="003B1F26" w:rsidRPr="005734E3">
        <w:rPr>
          <w:rFonts w:hint="cs"/>
          <w:color w:val="auto"/>
          <w:rtl/>
        </w:rPr>
        <w:t xml:space="preserve"> </w:t>
      </w:r>
      <w:r w:rsidR="001D7F55" w:rsidRPr="005734E3">
        <w:rPr>
          <w:rFonts w:hint="cs"/>
          <w:color w:val="auto"/>
          <w:rtl/>
        </w:rPr>
        <w:t>فلا بأس به</w:t>
      </w:r>
      <w:r w:rsidR="008B5770" w:rsidRPr="005734E3">
        <w:rPr>
          <w:rFonts w:hint="cs"/>
          <w:color w:val="auto"/>
          <w:rtl/>
        </w:rPr>
        <w:t>ا</w:t>
      </w:r>
      <w:r w:rsidR="001D7F55" w:rsidRPr="005734E3">
        <w:rPr>
          <w:rFonts w:hint="cs"/>
          <w:color w:val="auto"/>
          <w:rtl/>
        </w:rPr>
        <w:t>,</w:t>
      </w:r>
      <w:r w:rsidR="006E3E9F" w:rsidRPr="005734E3">
        <w:rPr>
          <w:rFonts w:hint="cs"/>
          <w:color w:val="auto"/>
          <w:rtl/>
        </w:rPr>
        <w:t xml:space="preserve"> وهو مذهب المالكية</w:t>
      </w:r>
      <w:r w:rsidR="006E3E9F" w:rsidRPr="005734E3">
        <w:rPr>
          <w:rFonts w:hint="cs"/>
          <w:color w:val="auto"/>
          <w:vertAlign w:val="superscript"/>
          <w:rtl/>
          <w:lang w:bidi="ar-KW"/>
        </w:rPr>
        <w:t>(</w:t>
      </w:r>
      <w:r w:rsidR="006E3E9F" w:rsidRPr="005734E3">
        <w:rPr>
          <w:rStyle w:val="ae"/>
          <w:color w:val="auto"/>
          <w:rtl/>
          <w:lang w:bidi="ar-KW"/>
        </w:rPr>
        <w:footnoteReference w:id="9"/>
      </w:r>
      <w:r w:rsidR="006E3E9F" w:rsidRPr="005734E3">
        <w:rPr>
          <w:rFonts w:hint="cs"/>
          <w:color w:val="auto"/>
          <w:vertAlign w:val="superscript"/>
          <w:rtl/>
          <w:lang w:bidi="ar-KW"/>
        </w:rPr>
        <w:t>)</w:t>
      </w:r>
      <w:r w:rsidR="006F307A" w:rsidRPr="005734E3">
        <w:rPr>
          <w:rFonts w:hint="cs"/>
          <w:color w:val="auto"/>
          <w:rtl/>
        </w:rPr>
        <w:t>,</w:t>
      </w:r>
      <w:r>
        <w:rPr>
          <w:rFonts w:hint="cs"/>
          <w:color w:val="auto"/>
          <w:rtl/>
        </w:rPr>
        <w:t xml:space="preserve"> </w:t>
      </w:r>
      <w:r w:rsidR="006F307A" w:rsidRPr="005734E3">
        <w:rPr>
          <w:rFonts w:hint="cs"/>
          <w:color w:val="auto"/>
          <w:rtl/>
        </w:rPr>
        <w:t>والحنابلة</w:t>
      </w:r>
      <w:r w:rsidR="006F307A" w:rsidRPr="005734E3">
        <w:rPr>
          <w:rFonts w:hint="cs"/>
          <w:color w:val="auto"/>
          <w:vertAlign w:val="superscript"/>
          <w:rtl/>
          <w:lang w:bidi="ar-KW"/>
        </w:rPr>
        <w:t>(</w:t>
      </w:r>
      <w:r w:rsidR="006F307A" w:rsidRPr="005734E3">
        <w:rPr>
          <w:rStyle w:val="ae"/>
          <w:color w:val="auto"/>
          <w:rtl/>
          <w:lang w:bidi="ar-KW"/>
        </w:rPr>
        <w:footnoteReference w:id="10"/>
      </w:r>
      <w:r w:rsidR="006F307A" w:rsidRPr="005734E3">
        <w:rPr>
          <w:rFonts w:hint="cs"/>
          <w:color w:val="auto"/>
          <w:vertAlign w:val="superscript"/>
          <w:rtl/>
          <w:lang w:bidi="ar-KW"/>
        </w:rPr>
        <w:t>)</w:t>
      </w:r>
      <w:r w:rsidR="006F307A" w:rsidRPr="005734E3">
        <w:rPr>
          <w:rFonts w:hint="cs"/>
          <w:color w:val="auto"/>
          <w:rtl/>
        </w:rPr>
        <w:t>.</w:t>
      </w:r>
    </w:p>
    <w:p w:rsidR="00A56F56" w:rsidRPr="005734E3" w:rsidRDefault="0050667E" w:rsidP="00855ADE">
      <w:pPr>
        <w:ind w:hanging="2"/>
        <w:jc w:val="lowKashida"/>
        <w:rPr>
          <w:color w:val="auto"/>
          <w:rtl/>
          <w:lang w:bidi="ar-KW"/>
        </w:rPr>
      </w:pPr>
      <w:r>
        <w:rPr>
          <w:rFonts w:hint="cs"/>
          <w:b/>
          <w:bCs/>
          <w:color w:val="auto"/>
          <w:rtl/>
        </w:rPr>
        <w:t>القول الثالث</w:t>
      </w:r>
      <w:r w:rsidR="00A56F56" w:rsidRPr="005734E3">
        <w:rPr>
          <w:rFonts w:hint="cs"/>
          <w:b/>
          <w:bCs/>
          <w:color w:val="auto"/>
          <w:rtl/>
        </w:rPr>
        <w:t xml:space="preserve">: </w:t>
      </w:r>
      <w:r w:rsidR="000E1E6D" w:rsidRPr="005734E3">
        <w:rPr>
          <w:rFonts w:hint="cs"/>
          <w:color w:val="auto"/>
          <w:rtl/>
        </w:rPr>
        <w:t>يستحب للمأموم أن يج</w:t>
      </w:r>
      <w:r w:rsidR="006C30C8" w:rsidRPr="005734E3">
        <w:rPr>
          <w:rFonts w:hint="cs"/>
          <w:color w:val="auto"/>
          <w:rtl/>
        </w:rPr>
        <w:t>ي</w:t>
      </w:r>
      <w:r w:rsidR="000E1E6D" w:rsidRPr="005734E3">
        <w:rPr>
          <w:rFonts w:hint="cs"/>
          <w:color w:val="auto"/>
          <w:rtl/>
        </w:rPr>
        <w:t>ب لأمثال هذه الآية إذا قرأها الإمام في الصلاة مطلقا فريضة كانت أو نافلة, وهو مذهب الشافعية</w:t>
      </w:r>
      <w:r w:rsidR="000E1E6D" w:rsidRPr="005734E3">
        <w:rPr>
          <w:rFonts w:hint="cs"/>
          <w:color w:val="auto"/>
          <w:vertAlign w:val="superscript"/>
          <w:rtl/>
          <w:lang w:bidi="ar-KW"/>
        </w:rPr>
        <w:t>(</w:t>
      </w:r>
      <w:r w:rsidR="000E1E6D" w:rsidRPr="005734E3">
        <w:rPr>
          <w:rStyle w:val="ae"/>
          <w:color w:val="auto"/>
          <w:rtl/>
          <w:lang w:bidi="ar-KW"/>
        </w:rPr>
        <w:footnoteReference w:id="11"/>
      </w:r>
      <w:r w:rsidR="000E1E6D" w:rsidRPr="005734E3">
        <w:rPr>
          <w:rFonts w:hint="cs"/>
          <w:color w:val="auto"/>
          <w:vertAlign w:val="superscript"/>
          <w:rtl/>
          <w:lang w:bidi="ar-KW"/>
        </w:rPr>
        <w:t>)</w:t>
      </w:r>
      <w:r w:rsidR="00BD2AD0">
        <w:rPr>
          <w:rFonts w:hint="cs"/>
          <w:color w:val="auto"/>
          <w:rtl/>
          <w:lang w:bidi="ar-KW"/>
        </w:rPr>
        <w:t>, وهو اختيار المباركفوري.</w:t>
      </w:r>
      <w:r w:rsidR="005D2954" w:rsidRPr="005734E3">
        <w:rPr>
          <w:rFonts w:hint="cs"/>
          <w:color w:val="auto"/>
          <w:rtl/>
          <w:lang w:bidi="ar-KW"/>
        </w:rPr>
        <w:t xml:space="preserve"> </w:t>
      </w:r>
    </w:p>
    <w:p w:rsidR="003B1F26" w:rsidRPr="005734E3" w:rsidRDefault="0050667E" w:rsidP="00855ADE">
      <w:pPr>
        <w:ind w:hanging="2"/>
        <w:jc w:val="lowKashida"/>
        <w:rPr>
          <w:b/>
          <w:bCs/>
          <w:color w:val="auto"/>
          <w:rtl/>
          <w:lang w:bidi="ar-KW"/>
        </w:rPr>
      </w:pPr>
      <w:r>
        <w:rPr>
          <w:rFonts w:hint="cs"/>
          <w:b/>
          <w:bCs/>
          <w:color w:val="auto"/>
          <w:rtl/>
          <w:lang w:bidi="ar-KW"/>
        </w:rPr>
        <w:t>سبب الخلاف في المسألة</w:t>
      </w:r>
      <w:r w:rsidR="003B1F26" w:rsidRPr="005734E3">
        <w:rPr>
          <w:rFonts w:hint="cs"/>
          <w:b/>
          <w:bCs/>
          <w:color w:val="auto"/>
          <w:rtl/>
          <w:lang w:bidi="ar-KW"/>
        </w:rPr>
        <w:t xml:space="preserve">: </w:t>
      </w:r>
      <w:r w:rsidR="0060106E" w:rsidRPr="005734E3">
        <w:rPr>
          <w:rFonts w:hint="cs"/>
          <w:color w:val="auto"/>
          <w:rtl/>
          <w:lang w:bidi="ar-KW"/>
        </w:rPr>
        <w:t>الذي يظهر لي والله تعالى أعلم هو اختلافهم في تصحيح قياس المأموم على الإمام في إجابة مثل هذه الآيات بجامع أنها دعاء.</w:t>
      </w:r>
      <w:r w:rsidR="0060106E" w:rsidRPr="005734E3">
        <w:rPr>
          <w:rFonts w:hint="cs"/>
          <w:b/>
          <w:bCs/>
          <w:color w:val="auto"/>
          <w:rtl/>
          <w:lang w:bidi="ar-KW"/>
        </w:rPr>
        <w:t xml:space="preserve"> </w:t>
      </w:r>
    </w:p>
    <w:p w:rsidR="005E7777" w:rsidRPr="005734E3" w:rsidRDefault="00EC32E4" w:rsidP="00855ADE">
      <w:pPr>
        <w:ind w:hanging="2"/>
        <w:jc w:val="lowKashida"/>
        <w:rPr>
          <w:b/>
          <w:bCs/>
          <w:color w:val="auto"/>
          <w:rtl/>
        </w:rPr>
      </w:pPr>
      <w:r w:rsidRPr="005734E3">
        <w:rPr>
          <w:rFonts w:hint="cs"/>
          <w:b/>
          <w:bCs/>
          <w:color w:val="auto"/>
          <w:rtl/>
        </w:rPr>
        <w:t xml:space="preserve">دليل </w:t>
      </w:r>
      <w:r w:rsidR="0050667E">
        <w:rPr>
          <w:rFonts w:hint="cs"/>
          <w:b/>
          <w:bCs/>
          <w:color w:val="auto"/>
          <w:rtl/>
        </w:rPr>
        <w:t>القول الأول</w:t>
      </w:r>
      <w:r w:rsidR="005E7777" w:rsidRPr="005734E3">
        <w:rPr>
          <w:rFonts w:hint="cs"/>
          <w:b/>
          <w:bCs/>
          <w:color w:val="auto"/>
          <w:rtl/>
        </w:rPr>
        <w:t>:</w:t>
      </w:r>
      <w:r w:rsidR="0013314F" w:rsidRPr="005734E3">
        <w:rPr>
          <w:rFonts w:hint="cs"/>
          <w:color w:val="auto"/>
          <w:rtl/>
        </w:rPr>
        <w:t xml:space="preserve"> </w:t>
      </w:r>
      <w:r w:rsidR="00EB5AF0" w:rsidRPr="005734E3">
        <w:rPr>
          <w:rFonts w:hint="cs"/>
          <w:color w:val="auto"/>
          <w:rtl/>
        </w:rPr>
        <w:t>قوله تعالى</w:t>
      </w:r>
      <w:r w:rsidR="0011197D" w:rsidRPr="005734E3">
        <w:rPr>
          <w:rFonts w:hint="cs"/>
          <w:b/>
          <w:bCs/>
          <w:color w:val="auto"/>
          <w:rtl/>
        </w:rPr>
        <w:t>:</w:t>
      </w:r>
      <w:r w:rsidR="00245187">
        <w:rPr>
          <w:rFonts w:ascii="QCF_BSML" w:hAnsi="QCF_BSML" w:cs="QCF_BSML" w:hint="cs"/>
          <w:color w:val="auto"/>
          <w:sz w:val="32"/>
          <w:szCs w:val="32"/>
          <w:rtl/>
          <w:lang w:eastAsia="en-US"/>
        </w:rPr>
        <w:t xml:space="preserve">  </w:t>
      </w:r>
      <w:r w:rsidR="0011197D" w:rsidRPr="00245187">
        <w:rPr>
          <w:rFonts w:ascii="QCF_BSML" w:hAnsi="QCF_BSML" w:cs="QCF_BSML"/>
          <w:color w:val="auto"/>
          <w:sz w:val="28"/>
          <w:szCs w:val="28"/>
          <w:rtl/>
          <w:lang w:eastAsia="en-US"/>
        </w:rPr>
        <w:t xml:space="preserve">ﭽ </w:t>
      </w:r>
      <w:r w:rsidR="0011197D" w:rsidRPr="00245187">
        <w:rPr>
          <w:rFonts w:ascii="QCF_P176" w:hAnsi="QCF_P176" w:cs="QCF_P176"/>
          <w:color w:val="auto"/>
          <w:sz w:val="28"/>
          <w:szCs w:val="28"/>
          <w:rtl/>
          <w:lang w:eastAsia="en-US"/>
        </w:rPr>
        <w:t xml:space="preserve">ﯙ  ﯚ  ﯛ   ﯜ  ﯝ  ﯞ  ﯟ  ﯠ  </w:t>
      </w:r>
      <w:r w:rsidR="0011197D" w:rsidRPr="00245187">
        <w:rPr>
          <w:rFonts w:ascii="QCF_BSML" w:hAnsi="QCF_BSML" w:cs="QCF_BSML"/>
          <w:color w:val="auto"/>
          <w:sz w:val="28"/>
          <w:szCs w:val="28"/>
          <w:rtl/>
          <w:lang w:eastAsia="en-US"/>
        </w:rPr>
        <w:t>ﭼ</w:t>
      </w:r>
      <w:r w:rsidR="0011197D" w:rsidRPr="005734E3">
        <w:rPr>
          <w:rFonts w:hint="cs"/>
          <w:color w:val="auto"/>
          <w:vertAlign w:val="superscript"/>
          <w:rtl/>
          <w:lang w:bidi="ar-KW"/>
        </w:rPr>
        <w:t>(</w:t>
      </w:r>
      <w:r w:rsidR="0011197D" w:rsidRPr="005734E3">
        <w:rPr>
          <w:rStyle w:val="ae"/>
          <w:color w:val="auto"/>
          <w:rtl/>
          <w:lang w:bidi="ar-KW"/>
        </w:rPr>
        <w:footnoteReference w:id="12"/>
      </w:r>
      <w:r w:rsidR="0011197D" w:rsidRPr="005734E3">
        <w:rPr>
          <w:rFonts w:hint="cs"/>
          <w:color w:val="auto"/>
          <w:vertAlign w:val="superscript"/>
          <w:rtl/>
          <w:lang w:bidi="ar-KW"/>
        </w:rPr>
        <w:t>)</w:t>
      </w:r>
      <w:r w:rsidR="00F04A79" w:rsidRPr="005734E3">
        <w:rPr>
          <w:rFonts w:ascii="Arial" w:hAnsi="Arial" w:cs="Arial" w:hint="cs"/>
          <w:color w:val="auto"/>
          <w:sz w:val="27"/>
          <w:szCs w:val="27"/>
          <w:rtl/>
          <w:lang w:eastAsia="en-US"/>
        </w:rPr>
        <w:t>.</w:t>
      </w:r>
      <w:r w:rsidR="00DC6749" w:rsidRPr="005734E3">
        <w:rPr>
          <w:rFonts w:hint="cs"/>
          <w:color w:val="auto"/>
          <w:rtl/>
        </w:rPr>
        <w:t xml:space="preserve"> </w:t>
      </w:r>
    </w:p>
    <w:p w:rsidR="00EB5AF0" w:rsidRPr="005734E3" w:rsidRDefault="0050667E" w:rsidP="00855ADE">
      <w:pPr>
        <w:ind w:hanging="2"/>
        <w:jc w:val="lowKashida"/>
        <w:rPr>
          <w:color w:val="auto"/>
          <w:rtl/>
        </w:rPr>
      </w:pPr>
      <w:r>
        <w:rPr>
          <w:rFonts w:hint="cs"/>
          <w:b/>
          <w:bCs/>
          <w:color w:val="auto"/>
          <w:rtl/>
        </w:rPr>
        <w:t>وجه الدلالة</w:t>
      </w:r>
      <w:r w:rsidR="00EB5AF0" w:rsidRPr="005734E3">
        <w:rPr>
          <w:rFonts w:hint="cs"/>
          <w:b/>
          <w:bCs/>
          <w:color w:val="auto"/>
          <w:rtl/>
        </w:rPr>
        <w:t>:</w:t>
      </w:r>
      <w:r w:rsidR="00827F8B">
        <w:rPr>
          <w:rFonts w:hint="cs"/>
          <w:b/>
          <w:bCs/>
          <w:color w:val="auto"/>
          <w:rtl/>
        </w:rPr>
        <w:t xml:space="preserve"> </w:t>
      </w:r>
      <w:r w:rsidR="00BA4478" w:rsidRPr="005734E3">
        <w:rPr>
          <w:rFonts w:hint="cs"/>
          <w:color w:val="auto"/>
          <w:rtl/>
        </w:rPr>
        <w:t xml:space="preserve">أن القوم </w:t>
      </w:r>
      <w:r w:rsidR="00EB5AF0" w:rsidRPr="005734E3">
        <w:rPr>
          <w:rFonts w:ascii="Traditional Arabic" w:hint="eastAsia"/>
          <w:color w:val="auto"/>
          <w:rtl/>
          <w:lang w:eastAsia="en-US"/>
        </w:rPr>
        <w:t>بالإنصات</w:t>
      </w:r>
      <w:r w:rsidR="00EB5AF0" w:rsidRPr="005734E3">
        <w:rPr>
          <w:rFonts w:ascii="Traditional Arabic"/>
          <w:color w:val="auto"/>
          <w:rtl/>
          <w:lang w:eastAsia="en-US"/>
        </w:rPr>
        <w:t xml:space="preserve"> </w:t>
      </w:r>
      <w:r w:rsidR="00BA4478" w:rsidRPr="005734E3">
        <w:rPr>
          <w:rFonts w:ascii="Traditional Arabic" w:hint="cs"/>
          <w:color w:val="auto"/>
          <w:rtl/>
          <w:lang w:eastAsia="en-US"/>
        </w:rPr>
        <w:t>أمروا</w:t>
      </w:r>
      <w:r w:rsidR="0060106E" w:rsidRPr="005734E3">
        <w:rPr>
          <w:rFonts w:ascii="Traditional Arabic" w:hint="cs"/>
          <w:color w:val="auto"/>
          <w:rtl/>
          <w:lang w:eastAsia="en-US"/>
        </w:rPr>
        <w:t>,</w:t>
      </w:r>
      <w:r w:rsidR="00BA4478" w:rsidRPr="005734E3">
        <w:rPr>
          <w:rFonts w:ascii="Traditional Arabic" w:hint="cs"/>
          <w:color w:val="auto"/>
          <w:rtl/>
          <w:lang w:eastAsia="en-US"/>
        </w:rPr>
        <w:t xml:space="preserve"> وإلى الاستماع ندبوا</w:t>
      </w:r>
      <w:r w:rsidR="0060106E" w:rsidRPr="005734E3">
        <w:rPr>
          <w:rFonts w:ascii="Traditional Arabic" w:hint="cs"/>
          <w:color w:val="auto"/>
          <w:rtl/>
          <w:lang w:eastAsia="en-US"/>
        </w:rPr>
        <w:t>,</w:t>
      </w:r>
      <w:r w:rsidR="00BA4478" w:rsidRPr="005734E3">
        <w:rPr>
          <w:rFonts w:ascii="Traditional Arabic" w:hint="cs"/>
          <w:color w:val="auto"/>
          <w:rtl/>
          <w:lang w:eastAsia="en-US"/>
        </w:rPr>
        <w:t xml:space="preserve"> </w:t>
      </w:r>
      <w:r w:rsidR="00D95977" w:rsidRPr="005734E3">
        <w:rPr>
          <w:rFonts w:ascii="Traditional Arabic" w:hint="eastAsia"/>
          <w:color w:val="auto"/>
          <w:rtl/>
          <w:lang w:eastAsia="en-US"/>
        </w:rPr>
        <w:t>وعلى</w:t>
      </w:r>
      <w:r w:rsidR="00D95977" w:rsidRPr="005734E3">
        <w:rPr>
          <w:rFonts w:ascii="Traditional Arabic"/>
          <w:color w:val="auto"/>
          <w:rtl/>
          <w:lang w:eastAsia="en-US"/>
        </w:rPr>
        <w:t xml:space="preserve"> </w:t>
      </w:r>
      <w:r w:rsidR="00D95977" w:rsidRPr="005734E3">
        <w:rPr>
          <w:rFonts w:ascii="Traditional Arabic" w:hint="eastAsia"/>
          <w:color w:val="auto"/>
          <w:rtl/>
          <w:lang w:eastAsia="en-US"/>
        </w:rPr>
        <w:t>هذا</w:t>
      </w:r>
      <w:r w:rsidR="00D95977" w:rsidRPr="005734E3">
        <w:rPr>
          <w:rFonts w:ascii="Traditional Arabic"/>
          <w:color w:val="auto"/>
          <w:rtl/>
          <w:lang w:eastAsia="en-US"/>
        </w:rPr>
        <w:t xml:space="preserve"> </w:t>
      </w:r>
      <w:r w:rsidR="00D95977" w:rsidRPr="005734E3">
        <w:rPr>
          <w:rFonts w:ascii="Traditional Arabic" w:hint="eastAsia"/>
          <w:color w:val="auto"/>
          <w:rtl/>
          <w:lang w:eastAsia="en-US"/>
        </w:rPr>
        <w:t>وعدوا</w:t>
      </w:r>
      <w:r w:rsidR="00D95977" w:rsidRPr="005734E3">
        <w:rPr>
          <w:rFonts w:ascii="Traditional Arabic"/>
          <w:color w:val="auto"/>
          <w:rtl/>
          <w:lang w:eastAsia="en-US"/>
        </w:rPr>
        <w:t xml:space="preserve"> </w:t>
      </w:r>
      <w:r w:rsidR="00D95977" w:rsidRPr="005734E3">
        <w:rPr>
          <w:rFonts w:ascii="Traditional Arabic" w:hint="eastAsia"/>
          <w:color w:val="auto"/>
          <w:rtl/>
          <w:lang w:eastAsia="en-US"/>
        </w:rPr>
        <w:t>الرحمة</w:t>
      </w:r>
      <w:r w:rsidR="00BA4478" w:rsidRPr="005734E3">
        <w:rPr>
          <w:rFonts w:ascii="Traditional Arabic" w:hint="cs"/>
          <w:color w:val="auto"/>
          <w:rtl/>
          <w:lang w:eastAsia="en-US"/>
        </w:rPr>
        <w:t>,</w:t>
      </w:r>
      <w:r w:rsidR="0060106E" w:rsidRPr="005734E3">
        <w:rPr>
          <w:rFonts w:ascii="Traditional Arabic" w:hint="cs"/>
          <w:color w:val="auto"/>
          <w:rtl/>
          <w:lang w:eastAsia="en-US"/>
        </w:rPr>
        <w:t xml:space="preserve"> </w:t>
      </w:r>
      <w:r w:rsidR="00F974B7" w:rsidRPr="005734E3">
        <w:rPr>
          <w:rFonts w:ascii="Traditional Arabic" w:hint="cs"/>
          <w:color w:val="auto"/>
          <w:rtl/>
          <w:lang w:eastAsia="en-US"/>
        </w:rPr>
        <w:t xml:space="preserve">والإجابة بالآيات تخل </w:t>
      </w:r>
      <w:r w:rsidR="00EB5AF0" w:rsidRPr="005734E3">
        <w:rPr>
          <w:rFonts w:ascii="Traditional Arabic" w:hint="eastAsia"/>
          <w:color w:val="auto"/>
          <w:rtl/>
          <w:lang w:eastAsia="en-US"/>
        </w:rPr>
        <w:t>بالاستماع</w:t>
      </w:r>
      <w:r w:rsidR="00EB5AF0" w:rsidRPr="005734E3">
        <w:rPr>
          <w:rFonts w:ascii="Traditional Arabic"/>
          <w:color w:val="auto"/>
          <w:rtl/>
          <w:lang w:eastAsia="en-US"/>
        </w:rPr>
        <w:t xml:space="preserve"> </w:t>
      </w:r>
      <w:r w:rsidR="00EB5AF0" w:rsidRPr="005734E3">
        <w:rPr>
          <w:rFonts w:ascii="Traditional Arabic" w:hint="eastAsia"/>
          <w:color w:val="auto"/>
          <w:rtl/>
          <w:lang w:eastAsia="en-US"/>
        </w:rPr>
        <w:t>والإنصات</w:t>
      </w:r>
      <w:r w:rsidR="00BA4478" w:rsidRPr="005734E3">
        <w:rPr>
          <w:rFonts w:ascii="Traditional Arabic" w:hint="cs"/>
          <w:color w:val="auto"/>
          <w:rtl/>
          <w:lang w:eastAsia="en-US"/>
        </w:rPr>
        <w:t>, فكان</w:t>
      </w:r>
      <w:r w:rsidR="0060106E" w:rsidRPr="005734E3">
        <w:rPr>
          <w:rFonts w:ascii="Traditional Arabic" w:hint="cs"/>
          <w:color w:val="auto"/>
          <w:rtl/>
          <w:lang w:eastAsia="en-US"/>
        </w:rPr>
        <w:t xml:space="preserve"> عليه</w:t>
      </w:r>
      <w:r w:rsidR="00BA4478" w:rsidRPr="005734E3">
        <w:rPr>
          <w:rFonts w:ascii="Traditional Arabic" w:hint="cs"/>
          <w:color w:val="auto"/>
          <w:rtl/>
          <w:lang w:eastAsia="en-US"/>
        </w:rPr>
        <w:t xml:space="preserve"> أن لا يجيب</w:t>
      </w:r>
      <w:r w:rsidR="00241ADC" w:rsidRPr="005734E3">
        <w:rPr>
          <w:rFonts w:hint="cs"/>
          <w:color w:val="auto"/>
          <w:vertAlign w:val="superscript"/>
          <w:rtl/>
          <w:lang w:bidi="ar-KW"/>
        </w:rPr>
        <w:t>(</w:t>
      </w:r>
      <w:r w:rsidR="00241ADC" w:rsidRPr="005734E3">
        <w:rPr>
          <w:rStyle w:val="ae"/>
          <w:color w:val="auto"/>
          <w:rtl/>
          <w:lang w:bidi="ar-KW"/>
        </w:rPr>
        <w:footnoteReference w:id="13"/>
      </w:r>
      <w:r w:rsidR="00241ADC" w:rsidRPr="005734E3">
        <w:rPr>
          <w:rFonts w:hint="cs"/>
          <w:color w:val="auto"/>
          <w:vertAlign w:val="superscript"/>
          <w:rtl/>
          <w:lang w:bidi="ar-KW"/>
        </w:rPr>
        <w:t>)</w:t>
      </w:r>
      <w:r w:rsidR="00BA4478" w:rsidRPr="005734E3">
        <w:rPr>
          <w:rFonts w:ascii="Traditional Arabic" w:hint="cs"/>
          <w:color w:val="auto"/>
          <w:rtl/>
          <w:lang w:eastAsia="en-US"/>
        </w:rPr>
        <w:t>.</w:t>
      </w:r>
      <w:r w:rsidR="002235D4" w:rsidRPr="005734E3">
        <w:rPr>
          <w:rFonts w:hint="cs"/>
          <w:color w:val="auto"/>
          <w:rtl/>
        </w:rPr>
        <w:t xml:space="preserve"> </w:t>
      </w:r>
    </w:p>
    <w:p w:rsidR="0052347A" w:rsidRPr="005734E3" w:rsidRDefault="0052347A" w:rsidP="00855ADE">
      <w:pPr>
        <w:ind w:firstLine="0"/>
        <w:jc w:val="lowKashida"/>
        <w:rPr>
          <w:color w:val="auto"/>
          <w:rtl/>
        </w:rPr>
      </w:pPr>
      <w:r w:rsidRPr="005734E3">
        <w:rPr>
          <w:rFonts w:hint="cs"/>
          <w:b/>
          <w:bCs/>
          <w:color w:val="auto"/>
          <w:rtl/>
        </w:rPr>
        <w:t xml:space="preserve">أدلة </w:t>
      </w:r>
      <w:r w:rsidR="00674C5A" w:rsidRPr="005734E3">
        <w:rPr>
          <w:rFonts w:hint="cs"/>
          <w:b/>
          <w:bCs/>
          <w:color w:val="auto"/>
          <w:rtl/>
        </w:rPr>
        <w:t>القول الثاني</w:t>
      </w:r>
      <w:r w:rsidR="00674C5A" w:rsidRPr="005734E3">
        <w:rPr>
          <w:rFonts w:hint="cs"/>
          <w:color w:val="auto"/>
          <w:rtl/>
        </w:rPr>
        <w:t xml:space="preserve">: </w:t>
      </w:r>
    </w:p>
    <w:p w:rsidR="0052347A" w:rsidRPr="005734E3" w:rsidRDefault="0052347A" w:rsidP="00855ADE">
      <w:pPr>
        <w:ind w:firstLine="0"/>
        <w:jc w:val="lowKashida"/>
        <w:rPr>
          <w:b/>
          <w:bCs/>
          <w:color w:val="auto"/>
          <w:rtl/>
        </w:rPr>
      </w:pPr>
      <w:r w:rsidRPr="005734E3">
        <w:rPr>
          <w:rFonts w:hint="cs"/>
          <w:b/>
          <w:bCs/>
          <w:color w:val="auto"/>
          <w:rtl/>
        </w:rPr>
        <w:t>الدليل الأول:</w:t>
      </w:r>
      <w:r w:rsidR="00E62933">
        <w:rPr>
          <w:rFonts w:hint="cs"/>
          <w:b/>
          <w:bCs/>
          <w:color w:val="auto"/>
          <w:rtl/>
        </w:rPr>
        <w:t xml:space="preserve"> </w:t>
      </w:r>
      <w:r w:rsidRPr="005734E3">
        <w:rPr>
          <w:rFonts w:hint="cs"/>
          <w:color w:val="auto"/>
          <w:rtl/>
        </w:rPr>
        <w:t>عن موسى</w:t>
      </w:r>
      <w:r w:rsidR="00E62933">
        <w:rPr>
          <w:rFonts w:hint="cs"/>
          <w:color w:val="auto"/>
          <w:rtl/>
        </w:rPr>
        <w:t xml:space="preserve"> </w:t>
      </w:r>
      <w:r w:rsidRPr="005734E3">
        <w:rPr>
          <w:rFonts w:hint="cs"/>
          <w:color w:val="auto"/>
          <w:rtl/>
        </w:rPr>
        <w:t>بن أبي عائشة</w:t>
      </w:r>
      <w:r w:rsidR="00E62933" w:rsidRPr="005734E3">
        <w:rPr>
          <w:rFonts w:hint="cs"/>
          <w:color w:val="auto"/>
          <w:vertAlign w:val="superscript"/>
          <w:rtl/>
          <w:lang w:bidi="ar-KW"/>
        </w:rPr>
        <w:t>(</w:t>
      </w:r>
      <w:r w:rsidR="00E62933" w:rsidRPr="005734E3">
        <w:rPr>
          <w:rStyle w:val="ae"/>
          <w:color w:val="auto"/>
          <w:rtl/>
          <w:lang w:bidi="ar-KW"/>
        </w:rPr>
        <w:footnoteReference w:id="14"/>
      </w:r>
      <w:r w:rsidR="00E62933" w:rsidRPr="005734E3">
        <w:rPr>
          <w:rFonts w:hint="cs"/>
          <w:color w:val="auto"/>
          <w:vertAlign w:val="superscript"/>
          <w:rtl/>
          <w:lang w:bidi="ar-KW"/>
        </w:rPr>
        <w:t>)</w:t>
      </w:r>
      <w:r w:rsidRPr="005734E3">
        <w:rPr>
          <w:rFonts w:hint="cs"/>
          <w:color w:val="auto"/>
          <w:rtl/>
        </w:rPr>
        <w:t xml:space="preserve"> قال</w:t>
      </w:r>
      <w:r w:rsidR="00DC65C7" w:rsidRPr="005734E3">
        <w:rPr>
          <w:rFonts w:hint="cs"/>
          <w:color w:val="auto"/>
          <w:rtl/>
        </w:rPr>
        <w:t>:</w:t>
      </w:r>
      <w:r w:rsidRPr="005734E3">
        <w:rPr>
          <w:rFonts w:hint="cs"/>
          <w:color w:val="auto"/>
          <w:rtl/>
        </w:rPr>
        <w:t>كان رجل</w:t>
      </w:r>
      <w:r w:rsidRPr="005734E3">
        <w:rPr>
          <w:rFonts w:ascii="Traditional Arabic" w:hint="cs"/>
          <w:color w:val="auto"/>
          <w:rtl/>
          <w:lang w:eastAsia="en-US"/>
        </w:rPr>
        <w:t xml:space="preserve"> </w:t>
      </w:r>
      <w:r w:rsidRPr="005734E3">
        <w:rPr>
          <w:rFonts w:ascii="Traditional Arabic" w:hint="eastAsia"/>
          <w:color w:val="auto"/>
          <w:rtl/>
          <w:lang w:eastAsia="en-US"/>
        </w:rPr>
        <w:t>يصلى</w:t>
      </w:r>
      <w:r w:rsidRPr="005734E3">
        <w:rPr>
          <w:rFonts w:ascii="Traditional Arabic"/>
          <w:color w:val="auto"/>
          <w:rtl/>
          <w:lang w:eastAsia="en-US"/>
        </w:rPr>
        <w:t xml:space="preserve"> </w:t>
      </w:r>
      <w:r w:rsidRPr="005734E3">
        <w:rPr>
          <w:rFonts w:ascii="Traditional Arabic" w:hint="eastAsia"/>
          <w:color w:val="auto"/>
          <w:rtl/>
          <w:lang w:eastAsia="en-US"/>
        </w:rPr>
        <w:t>فوق</w:t>
      </w:r>
      <w:r w:rsidRPr="005734E3">
        <w:rPr>
          <w:rFonts w:ascii="Traditional Arabic"/>
          <w:color w:val="auto"/>
          <w:rtl/>
          <w:lang w:eastAsia="en-US"/>
        </w:rPr>
        <w:t xml:space="preserve"> </w:t>
      </w:r>
      <w:r w:rsidRPr="005734E3">
        <w:rPr>
          <w:rFonts w:ascii="Traditional Arabic" w:hint="eastAsia"/>
          <w:color w:val="auto"/>
          <w:rtl/>
          <w:lang w:eastAsia="en-US"/>
        </w:rPr>
        <w:t>بيته</w:t>
      </w:r>
      <w:r w:rsidRPr="005734E3">
        <w:rPr>
          <w:rFonts w:ascii="Traditional Arabic"/>
          <w:color w:val="auto"/>
          <w:rtl/>
          <w:lang w:eastAsia="en-US"/>
        </w:rPr>
        <w:t xml:space="preserve"> </w:t>
      </w:r>
      <w:r w:rsidRPr="005734E3">
        <w:rPr>
          <w:rFonts w:ascii="Traditional Arabic" w:hint="eastAsia"/>
          <w:color w:val="auto"/>
          <w:rtl/>
          <w:lang w:eastAsia="en-US"/>
        </w:rPr>
        <w:t>وكان</w:t>
      </w:r>
      <w:r w:rsidRPr="005734E3">
        <w:rPr>
          <w:rFonts w:ascii="Traditional Arabic"/>
          <w:color w:val="auto"/>
          <w:rtl/>
          <w:lang w:eastAsia="en-US"/>
        </w:rPr>
        <w:t xml:space="preserve"> </w:t>
      </w:r>
      <w:r w:rsidRPr="005734E3">
        <w:rPr>
          <w:rFonts w:ascii="Traditional Arabic" w:hint="eastAsia"/>
          <w:color w:val="auto"/>
          <w:rtl/>
          <w:lang w:eastAsia="en-US"/>
        </w:rPr>
        <w:t>إذا</w:t>
      </w:r>
      <w:r w:rsidRPr="005734E3">
        <w:rPr>
          <w:rFonts w:ascii="Traditional Arabic"/>
          <w:color w:val="auto"/>
          <w:rtl/>
          <w:lang w:eastAsia="en-US"/>
        </w:rPr>
        <w:t xml:space="preserve"> </w:t>
      </w:r>
      <w:r w:rsidRPr="005734E3">
        <w:rPr>
          <w:rFonts w:ascii="Traditional Arabic" w:hint="eastAsia"/>
          <w:color w:val="auto"/>
          <w:rtl/>
          <w:lang w:eastAsia="en-US"/>
        </w:rPr>
        <w:t>قرأ</w:t>
      </w:r>
      <w:r w:rsidRPr="005734E3">
        <w:rPr>
          <w:rFonts w:ascii="Traditional Arabic"/>
          <w:color w:val="auto"/>
          <w:rtl/>
          <w:lang w:eastAsia="en-US"/>
        </w:rPr>
        <w:t xml:space="preserve"> </w:t>
      </w:r>
      <w:r w:rsidR="00DC65C7" w:rsidRPr="005734E3">
        <w:rPr>
          <w:rFonts w:ascii="QCF_BSML" w:hAnsi="QCF_BSML" w:cs="QCF_BSML"/>
          <w:color w:val="auto"/>
          <w:sz w:val="32"/>
          <w:szCs w:val="32"/>
          <w:rtl/>
          <w:lang w:eastAsia="en-US"/>
        </w:rPr>
        <w:t xml:space="preserve">ﭽ </w:t>
      </w:r>
      <w:r w:rsidR="00245187">
        <w:rPr>
          <w:rFonts w:ascii="QCF_P578" w:hAnsi="QCF_P578" w:cs="QCF_P578"/>
          <w:color w:val="auto"/>
          <w:sz w:val="32"/>
          <w:szCs w:val="32"/>
          <w:rtl/>
          <w:lang w:eastAsia="en-US"/>
        </w:rPr>
        <w:t xml:space="preserve">ﯔ  ﯕ  ﯖ    </w:t>
      </w:r>
      <w:r w:rsidR="00DC65C7" w:rsidRPr="005734E3">
        <w:rPr>
          <w:rFonts w:ascii="QCF_P578" w:hAnsi="QCF_P578" w:cs="QCF_P578"/>
          <w:color w:val="auto"/>
          <w:sz w:val="32"/>
          <w:szCs w:val="32"/>
          <w:rtl/>
          <w:lang w:eastAsia="en-US"/>
        </w:rPr>
        <w:t xml:space="preserve">  ﯗ  ﯘ  ﯙ  ﯚ     </w:t>
      </w:r>
      <w:r w:rsidR="00DC65C7" w:rsidRPr="005734E3">
        <w:rPr>
          <w:rFonts w:ascii="QCF_BSML" w:hAnsi="QCF_BSML" w:cs="QCF_BSML"/>
          <w:color w:val="auto"/>
          <w:sz w:val="32"/>
          <w:szCs w:val="32"/>
          <w:rtl/>
          <w:lang w:eastAsia="en-US"/>
        </w:rPr>
        <w:t>ﭼ</w:t>
      </w:r>
      <w:r w:rsidR="00DC65C7" w:rsidRPr="005734E3">
        <w:rPr>
          <w:rFonts w:hint="cs"/>
          <w:color w:val="auto"/>
          <w:vertAlign w:val="superscript"/>
          <w:rtl/>
          <w:lang w:bidi="ar-KW"/>
        </w:rPr>
        <w:t>(</w:t>
      </w:r>
      <w:r w:rsidR="00DC65C7" w:rsidRPr="005734E3">
        <w:rPr>
          <w:rStyle w:val="ae"/>
          <w:color w:val="auto"/>
          <w:rtl/>
          <w:lang w:bidi="ar-KW"/>
        </w:rPr>
        <w:footnoteReference w:id="15"/>
      </w:r>
      <w:r w:rsidR="00DC65C7" w:rsidRPr="005734E3">
        <w:rPr>
          <w:rFonts w:hint="cs"/>
          <w:color w:val="auto"/>
          <w:vertAlign w:val="superscript"/>
          <w:rtl/>
          <w:lang w:bidi="ar-KW"/>
        </w:rPr>
        <w:t>)</w:t>
      </w:r>
      <w:r w:rsidRPr="005734E3">
        <w:rPr>
          <w:rFonts w:ascii="Traditional Arabic"/>
          <w:color w:val="auto"/>
          <w:rtl/>
          <w:lang w:eastAsia="en-US"/>
        </w:rPr>
        <w:t xml:space="preserve"> </w:t>
      </w:r>
      <w:r w:rsidRPr="005734E3">
        <w:rPr>
          <w:rFonts w:ascii="Traditional Arabic" w:hint="eastAsia"/>
          <w:color w:val="auto"/>
          <w:rtl/>
          <w:lang w:eastAsia="en-US"/>
        </w:rPr>
        <w:t>قال</w:t>
      </w:r>
      <w:r w:rsidR="00894A8F" w:rsidRPr="005734E3">
        <w:rPr>
          <w:rFonts w:ascii="Traditional Arabic" w:hint="cs"/>
          <w:color w:val="auto"/>
          <w:rtl/>
          <w:lang w:eastAsia="en-US"/>
        </w:rPr>
        <w:t xml:space="preserve">: </w:t>
      </w:r>
      <w:r w:rsidRPr="005734E3">
        <w:rPr>
          <w:rFonts w:ascii="Traditional Arabic" w:hint="eastAsia"/>
          <w:color w:val="auto"/>
          <w:rtl/>
          <w:lang w:eastAsia="en-US"/>
        </w:rPr>
        <w:t>سبحانك</w:t>
      </w:r>
      <w:r w:rsidRPr="005734E3">
        <w:rPr>
          <w:rFonts w:ascii="Traditional Arabic"/>
          <w:color w:val="auto"/>
          <w:rtl/>
          <w:lang w:eastAsia="en-US"/>
        </w:rPr>
        <w:t xml:space="preserve"> </w:t>
      </w:r>
      <w:r w:rsidRPr="005734E3">
        <w:rPr>
          <w:rFonts w:ascii="Traditional Arabic" w:hint="eastAsia"/>
          <w:color w:val="auto"/>
          <w:rtl/>
          <w:lang w:eastAsia="en-US"/>
        </w:rPr>
        <w:t>فبلى</w:t>
      </w:r>
      <w:r w:rsidR="00894A8F" w:rsidRPr="005734E3">
        <w:rPr>
          <w:rFonts w:ascii="Traditional Arabic" w:hint="cs"/>
          <w:color w:val="auto"/>
          <w:rtl/>
          <w:lang w:eastAsia="en-US"/>
        </w:rPr>
        <w:t>!</w:t>
      </w:r>
      <w:r w:rsidRPr="005734E3">
        <w:rPr>
          <w:rFonts w:ascii="Traditional Arabic"/>
          <w:color w:val="auto"/>
          <w:rtl/>
          <w:lang w:eastAsia="en-US"/>
        </w:rPr>
        <w:t xml:space="preserve"> </w:t>
      </w:r>
      <w:r w:rsidRPr="005734E3">
        <w:rPr>
          <w:rFonts w:ascii="Traditional Arabic" w:hint="eastAsia"/>
          <w:color w:val="auto"/>
          <w:rtl/>
          <w:lang w:eastAsia="en-US"/>
        </w:rPr>
        <w:t>فسألوه</w:t>
      </w:r>
      <w:r w:rsidRPr="005734E3">
        <w:rPr>
          <w:rFonts w:ascii="Traditional Arabic"/>
          <w:color w:val="auto"/>
          <w:rtl/>
          <w:lang w:eastAsia="en-US"/>
        </w:rPr>
        <w:t xml:space="preserve"> </w:t>
      </w:r>
      <w:r w:rsidRPr="005734E3">
        <w:rPr>
          <w:rFonts w:ascii="Traditional Arabic" w:hint="eastAsia"/>
          <w:color w:val="auto"/>
          <w:rtl/>
          <w:lang w:eastAsia="en-US"/>
        </w:rPr>
        <w:t>عن</w:t>
      </w:r>
      <w:r w:rsidRPr="005734E3">
        <w:rPr>
          <w:rFonts w:ascii="Traditional Arabic"/>
          <w:color w:val="auto"/>
          <w:rtl/>
          <w:lang w:eastAsia="en-US"/>
        </w:rPr>
        <w:t xml:space="preserve"> </w:t>
      </w:r>
      <w:r w:rsidRPr="005734E3">
        <w:rPr>
          <w:rFonts w:ascii="Traditional Arabic" w:hint="eastAsia"/>
          <w:color w:val="auto"/>
          <w:rtl/>
          <w:lang w:eastAsia="en-US"/>
        </w:rPr>
        <w:t>ذلك</w:t>
      </w:r>
      <w:r w:rsidRPr="005734E3">
        <w:rPr>
          <w:rFonts w:ascii="Traditional Arabic"/>
          <w:color w:val="auto"/>
          <w:rtl/>
          <w:lang w:eastAsia="en-US"/>
        </w:rPr>
        <w:t xml:space="preserve"> </w:t>
      </w:r>
      <w:r w:rsidRPr="005734E3">
        <w:rPr>
          <w:rFonts w:ascii="Traditional Arabic" w:hint="eastAsia"/>
          <w:color w:val="auto"/>
          <w:rtl/>
          <w:lang w:eastAsia="en-US"/>
        </w:rPr>
        <w:t>فقال</w:t>
      </w:r>
      <w:r w:rsidR="00894A8F" w:rsidRPr="005734E3">
        <w:rPr>
          <w:rFonts w:ascii="Traditional Arabic" w:hint="cs"/>
          <w:color w:val="auto"/>
          <w:rtl/>
          <w:lang w:eastAsia="en-US"/>
        </w:rPr>
        <w:t>:</w:t>
      </w:r>
      <w:r w:rsidRPr="005734E3">
        <w:rPr>
          <w:rFonts w:ascii="Traditional Arabic" w:hint="eastAsia"/>
          <w:color w:val="auto"/>
          <w:rtl/>
          <w:lang w:eastAsia="en-US"/>
        </w:rPr>
        <w:t>سمعته</w:t>
      </w:r>
      <w:r w:rsidRPr="005734E3">
        <w:rPr>
          <w:rFonts w:ascii="Traditional Arabic"/>
          <w:color w:val="auto"/>
          <w:rtl/>
          <w:lang w:eastAsia="en-US"/>
        </w:rPr>
        <w:t xml:space="preserve"> </w:t>
      </w:r>
      <w:r w:rsidRPr="005734E3">
        <w:rPr>
          <w:rFonts w:ascii="Traditional Arabic" w:hint="eastAsia"/>
          <w:color w:val="auto"/>
          <w:rtl/>
          <w:lang w:eastAsia="en-US"/>
        </w:rPr>
        <w:t>من</w:t>
      </w:r>
      <w:r w:rsidRPr="005734E3">
        <w:rPr>
          <w:rFonts w:ascii="Traditional Arabic"/>
          <w:color w:val="auto"/>
          <w:rtl/>
          <w:lang w:eastAsia="en-US"/>
        </w:rPr>
        <w:t xml:space="preserve"> </w:t>
      </w:r>
      <w:r w:rsidRPr="005734E3">
        <w:rPr>
          <w:rFonts w:ascii="Traditional Arabic" w:hint="eastAsia"/>
          <w:color w:val="auto"/>
          <w:rtl/>
          <w:lang w:eastAsia="en-US"/>
        </w:rPr>
        <w:t>رسول</w:t>
      </w:r>
      <w:r w:rsidRPr="005734E3">
        <w:rPr>
          <w:rFonts w:ascii="Traditional Arabic"/>
          <w:color w:val="auto"/>
          <w:rtl/>
          <w:lang w:eastAsia="en-US"/>
        </w:rPr>
        <w:t xml:space="preserve"> </w:t>
      </w:r>
      <w:r w:rsidRPr="005734E3">
        <w:rPr>
          <w:rFonts w:ascii="Traditional Arabic" w:hint="eastAsia"/>
          <w:color w:val="auto"/>
          <w:rtl/>
          <w:lang w:eastAsia="en-US"/>
        </w:rPr>
        <w:t>الله</w:t>
      </w:r>
      <w:r w:rsidR="00894A8F" w:rsidRPr="005734E3">
        <w:rPr>
          <w:rFonts w:ascii="Traditional Arabic"/>
          <w:color w:val="auto"/>
          <w:rtl/>
          <w:lang w:eastAsia="en-US"/>
        </w:rPr>
        <w:t xml:space="preserve"> </w:t>
      </w:r>
      <w:r w:rsidR="00BD2AD0">
        <w:rPr>
          <w:rFonts w:ascii="Traditional Arabic" w:hint="eastAsia"/>
          <w:color w:val="auto"/>
          <w:lang w:eastAsia="en-US"/>
        </w:rPr>
        <w:sym w:font="AGA Arabesque" w:char="F072"/>
      </w:r>
      <w:r w:rsidRPr="005734E3">
        <w:rPr>
          <w:rFonts w:hint="cs"/>
          <w:color w:val="auto"/>
          <w:vertAlign w:val="superscript"/>
          <w:rtl/>
          <w:lang w:bidi="ar-KW"/>
        </w:rPr>
        <w:t>(</w:t>
      </w:r>
      <w:r w:rsidRPr="005734E3">
        <w:rPr>
          <w:rStyle w:val="ae"/>
          <w:color w:val="auto"/>
          <w:rtl/>
          <w:lang w:bidi="ar-KW"/>
        </w:rPr>
        <w:footnoteReference w:id="16"/>
      </w:r>
      <w:r w:rsidRPr="005734E3">
        <w:rPr>
          <w:rFonts w:hint="cs"/>
          <w:color w:val="auto"/>
          <w:vertAlign w:val="superscript"/>
          <w:rtl/>
          <w:lang w:bidi="ar-KW"/>
        </w:rPr>
        <w:t>)</w:t>
      </w:r>
      <w:r w:rsidRPr="00E62933">
        <w:rPr>
          <w:rFonts w:hint="cs"/>
          <w:color w:val="auto"/>
          <w:rtl/>
          <w:lang w:bidi="ar-KW"/>
        </w:rPr>
        <w:t>.</w:t>
      </w:r>
    </w:p>
    <w:p w:rsidR="00462DC5" w:rsidRPr="005734E3" w:rsidRDefault="00E62933" w:rsidP="00855ADE">
      <w:pPr>
        <w:ind w:hanging="2"/>
        <w:jc w:val="lowKashida"/>
        <w:rPr>
          <w:b/>
          <w:bCs/>
          <w:color w:val="auto"/>
          <w:rtl/>
        </w:rPr>
      </w:pPr>
      <w:r>
        <w:rPr>
          <w:rFonts w:hint="cs"/>
          <w:b/>
          <w:bCs/>
          <w:color w:val="auto"/>
          <w:rtl/>
        </w:rPr>
        <w:lastRenderedPageBreak/>
        <w:t>وجه الدلالة</w:t>
      </w:r>
      <w:r w:rsidR="00462DC5" w:rsidRPr="005734E3">
        <w:rPr>
          <w:rFonts w:hint="cs"/>
          <w:b/>
          <w:bCs/>
          <w:color w:val="auto"/>
          <w:rtl/>
        </w:rPr>
        <w:t xml:space="preserve">: </w:t>
      </w:r>
      <w:r w:rsidR="00462DC5" w:rsidRPr="005734E3">
        <w:rPr>
          <w:rFonts w:hint="cs"/>
          <w:color w:val="auto"/>
          <w:rtl/>
        </w:rPr>
        <w:t>لعلهم جعلوا الحديث هذا أصلا وقاسوا عليه المأموم في ا</w:t>
      </w:r>
      <w:r>
        <w:rPr>
          <w:rFonts w:hint="cs"/>
          <w:color w:val="auto"/>
          <w:rtl/>
        </w:rPr>
        <w:t>لقول سبحانك فبلى بعد قوله تعال</w:t>
      </w:r>
      <w:r w:rsidR="00FD6344">
        <w:rPr>
          <w:rFonts w:hint="cs"/>
          <w:color w:val="auto"/>
          <w:rtl/>
        </w:rPr>
        <w:t>:</w:t>
      </w:r>
      <w:r w:rsidR="00125982" w:rsidRPr="005734E3">
        <w:rPr>
          <w:rFonts w:ascii="QCF_BSML" w:hAnsi="QCF_BSML" w:cs="QCF_BSML"/>
          <w:color w:val="auto"/>
          <w:sz w:val="32"/>
          <w:szCs w:val="32"/>
          <w:rtl/>
          <w:lang w:eastAsia="en-US"/>
        </w:rPr>
        <w:t xml:space="preserve">ﭽ </w:t>
      </w:r>
      <w:r w:rsidR="00125982" w:rsidRPr="005734E3">
        <w:rPr>
          <w:rFonts w:ascii="QCF_P578" w:hAnsi="QCF_P578" w:cs="QCF_P578"/>
          <w:color w:val="auto"/>
          <w:sz w:val="32"/>
          <w:szCs w:val="32"/>
          <w:rtl/>
          <w:lang w:eastAsia="en-US"/>
        </w:rPr>
        <w:t xml:space="preserve">ﯔ  ﯕ  ﯖ          ﯗ  ﯘ  ﯙ  ﯚ     </w:t>
      </w:r>
      <w:r w:rsidR="00125982" w:rsidRPr="005734E3">
        <w:rPr>
          <w:rFonts w:ascii="QCF_BSML" w:hAnsi="QCF_BSML" w:cs="QCF_BSML"/>
          <w:color w:val="auto"/>
          <w:sz w:val="32"/>
          <w:szCs w:val="32"/>
          <w:rtl/>
          <w:lang w:eastAsia="en-US"/>
        </w:rPr>
        <w:t>ﭼ</w:t>
      </w:r>
      <w:r w:rsidR="00125982" w:rsidRPr="005734E3">
        <w:rPr>
          <w:rFonts w:hint="cs"/>
          <w:color w:val="auto"/>
          <w:vertAlign w:val="superscript"/>
          <w:rtl/>
          <w:lang w:bidi="ar-KW"/>
        </w:rPr>
        <w:t>(</w:t>
      </w:r>
      <w:r w:rsidR="00125982" w:rsidRPr="005734E3">
        <w:rPr>
          <w:rStyle w:val="ae"/>
          <w:color w:val="auto"/>
          <w:rtl/>
          <w:lang w:bidi="ar-KW"/>
        </w:rPr>
        <w:footnoteReference w:id="17"/>
      </w:r>
      <w:r w:rsidR="00125982" w:rsidRPr="005734E3">
        <w:rPr>
          <w:rFonts w:hint="cs"/>
          <w:color w:val="auto"/>
          <w:vertAlign w:val="superscript"/>
          <w:rtl/>
          <w:lang w:bidi="ar-KW"/>
        </w:rPr>
        <w:t>)</w:t>
      </w:r>
      <w:r w:rsidR="00462DC5" w:rsidRPr="005734E3">
        <w:rPr>
          <w:rFonts w:hint="cs"/>
          <w:color w:val="auto"/>
          <w:rtl/>
        </w:rPr>
        <w:t>.</w:t>
      </w:r>
    </w:p>
    <w:p w:rsidR="00674C5A" w:rsidRPr="005734E3" w:rsidRDefault="000C3151" w:rsidP="00855ADE">
      <w:pPr>
        <w:ind w:hanging="2"/>
        <w:jc w:val="lowKashida"/>
        <w:rPr>
          <w:color w:val="auto"/>
          <w:rtl/>
        </w:rPr>
      </w:pPr>
      <w:r w:rsidRPr="005734E3">
        <w:rPr>
          <w:rFonts w:hint="cs"/>
          <w:color w:val="auto"/>
          <w:rtl/>
        </w:rPr>
        <w:t xml:space="preserve"> </w:t>
      </w:r>
      <w:r w:rsidR="00462DC5" w:rsidRPr="005734E3">
        <w:rPr>
          <w:rFonts w:hint="cs"/>
          <w:b/>
          <w:bCs/>
          <w:color w:val="auto"/>
          <w:rtl/>
        </w:rPr>
        <w:t>الدليل الثاني</w:t>
      </w:r>
      <w:r w:rsidR="00245187">
        <w:rPr>
          <w:rFonts w:hint="cs"/>
          <w:color w:val="auto"/>
          <w:rtl/>
        </w:rPr>
        <w:t>:</w:t>
      </w:r>
      <w:r w:rsidR="00462DC5" w:rsidRPr="005734E3">
        <w:rPr>
          <w:rFonts w:hint="cs"/>
          <w:color w:val="auto"/>
          <w:rtl/>
        </w:rPr>
        <w:t xml:space="preserve">أن إجابة المأموم لمثل هذه الآيات </w:t>
      </w:r>
      <w:r w:rsidR="0098355E" w:rsidRPr="005734E3">
        <w:rPr>
          <w:rFonts w:hint="cs"/>
          <w:color w:val="auto"/>
          <w:rtl/>
        </w:rPr>
        <w:t>سرا دون الجهر لا تنافي</w:t>
      </w:r>
      <w:r w:rsidR="00245187">
        <w:rPr>
          <w:rFonts w:hint="cs"/>
          <w:color w:val="auto"/>
          <w:rtl/>
        </w:rPr>
        <w:t xml:space="preserve"> الصلاة, </w:t>
      </w:r>
      <w:r w:rsidR="00E20820" w:rsidRPr="005734E3">
        <w:rPr>
          <w:rFonts w:hint="cs"/>
          <w:color w:val="auto"/>
          <w:rtl/>
        </w:rPr>
        <w:t>و</w:t>
      </w:r>
      <w:r w:rsidR="0098355E" w:rsidRPr="005734E3">
        <w:rPr>
          <w:rFonts w:hint="cs"/>
          <w:color w:val="auto"/>
          <w:rtl/>
        </w:rPr>
        <w:t xml:space="preserve">الإنصات </w:t>
      </w:r>
      <w:r w:rsidR="00462DC5" w:rsidRPr="005734E3">
        <w:rPr>
          <w:rFonts w:hint="cs"/>
          <w:color w:val="auto"/>
          <w:rtl/>
        </w:rPr>
        <w:t>والاستماع</w:t>
      </w:r>
      <w:r w:rsidR="00CD23AE" w:rsidRPr="005734E3">
        <w:rPr>
          <w:rFonts w:hint="cs"/>
          <w:color w:val="auto"/>
          <w:rtl/>
        </w:rPr>
        <w:t xml:space="preserve"> لقراءة الإمام</w:t>
      </w:r>
      <w:r w:rsidR="00241ADC" w:rsidRPr="005734E3">
        <w:rPr>
          <w:rFonts w:hint="cs"/>
          <w:color w:val="auto"/>
          <w:vertAlign w:val="superscript"/>
          <w:rtl/>
          <w:lang w:bidi="ar-KW"/>
        </w:rPr>
        <w:t>(</w:t>
      </w:r>
      <w:r w:rsidR="00241ADC" w:rsidRPr="005734E3">
        <w:rPr>
          <w:rStyle w:val="ae"/>
          <w:color w:val="auto"/>
          <w:rtl/>
          <w:lang w:bidi="ar-KW"/>
        </w:rPr>
        <w:footnoteReference w:id="18"/>
      </w:r>
      <w:r w:rsidR="00241ADC" w:rsidRPr="005734E3">
        <w:rPr>
          <w:rFonts w:hint="cs"/>
          <w:color w:val="auto"/>
          <w:vertAlign w:val="superscript"/>
          <w:rtl/>
          <w:lang w:bidi="ar-KW"/>
        </w:rPr>
        <w:t>)</w:t>
      </w:r>
      <w:r w:rsidR="0098355E" w:rsidRPr="005734E3">
        <w:rPr>
          <w:rFonts w:hint="cs"/>
          <w:color w:val="auto"/>
          <w:rtl/>
        </w:rPr>
        <w:t>.</w:t>
      </w:r>
      <w:r w:rsidR="00CC2EC1" w:rsidRPr="005734E3">
        <w:rPr>
          <w:rFonts w:hint="cs"/>
          <w:color w:val="auto"/>
          <w:rtl/>
        </w:rPr>
        <w:t xml:space="preserve"> </w:t>
      </w:r>
    </w:p>
    <w:p w:rsidR="00544D1F" w:rsidRPr="005734E3" w:rsidRDefault="00EC32E4" w:rsidP="00855ADE">
      <w:pPr>
        <w:ind w:hanging="2"/>
        <w:jc w:val="lowKashida"/>
        <w:rPr>
          <w:b/>
          <w:bCs/>
          <w:color w:val="auto"/>
          <w:rtl/>
        </w:rPr>
      </w:pPr>
      <w:r w:rsidRPr="005734E3">
        <w:rPr>
          <w:rFonts w:hint="cs"/>
          <w:b/>
          <w:bCs/>
          <w:color w:val="auto"/>
          <w:rtl/>
        </w:rPr>
        <w:t xml:space="preserve"> </w:t>
      </w:r>
      <w:r w:rsidR="00FD6344">
        <w:rPr>
          <w:rFonts w:hint="cs"/>
          <w:b/>
          <w:bCs/>
          <w:color w:val="auto"/>
          <w:rtl/>
        </w:rPr>
        <w:t>أدلة القول الثالث</w:t>
      </w:r>
      <w:r w:rsidR="00544D1F" w:rsidRPr="005734E3">
        <w:rPr>
          <w:rFonts w:hint="cs"/>
          <w:b/>
          <w:bCs/>
          <w:color w:val="auto"/>
          <w:rtl/>
        </w:rPr>
        <w:t xml:space="preserve">: </w:t>
      </w:r>
    </w:p>
    <w:p w:rsidR="00C41843" w:rsidRPr="005734E3" w:rsidRDefault="00784790" w:rsidP="00855ADE">
      <w:pPr>
        <w:ind w:hanging="2"/>
        <w:jc w:val="lowKashida"/>
        <w:rPr>
          <w:rFonts w:ascii="Traditional Arabic"/>
          <w:b/>
          <w:bCs/>
          <w:color w:val="auto"/>
          <w:rtl/>
          <w:lang w:eastAsia="en-US"/>
        </w:rPr>
      </w:pPr>
      <w:r w:rsidRPr="005734E3">
        <w:rPr>
          <w:rFonts w:ascii="Traditional Arabic" w:hint="cs"/>
          <w:b/>
          <w:bCs/>
          <w:color w:val="auto"/>
          <w:rtl/>
          <w:lang w:eastAsia="en-US"/>
        </w:rPr>
        <w:t>الدليل الأول</w:t>
      </w:r>
      <w:r w:rsidR="00674C5A" w:rsidRPr="005734E3">
        <w:rPr>
          <w:rFonts w:ascii="Traditional Arabic" w:hint="cs"/>
          <w:b/>
          <w:bCs/>
          <w:color w:val="auto"/>
          <w:rtl/>
          <w:lang w:eastAsia="en-US"/>
        </w:rPr>
        <w:t>:</w:t>
      </w:r>
      <w:r w:rsidR="00C41843" w:rsidRPr="005734E3">
        <w:rPr>
          <w:rFonts w:ascii="Traditional Arabic" w:hint="cs"/>
          <w:b/>
          <w:bCs/>
          <w:color w:val="auto"/>
          <w:rtl/>
          <w:lang w:eastAsia="en-US"/>
        </w:rPr>
        <w:t xml:space="preserve"> </w:t>
      </w:r>
      <w:r w:rsidR="00C41843" w:rsidRPr="005734E3">
        <w:rPr>
          <w:rFonts w:ascii="Traditional Arabic" w:hint="cs"/>
          <w:color w:val="auto"/>
          <w:rtl/>
          <w:lang w:eastAsia="en-US"/>
        </w:rPr>
        <w:t xml:space="preserve">عن ابن عباس </w:t>
      </w:r>
      <w:r w:rsidR="00BD2AD0">
        <w:rPr>
          <w:rFonts w:ascii="Traditional Arabic" w:hint="cs"/>
          <w:color w:val="auto"/>
          <w:rtl/>
          <w:lang w:eastAsia="en-US"/>
        </w:rPr>
        <w:t xml:space="preserve">رضي الله </w:t>
      </w:r>
      <w:r w:rsidR="00C41843" w:rsidRPr="005734E3">
        <w:rPr>
          <w:rFonts w:ascii="Traditional Arabic" w:hint="cs"/>
          <w:color w:val="auto"/>
          <w:rtl/>
          <w:lang w:eastAsia="en-US"/>
        </w:rPr>
        <w:t xml:space="preserve">عنهما أن النبي </w:t>
      </w:r>
      <w:r w:rsidR="00BD2AD0">
        <w:rPr>
          <w:rFonts w:ascii="Traditional Arabic" w:hint="cs"/>
          <w:color w:val="auto"/>
          <w:lang w:eastAsia="en-US"/>
        </w:rPr>
        <w:sym w:font="AGA Arabesque" w:char="F072"/>
      </w:r>
      <w:r w:rsidR="00C41843" w:rsidRPr="005734E3">
        <w:rPr>
          <w:rFonts w:ascii="Traditional Arabic" w:hint="cs"/>
          <w:color w:val="auto"/>
          <w:rtl/>
          <w:lang w:eastAsia="en-US"/>
        </w:rPr>
        <w:t xml:space="preserve"> كان إذا قرأ </w:t>
      </w:r>
      <w:r w:rsidR="0013314F" w:rsidRPr="005734E3">
        <w:rPr>
          <w:rFonts w:ascii="QCF_BSML" w:hAnsi="QCF_BSML" w:cs="QCF_BSML"/>
          <w:color w:val="auto"/>
          <w:sz w:val="32"/>
          <w:szCs w:val="32"/>
          <w:rtl/>
          <w:lang w:eastAsia="en-US"/>
        </w:rPr>
        <w:t xml:space="preserve">ﭽ </w:t>
      </w:r>
      <w:r w:rsidR="0013314F" w:rsidRPr="005734E3">
        <w:rPr>
          <w:rFonts w:ascii="QCF_P591" w:hAnsi="QCF_P591" w:cs="QCF_P591"/>
          <w:color w:val="auto"/>
          <w:sz w:val="32"/>
          <w:szCs w:val="32"/>
          <w:rtl/>
          <w:lang w:eastAsia="en-US"/>
        </w:rPr>
        <w:t xml:space="preserve">ﮟ  ﮠ  ﮡ  ﮢ    </w:t>
      </w:r>
      <w:r w:rsidR="0013314F" w:rsidRPr="005734E3">
        <w:rPr>
          <w:rFonts w:ascii="QCF_BSML" w:hAnsi="QCF_BSML" w:cs="QCF_BSML"/>
          <w:color w:val="auto"/>
          <w:sz w:val="32"/>
          <w:szCs w:val="32"/>
          <w:rtl/>
          <w:lang w:eastAsia="en-US"/>
        </w:rPr>
        <w:t>ﭼ</w:t>
      </w:r>
      <w:r w:rsidR="0013314F" w:rsidRPr="005734E3">
        <w:rPr>
          <w:rFonts w:hint="cs"/>
          <w:color w:val="auto"/>
          <w:vertAlign w:val="superscript"/>
          <w:rtl/>
          <w:lang w:bidi="ar-KW"/>
        </w:rPr>
        <w:t>(</w:t>
      </w:r>
      <w:r w:rsidR="0013314F" w:rsidRPr="005734E3">
        <w:rPr>
          <w:rStyle w:val="ae"/>
          <w:color w:val="auto"/>
          <w:rtl/>
          <w:lang w:bidi="ar-KW"/>
        </w:rPr>
        <w:footnoteReference w:id="19"/>
      </w:r>
      <w:r w:rsidR="0013314F" w:rsidRPr="005734E3">
        <w:rPr>
          <w:rFonts w:hint="cs"/>
          <w:color w:val="auto"/>
          <w:vertAlign w:val="superscript"/>
          <w:rtl/>
          <w:lang w:bidi="ar-KW"/>
        </w:rPr>
        <w:t>)</w:t>
      </w:r>
      <w:r w:rsidR="0013314F" w:rsidRPr="005734E3">
        <w:rPr>
          <w:rFonts w:ascii="Traditional Arabic" w:hint="cs"/>
          <w:color w:val="auto"/>
          <w:rtl/>
          <w:lang w:eastAsia="en-US"/>
        </w:rPr>
        <w:t xml:space="preserve"> </w:t>
      </w:r>
      <w:r w:rsidR="00C41843" w:rsidRPr="005734E3">
        <w:rPr>
          <w:rFonts w:ascii="Traditional Arabic" w:hint="cs"/>
          <w:color w:val="auto"/>
          <w:rtl/>
          <w:lang w:eastAsia="en-US"/>
        </w:rPr>
        <w:t>قال</w:t>
      </w:r>
      <w:r w:rsidR="00971458" w:rsidRPr="005734E3">
        <w:rPr>
          <w:rFonts w:ascii="Traditional Arabic" w:hint="cs"/>
          <w:color w:val="auto"/>
          <w:rtl/>
          <w:lang w:eastAsia="en-US"/>
        </w:rPr>
        <w:t>:"</w:t>
      </w:r>
      <w:r w:rsidR="00C41843" w:rsidRPr="005734E3">
        <w:rPr>
          <w:rFonts w:ascii="Traditional Arabic" w:hint="cs"/>
          <w:color w:val="auto"/>
          <w:rtl/>
          <w:lang w:eastAsia="en-US"/>
        </w:rPr>
        <w:t>سبحان ربي الأعلى</w:t>
      </w:r>
      <w:r w:rsidR="00971458" w:rsidRPr="005734E3">
        <w:rPr>
          <w:rFonts w:ascii="Traditional Arabic" w:hint="cs"/>
          <w:color w:val="auto"/>
          <w:rtl/>
          <w:lang w:eastAsia="en-US"/>
        </w:rPr>
        <w:t>"</w:t>
      </w:r>
      <w:r w:rsidR="006C30C8" w:rsidRPr="005734E3">
        <w:rPr>
          <w:rFonts w:hint="cs"/>
          <w:color w:val="auto"/>
          <w:vertAlign w:val="superscript"/>
          <w:rtl/>
          <w:lang w:bidi="ar-KW"/>
        </w:rPr>
        <w:t>(</w:t>
      </w:r>
      <w:r w:rsidR="006C30C8" w:rsidRPr="005734E3">
        <w:rPr>
          <w:rStyle w:val="ae"/>
          <w:color w:val="auto"/>
          <w:rtl/>
          <w:lang w:bidi="ar-KW"/>
        </w:rPr>
        <w:footnoteReference w:id="20"/>
      </w:r>
      <w:r w:rsidR="006C30C8" w:rsidRPr="005734E3">
        <w:rPr>
          <w:rFonts w:hint="cs"/>
          <w:color w:val="auto"/>
          <w:vertAlign w:val="superscript"/>
          <w:rtl/>
          <w:lang w:bidi="ar-KW"/>
        </w:rPr>
        <w:t>)</w:t>
      </w:r>
      <w:r w:rsidR="00C41843" w:rsidRPr="005734E3">
        <w:rPr>
          <w:rFonts w:ascii="Traditional Arabic" w:hint="cs"/>
          <w:color w:val="auto"/>
          <w:rtl/>
          <w:lang w:eastAsia="en-US"/>
        </w:rPr>
        <w:t>.</w:t>
      </w:r>
    </w:p>
    <w:p w:rsidR="00812951" w:rsidRPr="005734E3" w:rsidRDefault="00E62933" w:rsidP="00EF0C25">
      <w:pPr>
        <w:ind w:hanging="2"/>
        <w:rPr>
          <w:rFonts w:ascii="Traditional Arabic"/>
          <w:b/>
          <w:bCs/>
          <w:color w:val="auto"/>
          <w:rtl/>
          <w:lang w:eastAsia="en-US"/>
        </w:rPr>
      </w:pPr>
      <w:r>
        <w:rPr>
          <w:rFonts w:ascii="Traditional Arabic" w:hint="cs"/>
          <w:b/>
          <w:bCs/>
          <w:color w:val="auto"/>
          <w:rtl/>
          <w:lang w:eastAsia="en-US"/>
        </w:rPr>
        <w:t>الدليل الثاني</w:t>
      </w:r>
      <w:r w:rsidR="00C41843" w:rsidRPr="005734E3">
        <w:rPr>
          <w:rFonts w:ascii="Traditional Arabic" w:hint="cs"/>
          <w:b/>
          <w:bCs/>
          <w:color w:val="auto"/>
          <w:rtl/>
          <w:lang w:eastAsia="en-US"/>
        </w:rPr>
        <w:t xml:space="preserve">: </w:t>
      </w:r>
      <w:r w:rsidR="00C41843" w:rsidRPr="005734E3">
        <w:rPr>
          <w:rFonts w:ascii="Traditional Arabic" w:hint="cs"/>
          <w:color w:val="auto"/>
          <w:rtl/>
          <w:lang w:eastAsia="en-US"/>
        </w:rPr>
        <w:t xml:space="preserve">عن أبي هريرة </w:t>
      </w:r>
      <w:r w:rsidR="00BD2AD0">
        <w:rPr>
          <w:rFonts w:ascii="Traditional Arabic" w:hint="cs"/>
          <w:color w:val="auto"/>
          <w:lang w:eastAsia="en-US"/>
        </w:rPr>
        <w:sym w:font="AGA Arabesque" w:char="F074"/>
      </w:r>
      <w:r w:rsidR="00C41843" w:rsidRPr="005734E3">
        <w:rPr>
          <w:rFonts w:ascii="Traditional Arabic" w:hint="cs"/>
          <w:color w:val="auto"/>
          <w:rtl/>
          <w:lang w:eastAsia="en-US"/>
        </w:rPr>
        <w:t>قال</w:t>
      </w:r>
      <w:r w:rsidR="00AB1EE0" w:rsidRPr="005734E3">
        <w:rPr>
          <w:rFonts w:ascii="Traditional Arabic" w:hint="cs"/>
          <w:color w:val="auto"/>
          <w:rtl/>
          <w:lang w:eastAsia="en-US"/>
        </w:rPr>
        <w:t>:</w:t>
      </w:r>
      <w:r w:rsidR="00C41843" w:rsidRPr="005734E3">
        <w:rPr>
          <w:rFonts w:ascii="Traditional Arabic" w:hint="cs"/>
          <w:color w:val="auto"/>
          <w:rtl/>
          <w:lang w:eastAsia="en-US"/>
        </w:rPr>
        <w:t xml:space="preserve"> </w:t>
      </w:r>
      <w:r w:rsidR="00C41843" w:rsidRPr="005734E3">
        <w:rPr>
          <w:rFonts w:ascii="Traditional Arabic" w:hint="eastAsia"/>
          <w:color w:val="auto"/>
          <w:rtl/>
          <w:lang w:eastAsia="en-US"/>
        </w:rPr>
        <w:t>قال</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رسول</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الله</w:t>
      </w:r>
      <w:r w:rsidR="00AB1EE0" w:rsidRPr="005734E3">
        <w:rPr>
          <w:rFonts w:ascii="Traditional Arabic"/>
          <w:color w:val="auto"/>
          <w:rtl/>
          <w:lang w:eastAsia="en-US"/>
        </w:rPr>
        <w:t xml:space="preserve"> </w:t>
      </w:r>
      <w:r w:rsidR="00BD2AD0">
        <w:rPr>
          <w:rFonts w:ascii="Traditional Arabic" w:hint="eastAsia"/>
          <w:color w:val="auto"/>
          <w:lang w:eastAsia="en-US"/>
        </w:rPr>
        <w:sym w:font="AGA Arabesque" w:char="F072"/>
      </w:r>
      <w:r w:rsidR="00AB1EE0" w:rsidRPr="005734E3">
        <w:rPr>
          <w:rFonts w:ascii="Traditional Arabic" w:hint="cs"/>
          <w:color w:val="auto"/>
          <w:rtl/>
          <w:lang w:eastAsia="en-US"/>
        </w:rPr>
        <w:t>:"</w:t>
      </w:r>
      <w:r w:rsidR="00C41843" w:rsidRPr="005734E3">
        <w:rPr>
          <w:rFonts w:ascii="Traditional Arabic" w:hint="eastAsia"/>
          <w:color w:val="auto"/>
          <w:rtl/>
          <w:lang w:eastAsia="en-US"/>
        </w:rPr>
        <w:t>من</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قرأ</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منكم</w:t>
      </w:r>
      <w:r w:rsidR="00C41843" w:rsidRPr="005734E3">
        <w:rPr>
          <w:rFonts w:ascii="Traditional Arabic"/>
          <w:color w:val="auto"/>
          <w:rtl/>
          <w:lang w:eastAsia="en-US"/>
        </w:rPr>
        <w:t xml:space="preserve"> </w:t>
      </w:r>
      <w:r w:rsidR="0013314F" w:rsidRPr="005734E3">
        <w:rPr>
          <w:rFonts w:ascii="QCF_BSML" w:hAnsi="QCF_BSML" w:cs="QCF_BSML"/>
          <w:color w:val="auto"/>
          <w:sz w:val="32"/>
          <w:szCs w:val="32"/>
          <w:rtl/>
          <w:lang w:eastAsia="en-US"/>
        </w:rPr>
        <w:t xml:space="preserve">ﭽ </w:t>
      </w:r>
      <w:r w:rsidR="0013314F" w:rsidRPr="005734E3">
        <w:rPr>
          <w:rFonts w:ascii="QCF_P597" w:hAnsi="QCF_P597" w:cs="QCF_P597"/>
          <w:color w:val="auto"/>
          <w:sz w:val="32"/>
          <w:szCs w:val="32"/>
          <w:rtl/>
          <w:lang w:eastAsia="en-US"/>
        </w:rPr>
        <w:t xml:space="preserve">ﭑ  ﭒ  </w:t>
      </w:r>
      <w:r w:rsidR="0013314F" w:rsidRPr="005734E3">
        <w:rPr>
          <w:rFonts w:ascii="QCF_BSML" w:hAnsi="QCF_BSML" w:cs="QCF_BSML"/>
          <w:color w:val="auto"/>
          <w:sz w:val="32"/>
          <w:szCs w:val="32"/>
          <w:rtl/>
          <w:lang w:eastAsia="en-US"/>
        </w:rPr>
        <w:t>ﭼ</w:t>
      </w:r>
      <w:r w:rsidR="0013314F" w:rsidRPr="005734E3">
        <w:rPr>
          <w:rFonts w:hint="cs"/>
          <w:color w:val="auto"/>
          <w:vertAlign w:val="superscript"/>
          <w:rtl/>
          <w:lang w:bidi="ar-KW"/>
        </w:rPr>
        <w:t>(</w:t>
      </w:r>
      <w:r w:rsidR="0013314F" w:rsidRPr="005734E3">
        <w:rPr>
          <w:rStyle w:val="ae"/>
          <w:color w:val="auto"/>
          <w:rtl/>
          <w:lang w:bidi="ar-KW"/>
        </w:rPr>
        <w:footnoteReference w:id="21"/>
      </w:r>
      <w:r w:rsidR="0013314F" w:rsidRPr="005734E3">
        <w:rPr>
          <w:rFonts w:hint="cs"/>
          <w:color w:val="auto"/>
          <w:vertAlign w:val="superscript"/>
          <w:rtl/>
          <w:lang w:bidi="ar-KW"/>
        </w:rPr>
        <w:t>)</w:t>
      </w:r>
      <w:r w:rsidR="006A3EA8" w:rsidRPr="005734E3">
        <w:rPr>
          <w:rFonts w:ascii="Arial" w:hAnsi="Arial" w:cs="Arial" w:hint="cs"/>
          <w:color w:val="auto"/>
          <w:sz w:val="27"/>
          <w:szCs w:val="27"/>
          <w:rtl/>
          <w:lang w:eastAsia="en-US"/>
        </w:rPr>
        <w:t xml:space="preserve"> </w:t>
      </w:r>
      <w:r w:rsidR="00C41843" w:rsidRPr="005734E3">
        <w:rPr>
          <w:rFonts w:ascii="Traditional Arabic" w:hint="eastAsia"/>
          <w:color w:val="auto"/>
          <w:rtl/>
          <w:lang w:eastAsia="en-US"/>
        </w:rPr>
        <w:t>فانتهى</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إلى</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آخرها</w:t>
      </w:r>
      <w:r w:rsidR="006A3EA8" w:rsidRPr="005734E3">
        <w:rPr>
          <w:rFonts w:ascii="QCF_BSML" w:hAnsi="QCF_BSML" w:cs="QCF_BSML"/>
          <w:color w:val="auto"/>
          <w:sz w:val="47"/>
          <w:szCs w:val="47"/>
          <w:rtl/>
          <w:lang w:eastAsia="en-US"/>
        </w:rPr>
        <w:t xml:space="preserve"> </w:t>
      </w:r>
      <w:r w:rsidR="006A3EA8" w:rsidRPr="005734E3">
        <w:rPr>
          <w:rFonts w:ascii="QCF_BSML" w:hAnsi="QCF_BSML" w:cs="QCF_BSML"/>
          <w:color w:val="auto"/>
          <w:sz w:val="32"/>
          <w:szCs w:val="32"/>
          <w:rtl/>
          <w:lang w:eastAsia="en-US"/>
        </w:rPr>
        <w:t xml:space="preserve">ﭽ </w:t>
      </w:r>
      <w:r w:rsidR="006A3EA8" w:rsidRPr="005734E3">
        <w:rPr>
          <w:rFonts w:ascii="QCF_P597" w:hAnsi="QCF_P597" w:cs="QCF_P597"/>
          <w:color w:val="auto"/>
          <w:sz w:val="32"/>
          <w:szCs w:val="32"/>
          <w:rtl/>
          <w:lang w:eastAsia="en-US"/>
        </w:rPr>
        <w:t>ﭶ  ﭷ  ﭸ    ﭹ</w:t>
      </w:r>
      <w:r w:rsidR="006A3EA8" w:rsidRPr="005734E3">
        <w:rPr>
          <w:rFonts w:ascii="QCF_BSML" w:hAnsi="QCF_BSML" w:cs="QCF_BSML"/>
          <w:color w:val="auto"/>
          <w:sz w:val="32"/>
          <w:szCs w:val="32"/>
          <w:rtl/>
          <w:lang w:eastAsia="en-US"/>
        </w:rPr>
        <w:t>ﭼ</w:t>
      </w:r>
      <w:r w:rsidR="006A3EA8" w:rsidRPr="005734E3">
        <w:rPr>
          <w:rFonts w:hint="cs"/>
          <w:color w:val="auto"/>
          <w:vertAlign w:val="superscript"/>
          <w:rtl/>
          <w:lang w:bidi="ar-KW"/>
        </w:rPr>
        <w:t>(</w:t>
      </w:r>
      <w:r w:rsidR="006A3EA8" w:rsidRPr="005734E3">
        <w:rPr>
          <w:rStyle w:val="ae"/>
          <w:color w:val="auto"/>
          <w:rtl/>
          <w:lang w:bidi="ar-KW"/>
        </w:rPr>
        <w:footnoteReference w:id="22"/>
      </w:r>
      <w:r w:rsidR="006A3EA8" w:rsidRPr="005734E3">
        <w:rPr>
          <w:rFonts w:hint="cs"/>
          <w:color w:val="auto"/>
          <w:vertAlign w:val="superscript"/>
          <w:rtl/>
          <w:lang w:bidi="ar-KW"/>
        </w:rPr>
        <w:t>)</w:t>
      </w:r>
      <w:r w:rsidR="006A3EA8" w:rsidRPr="005734E3">
        <w:rPr>
          <w:rFonts w:ascii="Arial" w:hAnsi="Arial" w:cs="Arial" w:hint="cs"/>
          <w:color w:val="auto"/>
          <w:sz w:val="27"/>
          <w:szCs w:val="27"/>
          <w:rtl/>
          <w:lang w:eastAsia="en-US" w:bidi="ar-KW"/>
        </w:rPr>
        <w:t xml:space="preserve"> </w:t>
      </w:r>
      <w:r w:rsidR="00C41843" w:rsidRPr="005734E3">
        <w:rPr>
          <w:rFonts w:ascii="Traditional Arabic" w:hint="eastAsia"/>
          <w:color w:val="auto"/>
          <w:rtl/>
          <w:lang w:eastAsia="en-US"/>
        </w:rPr>
        <w:t>فليقل</w:t>
      </w:r>
      <w:r w:rsidR="00971458" w:rsidRPr="005734E3">
        <w:rPr>
          <w:rFonts w:ascii="Traditional Arabic" w:hint="cs"/>
          <w:color w:val="auto"/>
          <w:rtl/>
          <w:lang w:eastAsia="en-US"/>
        </w:rPr>
        <w:t>:"</w:t>
      </w:r>
      <w:r w:rsidR="00C41843" w:rsidRPr="005734E3">
        <w:rPr>
          <w:rFonts w:ascii="Traditional Arabic" w:hint="eastAsia"/>
          <w:color w:val="auto"/>
          <w:rtl/>
          <w:lang w:eastAsia="en-US"/>
        </w:rPr>
        <w:t>بلى</w:t>
      </w:r>
      <w:r w:rsidR="00971458" w:rsidRPr="005734E3">
        <w:rPr>
          <w:rFonts w:ascii="Traditional Arabic" w:hint="cs"/>
          <w:color w:val="auto"/>
          <w:rtl/>
          <w:lang w:eastAsia="en-US"/>
        </w:rPr>
        <w:t>!</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وأنا</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على</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ذلك</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من</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الشاهدين</w:t>
      </w:r>
      <w:r w:rsidR="00FD6344">
        <w:rPr>
          <w:rFonts w:ascii="Traditional Arabic" w:hint="cs"/>
          <w:color w:val="auto"/>
          <w:rtl/>
          <w:lang w:eastAsia="en-US"/>
        </w:rPr>
        <w:t xml:space="preserve">" </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ومن</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قرأ</w:t>
      </w:r>
      <w:r w:rsidR="00C41843" w:rsidRPr="005734E3">
        <w:rPr>
          <w:rFonts w:ascii="Traditional Arabic"/>
          <w:color w:val="auto"/>
          <w:rtl/>
          <w:lang w:eastAsia="en-US"/>
        </w:rPr>
        <w:t xml:space="preserve"> </w:t>
      </w:r>
      <w:r w:rsidR="006A3EA8" w:rsidRPr="005734E3">
        <w:rPr>
          <w:rFonts w:ascii="QCF_BSML" w:hAnsi="QCF_BSML" w:cs="QCF_BSML"/>
          <w:color w:val="auto"/>
          <w:sz w:val="32"/>
          <w:szCs w:val="32"/>
          <w:rtl/>
          <w:lang w:eastAsia="en-US"/>
        </w:rPr>
        <w:t xml:space="preserve">ﭽ </w:t>
      </w:r>
      <w:r w:rsidR="006A3EA8" w:rsidRPr="005734E3">
        <w:rPr>
          <w:rFonts w:ascii="QCF_P577" w:hAnsi="QCF_P577" w:cs="QCF_P577"/>
          <w:color w:val="auto"/>
          <w:sz w:val="32"/>
          <w:szCs w:val="32"/>
          <w:rtl/>
          <w:lang w:eastAsia="en-US"/>
        </w:rPr>
        <w:t xml:space="preserve">ﮊ  ﮋ  ﮌ  ﮍ    </w:t>
      </w:r>
      <w:r w:rsidR="006A3EA8" w:rsidRPr="005734E3">
        <w:rPr>
          <w:rFonts w:ascii="QCF_BSML" w:hAnsi="QCF_BSML" w:cs="QCF_BSML"/>
          <w:color w:val="auto"/>
          <w:sz w:val="32"/>
          <w:szCs w:val="32"/>
          <w:rtl/>
          <w:lang w:eastAsia="en-US"/>
        </w:rPr>
        <w:t>ﭼ</w:t>
      </w:r>
      <w:r w:rsidR="006A3EA8" w:rsidRPr="005734E3">
        <w:rPr>
          <w:rFonts w:hint="cs"/>
          <w:color w:val="auto"/>
          <w:vertAlign w:val="superscript"/>
          <w:rtl/>
          <w:lang w:bidi="ar-KW"/>
        </w:rPr>
        <w:t>(</w:t>
      </w:r>
      <w:r w:rsidR="006A3EA8" w:rsidRPr="005734E3">
        <w:rPr>
          <w:rStyle w:val="ae"/>
          <w:color w:val="auto"/>
          <w:rtl/>
          <w:lang w:bidi="ar-KW"/>
        </w:rPr>
        <w:footnoteReference w:id="23"/>
      </w:r>
      <w:r w:rsidR="006A3EA8" w:rsidRPr="005734E3">
        <w:rPr>
          <w:rFonts w:hint="cs"/>
          <w:color w:val="auto"/>
          <w:vertAlign w:val="superscript"/>
          <w:rtl/>
          <w:lang w:bidi="ar-KW"/>
        </w:rPr>
        <w:t>)</w:t>
      </w:r>
      <w:r w:rsidR="00A4552C" w:rsidRPr="005734E3">
        <w:rPr>
          <w:rFonts w:ascii="Arial" w:hAnsi="Arial" w:cs="Arial" w:hint="cs"/>
          <w:color w:val="auto"/>
          <w:sz w:val="27"/>
          <w:szCs w:val="27"/>
          <w:rtl/>
          <w:lang w:eastAsia="en-US"/>
        </w:rPr>
        <w:t xml:space="preserve"> </w:t>
      </w:r>
      <w:r w:rsidR="00C41843" w:rsidRPr="005734E3">
        <w:rPr>
          <w:rFonts w:ascii="Traditional Arabic" w:hint="eastAsia"/>
          <w:color w:val="auto"/>
          <w:rtl/>
          <w:lang w:eastAsia="en-US"/>
        </w:rPr>
        <w:t>فانتهى</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إلى</w:t>
      </w:r>
      <w:r w:rsidR="00A4552C" w:rsidRPr="005734E3">
        <w:rPr>
          <w:rFonts w:ascii="QCF_BSML" w:hAnsi="QCF_BSML" w:cs="QCF_BSML"/>
          <w:color w:val="auto"/>
          <w:sz w:val="32"/>
          <w:szCs w:val="32"/>
          <w:rtl/>
          <w:lang w:eastAsia="en-US"/>
        </w:rPr>
        <w:t xml:space="preserve"> ﭽ </w:t>
      </w:r>
      <w:r w:rsidR="00A4552C" w:rsidRPr="005734E3">
        <w:rPr>
          <w:rFonts w:ascii="QCF_P578" w:hAnsi="QCF_P578" w:cs="QCF_P578"/>
          <w:color w:val="auto"/>
          <w:sz w:val="32"/>
          <w:szCs w:val="32"/>
          <w:rtl/>
          <w:lang w:eastAsia="en-US"/>
        </w:rPr>
        <w:t xml:space="preserve">ﯔ  ﯕ  ﯖ          ﯗ  ﯘ  ﯙ  ﯚ     </w:t>
      </w:r>
      <w:r w:rsidR="00A4552C" w:rsidRPr="005734E3">
        <w:rPr>
          <w:rFonts w:ascii="QCF_BSML" w:hAnsi="QCF_BSML" w:cs="QCF_BSML"/>
          <w:color w:val="auto"/>
          <w:sz w:val="32"/>
          <w:szCs w:val="32"/>
          <w:rtl/>
          <w:lang w:eastAsia="en-US"/>
        </w:rPr>
        <w:t>ﭼ</w:t>
      </w:r>
      <w:r w:rsidR="00A4552C" w:rsidRPr="005734E3">
        <w:rPr>
          <w:rFonts w:hint="cs"/>
          <w:color w:val="auto"/>
          <w:vertAlign w:val="superscript"/>
          <w:rtl/>
          <w:lang w:bidi="ar-KW"/>
        </w:rPr>
        <w:t>(</w:t>
      </w:r>
      <w:r w:rsidR="00A4552C" w:rsidRPr="005734E3">
        <w:rPr>
          <w:rStyle w:val="ae"/>
          <w:color w:val="auto"/>
          <w:rtl/>
          <w:lang w:bidi="ar-KW"/>
        </w:rPr>
        <w:footnoteReference w:id="24"/>
      </w:r>
      <w:r w:rsidR="00A4552C" w:rsidRPr="005734E3">
        <w:rPr>
          <w:rFonts w:hint="cs"/>
          <w:color w:val="auto"/>
          <w:vertAlign w:val="superscript"/>
          <w:rtl/>
          <w:lang w:bidi="ar-KW"/>
        </w:rPr>
        <w:t>)</w:t>
      </w:r>
      <w:r w:rsidR="00A4552C" w:rsidRPr="005734E3">
        <w:rPr>
          <w:rFonts w:ascii="Traditional Arabic" w:hint="cs"/>
          <w:color w:val="auto"/>
          <w:rtl/>
          <w:lang w:eastAsia="en-US"/>
        </w:rPr>
        <w:t xml:space="preserve"> </w:t>
      </w:r>
      <w:r w:rsidR="00C41843" w:rsidRPr="005734E3">
        <w:rPr>
          <w:rFonts w:ascii="Traditional Arabic" w:hint="eastAsia"/>
          <w:color w:val="auto"/>
          <w:rtl/>
          <w:lang w:eastAsia="en-US"/>
        </w:rPr>
        <w:t>فليقل</w:t>
      </w:r>
      <w:r w:rsidR="00971458" w:rsidRPr="005734E3">
        <w:rPr>
          <w:rFonts w:ascii="Traditional Arabic" w:hint="cs"/>
          <w:color w:val="auto"/>
          <w:rtl/>
          <w:lang w:eastAsia="en-US"/>
        </w:rPr>
        <w:t>:</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بلى</w:t>
      </w:r>
      <w:r w:rsidR="00971458" w:rsidRPr="005734E3">
        <w:rPr>
          <w:rFonts w:ascii="Traditional Arabic" w:hint="cs"/>
          <w:color w:val="auto"/>
          <w:rtl/>
          <w:lang w:eastAsia="en-US"/>
        </w:rPr>
        <w:t>!</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ومن</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قرأ</w:t>
      </w:r>
      <w:r w:rsidR="00A4552C" w:rsidRPr="005734E3">
        <w:rPr>
          <w:rFonts w:ascii="QCF_BSML" w:hAnsi="QCF_BSML" w:cs="QCF_BSML"/>
          <w:color w:val="auto"/>
          <w:sz w:val="47"/>
          <w:szCs w:val="47"/>
          <w:rtl/>
          <w:lang w:eastAsia="en-US"/>
        </w:rPr>
        <w:t xml:space="preserve"> </w:t>
      </w:r>
      <w:r w:rsidR="00A4552C" w:rsidRPr="005734E3">
        <w:rPr>
          <w:rFonts w:ascii="QCF_BSML" w:hAnsi="QCF_BSML" w:cs="QCF_BSML"/>
          <w:color w:val="auto"/>
          <w:sz w:val="32"/>
          <w:szCs w:val="32"/>
          <w:rtl/>
          <w:lang w:eastAsia="en-US"/>
        </w:rPr>
        <w:t xml:space="preserve">ﭽ </w:t>
      </w:r>
      <w:r w:rsidR="00A4552C" w:rsidRPr="005734E3">
        <w:rPr>
          <w:rFonts w:ascii="QCF_P580" w:hAnsi="QCF_P580" w:cs="QCF_P580"/>
          <w:color w:val="auto"/>
          <w:sz w:val="32"/>
          <w:szCs w:val="32"/>
          <w:rtl/>
          <w:lang w:eastAsia="en-US"/>
        </w:rPr>
        <w:t xml:space="preserve">ﮑ  </w:t>
      </w:r>
      <w:r w:rsidR="00A4552C" w:rsidRPr="005734E3">
        <w:rPr>
          <w:rFonts w:ascii="QCF_BSML" w:hAnsi="QCF_BSML" w:cs="QCF_BSML"/>
          <w:color w:val="auto"/>
          <w:sz w:val="32"/>
          <w:szCs w:val="32"/>
          <w:rtl/>
          <w:lang w:eastAsia="en-US"/>
        </w:rPr>
        <w:t>ﭼ</w:t>
      </w:r>
      <w:r w:rsidR="00A4552C" w:rsidRPr="005734E3">
        <w:rPr>
          <w:rFonts w:hint="cs"/>
          <w:color w:val="auto"/>
          <w:sz w:val="32"/>
          <w:szCs w:val="32"/>
          <w:vertAlign w:val="superscript"/>
          <w:rtl/>
          <w:lang w:bidi="ar-KW"/>
        </w:rPr>
        <w:t>(</w:t>
      </w:r>
      <w:r w:rsidR="00A4552C" w:rsidRPr="005734E3">
        <w:rPr>
          <w:rStyle w:val="ae"/>
          <w:color w:val="auto"/>
          <w:sz w:val="32"/>
          <w:szCs w:val="32"/>
          <w:rtl/>
          <w:lang w:bidi="ar-KW"/>
        </w:rPr>
        <w:footnoteReference w:id="25"/>
      </w:r>
      <w:r w:rsidR="00A4552C" w:rsidRPr="005734E3">
        <w:rPr>
          <w:rFonts w:hint="cs"/>
          <w:color w:val="auto"/>
          <w:sz w:val="32"/>
          <w:szCs w:val="32"/>
          <w:vertAlign w:val="superscript"/>
          <w:rtl/>
          <w:lang w:bidi="ar-KW"/>
        </w:rPr>
        <w:t>)</w:t>
      </w:r>
      <w:r w:rsidR="009B144D" w:rsidRPr="005734E3">
        <w:rPr>
          <w:rFonts w:ascii="Arial" w:hAnsi="Arial" w:cs="Arial" w:hint="cs"/>
          <w:color w:val="auto"/>
          <w:sz w:val="32"/>
          <w:szCs w:val="32"/>
          <w:rtl/>
          <w:lang w:eastAsia="en-US"/>
        </w:rPr>
        <w:t xml:space="preserve"> </w:t>
      </w:r>
      <w:r w:rsidR="00C41843" w:rsidRPr="005734E3">
        <w:rPr>
          <w:rFonts w:ascii="Traditional Arabic" w:hint="eastAsia"/>
          <w:color w:val="auto"/>
          <w:sz w:val="32"/>
          <w:szCs w:val="32"/>
          <w:rtl/>
          <w:lang w:eastAsia="en-US"/>
        </w:rPr>
        <w:t>فبلغ</w:t>
      </w:r>
      <w:r w:rsidR="009B144D" w:rsidRPr="005734E3">
        <w:rPr>
          <w:rFonts w:ascii="QCF_BSML" w:hAnsi="QCF_BSML" w:cs="QCF_BSML"/>
          <w:color w:val="auto"/>
          <w:sz w:val="32"/>
          <w:szCs w:val="32"/>
          <w:rtl/>
          <w:lang w:eastAsia="en-US"/>
        </w:rPr>
        <w:t xml:space="preserve"> ﭽ </w:t>
      </w:r>
      <w:r w:rsidR="009B144D" w:rsidRPr="005734E3">
        <w:rPr>
          <w:rFonts w:ascii="QCF_P581" w:hAnsi="QCF_P581" w:cs="QCF_P581"/>
          <w:color w:val="auto"/>
          <w:sz w:val="32"/>
          <w:szCs w:val="32"/>
          <w:rtl/>
          <w:lang w:eastAsia="en-US"/>
        </w:rPr>
        <w:t xml:space="preserve">ﰍ  ﰎ  ﰏ  ﰐ  </w:t>
      </w:r>
      <w:r w:rsidR="009B144D" w:rsidRPr="005734E3">
        <w:rPr>
          <w:rFonts w:ascii="QCF_BSML" w:hAnsi="QCF_BSML" w:cs="QCF_BSML"/>
          <w:color w:val="auto"/>
          <w:sz w:val="32"/>
          <w:szCs w:val="32"/>
          <w:rtl/>
          <w:lang w:eastAsia="en-US"/>
        </w:rPr>
        <w:t>ﭼ</w:t>
      </w:r>
      <w:r w:rsidR="009B144D" w:rsidRPr="005734E3">
        <w:rPr>
          <w:rFonts w:hint="cs"/>
          <w:color w:val="auto"/>
          <w:vertAlign w:val="superscript"/>
          <w:rtl/>
          <w:lang w:bidi="ar-KW"/>
        </w:rPr>
        <w:t>(</w:t>
      </w:r>
      <w:r w:rsidR="009B144D" w:rsidRPr="005734E3">
        <w:rPr>
          <w:rStyle w:val="ae"/>
          <w:color w:val="auto"/>
          <w:rtl/>
          <w:lang w:bidi="ar-KW"/>
        </w:rPr>
        <w:footnoteReference w:id="26"/>
      </w:r>
      <w:r w:rsidR="009B144D" w:rsidRPr="005734E3">
        <w:rPr>
          <w:rFonts w:hint="cs"/>
          <w:color w:val="auto"/>
          <w:vertAlign w:val="superscript"/>
          <w:rtl/>
          <w:lang w:bidi="ar-KW"/>
        </w:rPr>
        <w:t>)</w:t>
      </w:r>
      <w:r w:rsidR="009B144D" w:rsidRPr="005734E3">
        <w:rPr>
          <w:rFonts w:ascii="Arial" w:hAnsi="Arial" w:cs="Arial" w:hint="cs"/>
          <w:color w:val="auto"/>
          <w:sz w:val="27"/>
          <w:szCs w:val="27"/>
          <w:rtl/>
          <w:lang w:eastAsia="en-US"/>
        </w:rPr>
        <w:t xml:space="preserve"> </w:t>
      </w:r>
      <w:r w:rsidR="00C41843" w:rsidRPr="005734E3">
        <w:rPr>
          <w:rFonts w:ascii="Traditional Arabic" w:hint="eastAsia"/>
          <w:color w:val="auto"/>
          <w:rtl/>
          <w:lang w:eastAsia="en-US"/>
        </w:rPr>
        <w:t>فليقل</w:t>
      </w:r>
      <w:r w:rsidR="00971458" w:rsidRPr="005734E3">
        <w:rPr>
          <w:rFonts w:ascii="Traditional Arabic" w:hint="cs"/>
          <w:color w:val="auto"/>
          <w:rtl/>
          <w:lang w:eastAsia="en-US"/>
        </w:rPr>
        <w:t>:"</w:t>
      </w:r>
      <w:r w:rsidR="00C41843" w:rsidRPr="005734E3">
        <w:rPr>
          <w:rFonts w:ascii="Traditional Arabic" w:hint="eastAsia"/>
          <w:color w:val="auto"/>
          <w:rtl/>
          <w:lang w:eastAsia="en-US"/>
        </w:rPr>
        <w:t>آمنا</w:t>
      </w:r>
      <w:r w:rsidR="00C41843" w:rsidRPr="005734E3">
        <w:rPr>
          <w:rFonts w:ascii="Traditional Arabic"/>
          <w:color w:val="auto"/>
          <w:rtl/>
          <w:lang w:eastAsia="en-US"/>
        </w:rPr>
        <w:t xml:space="preserve"> </w:t>
      </w:r>
      <w:r w:rsidR="00C41843" w:rsidRPr="005734E3">
        <w:rPr>
          <w:rFonts w:ascii="Traditional Arabic" w:hint="eastAsia"/>
          <w:color w:val="auto"/>
          <w:rtl/>
          <w:lang w:eastAsia="en-US"/>
        </w:rPr>
        <w:t>بالله</w:t>
      </w:r>
      <w:r w:rsidR="00971458" w:rsidRPr="005734E3">
        <w:rPr>
          <w:rFonts w:ascii="Traditional Arabic" w:hint="cs"/>
          <w:color w:val="auto"/>
          <w:rtl/>
          <w:lang w:eastAsia="en-US"/>
        </w:rPr>
        <w:t>"</w:t>
      </w:r>
      <w:r w:rsidR="00AB1EE0" w:rsidRPr="005734E3">
        <w:rPr>
          <w:rFonts w:hint="cs"/>
          <w:color w:val="auto"/>
          <w:vertAlign w:val="superscript"/>
          <w:rtl/>
          <w:lang w:bidi="ar-KW"/>
        </w:rPr>
        <w:t>(</w:t>
      </w:r>
      <w:r w:rsidR="00AB1EE0" w:rsidRPr="005734E3">
        <w:rPr>
          <w:rStyle w:val="ae"/>
          <w:color w:val="auto"/>
          <w:rtl/>
          <w:lang w:bidi="ar-KW"/>
        </w:rPr>
        <w:footnoteReference w:id="27"/>
      </w:r>
      <w:r w:rsidR="00AB1EE0" w:rsidRPr="005734E3">
        <w:rPr>
          <w:rFonts w:hint="cs"/>
          <w:color w:val="auto"/>
          <w:vertAlign w:val="superscript"/>
          <w:rtl/>
          <w:lang w:bidi="ar-KW"/>
        </w:rPr>
        <w:t>)</w:t>
      </w:r>
      <w:r w:rsidR="00971458" w:rsidRPr="005734E3">
        <w:rPr>
          <w:rFonts w:ascii="Traditional Arabic" w:hint="cs"/>
          <w:color w:val="auto"/>
          <w:rtl/>
          <w:lang w:eastAsia="en-US"/>
        </w:rPr>
        <w:t>.</w:t>
      </w:r>
    </w:p>
    <w:p w:rsidR="00812951" w:rsidRPr="005734E3" w:rsidRDefault="00E62933" w:rsidP="00855ADE">
      <w:pPr>
        <w:widowControl/>
        <w:autoSpaceDE w:val="0"/>
        <w:autoSpaceDN w:val="0"/>
        <w:adjustRightInd w:val="0"/>
        <w:ind w:hanging="2"/>
        <w:jc w:val="lowKashida"/>
        <w:rPr>
          <w:rFonts w:ascii="Traditional Arabic"/>
          <w:b/>
          <w:bCs/>
          <w:color w:val="auto"/>
          <w:rtl/>
          <w:lang w:eastAsia="en-US"/>
        </w:rPr>
      </w:pPr>
      <w:r>
        <w:rPr>
          <w:rFonts w:ascii="Traditional Arabic" w:hint="cs"/>
          <w:b/>
          <w:bCs/>
          <w:color w:val="auto"/>
          <w:rtl/>
          <w:lang w:eastAsia="en-US"/>
        </w:rPr>
        <w:lastRenderedPageBreak/>
        <w:t>الدليل الثالث</w:t>
      </w:r>
      <w:r w:rsidR="00812951" w:rsidRPr="005734E3">
        <w:rPr>
          <w:rFonts w:ascii="Traditional Arabic" w:hint="cs"/>
          <w:b/>
          <w:bCs/>
          <w:color w:val="auto"/>
          <w:rtl/>
          <w:lang w:eastAsia="en-US"/>
        </w:rPr>
        <w:t xml:space="preserve">: </w:t>
      </w:r>
      <w:r w:rsidR="00812951" w:rsidRPr="005734E3">
        <w:rPr>
          <w:rFonts w:ascii="Traditional Arabic" w:hint="eastAsia"/>
          <w:color w:val="auto"/>
          <w:rtl/>
          <w:lang w:eastAsia="en-US"/>
        </w:rPr>
        <w:t>عن</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جابر</w:t>
      </w:r>
      <w:r w:rsidR="00FD6344">
        <w:rPr>
          <w:rFonts w:asciiTheme="minorHAnsi" w:hAnsiTheme="minorHAnsi"/>
          <w:color w:val="auto"/>
          <w:lang w:eastAsia="en-US"/>
        </w:rPr>
        <w:t xml:space="preserve"> </w:t>
      </w:r>
      <w:r w:rsidR="00BD2AD0">
        <w:rPr>
          <w:rFonts w:ascii="Traditional Arabic" w:hint="eastAsia"/>
          <w:color w:val="auto"/>
          <w:lang w:eastAsia="en-US"/>
        </w:rPr>
        <w:sym w:font="AGA Arabesque" w:char="F074"/>
      </w:r>
      <w:r w:rsidR="00812951" w:rsidRPr="005734E3">
        <w:rPr>
          <w:rFonts w:ascii="Traditional Arabic" w:hint="eastAsia"/>
          <w:color w:val="auto"/>
          <w:rtl/>
          <w:lang w:eastAsia="en-US"/>
        </w:rPr>
        <w:t>قال</w:t>
      </w:r>
      <w:r w:rsidR="00245187">
        <w:rPr>
          <w:rFonts w:ascii="Traditional Arabic"/>
          <w:color w:val="auto"/>
          <w:rtl/>
          <w:lang w:eastAsia="en-US"/>
        </w:rPr>
        <w:t>:</w:t>
      </w:r>
      <w:r w:rsidR="00245187">
        <w:rPr>
          <w:rFonts w:ascii="Traditional Arabic" w:hint="cs"/>
          <w:color w:val="auto"/>
          <w:rtl/>
          <w:lang w:eastAsia="en-US"/>
        </w:rPr>
        <w:t xml:space="preserve"> </w:t>
      </w:r>
      <w:r w:rsidR="00812951" w:rsidRPr="005734E3">
        <w:rPr>
          <w:rFonts w:ascii="Traditional Arabic" w:hint="eastAsia"/>
          <w:color w:val="auto"/>
          <w:rtl/>
          <w:lang w:eastAsia="en-US"/>
        </w:rPr>
        <w:t>خرج</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رسول</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الله</w:t>
      </w:r>
      <w:r w:rsidR="00812951" w:rsidRPr="005734E3">
        <w:rPr>
          <w:rFonts w:ascii="Traditional Arabic"/>
          <w:color w:val="auto"/>
          <w:rtl/>
          <w:lang w:eastAsia="en-US"/>
        </w:rPr>
        <w:t xml:space="preserve"> </w:t>
      </w:r>
      <w:r w:rsidR="00BD2AD0">
        <w:rPr>
          <w:rFonts w:ascii="Traditional Arabic" w:hint="eastAsia"/>
          <w:color w:val="auto"/>
          <w:lang w:eastAsia="en-US"/>
        </w:rPr>
        <w:sym w:font="AGA Arabesque" w:char="F072"/>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على</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أصحابه</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فقرأ</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عليهم</w:t>
      </w:r>
      <w:r w:rsidR="00812951" w:rsidRPr="005734E3">
        <w:rPr>
          <w:rFonts w:ascii="Traditional Arabic"/>
          <w:color w:val="auto"/>
          <w:rtl/>
          <w:lang w:eastAsia="en-US"/>
        </w:rPr>
        <w:t xml:space="preserve"> </w:t>
      </w:r>
      <w:r w:rsidR="003E0414" w:rsidRPr="005734E3">
        <w:rPr>
          <w:rFonts w:ascii="Traditional Arabic" w:hint="cs"/>
          <w:color w:val="auto"/>
          <w:rtl/>
          <w:lang w:eastAsia="en-US"/>
        </w:rPr>
        <w:t>س</w:t>
      </w:r>
      <w:r w:rsidR="00812951" w:rsidRPr="005734E3">
        <w:rPr>
          <w:rFonts w:ascii="Traditional Arabic" w:hint="eastAsia"/>
          <w:color w:val="auto"/>
          <w:rtl/>
          <w:lang w:eastAsia="en-US"/>
        </w:rPr>
        <w:t>ورة</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الرحمن</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من</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أولها</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إلى</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آخرها</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فسكتوا</w:t>
      </w:r>
      <w:r w:rsidR="003E0414" w:rsidRPr="005734E3">
        <w:rPr>
          <w:rFonts w:ascii="Traditional Arabic" w:hint="cs"/>
          <w:color w:val="auto"/>
          <w:rtl/>
          <w:lang w:eastAsia="en-US"/>
        </w:rPr>
        <w:t>,</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فقال</w:t>
      </w:r>
      <w:r w:rsidR="003E0414" w:rsidRPr="005734E3">
        <w:rPr>
          <w:rFonts w:ascii="Traditional Arabic" w:hint="cs"/>
          <w:color w:val="auto"/>
          <w:rtl/>
          <w:lang w:eastAsia="en-US"/>
        </w:rPr>
        <w:t>:</w:t>
      </w:r>
      <w:r w:rsidR="00245187">
        <w:rPr>
          <w:rFonts w:ascii="Traditional Arabic" w:hint="cs"/>
          <w:color w:val="auto"/>
          <w:rtl/>
          <w:lang w:eastAsia="en-US"/>
        </w:rPr>
        <w:t>"</w:t>
      </w:r>
      <w:r w:rsidR="00812951" w:rsidRPr="005734E3">
        <w:rPr>
          <w:rFonts w:ascii="Traditional Arabic" w:hint="eastAsia"/>
          <w:color w:val="auto"/>
          <w:rtl/>
          <w:lang w:eastAsia="en-US"/>
        </w:rPr>
        <w:t>لقد</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قرأتها</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على</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الجن</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ليلة</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الجن</w:t>
      </w:r>
      <w:r w:rsidR="00245187">
        <w:rPr>
          <w:rFonts w:ascii="Traditional Arabic" w:hint="cs"/>
          <w:color w:val="auto"/>
          <w:rtl/>
          <w:lang w:eastAsia="en-US"/>
        </w:rPr>
        <w:t>,</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فكانوا</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أحسن</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مردودا</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منكم</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كنت</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كلما</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أتيت</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على</w:t>
      </w:r>
      <w:r w:rsidR="00812951" w:rsidRPr="005734E3">
        <w:rPr>
          <w:rFonts w:ascii="Traditional Arabic"/>
          <w:color w:val="auto"/>
          <w:rtl/>
          <w:lang w:eastAsia="en-US"/>
        </w:rPr>
        <w:t xml:space="preserve"> </w:t>
      </w:r>
      <w:r w:rsidR="00D57938" w:rsidRPr="005734E3">
        <w:rPr>
          <w:rFonts w:ascii="QCF_BSML" w:hAnsi="QCF_BSML" w:cs="QCF_BSML"/>
          <w:color w:val="auto"/>
          <w:sz w:val="32"/>
          <w:szCs w:val="32"/>
          <w:rtl/>
          <w:lang w:eastAsia="en-US"/>
        </w:rPr>
        <w:t xml:space="preserve">ﭽ </w:t>
      </w:r>
      <w:r w:rsidR="00D57938" w:rsidRPr="005734E3">
        <w:rPr>
          <w:rFonts w:ascii="QCF_P531" w:hAnsi="QCF_P531" w:cs="QCF_P531"/>
          <w:color w:val="auto"/>
          <w:sz w:val="32"/>
          <w:szCs w:val="32"/>
          <w:rtl/>
          <w:lang w:eastAsia="en-US"/>
        </w:rPr>
        <w:t>ﮪ  ﮫ  ﮬ  ﮭ</w:t>
      </w:r>
      <w:r w:rsidR="00D57938" w:rsidRPr="005734E3">
        <w:rPr>
          <w:rFonts w:ascii="QCF_BSML" w:hAnsi="QCF_BSML" w:cs="QCF_BSML"/>
          <w:color w:val="auto"/>
          <w:sz w:val="32"/>
          <w:szCs w:val="32"/>
          <w:rtl/>
          <w:lang w:eastAsia="en-US"/>
        </w:rPr>
        <w:t>ﭼ</w:t>
      </w:r>
      <w:r w:rsidR="00D57938" w:rsidRPr="005734E3">
        <w:rPr>
          <w:rFonts w:hint="cs"/>
          <w:color w:val="auto"/>
          <w:vertAlign w:val="superscript"/>
          <w:rtl/>
          <w:lang w:bidi="ar-KW"/>
        </w:rPr>
        <w:t>(</w:t>
      </w:r>
      <w:r w:rsidR="00D57938" w:rsidRPr="005734E3">
        <w:rPr>
          <w:rStyle w:val="ae"/>
          <w:color w:val="auto"/>
          <w:rtl/>
          <w:lang w:bidi="ar-KW"/>
        </w:rPr>
        <w:footnoteReference w:id="28"/>
      </w:r>
      <w:r w:rsidR="00D57938" w:rsidRPr="005734E3">
        <w:rPr>
          <w:rFonts w:hint="cs"/>
          <w:color w:val="auto"/>
          <w:vertAlign w:val="superscript"/>
          <w:rtl/>
          <w:lang w:bidi="ar-KW"/>
        </w:rPr>
        <w:t>)</w:t>
      </w:r>
      <w:r w:rsidR="001F0A04" w:rsidRPr="005734E3">
        <w:rPr>
          <w:rFonts w:ascii="Arial" w:hAnsi="Arial" w:cs="Arial" w:hint="cs"/>
          <w:color w:val="auto"/>
          <w:sz w:val="27"/>
          <w:szCs w:val="27"/>
          <w:rtl/>
          <w:lang w:eastAsia="en-US"/>
        </w:rPr>
        <w:t xml:space="preserve"> </w:t>
      </w:r>
      <w:r w:rsidR="00812951" w:rsidRPr="005734E3">
        <w:rPr>
          <w:rFonts w:ascii="Traditional Arabic" w:hint="eastAsia"/>
          <w:color w:val="auto"/>
          <w:rtl/>
          <w:lang w:eastAsia="en-US"/>
        </w:rPr>
        <w:t>قالوا</w:t>
      </w:r>
      <w:r w:rsidR="003E0414" w:rsidRPr="005734E3">
        <w:rPr>
          <w:rFonts w:ascii="Traditional Arabic" w:hint="cs"/>
          <w:color w:val="auto"/>
          <w:rtl/>
          <w:lang w:eastAsia="en-US"/>
        </w:rPr>
        <w:t>:</w:t>
      </w:r>
      <w:r w:rsidR="00312F7C" w:rsidRPr="005734E3">
        <w:rPr>
          <w:rFonts w:ascii="Traditional Arabic" w:hint="cs"/>
          <w:color w:val="auto"/>
          <w:rtl/>
          <w:lang w:eastAsia="en-US"/>
        </w:rPr>
        <w:t>"</w:t>
      </w:r>
      <w:r w:rsidR="00812951" w:rsidRPr="005734E3">
        <w:rPr>
          <w:rFonts w:ascii="Traditional Arabic" w:hint="eastAsia"/>
          <w:color w:val="auto"/>
          <w:rtl/>
          <w:lang w:eastAsia="en-US"/>
        </w:rPr>
        <w:t>لا</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بشيء</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من</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نعمك</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ربنا</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نكذب</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فلك</w:t>
      </w:r>
      <w:r w:rsidR="00812951" w:rsidRPr="005734E3">
        <w:rPr>
          <w:rFonts w:ascii="Traditional Arabic"/>
          <w:color w:val="auto"/>
          <w:rtl/>
          <w:lang w:eastAsia="en-US"/>
        </w:rPr>
        <w:t xml:space="preserve"> </w:t>
      </w:r>
      <w:r w:rsidR="00812951" w:rsidRPr="005734E3">
        <w:rPr>
          <w:rFonts w:ascii="Traditional Arabic" w:hint="eastAsia"/>
          <w:color w:val="auto"/>
          <w:rtl/>
          <w:lang w:eastAsia="en-US"/>
        </w:rPr>
        <w:t>الحمد</w:t>
      </w:r>
      <w:r w:rsidR="00312F7C" w:rsidRPr="005734E3">
        <w:rPr>
          <w:rFonts w:ascii="Traditional Arabic" w:hint="cs"/>
          <w:color w:val="auto"/>
          <w:rtl/>
          <w:lang w:eastAsia="en-US"/>
        </w:rPr>
        <w:t>"</w:t>
      </w:r>
      <w:r w:rsidR="00FE6ED6" w:rsidRPr="005734E3">
        <w:rPr>
          <w:rFonts w:hint="cs"/>
          <w:color w:val="auto"/>
          <w:vertAlign w:val="superscript"/>
          <w:rtl/>
          <w:lang w:bidi="ar-KW"/>
        </w:rPr>
        <w:t>(</w:t>
      </w:r>
      <w:r w:rsidR="00FE6ED6" w:rsidRPr="005734E3">
        <w:rPr>
          <w:rStyle w:val="ae"/>
          <w:color w:val="auto"/>
          <w:rtl/>
          <w:lang w:bidi="ar-KW"/>
        </w:rPr>
        <w:footnoteReference w:id="29"/>
      </w:r>
      <w:r w:rsidR="00FE6ED6" w:rsidRPr="005734E3">
        <w:rPr>
          <w:rFonts w:hint="cs"/>
          <w:color w:val="auto"/>
          <w:vertAlign w:val="superscript"/>
          <w:rtl/>
          <w:lang w:bidi="ar-KW"/>
        </w:rPr>
        <w:t>)</w:t>
      </w:r>
      <w:r w:rsidR="004072EF" w:rsidRPr="005734E3">
        <w:rPr>
          <w:rFonts w:ascii="Traditional Arabic" w:hint="cs"/>
          <w:color w:val="auto"/>
          <w:rtl/>
          <w:lang w:eastAsia="en-US"/>
        </w:rPr>
        <w:t>.</w:t>
      </w:r>
      <w:r w:rsidR="000C4792" w:rsidRPr="005734E3">
        <w:rPr>
          <w:rFonts w:ascii="Traditional Arabic" w:hint="cs"/>
          <w:b/>
          <w:bCs/>
          <w:color w:val="auto"/>
          <w:rtl/>
          <w:lang w:eastAsia="en-US"/>
        </w:rPr>
        <w:t xml:space="preserve"> </w:t>
      </w:r>
    </w:p>
    <w:p w:rsidR="004828B3" w:rsidRPr="005734E3" w:rsidRDefault="00E62933" w:rsidP="00855ADE">
      <w:pPr>
        <w:ind w:hanging="2"/>
        <w:jc w:val="lowKashida"/>
        <w:rPr>
          <w:rFonts w:ascii="Traditional Arabic"/>
          <w:b/>
          <w:bCs/>
          <w:color w:val="auto"/>
          <w:rtl/>
          <w:lang w:eastAsia="en-US"/>
        </w:rPr>
      </w:pPr>
      <w:r>
        <w:rPr>
          <w:rFonts w:ascii="Traditional Arabic" w:hint="cs"/>
          <w:b/>
          <w:bCs/>
          <w:color w:val="auto"/>
          <w:rtl/>
          <w:lang w:eastAsia="en-US"/>
        </w:rPr>
        <w:t>وجه الدلالة من الأحاديث السابقة</w:t>
      </w:r>
      <w:r w:rsidR="00812951" w:rsidRPr="005734E3">
        <w:rPr>
          <w:rFonts w:ascii="Traditional Arabic" w:hint="cs"/>
          <w:b/>
          <w:bCs/>
          <w:color w:val="auto"/>
          <w:rtl/>
          <w:lang w:eastAsia="en-US"/>
        </w:rPr>
        <w:t>:</w:t>
      </w:r>
      <w:r w:rsidR="00855ADE">
        <w:rPr>
          <w:rFonts w:ascii="Traditional Arabic" w:hint="cs"/>
          <w:b/>
          <w:bCs/>
          <w:color w:val="auto"/>
          <w:rtl/>
          <w:lang w:eastAsia="en-US"/>
        </w:rPr>
        <w:t xml:space="preserve"> </w:t>
      </w:r>
      <w:r w:rsidR="00695E71">
        <w:rPr>
          <w:rFonts w:ascii="Traditional Arabic" w:hint="cs"/>
          <w:color w:val="auto"/>
          <w:rtl/>
          <w:lang w:eastAsia="en-US"/>
        </w:rPr>
        <w:t xml:space="preserve">هذه الأحاديث وإن لم تكن صريحة في </w:t>
      </w:r>
      <w:r>
        <w:rPr>
          <w:rFonts w:ascii="Traditional Arabic" w:hint="cs"/>
          <w:color w:val="auto"/>
          <w:rtl/>
          <w:lang w:eastAsia="en-US"/>
        </w:rPr>
        <w:t>ا</w:t>
      </w:r>
      <w:r w:rsidR="00812951" w:rsidRPr="005734E3">
        <w:rPr>
          <w:rFonts w:ascii="Traditional Arabic" w:hint="cs"/>
          <w:color w:val="auto"/>
          <w:rtl/>
          <w:lang w:eastAsia="en-US"/>
        </w:rPr>
        <w:t xml:space="preserve">لدلالة </w:t>
      </w:r>
      <w:r w:rsidR="00695E71">
        <w:rPr>
          <w:rFonts w:ascii="Traditional Arabic" w:hint="cs"/>
          <w:color w:val="auto"/>
          <w:rtl/>
          <w:lang w:eastAsia="en-US"/>
        </w:rPr>
        <w:t>على</w:t>
      </w:r>
      <w:r w:rsidR="00812951" w:rsidRPr="005734E3">
        <w:rPr>
          <w:rFonts w:ascii="Traditional Arabic" w:hint="cs"/>
          <w:color w:val="auto"/>
          <w:rtl/>
          <w:lang w:eastAsia="en-US"/>
        </w:rPr>
        <w:t xml:space="preserve"> مشروعية الإجابة لهذه الآيات المذكورة للمقتدي إلا أن هذه الآيات بمنزلة السؤال فتحتاج إلى الجواب ومن حق الخطاب أن لا يترك المخاطب جوابه فيستحب الجواب عند تلاوة هذه الآية </w:t>
      </w:r>
      <w:r w:rsidR="00294C8A" w:rsidRPr="005734E3">
        <w:rPr>
          <w:rFonts w:ascii="Traditional Arabic" w:hint="cs"/>
          <w:color w:val="auto"/>
          <w:rtl/>
          <w:lang w:eastAsia="en-US"/>
        </w:rPr>
        <w:t>للمأموم أي</w:t>
      </w:r>
      <w:r w:rsidR="001E7EDB" w:rsidRPr="005734E3">
        <w:rPr>
          <w:rFonts w:ascii="Traditional Arabic" w:hint="cs"/>
          <w:color w:val="auto"/>
          <w:rtl/>
          <w:lang w:eastAsia="en-US"/>
        </w:rPr>
        <w:t>ضا لدخوله في عموم المخاطب</w:t>
      </w:r>
      <w:r w:rsidR="00241ADC" w:rsidRPr="005734E3">
        <w:rPr>
          <w:rFonts w:hint="cs"/>
          <w:color w:val="auto"/>
          <w:vertAlign w:val="superscript"/>
          <w:rtl/>
          <w:lang w:bidi="ar-KW"/>
        </w:rPr>
        <w:t>(</w:t>
      </w:r>
      <w:r w:rsidR="00241ADC" w:rsidRPr="005734E3">
        <w:rPr>
          <w:rStyle w:val="ae"/>
          <w:color w:val="auto"/>
          <w:rtl/>
          <w:lang w:bidi="ar-KW"/>
        </w:rPr>
        <w:footnoteReference w:id="30"/>
      </w:r>
      <w:r w:rsidR="00241ADC" w:rsidRPr="005734E3">
        <w:rPr>
          <w:rFonts w:hint="cs"/>
          <w:color w:val="auto"/>
          <w:vertAlign w:val="superscript"/>
          <w:rtl/>
          <w:lang w:bidi="ar-KW"/>
        </w:rPr>
        <w:t>)</w:t>
      </w:r>
      <w:r w:rsidR="001E7EDB" w:rsidRPr="005734E3">
        <w:rPr>
          <w:rFonts w:ascii="Traditional Arabic" w:hint="cs"/>
          <w:b/>
          <w:bCs/>
          <w:color w:val="auto"/>
          <w:rtl/>
          <w:lang w:eastAsia="en-US"/>
        </w:rPr>
        <w:t>.</w:t>
      </w:r>
      <w:r w:rsidR="004828B3" w:rsidRPr="005734E3">
        <w:rPr>
          <w:rFonts w:ascii="Traditional Arabic" w:hint="cs"/>
          <w:b/>
          <w:bCs/>
          <w:color w:val="auto"/>
          <w:rtl/>
          <w:lang w:eastAsia="en-US"/>
        </w:rPr>
        <w:t xml:space="preserve"> </w:t>
      </w:r>
    </w:p>
    <w:p w:rsidR="009C5552" w:rsidRPr="005734E3" w:rsidRDefault="00E62933" w:rsidP="00855ADE">
      <w:pPr>
        <w:ind w:hanging="2"/>
        <w:jc w:val="lowKashida"/>
        <w:rPr>
          <w:rFonts w:ascii="Traditional Arabic"/>
          <w:b/>
          <w:bCs/>
          <w:color w:val="auto"/>
          <w:rtl/>
          <w:lang w:eastAsia="en-US"/>
        </w:rPr>
      </w:pPr>
      <w:r>
        <w:rPr>
          <w:rFonts w:ascii="Traditional Arabic" w:hint="cs"/>
          <w:b/>
          <w:bCs/>
          <w:color w:val="auto"/>
          <w:rtl/>
          <w:lang w:eastAsia="en-US"/>
        </w:rPr>
        <w:t>الدليل الرابع</w:t>
      </w:r>
      <w:r w:rsidR="009C5552" w:rsidRPr="005734E3">
        <w:rPr>
          <w:rFonts w:ascii="Traditional Arabic" w:hint="cs"/>
          <w:b/>
          <w:bCs/>
          <w:color w:val="auto"/>
          <w:rtl/>
          <w:lang w:eastAsia="en-US"/>
        </w:rPr>
        <w:t xml:space="preserve">: </w:t>
      </w:r>
      <w:r w:rsidR="009C5552" w:rsidRPr="005734E3">
        <w:rPr>
          <w:rFonts w:ascii="Traditional Arabic" w:hint="cs"/>
          <w:color w:val="auto"/>
          <w:rtl/>
          <w:lang w:eastAsia="en-US"/>
        </w:rPr>
        <w:t>لأنه دعاء فاستووا</w:t>
      </w:r>
      <w:r w:rsidR="00125982" w:rsidRPr="005734E3">
        <w:rPr>
          <w:rFonts w:ascii="Traditional Arabic" w:hint="cs"/>
          <w:color w:val="auto"/>
          <w:rtl/>
          <w:lang w:eastAsia="en-US"/>
        </w:rPr>
        <w:t xml:space="preserve"> فيها</w:t>
      </w:r>
      <w:r w:rsidR="009C5552" w:rsidRPr="005734E3">
        <w:rPr>
          <w:rFonts w:ascii="Traditional Arabic" w:hint="cs"/>
          <w:color w:val="auto"/>
          <w:rtl/>
          <w:lang w:eastAsia="en-US"/>
        </w:rPr>
        <w:t xml:space="preserve"> الإمام والمأموم كالتأمين</w:t>
      </w:r>
      <w:r w:rsidR="00241ADC" w:rsidRPr="005734E3">
        <w:rPr>
          <w:rFonts w:hint="cs"/>
          <w:color w:val="auto"/>
          <w:vertAlign w:val="superscript"/>
          <w:rtl/>
          <w:lang w:bidi="ar-KW"/>
        </w:rPr>
        <w:t>(</w:t>
      </w:r>
      <w:r w:rsidR="00241ADC" w:rsidRPr="005734E3">
        <w:rPr>
          <w:rStyle w:val="ae"/>
          <w:color w:val="auto"/>
          <w:rtl/>
          <w:lang w:bidi="ar-KW"/>
        </w:rPr>
        <w:footnoteReference w:id="31"/>
      </w:r>
      <w:r w:rsidR="00241ADC" w:rsidRPr="005734E3">
        <w:rPr>
          <w:rFonts w:hint="cs"/>
          <w:color w:val="auto"/>
          <w:vertAlign w:val="superscript"/>
          <w:rtl/>
          <w:lang w:bidi="ar-KW"/>
        </w:rPr>
        <w:t>)</w:t>
      </w:r>
      <w:r w:rsidR="009C5552" w:rsidRPr="005734E3">
        <w:rPr>
          <w:rFonts w:ascii="Traditional Arabic" w:hint="cs"/>
          <w:b/>
          <w:bCs/>
          <w:color w:val="auto"/>
          <w:rtl/>
          <w:lang w:eastAsia="en-US"/>
        </w:rPr>
        <w:t xml:space="preserve">. </w:t>
      </w:r>
    </w:p>
    <w:p w:rsidR="006E411D" w:rsidRPr="005734E3" w:rsidRDefault="006E411D" w:rsidP="00855ADE">
      <w:pPr>
        <w:ind w:hanging="2"/>
        <w:jc w:val="lowKashida"/>
        <w:rPr>
          <w:rFonts w:ascii="Traditional Arabic"/>
          <w:b/>
          <w:bCs/>
          <w:color w:val="auto"/>
          <w:rtl/>
          <w:lang w:eastAsia="en-US"/>
        </w:rPr>
      </w:pPr>
      <w:r w:rsidRPr="005734E3">
        <w:rPr>
          <w:rFonts w:ascii="Traditional Arabic" w:hint="cs"/>
          <w:b/>
          <w:bCs/>
          <w:color w:val="auto"/>
          <w:rtl/>
          <w:lang w:eastAsia="en-US"/>
        </w:rPr>
        <w:t xml:space="preserve">الراجح في المسألة </w:t>
      </w:r>
      <w:r w:rsidRPr="005734E3">
        <w:rPr>
          <w:rFonts w:ascii="Traditional Arabic" w:hint="cs"/>
          <w:color w:val="auto"/>
          <w:rtl/>
          <w:lang w:eastAsia="en-US"/>
        </w:rPr>
        <w:t xml:space="preserve">الذي يظهر </w:t>
      </w:r>
      <w:r w:rsidR="00312F7C" w:rsidRPr="005734E3">
        <w:rPr>
          <w:rFonts w:ascii="Traditional Arabic" w:hint="cs"/>
          <w:color w:val="auto"/>
          <w:rtl/>
          <w:lang w:eastAsia="en-US"/>
        </w:rPr>
        <w:t>لي</w:t>
      </w:r>
      <w:r w:rsidRPr="005734E3">
        <w:rPr>
          <w:rFonts w:ascii="Traditional Arabic" w:hint="cs"/>
          <w:color w:val="auto"/>
          <w:rtl/>
          <w:lang w:eastAsia="en-US"/>
        </w:rPr>
        <w:t xml:space="preserve"> والعلم عند الله تعالى أنه لا يجيب المأموم</w:t>
      </w:r>
      <w:r w:rsidR="00245187">
        <w:rPr>
          <w:rFonts w:ascii="Traditional Arabic" w:hint="cs"/>
          <w:color w:val="auto"/>
          <w:rtl/>
          <w:lang w:eastAsia="en-US"/>
        </w:rPr>
        <w:t xml:space="preserve"> مطلقا</w:t>
      </w:r>
      <w:r w:rsidRPr="005734E3">
        <w:rPr>
          <w:rFonts w:ascii="Traditional Arabic" w:hint="cs"/>
          <w:color w:val="auto"/>
          <w:rtl/>
          <w:lang w:eastAsia="en-US"/>
        </w:rPr>
        <w:t xml:space="preserve"> لمثل هذه الآيات</w:t>
      </w:r>
      <w:r w:rsidR="00312F7C" w:rsidRPr="005734E3">
        <w:rPr>
          <w:rFonts w:ascii="Traditional Arabic" w:hint="cs"/>
          <w:color w:val="auto"/>
          <w:rtl/>
          <w:lang w:eastAsia="en-US"/>
        </w:rPr>
        <w:t xml:space="preserve"> سواء كان في الفريضة أن النافلة,</w:t>
      </w:r>
      <w:r w:rsidR="00E40A60">
        <w:rPr>
          <w:rFonts w:ascii="Traditional Arabic" w:hint="cs"/>
          <w:color w:val="auto"/>
          <w:rtl/>
          <w:lang w:eastAsia="en-US"/>
        </w:rPr>
        <w:t xml:space="preserve"> لا جهرا ولا سرا,</w:t>
      </w:r>
      <w:r w:rsidRPr="005734E3">
        <w:rPr>
          <w:rFonts w:ascii="Traditional Arabic" w:hint="cs"/>
          <w:color w:val="auto"/>
          <w:rtl/>
          <w:lang w:eastAsia="en-US"/>
        </w:rPr>
        <w:t xml:space="preserve"> وذلك لما يل</w:t>
      </w:r>
      <w:r w:rsidR="00E62933">
        <w:rPr>
          <w:rFonts w:ascii="Traditional Arabic" w:hint="cs"/>
          <w:color w:val="auto"/>
          <w:rtl/>
          <w:lang w:eastAsia="en-US"/>
        </w:rPr>
        <w:t>ي</w:t>
      </w:r>
      <w:r w:rsidRPr="005734E3">
        <w:rPr>
          <w:rFonts w:ascii="Traditional Arabic" w:hint="cs"/>
          <w:b/>
          <w:bCs/>
          <w:color w:val="auto"/>
          <w:rtl/>
          <w:lang w:eastAsia="en-US"/>
        </w:rPr>
        <w:t>:</w:t>
      </w:r>
    </w:p>
    <w:p w:rsidR="006E411D" w:rsidRPr="005734E3" w:rsidRDefault="006E411D" w:rsidP="00855ADE">
      <w:pPr>
        <w:pStyle w:val="afc"/>
        <w:numPr>
          <w:ilvl w:val="0"/>
          <w:numId w:val="5"/>
        </w:numPr>
        <w:ind w:left="423" w:hanging="425"/>
        <w:jc w:val="lowKashida"/>
        <w:rPr>
          <w:rFonts w:ascii="Traditional Arabic"/>
          <w:color w:val="auto"/>
          <w:lang w:eastAsia="en-US"/>
        </w:rPr>
      </w:pPr>
      <w:r w:rsidRPr="005734E3">
        <w:rPr>
          <w:rFonts w:ascii="Traditional Arabic" w:hint="cs"/>
          <w:color w:val="auto"/>
          <w:rtl/>
          <w:lang w:eastAsia="en-US"/>
        </w:rPr>
        <w:t>لعدم</w:t>
      </w:r>
      <w:r w:rsidR="00E40A60">
        <w:rPr>
          <w:rFonts w:ascii="Traditional Arabic" w:hint="cs"/>
          <w:color w:val="auto"/>
          <w:rtl/>
          <w:lang w:eastAsia="en-US"/>
        </w:rPr>
        <w:t xml:space="preserve"> ورود أي نص صحيح مرفوع عن النبي </w:t>
      </w:r>
      <w:r w:rsidR="00FD6344">
        <w:rPr>
          <w:rFonts w:ascii="Traditional Arabic" w:hint="cs"/>
          <w:color w:val="auto"/>
          <w:lang w:eastAsia="en-US"/>
        </w:rPr>
        <w:sym w:font="AGA Arabesque" w:char="F072"/>
      </w:r>
      <w:r w:rsidR="00FD6344">
        <w:rPr>
          <w:rFonts w:ascii="Traditional Arabic"/>
          <w:color w:val="auto"/>
          <w:rtl/>
          <w:lang w:eastAsia="en-US"/>
        </w:rPr>
        <w:t xml:space="preserve"> </w:t>
      </w:r>
      <w:r w:rsidRPr="005734E3">
        <w:rPr>
          <w:rFonts w:ascii="Traditional Arabic" w:hint="cs"/>
          <w:color w:val="auto"/>
          <w:rtl/>
          <w:lang w:eastAsia="en-US"/>
        </w:rPr>
        <w:t>يدلنا على مشروعية إجابة هذه الآيات للمأموم</w:t>
      </w:r>
      <w:r w:rsidR="00E40A60">
        <w:rPr>
          <w:rFonts w:ascii="Traditional Arabic" w:hint="cs"/>
          <w:color w:val="auto"/>
          <w:rtl/>
          <w:lang w:eastAsia="en-US"/>
        </w:rPr>
        <w:t>,</w:t>
      </w:r>
      <w:r w:rsidRPr="005734E3">
        <w:rPr>
          <w:rFonts w:ascii="Traditional Arabic" w:hint="cs"/>
          <w:color w:val="auto"/>
          <w:rtl/>
          <w:lang w:eastAsia="en-US"/>
        </w:rPr>
        <w:t xml:space="preserve">فلا </w:t>
      </w:r>
      <w:r w:rsidR="00E62933">
        <w:rPr>
          <w:rFonts w:ascii="Traditional Arabic" w:hint="cs"/>
          <w:color w:val="auto"/>
          <w:rtl/>
          <w:lang w:eastAsia="en-US"/>
        </w:rPr>
        <w:t>ي</w:t>
      </w:r>
      <w:r w:rsidR="00852231" w:rsidRPr="005734E3">
        <w:rPr>
          <w:rFonts w:ascii="Traditional Arabic" w:hint="cs"/>
          <w:color w:val="auto"/>
          <w:rtl/>
          <w:lang w:eastAsia="en-US"/>
        </w:rPr>
        <w:t>ع</w:t>
      </w:r>
      <w:r w:rsidR="00E62933">
        <w:rPr>
          <w:rFonts w:ascii="Traditional Arabic" w:hint="cs"/>
          <w:color w:val="auto"/>
          <w:rtl/>
          <w:lang w:eastAsia="en-US"/>
        </w:rPr>
        <w:t>ت</w:t>
      </w:r>
      <w:r w:rsidR="00852231" w:rsidRPr="005734E3">
        <w:rPr>
          <w:rFonts w:ascii="Traditional Arabic" w:hint="cs"/>
          <w:color w:val="auto"/>
          <w:rtl/>
          <w:lang w:eastAsia="en-US"/>
        </w:rPr>
        <w:t>مد</w:t>
      </w:r>
      <w:r w:rsidRPr="005734E3">
        <w:rPr>
          <w:rFonts w:ascii="Traditional Arabic" w:hint="cs"/>
          <w:color w:val="auto"/>
          <w:rtl/>
          <w:lang w:eastAsia="en-US"/>
        </w:rPr>
        <w:t xml:space="preserve"> </w:t>
      </w:r>
      <w:r w:rsidR="00E62933">
        <w:rPr>
          <w:rFonts w:ascii="Traditional Arabic" w:hint="cs"/>
          <w:color w:val="auto"/>
          <w:rtl/>
          <w:lang w:eastAsia="en-US"/>
        </w:rPr>
        <w:t xml:space="preserve">على </w:t>
      </w:r>
      <w:r w:rsidR="00E40A60">
        <w:rPr>
          <w:rFonts w:ascii="Traditional Arabic" w:hint="cs"/>
          <w:color w:val="auto"/>
          <w:rtl/>
          <w:lang w:eastAsia="en-US"/>
        </w:rPr>
        <w:t xml:space="preserve">الرأي </w:t>
      </w:r>
      <w:r w:rsidR="00E62933">
        <w:rPr>
          <w:rFonts w:ascii="Traditional Arabic" w:hint="cs"/>
          <w:color w:val="auto"/>
          <w:rtl/>
          <w:lang w:eastAsia="en-US"/>
        </w:rPr>
        <w:t>والقياس في</w:t>
      </w:r>
      <w:r w:rsidR="00E62933" w:rsidRPr="005734E3">
        <w:rPr>
          <w:rFonts w:ascii="Traditional Arabic" w:hint="cs"/>
          <w:color w:val="auto"/>
          <w:rtl/>
          <w:lang w:eastAsia="en-US"/>
        </w:rPr>
        <w:t xml:space="preserve"> </w:t>
      </w:r>
      <w:r w:rsidR="00E62933">
        <w:rPr>
          <w:rFonts w:ascii="Traditional Arabic" w:hint="cs"/>
          <w:color w:val="auto"/>
          <w:rtl/>
          <w:lang w:eastAsia="en-US"/>
        </w:rPr>
        <w:t>أمر شرعي لا</w:t>
      </w:r>
      <w:r w:rsidRPr="005734E3">
        <w:rPr>
          <w:rFonts w:ascii="Traditional Arabic" w:hint="cs"/>
          <w:color w:val="auto"/>
          <w:rtl/>
          <w:lang w:eastAsia="en-US"/>
        </w:rPr>
        <w:t>سيما في الصلاة</w:t>
      </w:r>
      <w:r w:rsidR="00E60830">
        <w:rPr>
          <w:rFonts w:ascii="Traditional Arabic" w:hint="cs"/>
          <w:color w:val="auto"/>
          <w:rtl/>
          <w:lang w:eastAsia="en-US"/>
        </w:rPr>
        <w:t xml:space="preserve"> التي قال ال</w:t>
      </w:r>
      <w:r w:rsidR="00E40A60">
        <w:rPr>
          <w:rFonts w:ascii="Traditional Arabic" w:hint="cs"/>
          <w:color w:val="auto"/>
          <w:rtl/>
          <w:lang w:eastAsia="en-US"/>
        </w:rPr>
        <w:t xml:space="preserve">نبي </w:t>
      </w:r>
      <w:r w:rsidR="00BD2AD0">
        <w:rPr>
          <w:rFonts w:ascii="Traditional Arabic" w:hint="cs"/>
          <w:color w:val="auto"/>
          <w:lang w:eastAsia="en-US"/>
        </w:rPr>
        <w:sym w:font="AGA Arabesque" w:char="F072"/>
      </w:r>
      <w:r w:rsidR="00E62933">
        <w:rPr>
          <w:rFonts w:ascii="Traditional Arabic" w:hint="cs"/>
          <w:color w:val="auto"/>
          <w:rtl/>
          <w:lang w:eastAsia="en-US"/>
        </w:rPr>
        <w:t xml:space="preserve"> في شأنها</w:t>
      </w:r>
      <w:r w:rsidR="00E60830">
        <w:rPr>
          <w:rFonts w:ascii="Traditional Arabic" w:hint="cs"/>
          <w:color w:val="auto"/>
          <w:rtl/>
          <w:lang w:eastAsia="en-US"/>
        </w:rPr>
        <w:t>"صلوا كما رأيتموني أصلى"</w:t>
      </w:r>
      <w:r w:rsidR="00E60830" w:rsidRPr="005734E3">
        <w:rPr>
          <w:rFonts w:hint="cs"/>
          <w:color w:val="auto"/>
          <w:vertAlign w:val="superscript"/>
          <w:rtl/>
          <w:lang w:bidi="ar-KW"/>
        </w:rPr>
        <w:t>(</w:t>
      </w:r>
      <w:r w:rsidR="00E60830" w:rsidRPr="005734E3">
        <w:rPr>
          <w:rStyle w:val="ae"/>
          <w:color w:val="auto"/>
          <w:rtl/>
          <w:lang w:bidi="ar-KW"/>
        </w:rPr>
        <w:footnoteReference w:id="32"/>
      </w:r>
      <w:r w:rsidR="00E60830" w:rsidRPr="005734E3">
        <w:rPr>
          <w:rFonts w:hint="cs"/>
          <w:color w:val="auto"/>
          <w:vertAlign w:val="superscript"/>
          <w:rtl/>
          <w:lang w:bidi="ar-KW"/>
        </w:rPr>
        <w:t>)</w:t>
      </w:r>
      <w:r w:rsidR="00A507BC">
        <w:rPr>
          <w:rFonts w:ascii="Traditional Arabic" w:hint="cs"/>
          <w:color w:val="auto"/>
          <w:rtl/>
          <w:lang w:eastAsia="en-US"/>
        </w:rPr>
        <w:t>,</w:t>
      </w:r>
      <w:r w:rsidR="00E40A60">
        <w:rPr>
          <w:rFonts w:ascii="Traditional Arabic" w:hint="cs"/>
          <w:color w:val="auto"/>
          <w:rtl/>
          <w:lang w:eastAsia="en-US"/>
        </w:rPr>
        <w:t xml:space="preserve"> ولم يؤثر أن الصحابة</w:t>
      </w:r>
      <w:r w:rsidR="00FD6344">
        <w:rPr>
          <w:rFonts w:ascii="Traditional Arabic" w:hint="cs"/>
          <w:color w:val="auto"/>
          <w:lang w:eastAsia="en-US"/>
        </w:rPr>
        <w:sym w:font="AGA Arabesque" w:char="F079"/>
      </w:r>
      <w:r w:rsidR="00FD6344">
        <w:rPr>
          <w:rFonts w:ascii="Traditional Arabic"/>
          <w:color w:val="auto"/>
          <w:rtl/>
          <w:lang w:eastAsia="en-US"/>
        </w:rPr>
        <w:t xml:space="preserve"> </w:t>
      </w:r>
      <w:r w:rsidR="007B5096">
        <w:rPr>
          <w:rFonts w:ascii="Traditional Arabic" w:hint="cs"/>
          <w:color w:val="auto"/>
          <w:rtl/>
          <w:lang w:eastAsia="en-US"/>
        </w:rPr>
        <w:t xml:space="preserve">أجمعين كانوا </w:t>
      </w:r>
      <w:r w:rsidR="007B5096">
        <w:rPr>
          <w:rFonts w:ascii="Traditional Arabic" w:hint="cs"/>
          <w:color w:val="auto"/>
          <w:rtl/>
          <w:lang w:eastAsia="en-US"/>
        </w:rPr>
        <w:lastRenderedPageBreak/>
        <w:t xml:space="preserve">يجيبون لمثل هذه الآيات وراء النبي </w:t>
      </w:r>
      <w:r w:rsidR="00BD2AD0">
        <w:rPr>
          <w:rFonts w:ascii="Traditional Arabic" w:hint="cs"/>
          <w:color w:val="auto"/>
          <w:lang w:eastAsia="en-US"/>
        </w:rPr>
        <w:sym w:font="AGA Arabesque" w:char="F072"/>
      </w:r>
      <w:r w:rsidRPr="005734E3">
        <w:rPr>
          <w:rFonts w:ascii="Traditional Arabic" w:hint="cs"/>
          <w:color w:val="auto"/>
          <w:rtl/>
          <w:lang w:eastAsia="en-US"/>
        </w:rPr>
        <w:t>.</w:t>
      </w:r>
    </w:p>
    <w:p w:rsidR="00BE0B35" w:rsidRPr="005734E3" w:rsidRDefault="00BE0B35" w:rsidP="00855ADE">
      <w:pPr>
        <w:pStyle w:val="afc"/>
        <w:numPr>
          <w:ilvl w:val="0"/>
          <w:numId w:val="5"/>
        </w:numPr>
        <w:ind w:left="423" w:hanging="425"/>
        <w:jc w:val="lowKashida"/>
        <w:rPr>
          <w:rFonts w:ascii="Traditional Arabic"/>
          <w:color w:val="auto"/>
          <w:rtl/>
          <w:lang w:eastAsia="en-US"/>
        </w:rPr>
      </w:pPr>
      <w:r w:rsidRPr="005734E3">
        <w:rPr>
          <w:rFonts w:ascii="Traditional Arabic" w:hint="cs"/>
          <w:color w:val="auto"/>
          <w:rtl/>
          <w:lang w:eastAsia="en-US"/>
        </w:rPr>
        <w:t>ولأن المأموم مأمور بالإنصات والاستماع إلى قراءة الإمام</w:t>
      </w:r>
      <w:r w:rsidR="00E62933">
        <w:rPr>
          <w:rFonts w:ascii="Traditional Arabic" w:hint="cs"/>
          <w:color w:val="auto"/>
          <w:rtl/>
          <w:lang w:eastAsia="en-US"/>
        </w:rPr>
        <w:t>-</w:t>
      </w:r>
      <w:r w:rsidR="0060106E" w:rsidRPr="005734E3">
        <w:rPr>
          <w:rFonts w:ascii="Traditional Arabic" w:hint="cs"/>
          <w:color w:val="auto"/>
          <w:rtl/>
          <w:lang w:eastAsia="en-US"/>
        </w:rPr>
        <w:t xml:space="preserve"> وهذا دليل على أن قياس المأموم على الإمام بجامع أنها دعاء قياس مع الفارق-</w:t>
      </w:r>
      <w:r w:rsidRPr="005734E3">
        <w:rPr>
          <w:rFonts w:ascii="Traditional Arabic" w:hint="cs"/>
          <w:color w:val="auto"/>
          <w:rtl/>
          <w:lang w:eastAsia="en-US"/>
        </w:rPr>
        <w:t xml:space="preserve"> فلا يُخرج من هذه القاعدة إلا ما أخرجته الأدلة</w:t>
      </w:r>
      <w:r w:rsidR="00B62BE1" w:rsidRPr="005734E3">
        <w:rPr>
          <w:rFonts w:ascii="Traditional Arabic" w:hint="cs"/>
          <w:color w:val="auto"/>
          <w:rtl/>
          <w:lang w:eastAsia="en-US"/>
        </w:rPr>
        <w:t>,</w:t>
      </w:r>
      <w:r w:rsidRPr="005734E3">
        <w:rPr>
          <w:rFonts w:ascii="Traditional Arabic" w:hint="cs"/>
          <w:color w:val="auto"/>
          <w:rtl/>
          <w:lang w:eastAsia="en-US"/>
        </w:rPr>
        <w:t xml:space="preserve"> ولا دليل ههنا لإخراج المأموم </w:t>
      </w:r>
      <w:r w:rsidR="002D05A2" w:rsidRPr="005734E3">
        <w:rPr>
          <w:rFonts w:ascii="Traditional Arabic" w:hint="cs"/>
          <w:color w:val="auto"/>
          <w:rtl/>
          <w:lang w:eastAsia="en-US"/>
        </w:rPr>
        <w:t xml:space="preserve">من </w:t>
      </w:r>
      <w:r w:rsidRPr="005734E3">
        <w:rPr>
          <w:rFonts w:ascii="Traditional Arabic" w:hint="cs"/>
          <w:color w:val="auto"/>
          <w:rtl/>
          <w:lang w:eastAsia="en-US"/>
        </w:rPr>
        <w:t>هذ</w:t>
      </w:r>
      <w:r w:rsidR="00B255D2" w:rsidRPr="005734E3">
        <w:rPr>
          <w:rFonts w:ascii="Traditional Arabic" w:hint="cs"/>
          <w:color w:val="auto"/>
          <w:rtl/>
          <w:lang w:eastAsia="en-US"/>
        </w:rPr>
        <w:t>ه القاعدة لإجابة مثل هذه الآيات, وبذلك عرفنا أن هذا من الأخطاء الشائعة بين الناس في كثير من البلدان</w:t>
      </w:r>
      <w:r w:rsidR="00B62BE1" w:rsidRPr="005734E3">
        <w:rPr>
          <w:rFonts w:ascii="Traditional Arabic" w:hint="cs"/>
          <w:color w:val="auto"/>
          <w:rtl/>
          <w:lang w:eastAsia="en-US"/>
        </w:rPr>
        <w:t>,</w:t>
      </w:r>
      <w:r w:rsidR="00B255D2" w:rsidRPr="005734E3">
        <w:rPr>
          <w:rFonts w:ascii="Traditional Arabic" w:hint="cs"/>
          <w:color w:val="auto"/>
          <w:rtl/>
          <w:lang w:eastAsia="en-US"/>
        </w:rPr>
        <w:t xml:space="preserve"> وخاصة في البلد الذي ينتمي إليه الباحث فكثير من المأمومين يقولون</w:t>
      </w:r>
      <w:r w:rsidR="00B62BE1" w:rsidRPr="005734E3">
        <w:rPr>
          <w:rFonts w:ascii="Traditional Arabic" w:hint="cs"/>
          <w:color w:val="auto"/>
          <w:rtl/>
          <w:lang w:eastAsia="en-US"/>
        </w:rPr>
        <w:t>:</w:t>
      </w:r>
      <w:r w:rsidR="00B255D2" w:rsidRPr="005734E3">
        <w:rPr>
          <w:rFonts w:ascii="Traditional Arabic" w:hint="cs"/>
          <w:color w:val="auto"/>
          <w:rtl/>
          <w:lang w:eastAsia="en-US"/>
        </w:rPr>
        <w:t>سبحان ربي الأعلى</w:t>
      </w:r>
      <w:r w:rsidR="00C4063E" w:rsidRPr="005734E3">
        <w:rPr>
          <w:rFonts w:ascii="Traditional Arabic" w:hint="cs"/>
          <w:color w:val="auto"/>
          <w:rtl/>
          <w:lang w:eastAsia="en-US"/>
        </w:rPr>
        <w:t xml:space="preserve"> </w:t>
      </w:r>
      <w:r w:rsidR="00FB6925" w:rsidRPr="005734E3">
        <w:rPr>
          <w:rFonts w:ascii="Traditional Arabic" w:hint="cs"/>
          <w:color w:val="auto"/>
          <w:rtl/>
          <w:lang w:eastAsia="en-US"/>
        </w:rPr>
        <w:t xml:space="preserve">فيرفع بها الصوت ما لا يرفع بآمين </w:t>
      </w:r>
      <w:r w:rsidR="00B255D2" w:rsidRPr="005734E3">
        <w:rPr>
          <w:rFonts w:ascii="Traditional Arabic" w:hint="cs"/>
          <w:color w:val="auto"/>
          <w:rtl/>
          <w:lang w:eastAsia="en-US"/>
        </w:rPr>
        <w:t>عند ق</w:t>
      </w:r>
      <w:r w:rsidR="00E62933">
        <w:rPr>
          <w:rFonts w:ascii="Traditional Arabic" w:hint="cs"/>
          <w:color w:val="auto"/>
          <w:rtl/>
          <w:lang w:eastAsia="en-US"/>
        </w:rPr>
        <w:t xml:space="preserve">راءة الإمام سبح اسم ربك الأعلى, </w:t>
      </w:r>
      <w:r w:rsidR="00B255D2" w:rsidRPr="005734E3">
        <w:rPr>
          <w:rFonts w:ascii="Traditional Arabic" w:hint="cs"/>
          <w:color w:val="auto"/>
          <w:rtl/>
          <w:lang w:eastAsia="en-US"/>
        </w:rPr>
        <w:t>وكذلك يقولون</w:t>
      </w:r>
      <w:r w:rsidR="00B62BE1" w:rsidRPr="005734E3">
        <w:rPr>
          <w:rFonts w:ascii="Traditional Arabic" w:hint="cs"/>
          <w:color w:val="auto"/>
          <w:rtl/>
          <w:lang w:eastAsia="en-US"/>
        </w:rPr>
        <w:t>:</w:t>
      </w:r>
      <w:r w:rsidR="00E62933">
        <w:rPr>
          <w:rFonts w:ascii="Traditional Arabic" w:hint="cs"/>
          <w:color w:val="auto"/>
          <w:rtl/>
          <w:lang w:eastAsia="en-US"/>
        </w:rPr>
        <w:t>"</w:t>
      </w:r>
      <w:r w:rsidR="00B255D2" w:rsidRPr="005734E3">
        <w:rPr>
          <w:rFonts w:ascii="Traditional Arabic" w:hint="cs"/>
          <w:color w:val="auto"/>
          <w:rtl/>
          <w:lang w:eastAsia="en-US"/>
        </w:rPr>
        <w:t>بلى وأنا على ذلك من الشاهدين</w:t>
      </w:r>
      <w:r w:rsidR="00E62933">
        <w:rPr>
          <w:rFonts w:ascii="Traditional Arabic" w:hint="cs"/>
          <w:color w:val="auto"/>
          <w:rtl/>
          <w:lang w:eastAsia="en-US"/>
        </w:rPr>
        <w:t>"</w:t>
      </w:r>
      <w:r w:rsidR="00B255D2" w:rsidRPr="005734E3">
        <w:rPr>
          <w:rFonts w:ascii="Traditional Arabic" w:hint="cs"/>
          <w:color w:val="auto"/>
          <w:rtl/>
          <w:lang w:eastAsia="en-US"/>
        </w:rPr>
        <w:t>عند انتهاء الإمام سورة التين مع أنه لم يثبت للمأموم من السنة بشيء فيجب التنبه عليه</w:t>
      </w:r>
      <w:r w:rsidR="00B62BE1" w:rsidRPr="005734E3">
        <w:rPr>
          <w:rFonts w:ascii="Traditional Arabic" w:hint="cs"/>
          <w:color w:val="auto"/>
          <w:rtl/>
          <w:lang w:eastAsia="en-US"/>
        </w:rPr>
        <w:t>,</w:t>
      </w:r>
      <w:r w:rsidR="00B255D2" w:rsidRPr="005734E3">
        <w:rPr>
          <w:rFonts w:ascii="Traditional Arabic" w:hint="cs"/>
          <w:color w:val="auto"/>
          <w:rtl/>
          <w:lang w:eastAsia="en-US"/>
        </w:rPr>
        <w:t xml:space="preserve"> وع</w:t>
      </w:r>
      <w:r w:rsidR="00B62BE1" w:rsidRPr="005734E3">
        <w:rPr>
          <w:rFonts w:ascii="Traditional Arabic" w:hint="cs"/>
          <w:color w:val="auto"/>
          <w:rtl/>
          <w:lang w:eastAsia="en-US"/>
        </w:rPr>
        <w:t>لى أئمة المساجد تنبيه المأمومين على</w:t>
      </w:r>
      <w:r w:rsidR="00535760" w:rsidRPr="005734E3">
        <w:rPr>
          <w:rFonts w:ascii="Traditional Arabic" w:hint="cs"/>
          <w:color w:val="auto"/>
          <w:rtl/>
          <w:lang w:eastAsia="en-US"/>
        </w:rPr>
        <w:t xml:space="preserve"> ذلك</w:t>
      </w:r>
      <w:r w:rsidR="00B255D2" w:rsidRPr="005734E3">
        <w:rPr>
          <w:rFonts w:ascii="Traditional Arabic" w:hint="cs"/>
          <w:color w:val="auto"/>
          <w:rtl/>
          <w:lang w:eastAsia="en-US"/>
        </w:rPr>
        <w:t>.</w:t>
      </w:r>
      <w:r w:rsidR="000D5313" w:rsidRPr="005734E3">
        <w:rPr>
          <w:rFonts w:ascii="Traditional Arabic" w:hint="cs"/>
          <w:color w:val="auto"/>
          <w:rtl/>
          <w:lang w:eastAsia="en-US"/>
        </w:rPr>
        <w:t xml:space="preserve"> والله أعلم.</w:t>
      </w:r>
    </w:p>
    <w:sectPr w:rsidR="00BE0B35" w:rsidRPr="005734E3" w:rsidSect="0023311D">
      <w:headerReference w:type="default" r:id="rId8"/>
      <w:footerReference w:type="default" r:id="rId9"/>
      <w:footnotePr>
        <w:numRestart w:val="eachPage"/>
      </w:footnotePr>
      <w:pgSz w:w="11906" w:h="16838"/>
      <w:pgMar w:top="1248" w:right="1418" w:bottom="1418" w:left="1418" w:header="709" w:footer="709" w:gutter="567"/>
      <w:pgNumType w:start="1002"/>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4182" w:rsidRDefault="00D84182" w:rsidP="005E11AF">
      <w:r>
        <w:separator/>
      </w:r>
    </w:p>
  </w:endnote>
  <w:endnote w:type="continuationSeparator" w:id="1">
    <w:p w:rsidR="00D84182" w:rsidRDefault="00D84182" w:rsidP="005E11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A00002EF" w:usb1="4000207B" w:usb2="00000000" w:usb3="00000000" w:csb0="0000009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597">
    <w:panose1 w:val="02000400000000000000"/>
    <w:charset w:val="00"/>
    <w:family w:val="auto"/>
    <w:pitch w:val="variable"/>
    <w:sig w:usb0="80002003" w:usb1="90000000" w:usb2="00000008" w:usb3="00000000" w:csb0="80000041" w:csb1="00000000"/>
  </w:font>
  <w:font w:name="QCF_P578">
    <w:panose1 w:val="02000400000000000000"/>
    <w:charset w:val="00"/>
    <w:family w:val="auto"/>
    <w:pitch w:val="variable"/>
    <w:sig w:usb0="80002003" w:usb1="90000000" w:usb2="00000008" w:usb3="00000000" w:csb0="80000041" w:csb1="00000000"/>
  </w:font>
  <w:font w:name="QCF_P591">
    <w:panose1 w:val="02000400000000000000"/>
    <w:charset w:val="00"/>
    <w:family w:val="auto"/>
    <w:pitch w:val="variable"/>
    <w:sig w:usb0="80002003" w:usb1="90000000" w:usb2="00000008" w:usb3="00000000" w:csb0="80000041" w:csb1="00000000"/>
  </w:font>
  <w:font w:name="QCF_P176">
    <w:panose1 w:val="02000400000000000000"/>
    <w:charset w:val="00"/>
    <w:family w:val="auto"/>
    <w:pitch w:val="variable"/>
    <w:sig w:usb0="80002003" w:usb1="90000000" w:usb2="00000008" w:usb3="00000000" w:csb0="80000041" w:csb1="00000000"/>
  </w:font>
  <w:font w:name="QCF_P577">
    <w:panose1 w:val="02000400000000000000"/>
    <w:charset w:val="00"/>
    <w:family w:val="auto"/>
    <w:pitch w:val="variable"/>
    <w:sig w:usb0="80002003" w:usb1="90000000" w:usb2="00000008" w:usb3="00000000" w:csb0="80000041" w:csb1="00000000"/>
  </w:font>
  <w:font w:name="QCF_P580">
    <w:panose1 w:val="02000400000000000000"/>
    <w:charset w:val="00"/>
    <w:family w:val="auto"/>
    <w:pitch w:val="variable"/>
    <w:sig w:usb0="80002003" w:usb1="90000000" w:usb2="00000008" w:usb3="00000000" w:csb0="80000041" w:csb1="00000000"/>
  </w:font>
  <w:font w:name="QCF_P581">
    <w:panose1 w:val="02000400000000000000"/>
    <w:charset w:val="00"/>
    <w:family w:val="auto"/>
    <w:pitch w:val="variable"/>
    <w:sig w:usb0="80002003" w:usb1="90000000" w:usb2="00000008" w:usb3="00000000" w:csb0="80000041" w:csb1="00000000"/>
  </w:font>
  <w:font w:name="QCF_P531">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221547"/>
      <w:docPartObj>
        <w:docPartGallery w:val="Page Numbers (Bottom of Page)"/>
        <w:docPartUnique/>
      </w:docPartObj>
    </w:sdtPr>
    <w:sdtContent>
      <w:p w:rsidR="00120543" w:rsidRDefault="0023311D" w:rsidP="0023311D">
        <w:pPr>
          <w:pStyle w:val="afd"/>
          <w:jc w:val="center"/>
        </w:pPr>
        <w:r>
          <w:rPr>
            <w:noProof/>
            <w:rtl/>
            <w:lang w:eastAsia="en-US"/>
          </w:rPr>
          <w:pict>
            <v:roundrect id="_x0000_s4097" style="position:absolute;left:0;text-align:left;margin-left:172pt;margin-top:10.05pt;width:48.25pt;height:20.05pt;z-index:251658240;mso-position-horizontal-relative:margin;mso-position-vertical-relative:text" arcsize="10923f">
              <v:textbox style="mso-next-textbox:#_x0000_s4097">
                <w:txbxContent>
                  <w:p w:rsidR="0023311D" w:rsidRPr="00A6537B" w:rsidRDefault="0023311D" w:rsidP="0023311D">
                    <w:pPr>
                      <w:spacing w:line="216" w:lineRule="auto"/>
                      <w:ind w:firstLine="0"/>
                      <w:jc w:val="center"/>
                      <w:rPr>
                        <w:spacing w:val="-20"/>
                        <w:sz w:val="32"/>
                        <w:szCs w:val="32"/>
                      </w:rPr>
                    </w:pPr>
                    <w:r w:rsidRPr="00A6537B">
                      <w:rPr>
                        <w:spacing w:val="-20"/>
                        <w:sz w:val="32"/>
                        <w:szCs w:val="32"/>
                        <w:rtl/>
                      </w:rPr>
                      <w:fldChar w:fldCharType="begin"/>
                    </w:r>
                    <w:r w:rsidRPr="00A6537B">
                      <w:rPr>
                        <w:spacing w:val="-20"/>
                        <w:sz w:val="32"/>
                        <w:szCs w:val="32"/>
                        <w:rtl/>
                      </w:rPr>
                      <w:instrText xml:space="preserve"> </w:instrText>
                    </w:r>
                    <w:r w:rsidRPr="00A6537B">
                      <w:rPr>
                        <w:spacing w:val="-20"/>
                        <w:sz w:val="32"/>
                        <w:szCs w:val="32"/>
                      </w:rPr>
                      <w:instrText xml:space="preserve">PAGE   \* MERGEFORMAT </w:instrText>
                    </w:r>
                    <w:r w:rsidRPr="00C6240C">
                      <w:rPr>
                        <w:rFonts w:cstheme="minorBidi"/>
                        <w:spacing w:val="-20"/>
                        <w:sz w:val="32"/>
                        <w:szCs w:val="32"/>
                        <w:rtl/>
                      </w:rPr>
                      <w:fldChar w:fldCharType="separate"/>
                    </w:r>
                    <w:r w:rsidR="00EF0C25" w:rsidRPr="00EF0C25">
                      <w:rPr>
                        <w:rFonts w:cstheme="minorBidi"/>
                        <w:noProof/>
                        <w:spacing w:val="-20"/>
                        <w:sz w:val="32"/>
                        <w:szCs w:val="32"/>
                        <w:rtl/>
                        <w:lang w:val="ar-SA"/>
                      </w:rPr>
                      <w:t>1005</w:t>
                    </w:r>
                    <w:r w:rsidRPr="00A6537B">
                      <w:rPr>
                        <w:spacing w:val="-20"/>
                        <w:sz w:val="32"/>
                        <w:szCs w:val="32"/>
                        <w:rtl/>
                      </w:rPr>
                      <w:fldChar w:fldCharType="end"/>
                    </w:r>
                  </w:p>
                </w:txbxContent>
              </v:textbox>
              <w10:wrap anchorx="margin"/>
            </v:roundrect>
          </w:pict>
        </w:r>
      </w:p>
    </w:sdtContent>
  </w:sdt>
  <w:p w:rsidR="00120543" w:rsidRDefault="00120543">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4182" w:rsidRDefault="00D84182" w:rsidP="008302DC">
      <w:pPr>
        <w:ind w:firstLine="0"/>
      </w:pPr>
      <w:r>
        <w:separator/>
      </w:r>
    </w:p>
  </w:footnote>
  <w:footnote w:type="continuationSeparator" w:id="1">
    <w:p w:rsidR="00D84182" w:rsidRDefault="00D84182" w:rsidP="008302DC">
      <w:pPr>
        <w:ind w:firstLine="0"/>
      </w:pPr>
      <w:r>
        <w:separator/>
      </w:r>
    </w:p>
  </w:footnote>
  <w:footnote w:id="2">
    <w:p w:rsidR="001023A1" w:rsidRPr="00533D86" w:rsidRDefault="001023A1"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 المقصود من المسألة إذا تلا الإمام في ال</w:t>
      </w:r>
      <w:r w:rsidR="003439B9">
        <w:rPr>
          <w:rFonts w:ascii="Traditional Arabic" w:hAnsi="Traditional Arabic" w:hint="cs"/>
          <w:color w:val="auto"/>
          <w:sz w:val="32"/>
          <w:szCs w:val="32"/>
          <w:rtl/>
        </w:rPr>
        <w:t>صلاة سورة التين وانتهى إلى قوله</w:t>
      </w:r>
      <w:r w:rsidRPr="00533D86">
        <w:rPr>
          <w:rFonts w:ascii="Traditional Arabic" w:hAnsi="Traditional Arabic" w:hint="cs"/>
          <w:color w:val="auto"/>
          <w:sz w:val="32"/>
          <w:szCs w:val="32"/>
          <w:rtl/>
        </w:rPr>
        <w:t>:"أليس الله ب</w:t>
      </w:r>
      <w:r w:rsidR="00BD2AD0">
        <w:rPr>
          <w:rFonts w:ascii="Traditional Arabic" w:hAnsi="Traditional Arabic" w:hint="cs"/>
          <w:color w:val="auto"/>
          <w:sz w:val="32"/>
          <w:szCs w:val="32"/>
          <w:rtl/>
        </w:rPr>
        <w:t>أ</w:t>
      </w:r>
      <w:r w:rsidR="00E40A60">
        <w:rPr>
          <w:rFonts w:ascii="Traditional Arabic" w:hAnsi="Traditional Arabic" w:hint="cs"/>
          <w:color w:val="auto"/>
          <w:sz w:val="32"/>
          <w:szCs w:val="32"/>
          <w:rtl/>
        </w:rPr>
        <w:t>حكم الحاكمين" فهل يقول المأموم:بلى وأنا على ذلك من الشاهدين, وكذا إذا قرأ الإمام سبح اسم ربك الأعلى:فهل يقول المقتدي:"سبحان ربي الأعلى"</w:t>
      </w:r>
      <w:r w:rsidRPr="00533D86">
        <w:rPr>
          <w:rFonts w:ascii="Traditional Arabic" w:hAnsi="Traditional Arabic" w:hint="cs"/>
          <w:color w:val="auto"/>
          <w:sz w:val="32"/>
          <w:szCs w:val="32"/>
          <w:rtl/>
        </w:rPr>
        <w:t xml:space="preserve"> </w:t>
      </w:r>
      <w:r w:rsidR="00E40A60">
        <w:rPr>
          <w:rFonts w:ascii="Traditional Arabic" w:hAnsi="Traditional Arabic" w:hint="cs"/>
          <w:color w:val="auto"/>
          <w:sz w:val="32"/>
          <w:szCs w:val="32"/>
          <w:rtl/>
        </w:rPr>
        <w:t>و</w:t>
      </w:r>
      <w:r w:rsidRPr="00533D86">
        <w:rPr>
          <w:rFonts w:ascii="Traditional Arabic" w:hAnsi="Traditional Arabic" w:hint="cs"/>
          <w:color w:val="auto"/>
          <w:sz w:val="32"/>
          <w:szCs w:val="32"/>
          <w:rtl/>
        </w:rPr>
        <w:t>مثله لو قرأ الإمام أليس ذلك بقادر أن يحيى الموتى فهل يقول</w:t>
      </w:r>
      <w:r w:rsidR="00E40A60">
        <w:rPr>
          <w:rFonts w:ascii="Traditional Arabic" w:hAnsi="Traditional Arabic" w:hint="cs"/>
          <w:color w:val="auto"/>
          <w:sz w:val="32"/>
          <w:szCs w:val="32"/>
          <w:rtl/>
        </w:rPr>
        <w:t xml:space="preserve"> من خلفه:"</w:t>
      </w:r>
      <w:r w:rsidR="005F426C" w:rsidRPr="00533D86">
        <w:rPr>
          <w:rFonts w:ascii="Traditional Arabic" w:hAnsi="Traditional Arabic" w:hint="cs"/>
          <w:color w:val="auto"/>
          <w:sz w:val="32"/>
          <w:szCs w:val="32"/>
          <w:rtl/>
        </w:rPr>
        <w:t>بلى</w:t>
      </w:r>
      <w:r w:rsidR="00E40A60">
        <w:rPr>
          <w:rFonts w:ascii="Traditional Arabic" w:hAnsi="Traditional Arabic" w:hint="cs"/>
          <w:color w:val="auto"/>
          <w:sz w:val="32"/>
          <w:szCs w:val="32"/>
          <w:rtl/>
        </w:rPr>
        <w:t>"</w:t>
      </w:r>
      <w:r w:rsidR="005F426C" w:rsidRPr="00533D86">
        <w:rPr>
          <w:rFonts w:ascii="Traditional Arabic" w:hAnsi="Traditional Arabic" w:hint="cs"/>
          <w:color w:val="auto"/>
          <w:sz w:val="32"/>
          <w:szCs w:val="32"/>
          <w:rtl/>
        </w:rPr>
        <w:t xml:space="preserve"> أم لا</w:t>
      </w:r>
      <w:r w:rsidR="00E40A60">
        <w:rPr>
          <w:rFonts w:ascii="Traditional Arabic" w:hAnsi="Traditional Arabic" w:hint="cs"/>
          <w:color w:val="auto"/>
          <w:sz w:val="32"/>
          <w:szCs w:val="32"/>
          <w:rtl/>
        </w:rPr>
        <w:t>؟</w:t>
      </w:r>
      <w:r w:rsidR="005F426C" w:rsidRPr="00533D86">
        <w:rPr>
          <w:rFonts w:ascii="Traditional Arabic" w:hAnsi="Traditional Arabic" w:hint="cs"/>
          <w:color w:val="auto"/>
          <w:sz w:val="32"/>
          <w:szCs w:val="32"/>
          <w:rtl/>
        </w:rPr>
        <w:t xml:space="preserve"> </w:t>
      </w:r>
    </w:p>
  </w:footnote>
  <w:footnote w:id="3">
    <w:p w:rsidR="001023A1" w:rsidRPr="00533D86" w:rsidRDefault="001023A1" w:rsidP="0009716F">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BB0D6D">
        <w:rPr>
          <w:rFonts w:ascii="Traditional Arabic" w:hAnsi="Traditional Arabic" w:hint="cs"/>
          <w:color w:val="auto"/>
          <w:sz w:val="32"/>
          <w:szCs w:val="32"/>
          <w:rtl/>
        </w:rPr>
        <w:t xml:space="preserve"> </w:t>
      </w:r>
      <w:r w:rsidR="0009716F">
        <w:rPr>
          <w:rFonts w:ascii="Traditional Arabic" w:hAnsi="Traditional Arabic" w:hint="cs"/>
          <w:color w:val="auto"/>
          <w:sz w:val="32"/>
          <w:szCs w:val="32"/>
          <w:rtl/>
        </w:rPr>
        <w:t>سيأتي</w:t>
      </w:r>
      <w:r w:rsidR="00BB0D6D">
        <w:rPr>
          <w:rFonts w:ascii="Traditional Arabic" w:hAnsi="Traditional Arabic" w:hint="cs"/>
          <w:color w:val="auto"/>
          <w:sz w:val="32"/>
          <w:szCs w:val="32"/>
          <w:rtl/>
        </w:rPr>
        <w:t xml:space="preserve"> حديث أبي هريرة في </w:t>
      </w:r>
      <w:r w:rsidR="0009716F">
        <w:rPr>
          <w:rFonts w:ascii="Traditional Arabic" w:hAnsi="Traditional Arabic" w:hint="cs"/>
          <w:color w:val="auto"/>
          <w:sz w:val="32"/>
          <w:szCs w:val="32"/>
          <w:rtl/>
        </w:rPr>
        <w:t>ص (1004).</w:t>
      </w:r>
    </w:p>
  </w:footnote>
  <w:footnote w:id="4">
    <w:p w:rsidR="00BB0D6D" w:rsidRPr="00533D86" w:rsidRDefault="00BB0D6D"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Pr>
          <w:rFonts w:ascii="Traditional Arabic" w:hAnsi="Traditional Arabic" w:hint="cs"/>
          <w:color w:val="auto"/>
          <w:sz w:val="32"/>
          <w:szCs w:val="32"/>
          <w:rtl/>
        </w:rPr>
        <w:t xml:space="preserve"> </w:t>
      </w:r>
      <w:r w:rsidR="003439B9">
        <w:rPr>
          <w:rFonts w:ascii="Traditional Arabic" w:hAnsi="Traditional Arabic" w:hint="cs"/>
          <w:color w:val="auto"/>
          <w:sz w:val="32"/>
          <w:szCs w:val="32"/>
          <w:rtl/>
        </w:rPr>
        <w:t>ينظر: مرعاة المفاتيح</w:t>
      </w:r>
      <w:r w:rsidRPr="00533D86">
        <w:rPr>
          <w:rFonts w:ascii="Traditional Arabic" w:hAnsi="Traditional Arabic" w:hint="cs"/>
          <w:color w:val="auto"/>
          <w:sz w:val="32"/>
          <w:szCs w:val="32"/>
          <w:rtl/>
        </w:rPr>
        <w:t xml:space="preserve">3/175, </w:t>
      </w:r>
      <w:r w:rsidR="003439B9">
        <w:rPr>
          <w:rFonts w:ascii="Traditional Arabic" w:hAnsi="Traditional Arabic" w:hint="cs"/>
          <w:color w:val="auto"/>
          <w:sz w:val="32"/>
          <w:szCs w:val="32"/>
          <w:rtl/>
        </w:rPr>
        <w:t>وفتاوى شيخ الحديث مباركفوري</w:t>
      </w:r>
      <w:r w:rsidRPr="00533D86">
        <w:rPr>
          <w:rFonts w:ascii="Traditional Arabic" w:hAnsi="Traditional Arabic" w:hint="cs"/>
          <w:color w:val="auto"/>
          <w:sz w:val="32"/>
          <w:szCs w:val="32"/>
          <w:rtl/>
        </w:rPr>
        <w:t xml:space="preserve">1/319-320. </w:t>
      </w:r>
    </w:p>
  </w:footnote>
  <w:footnote w:id="5">
    <w:p w:rsidR="0031732D" w:rsidRPr="00533D86" w:rsidRDefault="0031732D"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0B1299" w:rsidRPr="00533D86">
        <w:rPr>
          <w:rFonts w:ascii="Traditional Arabic" w:hAnsi="Traditional Arabic" w:hint="cs"/>
          <w:color w:val="auto"/>
          <w:sz w:val="32"/>
          <w:szCs w:val="32"/>
          <w:rtl/>
        </w:rPr>
        <w:t xml:space="preserve"> </w:t>
      </w:r>
      <w:r w:rsidRPr="00533D86">
        <w:rPr>
          <w:rFonts w:hint="cs"/>
          <w:color w:val="auto"/>
          <w:sz w:val="32"/>
          <w:szCs w:val="32"/>
          <w:rtl/>
        </w:rPr>
        <w:t xml:space="preserve">سورة التين الآية [3]. </w:t>
      </w:r>
    </w:p>
  </w:footnote>
  <w:footnote w:id="6">
    <w:p w:rsidR="00ED1CBE" w:rsidRPr="00533D86" w:rsidRDefault="00ED1CBE"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0B1299" w:rsidRPr="00533D86">
        <w:rPr>
          <w:rFonts w:ascii="Traditional Arabic" w:hAnsi="Traditional Arabic" w:hint="cs"/>
          <w:color w:val="auto"/>
          <w:sz w:val="32"/>
          <w:szCs w:val="32"/>
          <w:rtl/>
        </w:rPr>
        <w:t xml:space="preserve"> </w:t>
      </w:r>
      <w:r w:rsidRPr="00533D86">
        <w:rPr>
          <w:rFonts w:hint="cs"/>
          <w:color w:val="auto"/>
          <w:sz w:val="32"/>
          <w:szCs w:val="32"/>
          <w:rtl/>
        </w:rPr>
        <w:t xml:space="preserve">سورة القيامة الآية [40]. </w:t>
      </w:r>
    </w:p>
  </w:footnote>
  <w:footnote w:id="7">
    <w:p w:rsidR="007A1145" w:rsidRPr="00533D86" w:rsidRDefault="007A1145"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0B1299" w:rsidRPr="00533D86">
        <w:rPr>
          <w:rFonts w:hint="cs"/>
          <w:color w:val="auto"/>
          <w:sz w:val="32"/>
          <w:szCs w:val="32"/>
          <w:rtl/>
        </w:rPr>
        <w:t xml:space="preserve"> </w:t>
      </w:r>
      <w:r w:rsidRPr="00533D86">
        <w:rPr>
          <w:rFonts w:hint="cs"/>
          <w:color w:val="auto"/>
          <w:sz w:val="32"/>
          <w:szCs w:val="32"/>
          <w:rtl/>
        </w:rPr>
        <w:t xml:space="preserve">سورة الأعلى الآية [1]. </w:t>
      </w:r>
    </w:p>
  </w:footnote>
  <w:footnote w:id="8">
    <w:p w:rsidR="000E1E6D" w:rsidRPr="00533D86" w:rsidRDefault="000E1E6D" w:rsidP="00855ADE">
      <w:pPr>
        <w:pStyle w:val="af3"/>
        <w:ind w:left="423" w:hanging="425"/>
        <w:jc w:val="lowKashida"/>
        <w:rPr>
          <w:color w:val="auto"/>
          <w:sz w:val="32"/>
          <w:szCs w:val="32"/>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 xml:space="preserve">) </w:t>
      </w:r>
      <w:r w:rsidR="000B1299" w:rsidRPr="00533D86">
        <w:rPr>
          <w:rFonts w:ascii="Traditional Arabic" w:hAnsi="Traditional Arabic" w:hint="cs"/>
          <w:color w:val="auto"/>
          <w:sz w:val="32"/>
          <w:szCs w:val="32"/>
          <w:rtl/>
        </w:rPr>
        <w:t xml:space="preserve">ينظر: </w:t>
      </w:r>
      <w:r w:rsidR="003439B9">
        <w:rPr>
          <w:rFonts w:ascii="Traditional Arabic" w:hAnsi="Traditional Arabic" w:hint="cs"/>
          <w:color w:val="auto"/>
          <w:sz w:val="32"/>
          <w:szCs w:val="32"/>
          <w:rtl/>
          <w:lang w:bidi="ar-KW"/>
        </w:rPr>
        <w:t>المبسوط للسرخسي</w:t>
      </w:r>
      <w:r w:rsidRPr="00533D86">
        <w:rPr>
          <w:rFonts w:ascii="Traditional Arabic" w:hAnsi="Traditional Arabic" w:hint="cs"/>
          <w:color w:val="auto"/>
          <w:sz w:val="32"/>
          <w:szCs w:val="32"/>
          <w:rtl/>
          <w:lang w:bidi="ar-KW"/>
        </w:rPr>
        <w:t>1/199,</w:t>
      </w:r>
      <w:r w:rsidR="00EB5AF0" w:rsidRPr="00533D86">
        <w:rPr>
          <w:rFonts w:ascii="Traditional Arabic" w:hAnsi="Traditional Arabic" w:hint="cs"/>
          <w:color w:val="auto"/>
          <w:sz w:val="32"/>
          <w:szCs w:val="32"/>
          <w:rtl/>
          <w:lang w:bidi="ar-KW"/>
        </w:rPr>
        <w:t xml:space="preserve"> </w:t>
      </w:r>
      <w:r w:rsidR="000B1299" w:rsidRPr="00533D86">
        <w:rPr>
          <w:rFonts w:ascii="Traditional Arabic" w:hAnsi="Traditional Arabic" w:hint="cs"/>
          <w:color w:val="auto"/>
          <w:sz w:val="32"/>
          <w:szCs w:val="32"/>
          <w:rtl/>
          <w:lang w:bidi="ar-KW"/>
        </w:rPr>
        <w:t>و</w:t>
      </w:r>
      <w:r w:rsidR="003439B9">
        <w:rPr>
          <w:rFonts w:ascii="Traditional Arabic" w:hAnsi="Traditional Arabic" w:hint="cs"/>
          <w:color w:val="auto"/>
          <w:sz w:val="32"/>
          <w:szCs w:val="32"/>
          <w:rtl/>
          <w:lang w:bidi="ar-KW"/>
        </w:rPr>
        <w:t>بدائع الصنائع</w:t>
      </w:r>
      <w:r w:rsidR="00EB5AF0" w:rsidRPr="00533D86">
        <w:rPr>
          <w:rFonts w:ascii="Traditional Arabic" w:hAnsi="Traditional Arabic" w:hint="cs"/>
          <w:color w:val="auto"/>
          <w:sz w:val="32"/>
          <w:szCs w:val="32"/>
          <w:rtl/>
          <w:lang w:bidi="ar-KW"/>
        </w:rPr>
        <w:t xml:space="preserve">2/131, </w:t>
      </w:r>
      <w:r w:rsidR="000E4830" w:rsidRPr="00533D86">
        <w:rPr>
          <w:rFonts w:ascii="Traditional Arabic" w:hAnsi="Traditional Arabic" w:hint="cs"/>
          <w:color w:val="auto"/>
          <w:sz w:val="32"/>
          <w:szCs w:val="32"/>
          <w:rtl/>
          <w:lang w:bidi="ar-KW"/>
        </w:rPr>
        <w:t>والبناية2/</w:t>
      </w:r>
      <w:r w:rsidR="00636590" w:rsidRPr="00533D86">
        <w:rPr>
          <w:rFonts w:ascii="Traditional Arabic" w:hAnsi="Traditional Arabic" w:hint="cs"/>
          <w:color w:val="auto"/>
          <w:sz w:val="32"/>
          <w:szCs w:val="32"/>
          <w:rtl/>
          <w:lang w:bidi="ar-KW"/>
        </w:rPr>
        <w:t>3</w:t>
      </w:r>
      <w:r w:rsidR="000E4830" w:rsidRPr="00533D86">
        <w:rPr>
          <w:rFonts w:ascii="Traditional Arabic" w:hAnsi="Traditional Arabic" w:hint="cs"/>
          <w:color w:val="auto"/>
          <w:sz w:val="32"/>
          <w:szCs w:val="32"/>
          <w:rtl/>
          <w:lang w:bidi="ar-KW"/>
        </w:rPr>
        <w:t xml:space="preserve">77. </w:t>
      </w:r>
      <w:r w:rsidRPr="00533D86">
        <w:rPr>
          <w:rFonts w:ascii="Traditional Arabic" w:hAnsi="Traditional Arabic" w:hint="cs"/>
          <w:color w:val="auto"/>
          <w:sz w:val="32"/>
          <w:szCs w:val="32"/>
          <w:rtl/>
          <w:lang w:bidi="ar-KW"/>
        </w:rPr>
        <w:t xml:space="preserve"> </w:t>
      </w:r>
    </w:p>
  </w:footnote>
  <w:footnote w:id="9">
    <w:p w:rsidR="006E3E9F" w:rsidRPr="00533D86" w:rsidRDefault="006E3E9F" w:rsidP="00855ADE">
      <w:pPr>
        <w:pStyle w:val="af3"/>
        <w:ind w:left="423" w:hanging="425"/>
        <w:jc w:val="lowKashida"/>
        <w:rPr>
          <w:color w:val="auto"/>
          <w:sz w:val="32"/>
          <w:szCs w:val="32"/>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 xml:space="preserve">) </w:t>
      </w:r>
      <w:r w:rsidR="000B1299" w:rsidRPr="00533D86">
        <w:rPr>
          <w:rFonts w:ascii="Traditional Arabic" w:hAnsi="Traditional Arabic" w:hint="cs"/>
          <w:color w:val="auto"/>
          <w:sz w:val="32"/>
          <w:szCs w:val="32"/>
          <w:rtl/>
        </w:rPr>
        <w:t xml:space="preserve">ينظر: </w:t>
      </w:r>
      <w:r w:rsidR="004B5C1A" w:rsidRPr="00533D86">
        <w:rPr>
          <w:rFonts w:ascii="Traditional Arabic" w:hAnsi="Traditional Arabic" w:hint="cs"/>
          <w:color w:val="auto"/>
          <w:sz w:val="32"/>
          <w:szCs w:val="32"/>
          <w:rtl/>
        </w:rPr>
        <w:t xml:space="preserve">المدونة الكبرى1/176, </w:t>
      </w:r>
      <w:r w:rsidR="00FC055E" w:rsidRPr="00533D86">
        <w:rPr>
          <w:rFonts w:ascii="Traditional Arabic" w:hAnsi="Traditional Arabic" w:hint="cs"/>
          <w:color w:val="auto"/>
          <w:sz w:val="32"/>
          <w:szCs w:val="32"/>
          <w:rtl/>
          <w:lang w:bidi="ar-KW"/>
        </w:rPr>
        <w:t>و</w:t>
      </w:r>
      <w:r w:rsidRPr="00533D86">
        <w:rPr>
          <w:rFonts w:ascii="Traditional Arabic" w:hAnsi="Traditional Arabic" w:hint="cs"/>
          <w:color w:val="auto"/>
          <w:sz w:val="32"/>
          <w:szCs w:val="32"/>
          <w:rtl/>
          <w:lang w:bidi="ar-KW"/>
        </w:rPr>
        <w:t xml:space="preserve">مواهب </w:t>
      </w:r>
      <w:r w:rsidR="003439B9">
        <w:rPr>
          <w:rFonts w:ascii="Traditional Arabic" w:hAnsi="Traditional Arabic" w:hint="cs"/>
          <w:color w:val="auto"/>
          <w:sz w:val="32"/>
          <w:szCs w:val="32"/>
          <w:rtl/>
          <w:lang w:bidi="ar-KW"/>
        </w:rPr>
        <w:t>الجليل2/253, ومنح الجليل</w:t>
      </w:r>
      <w:r w:rsidR="000B1299" w:rsidRPr="00533D86">
        <w:rPr>
          <w:rFonts w:ascii="Traditional Arabic" w:hAnsi="Traditional Arabic" w:hint="cs"/>
          <w:color w:val="auto"/>
          <w:sz w:val="32"/>
          <w:szCs w:val="32"/>
          <w:rtl/>
          <w:lang w:bidi="ar-KW"/>
        </w:rPr>
        <w:t>1/267.</w:t>
      </w:r>
      <w:r w:rsidRPr="00533D86">
        <w:rPr>
          <w:rFonts w:ascii="Traditional Arabic" w:hAnsi="Traditional Arabic" w:hint="cs"/>
          <w:color w:val="auto"/>
          <w:sz w:val="32"/>
          <w:szCs w:val="32"/>
          <w:rtl/>
          <w:lang w:bidi="ar-KW"/>
        </w:rPr>
        <w:t xml:space="preserve"> </w:t>
      </w:r>
    </w:p>
  </w:footnote>
  <w:footnote w:id="10">
    <w:p w:rsidR="006F307A" w:rsidRPr="00533D86" w:rsidRDefault="006F307A" w:rsidP="00855ADE">
      <w:pPr>
        <w:pStyle w:val="af3"/>
        <w:ind w:left="423" w:hanging="425"/>
        <w:jc w:val="lowKashida"/>
        <w:rPr>
          <w:color w:val="auto"/>
          <w:sz w:val="32"/>
          <w:szCs w:val="32"/>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000B1299" w:rsidRPr="00533D86">
        <w:rPr>
          <w:rFonts w:ascii="Traditional Arabic" w:hAnsi="Traditional Arabic" w:hint="cs"/>
          <w:color w:val="auto"/>
          <w:sz w:val="32"/>
          <w:szCs w:val="32"/>
          <w:rtl/>
        </w:rPr>
        <w:t>)</w:t>
      </w:r>
      <w:r w:rsidR="003439B9">
        <w:rPr>
          <w:rFonts w:ascii="Traditional Arabic" w:hAnsi="Traditional Arabic" w:hint="cs"/>
          <w:color w:val="auto"/>
          <w:sz w:val="32"/>
          <w:szCs w:val="32"/>
          <w:rtl/>
        </w:rPr>
        <w:t xml:space="preserve"> ينظر: الفروع</w:t>
      </w:r>
      <w:r w:rsidR="003439B9" w:rsidRPr="00533D86">
        <w:rPr>
          <w:rFonts w:ascii="Traditional Arabic" w:hAnsi="Traditional Arabic" w:hint="cs"/>
          <w:color w:val="auto"/>
          <w:sz w:val="32"/>
          <w:szCs w:val="32"/>
          <w:rtl/>
        </w:rPr>
        <w:t>2/188,</w:t>
      </w:r>
      <w:r w:rsidR="003439B9">
        <w:rPr>
          <w:rFonts w:ascii="Traditional Arabic" w:hAnsi="Traditional Arabic" w:hint="cs"/>
          <w:color w:val="auto"/>
          <w:sz w:val="32"/>
          <w:szCs w:val="32"/>
          <w:rtl/>
        </w:rPr>
        <w:t xml:space="preserve"> والمبدع1</w:t>
      </w:r>
      <w:r w:rsidR="00312F9E" w:rsidRPr="00533D86">
        <w:rPr>
          <w:rFonts w:ascii="Traditional Arabic" w:hAnsi="Traditional Arabic" w:hint="cs"/>
          <w:color w:val="auto"/>
          <w:sz w:val="32"/>
          <w:szCs w:val="32"/>
          <w:rtl/>
        </w:rPr>
        <w:t xml:space="preserve">/440, </w:t>
      </w:r>
      <w:r w:rsidR="003439B9">
        <w:rPr>
          <w:rFonts w:ascii="Traditional Arabic" w:hAnsi="Traditional Arabic" w:hint="cs"/>
          <w:color w:val="auto"/>
          <w:sz w:val="32"/>
          <w:szCs w:val="32"/>
          <w:rtl/>
        </w:rPr>
        <w:t>والإنصاف مع المقنع</w:t>
      </w:r>
      <w:r w:rsidR="003F577A" w:rsidRPr="00533D86">
        <w:rPr>
          <w:rFonts w:ascii="Traditional Arabic" w:hAnsi="Traditional Arabic" w:hint="cs"/>
          <w:color w:val="auto"/>
          <w:sz w:val="32"/>
          <w:szCs w:val="32"/>
          <w:rtl/>
        </w:rPr>
        <w:t>3/662,</w:t>
      </w:r>
      <w:r w:rsidR="003439B9" w:rsidRPr="003439B9">
        <w:rPr>
          <w:rFonts w:ascii="Traditional Arabic" w:hAnsi="Traditional Arabic" w:hint="cs"/>
          <w:color w:val="auto"/>
          <w:sz w:val="32"/>
          <w:szCs w:val="32"/>
          <w:rtl/>
        </w:rPr>
        <w:t xml:space="preserve"> </w:t>
      </w:r>
      <w:r w:rsidR="003439B9" w:rsidRPr="00533D86">
        <w:rPr>
          <w:rFonts w:ascii="Traditional Arabic" w:hAnsi="Traditional Arabic" w:hint="cs"/>
          <w:color w:val="auto"/>
          <w:sz w:val="32"/>
          <w:szCs w:val="32"/>
          <w:rtl/>
        </w:rPr>
        <w:t>و</w:t>
      </w:r>
      <w:r w:rsidR="003439B9">
        <w:rPr>
          <w:rFonts w:ascii="Traditional Arabic" w:hAnsi="Traditional Arabic" w:hint="cs"/>
          <w:color w:val="auto"/>
          <w:sz w:val="32"/>
          <w:szCs w:val="32"/>
          <w:rtl/>
        </w:rPr>
        <w:t>كشاف القناع</w:t>
      </w:r>
      <w:r w:rsidR="003439B9" w:rsidRPr="00533D86">
        <w:rPr>
          <w:rFonts w:ascii="Traditional Arabic" w:hAnsi="Traditional Arabic" w:hint="cs"/>
          <w:color w:val="auto"/>
          <w:sz w:val="32"/>
          <w:szCs w:val="32"/>
          <w:rtl/>
        </w:rPr>
        <w:t>1/361,</w:t>
      </w:r>
      <w:r w:rsidR="003F577A" w:rsidRPr="00533D86">
        <w:rPr>
          <w:rFonts w:ascii="Traditional Arabic" w:hAnsi="Traditional Arabic" w:hint="cs"/>
          <w:color w:val="auto"/>
          <w:sz w:val="32"/>
          <w:szCs w:val="32"/>
          <w:rtl/>
        </w:rPr>
        <w:t xml:space="preserve"> وشرح منتهى الإرادات1/</w:t>
      </w:r>
      <w:r w:rsidR="008E5834" w:rsidRPr="00533D86">
        <w:rPr>
          <w:rFonts w:ascii="Traditional Arabic" w:hAnsi="Traditional Arabic" w:hint="cs"/>
          <w:color w:val="auto"/>
          <w:sz w:val="32"/>
          <w:szCs w:val="32"/>
          <w:rtl/>
        </w:rPr>
        <w:t xml:space="preserve">431. </w:t>
      </w:r>
    </w:p>
  </w:footnote>
  <w:footnote w:id="11">
    <w:p w:rsidR="000E1E6D" w:rsidRPr="00533D86" w:rsidRDefault="000E1E6D" w:rsidP="00855ADE">
      <w:pPr>
        <w:pStyle w:val="af3"/>
        <w:ind w:left="423" w:hanging="425"/>
        <w:jc w:val="lowKashida"/>
        <w:rPr>
          <w:color w:val="auto"/>
          <w:sz w:val="32"/>
          <w:szCs w:val="32"/>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0B1299" w:rsidRPr="00533D86">
        <w:rPr>
          <w:rFonts w:ascii="Traditional Arabic" w:hAnsi="Traditional Arabic" w:hint="cs"/>
          <w:color w:val="auto"/>
          <w:sz w:val="32"/>
          <w:szCs w:val="32"/>
          <w:rtl/>
        </w:rPr>
        <w:t xml:space="preserve"> </w:t>
      </w:r>
      <w:r w:rsidR="00125982" w:rsidRPr="00533D86">
        <w:rPr>
          <w:rFonts w:ascii="Traditional Arabic" w:hAnsi="Traditional Arabic" w:hint="cs"/>
          <w:color w:val="auto"/>
          <w:sz w:val="32"/>
          <w:szCs w:val="32"/>
          <w:rtl/>
        </w:rPr>
        <w:t>ينظر:</w:t>
      </w:r>
      <w:r w:rsidR="003439B9">
        <w:rPr>
          <w:rFonts w:ascii="Traditional Arabic" w:hAnsi="Traditional Arabic" w:hint="cs"/>
          <w:color w:val="auto"/>
          <w:sz w:val="32"/>
          <w:szCs w:val="32"/>
          <w:rtl/>
        </w:rPr>
        <w:t xml:space="preserve"> العزيز شرح الوجيز</w:t>
      </w:r>
      <w:r w:rsidR="00A92817" w:rsidRPr="00533D86">
        <w:rPr>
          <w:rFonts w:ascii="Traditional Arabic" w:hAnsi="Traditional Arabic" w:hint="cs"/>
          <w:color w:val="auto"/>
          <w:sz w:val="32"/>
          <w:szCs w:val="32"/>
          <w:rtl/>
        </w:rPr>
        <w:t xml:space="preserve">1/508, </w:t>
      </w:r>
      <w:r w:rsidR="00E04355" w:rsidRPr="00533D86">
        <w:rPr>
          <w:rFonts w:ascii="Traditional Arabic" w:hAnsi="Traditional Arabic" w:hint="cs"/>
          <w:color w:val="auto"/>
          <w:sz w:val="32"/>
          <w:szCs w:val="32"/>
          <w:rtl/>
        </w:rPr>
        <w:t>و</w:t>
      </w:r>
      <w:r w:rsidR="003439B9">
        <w:rPr>
          <w:rFonts w:ascii="Traditional Arabic" w:hAnsi="Traditional Arabic" w:hint="cs"/>
          <w:color w:val="auto"/>
          <w:sz w:val="32"/>
          <w:szCs w:val="32"/>
          <w:rtl/>
          <w:lang w:bidi="ar-KW"/>
        </w:rPr>
        <w:t>المجموع</w:t>
      </w:r>
      <w:r w:rsidR="00125982" w:rsidRPr="00533D86">
        <w:rPr>
          <w:rFonts w:ascii="Traditional Arabic" w:hAnsi="Traditional Arabic" w:hint="cs"/>
          <w:color w:val="auto"/>
          <w:sz w:val="32"/>
          <w:szCs w:val="32"/>
          <w:rtl/>
          <w:lang w:bidi="ar-KW"/>
        </w:rPr>
        <w:t>3/564</w:t>
      </w:r>
      <w:r w:rsidR="00A51CB0" w:rsidRPr="00533D86">
        <w:rPr>
          <w:rFonts w:ascii="Traditional Arabic" w:hAnsi="Traditional Arabic" w:hint="cs"/>
          <w:color w:val="auto"/>
          <w:sz w:val="32"/>
          <w:szCs w:val="32"/>
          <w:rtl/>
          <w:lang w:bidi="ar-KW"/>
        </w:rPr>
        <w:t xml:space="preserve">, </w:t>
      </w:r>
      <w:r w:rsidR="0072369E">
        <w:rPr>
          <w:rFonts w:ascii="Traditional Arabic" w:hAnsi="Traditional Arabic" w:hint="cs"/>
          <w:color w:val="auto"/>
          <w:sz w:val="32"/>
          <w:szCs w:val="32"/>
          <w:rtl/>
          <w:lang w:bidi="ar-KW"/>
        </w:rPr>
        <w:t>و</w:t>
      </w:r>
      <w:r w:rsidR="003439B9">
        <w:rPr>
          <w:rFonts w:ascii="Traditional Arabic" w:hAnsi="Traditional Arabic" w:hint="cs"/>
          <w:color w:val="auto"/>
          <w:sz w:val="32"/>
          <w:szCs w:val="32"/>
          <w:rtl/>
          <w:lang w:bidi="ar-KW"/>
        </w:rPr>
        <w:t>روضة الطالبين</w:t>
      </w:r>
      <w:r w:rsidR="00A51CB0" w:rsidRPr="00533D86">
        <w:rPr>
          <w:rFonts w:ascii="Traditional Arabic" w:hAnsi="Traditional Arabic" w:hint="cs"/>
          <w:color w:val="auto"/>
          <w:sz w:val="32"/>
          <w:szCs w:val="32"/>
          <w:rtl/>
          <w:lang w:bidi="ar-KW"/>
        </w:rPr>
        <w:t>1/354.</w:t>
      </w:r>
    </w:p>
  </w:footnote>
  <w:footnote w:id="12">
    <w:p w:rsidR="0011197D" w:rsidRPr="00533D86" w:rsidRDefault="0011197D"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hint="cs"/>
          <w:color w:val="auto"/>
          <w:sz w:val="32"/>
          <w:szCs w:val="32"/>
          <w:rtl/>
        </w:rPr>
        <w:t xml:space="preserve"> </w:t>
      </w:r>
      <w:r w:rsidRPr="00533D86">
        <w:rPr>
          <w:rFonts w:hint="cs"/>
          <w:color w:val="auto"/>
          <w:sz w:val="32"/>
          <w:szCs w:val="32"/>
          <w:rtl/>
        </w:rPr>
        <w:t xml:space="preserve">سورة الأعراف الآية [204]. </w:t>
      </w:r>
    </w:p>
  </w:footnote>
  <w:footnote w:id="13">
    <w:p w:rsidR="00241ADC" w:rsidRPr="00533D86" w:rsidRDefault="00241ADC"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ascii="Traditional Arabic" w:hint="cs"/>
          <w:color w:val="auto"/>
          <w:sz w:val="32"/>
          <w:szCs w:val="32"/>
          <w:rtl/>
          <w:lang w:eastAsia="en-US"/>
        </w:rPr>
        <w:t xml:space="preserve"> </w:t>
      </w:r>
      <w:r w:rsidR="00AE49B0" w:rsidRPr="00533D86">
        <w:rPr>
          <w:rFonts w:ascii="Traditional Arabic" w:hint="cs"/>
          <w:color w:val="auto"/>
          <w:sz w:val="32"/>
          <w:szCs w:val="32"/>
          <w:rtl/>
          <w:lang w:eastAsia="en-US"/>
        </w:rPr>
        <w:t>ينظر: ا</w:t>
      </w:r>
      <w:r w:rsidR="003439B9">
        <w:rPr>
          <w:rFonts w:ascii="Traditional Arabic" w:hint="cs"/>
          <w:color w:val="auto"/>
          <w:sz w:val="32"/>
          <w:szCs w:val="32"/>
          <w:rtl/>
          <w:lang w:eastAsia="en-US"/>
        </w:rPr>
        <w:t>لمبسوط للسرخسي</w:t>
      </w:r>
      <w:r w:rsidRPr="00533D86">
        <w:rPr>
          <w:rFonts w:ascii="Traditional Arabic" w:hint="cs"/>
          <w:color w:val="auto"/>
          <w:sz w:val="32"/>
          <w:szCs w:val="32"/>
          <w:rtl/>
          <w:lang w:eastAsia="en-US"/>
        </w:rPr>
        <w:t xml:space="preserve">1/199, </w:t>
      </w:r>
      <w:r w:rsidR="00125982" w:rsidRPr="00533D86">
        <w:rPr>
          <w:rFonts w:ascii="Traditional Arabic" w:hint="cs"/>
          <w:color w:val="auto"/>
          <w:sz w:val="32"/>
          <w:szCs w:val="32"/>
          <w:rtl/>
          <w:lang w:eastAsia="en-US"/>
        </w:rPr>
        <w:t>و</w:t>
      </w:r>
      <w:r w:rsidR="003439B9">
        <w:rPr>
          <w:rFonts w:ascii="Traditional Arabic" w:hint="cs"/>
          <w:color w:val="auto"/>
          <w:sz w:val="32"/>
          <w:szCs w:val="32"/>
          <w:rtl/>
          <w:lang w:eastAsia="en-US"/>
        </w:rPr>
        <w:t>المحيط البرهاني</w:t>
      </w:r>
      <w:r w:rsidRPr="00533D86">
        <w:rPr>
          <w:rFonts w:ascii="Traditional Arabic" w:hint="cs"/>
          <w:color w:val="auto"/>
          <w:sz w:val="32"/>
          <w:szCs w:val="32"/>
          <w:rtl/>
          <w:lang w:eastAsia="en-US"/>
        </w:rPr>
        <w:t>1/378,</w:t>
      </w:r>
      <w:r w:rsidR="00125982" w:rsidRPr="00533D86">
        <w:rPr>
          <w:rFonts w:ascii="Traditional Arabic" w:hint="cs"/>
          <w:color w:val="auto"/>
          <w:sz w:val="32"/>
          <w:szCs w:val="32"/>
          <w:rtl/>
          <w:lang w:eastAsia="en-US"/>
        </w:rPr>
        <w:t xml:space="preserve"> </w:t>
      </w:r>
      <w:r w:rsidR="003439B9">
        <w:rPr>
          <w:rFonts w:hint="cs"/>
          <w:color w:val="auto"/>
          <w:sz w:val="32"/>
          <w:szCs w:val="32"/>
          <w:rtl/>
        </w:rPr>
        <w:t>والبناية</w:t>
      </w:r>
      <w:r w:rsidR="002508F3" w:rsidRPr="00533D86">
        <w:rPr>
          <w:rFonts w:hint="cs"/>
          <w:color w:val="auto"/>
          <w:sz w:val="32"/>
          <w:szCs w:val="32"/>
          <w:rtl/>
        </w:rPr>
        <w:t>2/377.</w:t>
      </w:r>
    </w:p>
  </w:footnote>
  <w:footnote w:id="14">
    <w:p w:rsidR="00E62933" w:rsidRPr="00533D86" w:rsidRDefault="00E62933"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Pr="00533D86">
        <w:rPr>
          <w:rFonts w:hint="cs"/>
          <w:color w:val="auto"/>
          <w:sz w:val="32"/>
          <w:szCs w:val="32"/>
          <w:rtl/>
        </w:rPr>
        <w:t xml:space="preserve"> هو </w:t>
      </w:r>
      <w:r w:rsidRPr="00533D86">
        <w:rPr>
          <w:rFonts w:ascii="Traditional Arabic" w:hint="eastAsia"/>
          <w:color w:val="auto"/>
          <w:sz w:val="32"/>
          <w:szCs w:val="32"/>
          <w:rtl/>
          <w:lang w:eastAsia="en-US"/>
        </w:rPr>
        <w:t>موسى</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بن</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أبي</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عائشة</w:t>
      </w:r>
      <w:r w:rsidRPr="00533D86">
        <w:rPr>
          <w:rFonts w:ascii="Traditional Arabic" w:hint="cs"/>
          <w:color w:val="auto"/>
          <w:sz w:val="32"/>
          <w:szCs w:val="32"/>
          <w:rtl/>
          <w:lang w:eastAsia="en-US"/>
        </w:rPr>
        <w:t xml:space="preserve"> </w:t>
      </w:r>
      <w:r w:rsidRPr="00533D86">
        <w:rPr>
          <w:rFonts w:ascii="Traditional Arabic" w:hint="eastAsia"/>
          <w:color w:val="auto"/>
          <w:sz w:val="32"/>
          <w:szCs w:val="32"/>
          <w:rtl/>
          <w:lang w:eastAsia="en-US"/>
        </w:rPr>
        <w:t>أبو</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الحسن</w:t>
      </w:r>
      <w:r w:rsidRPr="00533D86">
        <w:rPr>
          <w:rFonts w:ascii="Traditional Arabic" w:hint="cs"/>
          <w:color w:val="auto"/>
          <w:sz w:val="32"/>
          <w:szCs w:val="32"/>
          <w:rtl/>
          <w:lang w:eastAsia="en-US"/>
        </w:rPr>
        <w:t xml:space="preserve"> </w:t>
      </w:r>
      <w:r w:rsidRPr="00533D86">
        <w:rPr>
          <w:rFonts w:ascii="Traditional Arabic" w:hint="eastAsia"/>
          <w:color w:val="auto"/>
          <w:sz w:val="32"/>
          <w:szCs w:val="32"/>
          <w:rtl/>
          <w:lang w:eastAsia="en-US"/>
        </w:rPr>
        <w:t>الهمداني،</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الكوفي</w:t>
      </w:r>
      <w:r w:rsidRPr="00533D86">
        <w:rPr>
          <w:rFonts w:ascii="Traditional Arabic" w:hint="cs"/>
          <w:color w:val="auto"/>
          <w:sz w:val="32"/>
          <w:szCs w:val="32"/>
          <w:rtl/>
          <w:lang w:eastAsia="en-US"/>
        </w:rPr>
        <w:t xml:space="preserve">, </w:t>
      </w:r>
      <w:r w:rsidRPr="00533D86">
        <w:rPr>
          <w:rFonts w:ascii="Traditional Arabic" w:hint="eastAsia"/>
          <w:color w:val="auto"/>
          <w:sz w:val="32"/>
          <w:szCs w:val="32"/>
          <w:rtl/>
          <w:lang w:eastAsia="en-US"/>
        </w:rPr>
        <w:t>أحد</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العلماء</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العابدين</w:t>
      </w:r>
      <w:r w:rsidRPr="00533D86">
        <w:rPr>
          <w:rFonts w:ascii="Traditional Arabic" w:hint="cs"/>
          <w:color w:val="auto"/>
          <w:sz w:val="32"/>
          <w:szCs w:val="32"/>
          <w:rtl/>
          <w:lang w:eastAsia="en-US"/>
        </w:rPr>
        <w:t>,</w:t>
      </w:r>
      <w:r w:rsidRPr="00533D86">
        <w:rPr>
          <w:rFonts w:hint="cs"/>
          <w:color w:val="auto"/>
          <w:sz w:val="32"/>
          <w:szCs w:val="32"/>
          <w:rtl/>
        </w:rPr>
        <w:t xml:space="preserve"> </w:t>
      </w:r>
      <w:r w:rsidRPr="00533D86">
        <w:rPr>
          <w:rFonts w:ascii="Traditional Arabic" w:hint="eastAsia"/>
          <w:color w:val="auto"/>
          <w:sz w:val="32"/>
          <w:szCs w:val="32"/>
          <w:rtl/>
          <w:lang w:eastAsia="en-US"/>
        </w:rPr>
        <w:t>حدث</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عن</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سعيد</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بن</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جبير،</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وعبد</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الله</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بن</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شداد</w:t>
      </w:r>
      <w:r w:rsidRPr="00533D86">
        <w:rPr>
          <w:rFonts w:ascii="Traditional Arabic" w:hint="cs"/>
          <w:color w:val="auto"/>
          <w:sz w:val="32"/>
          <w:szCs w:val="32"/>
          <w:rtl/>
          <w:lang w:eastAsia="en-US"/>
        </w:rPr>
        <w:t xml:space="preserve"> وغيرهما</w:t>
      </w:r>
      <w:r>
        <w:rPr>
          <w:rFonts w:ascii="Traditional Arabic" w:hint="cs"/>
          <w:color w:val="auto"/>
          <w:sz w:val="32"/>
          <w:szCs w:val="32"/>
          <w:rtl/>
          <w:lang w:eastAsia="en-US"/>
        </w:rPr>
        <w:t xml:space="preserve">, وعنه </w:t>
      </w:r>
      <w:r w:rsidRPr="00533D86">
        <w:rPr>
          <w:rFonts w:ascii="Traditional Arabic" w:hint="eastAsia"/>
          <w:color w:val="auto"/>
          <w:sz w:val="32"/>
          <w:szCs w:val="32"/>
          <w:rtl/>
          <w:lang w:eastAsia="en-US"/>
        </w:rPr>
        <w:t>شعبة،</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وسفيان</w:t>
      </w:r>
      <w:r w:rsidR="00E40A60">
        <w:rPr>
          <w:rFonts w:ascii="Traditional Arabic" w:hint="cs"/>
          <w:color w:val="auto"/>
          <w:sz w:val="32"/>
          <w:szCs w:val="32"/>
          <w:rtl/>
          <w:lang w:eastAsia="en-US"/>
        </w:rPr>
        <w:t>, وغيرهما.ي</w:t>
      </w:r>
      <w:r>
        <w:rPr>
          <w:rFonts w:ascii="Traditional Arabic" w:hint="cs"/>
          <w:color w:val="auto"/>
          <w:sz w:val="32"/>
          <w:szCs w:val="32"/>
          <w:rtl/>
          <w:lang w:eastAsia="en-US"/>
        </w:rPr>
        <w:t>نظر:</w:t>
      </w:r>
      <w:r w:rsidRPr="00533D86">
        <w:rPr>
          <w:rFonts w:ascii="Traditional Arabic" w:hint="cs"/>
          <w:color w:val="auto"/>
          <w:sz w:val="32"/>
          <w:szCs w:val="32"/>
          <w:rtl/>
          <w:lang w:eastAsia="en-US"/>
        </w:rPr>
        <w:t>[سير أعلام النبلاء</w:t>
      </w:r>
      <w:r w:rsidR="003439B9">
        <w:rPr>
          <w:rFonts w:ascii="Traditional Arabic" w:hint="cs"/>
          <w:color w:val="auto"/>
          <w:sz w:val="32"/>
          <w:szCs w:val="32"/>
          <w:rtl/>
          <w:lang w:eastAsia="en-US"/>
        </w:rPr>
        <w:t xml:space="preserve"> </w:t>
      </w:r>
      <w:r w:rsidRPr="00533D86">
        <w:rPr>
          <w:rFonts w:ascii="Traditional Arabic" w:hint="cs"/>
          <w:color w:val="auto"/>
          <w:sz w:val="32"/>
          <w:szCs w:val="32"/>
          <w:rtl/>
          <w:lang w:eastAsia="en-US"/>
        </w:rPr>
        <w:t>6/150, وتقريب التهذيب ص</w:t>
      </w:r>
      <w:r w:rsidRPr="00533D86">
        <w:rPr>
          <w:rFonts w:hint="cs"/>
          <w:color w:val="auto"/>
          <w:sz w:val="32"/>
          <w:szCs w:val="32"/>
          <w:rtl/>
        </w:rPr>
        <w:t>484].</w:t>
      </w:r>
    </w:p>
  </w:footnote>
  <w:footnote w:id="15">
    <w:p w:rsidR="00DC65C7" w:rsidRPr="00533D86" w:rsidRDefault="00DC65C7"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hint="cs"/>
          <w:color w:val="auto"/>
          <w:sz w:val="32"/>
          <w:szCs w:val="32"/>
          <w:rtl/>
        </w:rPr>
        <w:t xml:space="preserve"> </w:t>
      </w:r>
      <w:r w:rsidRPr="00533D86">
        <w:rPr>
          <w:rFonts w:hint="cs"/>
          <w:color w:val="auto"/>
          <w:sz w:val="32"/>
          <w:szCs w:val="32"/>
          <w:rtl/>
        </w:rPr>
        <w:t>سورة القيامة الآية [40].</w:t>
      </w:r>
    </w:p>
  </w:footnote>
  <w:footnote w:id="16">
    <w:p w:rsidR="0052347A" w:rsidRPr="00533D86" w:rsidRDefault="0052347A"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E62933">
        <w:rPr>
          <w:rFonts w:hint="cs"/>
          <w:color w:val="auto"/>
          <w:sz w:val="32"/>
          <w:szCs w:val="32"/>
          <w:rtl/>
        </w:rPr>
        <w:t xml:space="preserve"> أخرجه أبو</w:t>
      </w:r>
      <w:r w:rsidR="00CF5EE1" w:rsidRPr="00533D86">
        <w:rPr>
          <w:rFonts w:hint="cs"/>
          <w:color w:val="auto"/>
          <w:sz w:val="32"/>
          <w:szCs w:val="32"/>
          <w:rtl/>
        </w:rPr>
        <w:t>داود في</w:t>
      </w:r>
      <w:r w:rsidR="00E62933">
        <w:rPr>
          <w:rFonts w:hint="cs"/>
          <w:color w:val="auto"/>
          <w:sz w:val="32"/>
          <w:szCs w:val="32"/>
          <w:rtl/>
        </w:rPr>
        <w:t xml:space="preserve"> سننه في كتاب الصلاة</w:t>
      </w:r>
      <w:r w:rsidR="00CF5EE1" w:rsidRPr="00533D86">
        <w:rPr>
          <w:rFonts w:hint="cs"/>
          <w:color w:val="auto"/>
          <w:sz w:val="32"/>
          <w:szCs w:val="32"/>
          <w:rtl/>
        </w:rPr>
        <w:t>, باب الدعاء في الصلاة1/385,</w:t>
      </w:r>
      <w:r w:rsidR="00E62933">
        <w:rPr>
          <w:rFonts w:hint="cs"/>
          <w:color w:val="auto"/>
          <w:sz w:val="32"/>
          <w:szCs w:val="32"/>
          <w:rtl/>
        </w:rPr>
        <w:t xml:space="preserve"> برقم</w:t>
      </w:r>
      <w:r w:rsidRPr="00533D86">
        <w:rPr>
          <w:rFonts w:hint="cs"/>
          <w:color w:val="auto"/>
          <w:sz w:val="32"/>
          <w:szCs w:val="32"/>
          <w:rtl/>
        </w:rPr>
        <w:t>884, والبيهقي في السنن الكبرى في كتاب الصلاة,</w:t>
      </w:r>
      <w:r w:rsidR="00E40A60">
        <w:rPr>
          <w:rFonts w:ascii="Traditional Arabic" w:hint="cs"/>
          <w:color w:val="auto"/>
          <w:sz w:val="32"/>
          <w:szCs w:val="32"/>
          <w:rtl/>
          <w:lang w:eastAsia="en-US"/>
        </w:rPr>
        <w:t xml:space="preserve"> </w:t>
      </w:r>
      <w:r w:rsidRPr="00533D86">
        <w:rPr>
          <w:rFonts w:ascii="Traditional Arabic" w:hint="eastAsia"/>
          <w:color w:val="auto"/>
          <w:sz w:val="32"/>
          <w:szCs w:val="32"/>
          <w:rtl/>
          <w:lang w:eastAsia="en-US"/>
        </w:rPr>
        <w:t>باب</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الوقوف</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عند</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آية</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الرحمة</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وآية</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العذاب</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وآية</w:t>
      </w:r>
      <w:r w:rsidRPr="00533D86">
        <w:rPr>
          <w:rFonts w:ascii="Traditional Arabic"/>
          <w:color w:val="auto"/>
          <w:sz w:val="32"/>
          <w:szCs w:val="32"/>
          <w:rtl/>
          <w:lang w:eastAsia="en-US"/>
        </w:rPr>
        <w:t xml:space="preserve"> </w:t>
      </w:r>
      <w:r w:rsidRPr="00533D86">
        <w:rPr>
          <w:rFonts w:ascii="Traditional Arabic" w:hint="eastAsia"/>
          <w:color w:val="auto"/>
          <w:sz w:val="32"/>
          <w:szCs w:val="32"/>
          <w:rtl/>
          <w:lang w:eastAsia="en-US"/>
        </w:rPr>
        <w:t>التسبيح</w:t>
      </w:r>
      <w:r w:rsidRPr="00533D86">
        <w:rPr>
          <w:rFonts w:ascii="Traditional Arabic" w:hint="cs"/>
          <w:color w:val="auto"/>
          <w:sz w:val="32"/>
          <w:szCs w:val="32"/>
          <w:rtl/>
          <w:lang w:eastAsia="en-US"/>
        </w:rPr>
        <w:t>2</w:t>
      </w:r>
      <w:r w:rsidR="00E62933">
        <w:rPr>
          <w:rFonts w:ascii="Traditional Arabic" w:hint="cs"/>
          <w:color w:val="auto"/>
          <w:sz w:val="32"/>
          <w:szCs w:val="32"/>
          <w:rtl/>
          <w:lang w:eastAsia="en-US"/>
        </w:rPr>
        <w:t xml:space="preserve"> /627, برقم</w:t>
      </w:r>
      <w:r w:rsidRPr="00533D86">
        <w:rPr>
          <w:rFonts w:ascii="Traditional Arabic" w:hint="cs"/>
          <w:color w:val="auto"/>
          <w:sz w:val="32"/>
          <w:szCs w:val="32"/>
          <w:rtl/>
          <w:lang w:eastAsia="en-US"/>
        </w:rPr>
        <w:t>3692.</w:t>
      </w:r>
      <w:r w:rsidR="00E62933">
        <w:rPr>
          <w:rFonts w:ascii="Traditional Arabic" w:hint="cs"/>
          <w:color w:val="auto"/>
          <w:sz w:val="32"/>
          <w:szCs w:val="32"/>
          <w:rtl/>
          <w:lang w:eastAsia="en-US"/>
        </w:rPr>
        <w:t xml:space="preserve"> </w:t>
      </w:r>
      <w:r w:rsidRPr="00533D86">
        <w:rPr>
          <w:rFonts w:ascii="Traditional Arabic" w:hint="cs"/>
          <w:color w:val="auto"/>
          <w:sz w:val="32"/>
          <w:szCs w:val="32"/>
          <w:rtl/>
          <w:lang w:eastAsia="en-US"/>
        </w:rPr>
        <w:t>والحديث صححه الألباني في صحيح سنن أبي داود4/40, برقم827, وفي تماما المنة ص186.</w:t>
      </w:r>
      <w:r w:rsidRPr="00533D86">
        <w:rPr>
          <w:rFonts w:ascii="Traditional Arabic" w:hint="cs"/>
          <w:b/>
          <w:bCs/>
          <w:color w:val="auto"/>
          <w:sz w:val="44"/>
          <w:szCs w:val="44"/>
          <w:rtl/>
          <w:lang w:eastAsia="en-US"/>
        </w:rPr>
        <w:t xml:space="preserve">  </w:t>
      </w:r>
    </w:p>
  </w:footnote>
  <w:footnote w:id="17">
    <w:p w:rsidR="00125982" w:rsidRPr="00533D86" w:rsidRDefault="00125982"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Pr="00533D86">
        <w:rPr>
          <w:rFonts w:hint="cs"/>
          <w:color w:val="auto"/>
          <w:sz w:val="32"/>
          <w:szCs w:val="32"/>
          <w:rtl/>
        </w:rPr>
        <w:t xml:space="preserve"> سورة القيامة الآية [40].</w:t>
      </w:r>
    </w:p>
  </w:footnote>
  <w:footnote w:id="18">
    <w:p w:rsidR="00241ADC" w:rsidRPr="00533D86" w:rsidRDefault="00241ADC"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D01ED7">
        <w:rPr>
          <w:rFonts w:ascii="Traditional Arabic" w:hAnsi="Traditional Arabic" w:hint="cs"/>
          <w:color w:val="auto"/>
          <w:sz w:val="32"/>
          <w:szCs w:val="32"/>
          <w:rtl/>
        </w:rPr>
        <w:t xml:space="preserve"> </w:t>
      </w:r>
      <w:r w:rsidR="00C21957" w:rsidRPr="00533D86">
        <w:rPr>
          <w:rFonts w:ascii="Traditional Arabic" w:hAnsi="Traditional Arabic" w:hint="cs"/>
          <w:color w:val="auto"/>
          <w:sz w:val="32"/>
          <w:szCs w:val="32"/>
          <w:rtl/>
        </w:rPr>
        <w:t>ينظر</w:t>
      </w:r>
      <w:r w:rsidR="00E62933" w:rsidRPr="00E62933">
        <w:rPr>
          <w:rFonts w:hint="cs"/>
          <w:color w:val="auto"/>
          <w:sz w:val="32"/>
          <w:szCs w:val="32"/>
          <w:rtl/>
        </w:rPr>
        <w:t xml:space="preserve"> </w:t>
      </w:r>
      <w:r w:rsidR="00E62933" w:rsidRPr="00533D86">
        <w:rPr>
          <w:rFonts w:hint="cs"/>
          <w:color w:val="auto"/>
          <w:sz w:val="32"/>
          <w:szCs w:val="32"/>
          <w:rtl/>
        </w:rPr>
        <w:t>بتصرف</w:t>
      </w:r>
      <w:r w:rsidR="00E62933">
        <w:rPr>
          <w:rFonts w:hint="cs"/>
          <w:color w:val="auto"/>
          <w:sz w:val="32"/>
          <w:szCs w:val="32"/>
          <w:rtl/>
        </w:rPr>
        <w:t xml:space="preserve"> يسير</w:t>
      </w:r>
      <w:r w:rsidR="00C21957" w:rsidRPr="00533D86">
        <w:rPr>
          <w:rFonts w:ascii="Traditional Arabic" w:hAnsi="Traditional Arabic" w:hint="cs"/>
          <w:color w:val="auto"/>
          <w:sz w:val="32"/>
          <w:szCs w:val="32"/>
          <w:rtl/>
        </w:rPr>
        <w:t xml:space="preserve">: </w:t>
      </w:r>
      <w:r w:rsidRPr="00533D86">
        <w:rPr>
          <w:rFonts w:hint="cs"/>
          <w:color w:val="auto"/>
          <w:sz w:val="32"/>
          <w:szCs w:val="32"/>
          <w:rtl/>
        </w:rPr>
        <w:t>مواهب الجليل2/253.</w:t>
      </w:r>
    </w:p>
  </w:footnote>
  <w:footnote w:id="19">
    <w:p w:rsidR="0013314F" w:rsidRPr="00533D86" w:rsidRDefault="0013314F"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ascii="Traditional Arabic" w:hAnsi="Traditional Arabic" w:hint="cs"/>
          <w:color w:val="auto"/>
          <w:sz w:val="32"/>
          <w:szCs w:val="32"/>
          <w:rtl/>
        </w:rPr>
        <w:t xml:space="preserve"> </w:t>
      </w:r>
      <w:r w:rsidRPr="00533D86">
        <w:rPr>
          <w:rFonts w:hint="cs"/>
          <w:color w:val="auto"/>
          <w:sz w:val="32"/>
          <w:szCs w:val="32"/>
          <w:rtl/>
        </w:rPr>
        <w:t xml:space="preserve">سورة الأعلى الآية [1]. </w:t>
      </w:r>
    </w:p>
  </w:footnote>
  <w:footnote w:id="20">
    <w:p w:rsidR="006C30C8" w:rsidRPr="00533D86" w:rsidRDefault="006C30C8" w:rsidP="00827F8B">
      <w:pPr>
        <w:pStyle w:val="af3"/>
        <w:ind w:left="423" w:hanging="425"/>
        <w:jc w:val="lowKashida"/>
        <w:rPr>
          <w:color w:val="auto"/>
          <w:sz w:val="32"/>
          <w:szCs w:val="32"/>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 xml:space="preserve">) </w:t>
      </w:r>
      <w:r w:rsidRPr="00533D86">
        <w:rPr>
          <w:rFonts w:ascii="Traditional Arabic" w:hAnsi="Traditional Arabic" w:hint="cs"/>
          <w:color w:val="auto"/>
          <w:sz w:val="32"/>
          <w:szCs w:val="32"/>
          <w:rtl/>
          <w:lang w:bidi="ar-KW"/>
        </w:rPr>
        <w:t xml:space="preserve">تقدم تخريجه في </w:t>
      </w:r>
      <w:r w:rsidR="00827F8B">
        <w:rPr>
          <w:rFonts w:ascii="Traditional Arabic" w:hAnsi="Traditional Arabic" w:hint="cs"/>
          <w:color w:val="auto"/>
          <w:sz w:val="32"/>
          <w:szCs w:val="32"/>
          <w:rtl/>
          <w:lang w:bidi="ar-KW"/>
        </w:rPr>
        <w:t>ص (997).</w:t>
      </w:r>
    </w:p>
  </w:footnote>
  <w:footnote w:id="21">
    <w:p w:rsidR="0013314F" w:rsidRPr="00533D86" w:rsidRDefault="0013314F"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hint="cs"/>
          <w:color w:val="auto"/>
          <w:sz w:val="32"/>
          <w:szCs w:val="32"/>
          <w:rtl/>
        </w:rPr>
        <w:t xml:space="preserve"> </w:t>
      </w:r>
      <w:r w:rsidRPr="00533D86">
        <w:rPr>
          <w:rFonts w:hint="cs"/>
          <w:color w:val="auto"/>
          <w:sz w:val="32"/>
          <w:szCs w:val="32"/>
          <w:rtl/>
        </w:rPr>
        <w:t xml:space="preserve">سورة التين الآية [1]. </w:t>
      </w:r>
    </w:p>
  </w:footnote>
  <w:footnote w:id="22">
    <w:p w:rsidR="006A3EA8" w:rsidRPr="00533D86" w:rsidRDefault="006A3EA8"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hint="cs"/>
          <w:color w:val="auto"/>
          <w:sz w:val="32"/>
          <w:szCs w:val="32"/>
          <w:rtl/>
        </w:rPr>
        <w:t xml:space="preserve"> </w:t>
      </w:r>
      <w:r w:rsidRPr="00533D86">
        <w:rPr>
          <w:rFonts w:hint="cs"/>
          <w:color w:val="auto"/>
          <w:sz w:val="32"/>
          <w:szCs w:val="32"/>
          <w:rtl/>
        </w:rPr>
        <w:t xml:space="preserve">سورة التين الآية [3]. </w:t>
      </w:r>
    </w:p>
  </w:footnote>
  <w:footnote w:id="23">
    <w:p w:rsidR="006A3EA8" w:rsidRPr="00533D86" w:rsidRDefault="006A3EA8"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ascii="Traditional Arabic" w:hAnsi="Traditional Arabic" w:hint="cs"/>
          <w:color w:val="auto"/>
          <w:sz w:val="32"/>
          <w:szCs w:val="32"/>
          <w:rtl/>
        </w:rPr>
        <w:t xml:space="preserve"> </w:t>
      </w:r>
      <w:r w:rsidRPr="00533D86">
        <w:rPr>
          <w:rFonts w:hint="cs"/>
          <w:color w:val="auto"/>
          <w:sz w:val="32"/>
          <w:szCs w:val="32"/>
          <w:rtl/>
        </w:rPr>
        <w:t xml:space="preserve">سورة القيامة الآية [1]. </w:t>
      </w:r>
    </w:p>
  </w:footnote>
  <w:footnote w:id="24">
    <w:p w:rsidR="00A4552C" w:rsidRPr="00533D86" w:rsidRDefault="00A4552C"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hint="cs"/>
          <w:color w:val="auto"/>
          <w:sz w:val="32"/>
          <w:szCs w:val="32"/>
          <w:rtl/>
        </w:rPr>
        <w:t xml:space="preserve"> </w:t>
      </w:r>
      <w:r w:rsidRPr="00533D86">
        <w:rPr>
          <w:rFonts w:hint="cs"/>
          <w:color w:val="auto"/>
          <w:sz w:val="32"/>
          <w:szCs w:val="32"/>
          <w:rtl/>
        </w:rPr>
        <w:t xml:space="preserve">سورة القيامة الآية [40]. </w:t>
      </w:r>
    </w:p>
  </w:footnote>
  <w:footnote w:id="25">
    <w:p w:rsidR="00A4552C" w:rsidRPr="00533D86" w:rsidRDefault="00A4552C"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ascii="Traditional Arabic" w:hAnsi="Traditional Arabic" w:hint="cs"/>
          <w:color w:val="auto"/>
          <w:sz w:val="32"/>
          <w:szCs w:val="32"/>
          <w:rtl/>
        </w:rPr>
        <w:t xml:space="preserve"> </w:t>
      </w:r>
      <w:r w:rsidRPr="00533D86">
        <w:rPr>
          <w:rFonts w:hint="cs"/>
          <w:color w:val="auto"/>
          <w:sz w:val="32"/>
          <w:szCs w:val="32"/>
          <w:rtl/>
        </w:rPr>
        <w:t>سورة</w:t>
      </w:r>
      <w:r w:rsidR="00D54A60" w:rsidRPr="00533D86">
        <w:rPr>
          <w:rFonts w:hint="cs"/>
          <w:color w:val="auto"/>
          <w:sz w:val="32"/>
          <w:szCs w:val="32"/>
          <w:rtl/>
        </w:rPr>
        <w:t xml:space="preserve"> </w:t>
      </w:r>
      <w:r w:rsidR="00E62933">
        <w:rPr>
          <w:rFonts w:hint="cs"/>
          <w:color w:val="auto"/>
          <w:sz w:val="32"/>
          <w:szCs w:val="32"/>
          <w:rtl/>
        </w:rPr>
        <w:t xml:space="preserve">المرسلات </w:t>
      </w:r>
      <w:r w:rsidRPr="00533D86">
        <w:rPr>
          <w:rFonts w:hint="cs"/>
          <w:color w:val="auto"/>
          <w:sz w:val="32"/>
          <w:szCs w:val="32"/>
          <w:rtl/>
        </w:rPr>
        <w:t>جزء</w:t>
      </w:r>
      <w:r w:rsidR="009B144D" w:rsidRPr="00533D86">
        <w:rPr>
          <w:rFonts w:hint="cs"/>
          <w:color w:val="auto"/>
          <w:sz w:val="32"/>
          <w:szCs w:val="32"/>
          <w:rtl/>
        </w:rPr>
        <w:t xml:space="preserve"> </w:t>
      </w:r>
      <w:r w:rsidRPr="00533D86">
        <w:rPr>
          <w:rFonts w:hint="cs"/>
          <w:color w:val="auto"/>
          <w:sz w:val="32"/>
          <w:szCs w:val="32"/>
          <w:rtl/>
        </w:rPr>
        <w:t xml:space="preserve">الآية [1]. </w:t>
      </w:r>
    </w:p>
  </w:footnote>
  <w:footnote w:id="26">
    <w:p w:rsidR="009B144D" w:rsidRPr="00533D86" w:rsidRDefault="009B144D"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hint="cs"/>
          <w:color w:val="auto"/>
          <w:sz w:val="32"/>
          <w:szCs w:val="32"/>
          <w:rtl/>
        </w:rPr>
        <w:t xml:space="preserve"> </w:t>
      </w:r>
      <w:r w:rsidRPr="00533D86">
        <w:rPr>
          <w:rFonts w:hint="cs"/>
          <w:color w:val="auto"/>
          <w:sz w:val="32"/>
          <w:szCs w:val="32"/>
          <w:rtl/>
        </w:rPr>
        <w:t>سورة</w:t>
      </w:r>
      <w:r w:rsidR="00D54A60" w:rsidRPr="00533D86">
        <w:rPr>
          <w:rFonts w:hint="cs"/>
          <w:color w:val="auto"/>
          <w:sz w:val="32"/>
          <w:szCs w:val="32"/>
          <w:rtl/>
        </w:rPr>
        <w:t xml:space="preserve"> </w:t>
      </w:r>
      <w:r w:rsidR="00E62933">
        <w:rPr>
          <w:rFonts w:hint="cs"/>
          <w:color w:val="auto"/>
          <w:sz w:val="32"/>
          <w:szCs w:val="32"/>
          <w:rtl/>
        </w:rPr>
        <w:t xml:space="preserve">المرسلات </w:t>
      </w:r>
      <w:r w:rsidRPr="00533D86">
        <w:rPr>
          <w:rFonts w:hint="cs"/>
          <w:color w:val="auto"/>
          <w:sz w:val="32"/>
          <w:szCs w:val="32"/>
          <w:rtl/>
        </w:rPr>
        <w:t xml:space="preserve">الآية [50]. </w:t>
      </w:r>
    </w:p>
  </w:footnote>
  <w:footnote w:id="27">
    <w:p w:rsidR="00AB1EE0" w:rsidRPr="00533D86" w:rsidRDefault="00AB1EE0" w:rsidP="00855ADE">
      <w:pPr>
        <w:pStyle w:val="af3"/>
        <w:ind w:left="423" w:hanging="425"/>
        <w:jc w:val="lowKashida"/>
        <w:rPr>
          <w:color w:val="auto"/>
          <w:sz w:val="32"/>
          <w:szCs w:val="32"/>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 xml:space="preserve">) </w:t>
      </w:r>
      <w:r w:rsidRPr="00533D86">
        <w:rPr>
          <w:rFonts w:ascii="Traditional Arabic" w:hAnsi="Traditional Arabic" w:hint="cs"/>
          <w:color w:val="auto"/>
          <w:sz w:val="32"/>
          <w:szCs w:val="32"/>
          <w:rtl/>
          <w:lang w:bidi="ar-KW"/>
        </w:rPr>
        <w:t>أخرجه أبو داود في</w:t>
      </w:r>
      <w:r w:rsidR="00E05238" w:rsidRPr="00533D86">
        <w:rPr>
          <w:rFonts w:ascii="Traditional Arabic" w:hAnsi="Traditional Arabic" w:hint="cs"/>
          <w:color w:val="auto"/>
          <w:sz w:val="32"/>
          <w:szCs w:val="32"/>
          <w:rtl/>
          <w:lang w:bidi="ar-KW"/>
        </w:rPr>
        <w:t xml:space="preserve"> سننه في</w:t>
      </w:r>
      <w:r w:rsidRPr="00533D86">
        <w:rPr>
          <w:rFonts w:ascii="Traditional Arabic" w:hAnsi="Traditional Arabic" w:hint="cs"/>
          <w:color w:val="auto"/>
          <w:sz w:val="32"/>
          <w:szCs w:val="32"/>
          <w:rtl/>
          <w:lang w:bidi="ar-KW"/>
        </w:rPr>
        <w:t xml:space="preserve"> كتاب الصلاة</w:t>
      </w:r>
      <w:r w:rsidR="003B33AD" w:rsidRPr="00533D86">
        <w:rPr>
          <w:rFonts w:ascii="Traditional Arabic" w:hAnsi="Traditional Arabic" w:hint="cs"/>
          <w:color w:val="auto"/>
          <w:sz w:val="32"/>
          <w:szCs w:val="32"/>
          <w:rtl/>
          <w:lang w:bidi="ar-KW"/>
        </w:rPr>
        <w:t>, باب مقدار الركوع والسجود</w:t>
      </w:r>
      <w:r w:rsidR="001D4FA7" w:rsidRPr="00533D86">
        <w:rPr>
          <w:rFonts w:ascii="Traditional Arabic" w:hAnsi="Traditional Arabic" w:hint="cs"/>
          <w:color w:val="auto"/>
          <w:sz w:val="32"/>
          <w:szCs w:val="32"/>
          <w:rtl/>
          <w:lang w:bidi="ar-KW"/>
        </w:rPr>
        <w:t>1/386,</w:t>
      </w:r>
      <w:r w:rsidR="00E62933">
        <w:rPr>
          <w:rFonts w:ascii="Traditional Arabic" w:hAnsi="Traditional Arabic" w:hint="cs"/>
          <w:color w:val="auto"/>
          <w:sz w:val="32"/>
          <w:szCs w:val="32"/>
          <w:rtl/>
          <w:lang w:bidi="ar-KW"/>
        </w:rPr>
        <w:t xml:space="preserve"> برقم</w:t>
      </w:r>
      <w:r w:rsidRPr="00533D86">
        <w:rPr>
          <w:rFonts w:ascii="Traditional Arabic" w:hAnsi="Traditional Arabic" w:hint="cs"/>
          <w:color w:val="auto"/>
          <w:sz w:val="32"/>
          <w:szCs w:val="32"/>
          <w:rtl/>
          <w:lang w:bidi="ar-KW"/>
        </w:rPr>
        <w:t xml:space="preserve">887, </w:t>
      </w:r>
      <w:r w:rsidR="00782B50" w:rsidRPr="00533D86">
        <w:rPr>
          <w:rFonts w:ascii="Traditional Arabic" w:hAnsi="Traditional Arabic" w:hint="cs"/>
          <w:color w:val="auto"/>
          <w:sz w:val="32"/>
          <w:szCs w:val="32"/>
          <w:rtl/>
          <w:lang w:bidi="ar-KW"/>
        </w:rPr>
        <w:t>والترمذي</w:t>
      </w:r>
      <w:r w:rsidR="001D4FA7" w:rsidRPr="00533D86">
        <w:rPr>
          <w:rFonts w:ascii="Traditional Arabic" w:hAnsi="Traditional Arabic" w:hint="cs"/>
          <w:color w:val="auto"/>
          <w:sz w:val="32"/>
          <w:szCs w:val="32"/>
          <w:rtl/>
          <w:lang w:bidi="ar-KW"/>
        </w:rPr>
        <w:t xml:space="preserve"> في </w:t>
      </w:r>
      <w:r w:rsidR="004F474B">
        <w:rPr>
          <w:rFonts w:ascii="Traditional Arabic" w:hAnsi="Traditional Arabic" w:hint="cs"/>
          <w:color w:val="auto"/>
          <w:sz w:val="32"/>
          <w:szCs w:val="32"/>
          <w:rtl/>
          <w:lang w:bidi="ar-KW"/>
        </w:rPr>
        <w:t>أبواب</w:t>
      </w:r>
      <w:r w:rsidR="001D4FA7" w:rsidRPr="00533D86">
        <w:rPr>
          <w:rFonts w:ascii="Traditional Arabic" w:hAnsi="Traditional Arabic" w:hint="cs"/>
          <w:color w:val="auto"/>
          <w:sz w:val="32"/>
          <w:szCs w:val="32"/>
          <w:rtl/>
          <w:lang w:bidi="ar-KW"/>
        </w:rPr>
        <w:t xml:space="preserve"> التفسير</w:t>
      </w:r>
      <w:r w:rsidR="00E62933">
        <w:rPr>
          <w:rFonts w:ascii="Traditional Arabic" w:hAnsi="Traditional Arabic" w:hint="cs"/>
          <w:color w:val="auto"/>
          <w:sz w:val="32"/>
          <w:szCs w:val="32"/>
          <w:rtl/>
          <w:lang w:bidi="ar-KW"/>
        </w:rPr>
        <w:t>,</w:t>
      </w:r>
      <w:r w:rsidR="001D4FA7" w:rsidRPr="00533D86">
        <w:rPr>
          <w:rFonts w:ascii="Traditional Arabic" w:hAnsi="Traditional Arabic" w:hint="cs"/>
          <w:color w:val="auto"/>
          <w:sz w:val="32"/>
          <w:szCs w:val="32"/>
          <w:rtl/>
          <w:lang w:bidi="ar-KW"/>
        </w:rPr>
        <w:t xml:space="preserve"> باب ومن سورة التين5/370,</w:t>
      </w:r>
      <w:r w:rsidR="00782B50" w:rsidRPr="00533D86">
        <w:rPr>
          <w:rFonts w:ascii="Traditional Arabic" w:hAnsi="Traditional Arabic" w:hint="cs"/>
          <w:color w:val="auto"/>
          <w:sz w:val="32"/>
          <w:szCs w:val="32"/>
          <w:rtl/>
          <w:lang w:bidi="ar-KW"/>
        </w:rPr>
        <w:t xml:space="preserve"> مختصر</w:t>
      </w:r>
      <w:r w:rsidR="00E62933">
        <w:rPr>
          <w:rFonts w:ascii="Traditional Arabic" w:hAnsi="Traditional Arabic" w:hint="cs"/>
          <w:color w:val="auto"/>
          <w:sz w:val="32"/>
          <w:szCs w:val="32"/>
          <w:rtl/>
          <w:lang w:bidi="ar-KW"/>
        </w:rPr>
        <w:t>ا برقم</w:t>
      </w:r>
      <w:r w:rsidR="00782B50" w:rsidRPr="00533D86">
        <w:rPr>
          <w:rFonts w:ascii="Traditional Arabic" w:hAnsi="Traditional Arabic" w:hint="cs"/>
          <w:color w:val="auto"/>
          <w:sz w:val="32"/>
          <w:szCs w:val="32"/>
          <w:rtl/>
          <w:lang w:bidi="ar-KW"/>
        </w:rPr>
        <w:t xml:space="preserve">3347, </w:t>
      </w:r>
      <w:r w:rsidR="00E62933">
        <w:rPr>
          <w:rFonts w:ascii="Traditional Arabic" w:hAnsi="Traditional Arabic" w:hint="cs"/>
          <w:color w:val="auto"/>
          <w:sz w:val="32"/>
          <w:szCs w:val="32"/>
          <w:rtl/>
          <w:lang w:bidi="ar-KW"/>
        </w:rPr>
        <w:t>والإمام أحمد في المسند</w:t>
      </w:r>
      <w:r w:rsidR="00E40A60">
        <w:rPr>
          <w:rFonts w:ascii="Traditional Arabic" w:hAnsi="Traditional Arabic" w:hint="cs"/>
          <w:color w:val="auto"/>
          <w:sz w:val="32"/>
          <w:szCs w:val="32"/>
          <w:rtl/>
          <w:lang w:bidi="ar-KW"/>
        </w:rPr>
        <w:t>12/353,</w:t>
      </w:r>
      <w:r w:rsidR="00C0598A" w:rsidRPr="00533D86">
        <w:rPr>
          <w:rFonts w:ascii="Traditional Arabic" w:hAnsi="Traditional Arabic" w:hint="cs"/>
          <w:color w:val="auto"/>
          <w:sz w:val="32"/>
          <w:szCs w:val="32"/>
          <w:rtl/>
          <w:lang w:bidi="ar-KW"/>
        </w:rPr>
        <w:t>برقم</w:t>
      </w:r>
      <w:r w:rsidR="00C0598A" w:rsidRPr="00533D86">
        <w:rPr>
          <w:rFonts w:ascii="Traditional Arabic" w:hAnsi="Traditional Arabic"/>
          <w:color w:val="auto"/>
          <w:sz w:val="32"/>
          <w:szCs w:val="32"/>
          <w:rtl/>
          <w:lang w:bidi="ar-KW"/>
        </w:rPr>
        <w:t>7391</w:t>
      </w:r>
      <w:r w:rsidR="00E40A60">
        <w:rPr>
          <w:rFonts w:ascii="Traditional Arabic" w:hAnsi="Traditional Arabic" w:hint="cs"/>
          <w:color w:val="auto"/>
          <w:sz w:val="32"/>
          <w:szCs w:val="32"/>
          <w:rtl/>
          <w:lang w:bidi="ar-KW"/>
        </w:rPr>
        <w:t>,</w:t>
      </w:r>
      <w:r w:rsidR="00694034" w:rsidRPr="00533D86">
        <w:rPr>
          <w:rFonts w:ascii="Traditional Arabic" w:hAnsi="Traditional Arabic" w:hint="cs"/>
          <w:color w:val="auto"/>
          <w:sz w:val="32"/>
          <w:szCs w:val="32"/>
          <w:rtl/>
          <w:lang w:bidi="ar-KW"/>
        </w:rPr>
        <w:t>والحميدي في مسنده</w:t>
      </w:r>
      <w:r w:rsidR="00E40A60">
        <w:rPr>
          <w:rFonts w:ascii="Traditional Arabic" w:hAnsi="Traditional Arabic" w:hint="cs"/>
          <w:color w:val="auto"/>
          <w:sz w:val="32"/>
          <w:szCs w:val="32"/>
          <w:rtl/>
          <w:lang w:bidi="ar-KW"/>
        </w:rPr>
        <w:t>2/210,</w:t>
      </w:r>
      <w:r w:rsidR="00E62933">
        <w:rPr>
          <w:rFonts w:ascii="Traditional Arabic" w:hAnsi="Traditional Arabic" w:hint="cs"/>
          <w:color w:val="auto"/>
          <w:sz w:val="32"/>
          <w:szCs w:val="32"/>
          <w:rtl/>
          <w:lang w:bidi="ar-KW"/>
        </w:rPr>
        <w:t>برقم</w:t>
      </w:r>
      <w:r w:rsidR="00694034" w:rsidRPr="00533D86">
        <w:rPr>
          <w:rFonts w:ascii="Traditional Arabic" w:hAnsi="Traditional Arabic" w:hint="cs"/>
          <w:color w:val="auto"/>
          <w:sz w:val="32"/>
          <w:szCs w:val="32"/>
          <w:rtl/>
          <w:lang w:bidi="ar-KW"/>
        </w:rPr>
        <w:t>1025,</w:t>
      </w:r>
      <w:r w:rsidR="00967A09" w:rsidRPr="00533D86">
        <w:rPr>
          <w:rFonts w:ascii="Traditional Arabic" w:hAnsi="Traditional Arabic" w:hint="cs"/>
          <w:color w:val="auto"/>
          <w:sz w:val="32"/>
          <w:szCs w:val="32"/>
          <w:rtl/>
          <w:lang w:bidi="ar-KW"/>
        </w:rPr>
        <w:t>والبيهقي في السنن الكبرى</w:t>
      </w:r>
      <w:r w:rsidR="00E40A60">
        <w:rPr>
          <w:rFonts w:ascii="Traditional Arabic" w:hAnsi="Traditional Arabic" w:hint="cs"/>
          <w:color w:val="auto"/>
          <w:sz w:val="32"/>
          <w:szCs w:val="32"/>
          <w:rtl/>
          <w:lang w:bidi="ar-KW"/>
        </w:rPr>
        <w:t xml:space="preserve"> </w:t>
      </w:r>
      <w:r w:rsidR="00967A09" w:rsidRPr="00533D86">
        <w:rPr>
          <w:rFonts w:ascii="Traditional Arabic" w:hAnsi="Traditional Arabic" w:hint="cs"/>
          <w:color w:val="auto"/>
          <w:sz w:val="32"/>
          <w:szCs w:val="32"/>
          <w:rtl/>
          <w:lang w:bidi="ar-KW"/>
        </w:rPr>
        <w:t>2/</w:t>
      </w:r>
      <w:r w:rsidR="00E40A60">
        <w:rPr>
          <w:rFonts w:ascii="Traditional Arabic" w:hAnsi="Traditional Arabic" w:hint="cs"/>
          <w:color w:val="auto"/>
          <w:sz w:val="32"/>
          <w:szCs w:val="32"/>
          <w:rtl/>
          <w:lang w:bidi="ar-KW"/>
        </w:rPr>
        <w:t>628,</w:t>
      </w:r>
      <w:r w:rsidR="00E62933">
        <w:rPr>
          <w:rFonts w:ascii="Traditional Arabic" w:hAnsi="Traditional Arabic" w:hint="cs"/>
          <w:color w:val="auto"/>
          <w:sz w:val="32"/>
          <w:szCs w:val="32"/>
          <w:rtl/>
          <w:lang w:bidi="ar-KW"/>
        </w:rPr>
        <w:t>برقم</w:t>
      </w:r>
      <w:r w:rsidR="00F0636D" w:rsidRPr="00533D86">
        <w:rPr>
          <w:rFonts w:ascii="Traditional Arabic" w:hAnsi="Traditional Arabic" w:hint="cs"/>
          <w:color w:val="auto"/>
          <w:sz w:val="32"/>
          <w:szCs w:val="32"/>
          <w:rtl/>
          <w:lang w:bidi="ar-KW"/>
        </w:rPr>
        <w:t xml:space="preserve">3693, </w:t>
      </w:r>
      <w:r w:rsidR="00E62933">
        <w:rPr>
          <w:rFonts w:ascii="Traditional Arabic" w:hint="cs"/>
          <w:color w:val="auto"/>
          <w:sz w:val="32"/>
          <w:szCs w:val="32"/>
          <w:rtl/>
          <w:lang w:eastAsia="en-US"/>
        </w:rPr>
        <w:t>والحديث ضعفه النووي في المجموع</w:t>
      </w:r>
      <w:r w:rsidR="0007546E" w:rsidRPr="00533D86">
        <w:rPr>
          <w:rFonts w:ascii="Traditional Arabic" w:hint="cs"/>
          <w:color w:val="auto"/>
          <w:sz w:val="32"/>
          <w:szCs w:val="32"/>
          <w:rtl/>
          <w:lang w:eastAsia="en-US"/>
        </w:rPr>
        <w:t>3/563؛ لأن في إسناده الأعرابي مجهول لا يعرف حاله,</w:t>
      </w:r>
      <w:r w:rsidR="00AB3813" w:rsidRPr="00533D86">
        <w:rPr>
          <w:rFonts w:ascii="Traditional Arabic" w:hint="cs"/>
          <w:color w:val="auto"/>
          <w:sz w:val="32"/>
          <w:szCs w:val="32"/>
          <w:rtl/>
          <w:lang w:eastAsia="en-US"/>
        </w:rPr>
        <w:t xml:space="preserve"> ثم في إسناده اختلاف كما ذكر ابن أبي حاتم في كتاب العلل</w:t>
      </w:r>
      <w:r w:rsidR="00E62933">
        <w:rPr>
          <w:rFonts w:ascii="Traditional Arabic" w:hint="cs"/>
          <w:color w:val="auto"/>
          <w:sz w:val="32"/>
          <w:szCs w:val="32"/>
          <w:rtl/>
          <w:lang w:eastAsia="en-US"/>
        </w:rPr>
        <w:t xml:space="preserve"> </w:t>
      </w:r>
      <w:r w:rsidR="00AB3813" w:rsidRPr="00533D86">
        <w:rPr>
          <w:rFonts w:ascii="Traditional Arabic" w:hint="cs"/>
          <w:color w:val="auto"/>
          <w:sz w:val="32"/>
          <w:szCs w:val="32"/>
          <w:rtl/>
          <w:lang w:eastAsia="en-US"/>
        </w:rPr>
        <w:t xml:space="preserve">ص1219, وضعفه </w:t>
      </w:r>
      <w:r w:rsidR="0007546E" w:rsidRPr="00533D86">
        <w:rPr>
          <w:rFonts w:ascii="Traditional Arabic" w:hint="cs"/>
          <w:color w:val="auto"/>
          <w:sz w:val="32"/>
          <w:szCs w:val="32"/>
          <w:rtl/>
          <w:lang w:eastAsia="en-US"/>
        </w:rPr>
        <w:t>الألباني أيضا في ضع</w:t>
      </w:r>
      <w:r w:rsidR="00E62933">
        <w:rPr>
          <w:rFonts w:ascii="Traditional Arabic" w:hint="cs"/>
          <w:color w:val="auto"/>
          <w:sz w:val="32"/>
          <w:szCs w:val="32"/>
          <w:rtl/>
          <w:lang w:eastAsia="en-US"/>
        </w:rPr>
        <w:t>يف سنن أبي داود1/343, برقم</w:t>
      </w:r>
      <w:r w:rsidR="006B18B6" w:rsidRPr="00533D86">
        <w:rPr>
          <w:rFonts w:ascii="Traditional Arabic" w:hint="cs"/>
          <w:color w:val="auto"/>
          <w:sz w:val="32"/>
          <w:szCs w:val="32"/>
          <w:rtl/>
          <w:lang w:eastAsia="en-US"/>
        </w:rPr>
        <w:t>156.</w:t>
      </w:r>
      <w:r w:rsidR="0007546E" w:rsidRPr="00533D86">
        <w:rPr>
          <w:rFonts w:ascii="Traditional Arabic" w:hint="cs"/>
          <w:color w:val="auto"/>
          <w:sz w:val="32"/>
          <w:szCs w:val="32"/>
          <w:rtl/>
          <w:lang w:eastAsia="en-US"/>
        </w:rPr>
        <w:t xml:space="preserve"> </w:t>
      </w:r>
    </w:p>
  </w:footnote>
  <w:footnote w:id="28">
    <w:p w:rsidR="00D57938" w:rsidRPr="00533D86" w:rsidRDefault="00D57938"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ascii="Traditional Arabic" w:hAnsi="Traditional Arabic" w:hint="cs"/>
          <w:color w:val="auto"/>
          <w:sz w:val="32"/>
          <w:szCs w:val="32"/>
          <w:rtl/>
        </w:rPr>
        <w:t xml:space="preserve"> </w:t>
      </w:r>
      <w:r w:rsidRPr="00533D86">
        <w:rPr>
          <w:rFonts w:hint="cs"/>
          <w:color w:val="auto"/>
          <w:sz w:val="32"/>
          <w:szCs w:val="32"/>
          <w:rtl/>
        </w:rPr>
        <w:t xml:space="preserve">سورة الرحمن الآية [13]. </w:t>
      </w:r>
    </w:p>
  </w:footnote>
  <w:footnote w:id="29">
    <w:p w:rsidR="00FE6ED6" w:rsidRPr="00533D86" w:rsidRDefault="00FE6ED6" w:rsidP="00855ADE">
      <w:pPr>
        <w:pStyle w:val="af3"/>
        <w:ind w:left="423" w:hanging="425"/>
        <w:jc w:val="lowKashida"/>
        <w:rPr>
          <w:color w:val="auto"/>
          <w:sz w:val="32"/>
          <w:szCs w:val="32"/>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 أخرجه الترمذي</w:t>
      </w:r>
      <w:r w:rsidR="006363F2" w:rsidRPr="00533D86">
        <w:rPr>
          <w:rFonts w:ascii="Traditional Arabic" w:hAnsi="Traditional Arabic" w:hint="cs"/>
          <w:color w:val="auto"/>
          <w:sz w:val="32"/>
          <w:szCs w:val="32"/>
          <w:rtl/>
        </w:rPr>
        <w:t xml:space="preserve"> في </w:t>
      </w:r>
      <w:r w:rsidR="00FD6344">
        <w:rPr>
          <w:rFonts w:ascii="Traditional Arabic" w:hAnsi="Traditional Arabic" w:hint="cs"/>
          <w:color w:val="auto"/>
          <w:sz w:val="32"/>
          <w:szCs w:val="32"/>
          <w:rtl/>
        </w:rPr>
        <w:t>جامعه في أبواب</w:t>
      </w:r>
      <w:r w:rsidR="006363F2" w:rsidRPr="00533D86">
        <w:rPr>
          <w:rFonts w:ascii="Traditional Arabic" w:hAnsi="Traditional Arabic" w:hint="cs"/>
          <w:color w:val="auto"/>
          <w:sz w:val="32"/>
          <w:szCs w:val="32"/>
          <w:rtl/>
        </w:rPr>
        <w:t xml:space="preserve"> التفسير</w:t>
      </w:r>
      <w:r w:rsidR="00E40A60">
        <w:rPr>
          <w:rFonts w:ascii="Traditional Arabic" w:hAnsi="Traditional Arabic" w:hint="cs"/>
          <w:color w:val="auto"/>
          <w:sz w:val="32"/>
          <w:szCs w:val="32"/>
          <w:rtl/>
        </w:rPr>
        <w:t xml:space="preserve">, </w:t>
      </w:r>
      <w:r w:rsidR="00E62933">
        <w:rPr>
          <w:rFonts w:ascii="Traditional Arabic" w:hAnsi="Traditional Arabic" w:hint="cs"/>
          <w:color w:val="auto"/>
          <w:sz w:val="32"/>
          <w:szCs w:val="32"/>
          <w:rtl/>
        </w:rPr>
        <w:t>باب سورة الرحمن</w:t>
      </w:r>
      <w:r w:rsidR="00E40A60">
        <w:rPr>
          <w:rFonts w:ascii="Traditional Arabic" w:hAnsi="Traditional Arabic" w:hint="cs"/>
          <w:color w:val="auto"/>
          <w:sz w:val="32"/>
          <w:szCs w:val="32"/>
          <w:rtl/>
        </w:rPr>
        <w:t>5/321,</w:t>
      </w:r>
      <w:r w:rsidR="00E62933">
        <w:rPr>
          <w:rFonts w:ascii="Traditional Arabic" w:hAnsi="Traditional Arabic" w:hint="cs"/>
          <w:color w:val="auto"/>
          <w:sz w:val="32"/>
          <w:szCs w:val="32"/>
          <w:rtl/>
        </w:rPr>
        <w:t>برقم</w:t>
      </w:r>
      <w:r w:rsidR="00E40A60">
        <w:rPr>
          <w:rFonts w:ascii="Traditional Arabic" w:hAnsi="Traditional Arabic" w:hint="cs"/>
          <w:color w:val="auto"/>
          <w:sz w:val="32"/>
          <w:szCs w:val="32"/>
          <w:rtl/>
        </w:rPr>
        <w:t>3291,</w:t>
      </w:r>
      <w:r w:rsidRPr="00533D86">
        <w:rPr>
          <w:rFonts w:ascii="Traditional Arabic" w:hAnsi="Traditional Arabic" w:hint="cs"/>
          <w:color w:val="auto"/>
          <w:sz w:val="32"/>
          <w:szCs w:val="32"/>
          <w:rtl/>
        </w:rPr>
        <w:t xml:space="preserve"> </w:t>
      </w:r>
      <w:r w:rsidR="00E62933">
        <w:rPr>
          <w:rFonts w:ascii="Traditional Arabic" w:hAnsi="Traditional Arabic" w:hint="cs"/>
          <w:color w:val="auto"/>
          <w:sz w:val="32"/>
          <w:szCs w:val="32"/>
          <w:rtl/>
        </w:rPr>
        <w:t>والحاكم في المستدرك</w:t>
      </w:r>
      <w:r w:rsidR="00E40A60">
        <w:rPr>
          <w:rFonts w:ascii="Traditional Arabic" w:hAnsi="Traditional Arabic" w:hint="cs"/>
          <w:color w:val="auto"/>
          <w:sz w:val="32"/>
          <w:szCs w:val="32"/>
          <w:rtl/>
        </w:rPr>
        <w:t xml:space="preserve">2/474,والبزار في مسنده12/190, </w:t>
      </w:r>
      <w:r w:rsidR="00E62933">
        <w:rPr>
          <w:rFonts w:ascii="Traditional Arabic" w:hAnsi="Traditional Arabic" w:hint="cs"/>
          <w:color w:val="auto"/>
          <w:sz w:val="32"/>
          <w:szCs w:val="32"/>
          <w:rtl/>
        </w:rPr>
        <w:t>والحديث صححه الحاكم فقال</w:t>
      </w:r>
      <w:r w:rsidR="00E40A60">
        <w:rPr>
          <w:rFonts w:ascii="Traditional Arabic" w:hAnsi="Traditional Arabic" w:hint="cs"/>
          <w:color w:val="auto"/>
          <w:sz w:val="32"/>
          <w:szCs w:val="32"/>
          <w:rtl/>
        </w:rPr>
        <w:t>:</w:t>
      </w:r>
      <w:r w:rsidR="00E62933">
        <w:rPr>
          <w:rFonts w:ascii="Traditional Arabic" w:hint="cs"/>
          <w:color w:val="auto"/>
          <w:sz w:val="32"/>
          <w:szCs w:val="32"/>
          <w:rtl/>
          <w:lang w:eastAsia="en-US"/>
        </w:rPr>
        <w:t>"</w:t>
      </w:r>
      <w:r w:rsidR="006363F2" w:rsidRPr="00533D86">
        <w:rPr>
          <w:rFonts w:ascii="Traditional Arabic" w:hint="eastAsia"/>
          <w:color w:val="auto"/>
          <w:sz w:val="32"/>
          <w:szCs w:val="32"/>
          <w:rtl/>
          <w:lang w:eastAsia="en-US"/>
        </w:rPr>
        <w:t>صحيح</w:t>
      </w:r>
      <w:r w:rsidR="006363F2" w:rsidRPr="00533D86">
        <w:rPr>
          <w:rFonts w:ascii="Traditional Arabic"/>
          <w:color w:val="auto"/>
          <w:sz w:val="32"/>
          <w:szCs w:val="32"/>
          <w:rtl/>
          <w:lang w:eastAsia="en-US"/>
        </w:rPr>
        <w:t xml:space="preserve"> </w:t>
      </w:r>
      <w:r w:rsidR="006363F2" w:rsidRPr="00533D86">
        <w:rPr>
          <w:rFonts w:ascii="Traditional Arabic" w:hint="eastAsia"/>
          <w:color w:val="auto"/>
          <w:sz w:val="32"/>
          <w:szCs w:val="32"/>
          <w:rtl/>
          <w:lang w:eastAsia="en-US"/>
        </w:rPr>
        <w:t>على</w:t>
      </w:r>
      <w:r w:rsidR="006363F2" w:rsidRPr="00533D86">
        <w:rPr>
          <w:rFonts w:ascii="Traditional Arabic"/>
          <w:color w:val="auto"/>
          <w:sz w:val="32"/>
          <w:szCs w:val="32"/>
          <w:rtl/>
          <w:lang w:eastAsia="en-US"/>
        </w:rPr>
        <w:t xml:space="preserve"> </w:t>
      </w:r>
      <w:r w:rsidR="006363F2" w:rsidRPr="00533D86">
        <w:rPr>
          <w:rFonts w:ascii="Traditional Arabic" w:hint="eastAsia"/>
          <w:color w:val="auto"/>
          <w:sz w:val="32"/>
          <w:szCs w:val="32"/>
          <w:rtl/>
          <w:lang w:eastAsia="en-US"/>
        </w:rPr>
        <w:t>شرط</w:t>
      </w:r>
      <w:r w:rsidR="006363F2" w:rsidRPr="00533D86">
        <w:rPr>
          <w:rFonts w:ascii="Traditional Arabic"/>
          <w:color w:val="auto"/>
          <w:sz w:val="32"/>
          <w:szCs w:val="32"/>
          <w:rtl/>
          <w:lang w:eastAsia="en-US"/>
        </w:rPr>
        <w:t xml:space="preserve"> </w:t>
      </w:r>
      <w:r w:rsidR="006363F2" w:rsidRPr="00533D86">
        <w:rPr>
          <w:rFonts w:ascii="Traditional Arabic" w:hint="eastAsia"/>
          <w:color w:val="auto"/>
          <w:sz w:val="32"/>
          <w:szCs w:val="32"/>
          <w:rtl/>
          <w:lang w:eastAsia="en-US"/>
        </w:rPr>
        <w:t>الشيخين</w:t>
      </w:r>
      <w:r w:rsidR="006363F2" w:rsidRPr="00533D86">
        <w:rPr>
          <w:rFonts w:ascii="Traditional Arabic"/>
          <w:color w:val="auto"/>
          <w:sz w:val="32"/>
          <w:szCs w:val="32"/>
          <w:rtl/>
          <w:lang w:eastAsia="en-US"/>
        </w:rPr>
        <w:t xml:space="preserve"> </w:t>
      </w:r>
      <w:r w:rsidR="006363F2" w:rsidRPr="00533D86">
        <w:rPr>
          <w:rFonts w:ascii="Traditional Arabic" w:hint="eastAsia"/>
          <w:color w:val="auto"/>
          <w:sz w:val="32"/>
          <w:szCs w:val="32"/>
          <w:rtl/>
          <w:lang w:eastAsia="en-US"/>
        </w:rPr>
        <w:t>ولم</w:t>
      </w:r>
      <w:r w:rsidR="006363F2" w:rsidRPr="00533D86">
        <w:rPr>
          <w:rFonts w:ascii="Traditional Arabic"/>
          <w:color w:val="auto"/>
          <w:sz w:val="32"/>
          <w:szCs w:val="32"/>
          <w:rtl/>
          <w:lang w:eastAsia="en-US"/>
        </w:rPr>
        <w:t xml:space="preserve"> </w:t>
      </w:r>
      <w:r w:rsidR="006363F2" w:rsidRPr="00533D86">
        <w:rPr>
          <w:rFonts w:ascii="Traditional Arabic" w:hint="eastAsia"/>
          <w:color w:val="auto"/>
          <w:sz w:val="32"/>
          <w:szCs w:val="32"/>
          <w:rtl/>
          <w:lang w:eastAsia="en-US"/>
        </w:rPr>
        <w:t>يخرجاه</w:t>
      </w:r>
      <w:r w:rsidR="00E62933">
        <w:rPr>
          <w:rFonts w:ascii="Traditional Arabic" w:hAnsi="Traditional Arabic" w:hint="cs"/>
          <w:color w:val="auto"/>
          <w:sz w:val="32"/>
          <w:szCs w:val="32"/>
          <w:rtl/>
        </w:rPr>
        <w:t>"</w:t>
      </w:r>
      <w:r w:rsidR="00E40A60">
        <w:rPr>
          <w:rFonts w:ascii="Traditional Arabic" w:hAnsi="Traditional Arabic" w:hint="cs"/>
          <w:color w:val="auto"/>
          <w:sz w:val="32"/>
          <w:szCs w:val="32"/>
          <w:rtl/>
        </w:rPr>
        <w:t>,</w:t>
      </w:r>
      <w:r w:rsidR="006D7794" w:rsidRPr="00533D86">
        <w:rPr>
          <w:rFonts w:ascii="Traditional Arabic" w:hAnsi="Traditional Arabic" w:hint="cs"/>
          <w:color w:val="auto"/>
          <w:sz w:val="32"/>
          <w:szCs w:val="32"/>
          <w:rtl/>
        </w:rPr>
        <w:t>وحسنه الألباني بال</w:t>
      </w:r>
      <w:r w:rsidR="00E62933">
        <w:rPr>
          <w:rFonts w:ascii="Traditional Arabic" w:hAnsi="Traditional Arabic" w:hint="cs"/>
          <w:color w:val="auto"/>
          <w:sz w:val="32"/>
          <w:szCs w:val="32"/>
          <w:rtl/>
        </w:rPr>
        <w:t>شواهد في سلسلة الأحاديث الصحيحة</w:t>
      </w:r>
      <w:r w:rsidR="006D7794" w:rsidRPr="00533D86">
        <w:rPr>
          <w:rFonts w:ascii="Traditional Arabic" w:hAnsi="Traditional Arabic" w:hint="cs"/>
          <w:color w:val="auto"/>
          <w:sz w:val="32"/>
          <w:szCs w:val="32"/>
          <w:rtl/>
        </w:rPr>
        <w:t>5/183,</w:t>
      </w:r>
      <w:r w:rsidR="00E62933">
        <w:rPr>
          <w:rFonts w:ascii="Traditional Arabic" w:hAnsi="Traditional Arabic" w:hint="cs"/>
          <w:color w:val="auto"/>
          <w:sz w:val="32"/>
          <w:szCs w:val="32"/>
          <w:rtl/>
        </w:rPr>
        <w:t>برقم</w:t>
      </w:r>
      <w:r w:rsidR="00E40A60">
        <w:rPr>
          <w:rFonts w:ascii="Traditional Arabic" w:hAnsi="Traditional Arabic" w:hint="cs"/>
          <w:color w:val="auto"/>
          <w:sz w:val="32"/>
          <w:szCs w:val="32"/>
          <w:rtl/>
        </w:rPr>
        <w:t xml:space="preserve"> </w:t>
      </w:r>
      <w:r w:rsidR="001E56AD" w:rsidRPr="00533D86">
        <w:rPr>
          <w:rFonts w:ascii="Traditional Arabic" w:hAnsi="Traditional Arabic" w:hint="cs"/>
          <w:color w:val="auto"/>
          <w:sz w:val="32"/>
          <w:szCs w:val="32"/>
          <w:rtl/>
        </w:rPr>
        <w:t xml:space="preserve">2150, </w:t>
      </w:r>
      <w:r w:rsidR="00E62933">
        <w:rPr>
          <w:rFonts w:ascii="Traditional Arabic" w:hAnsi="Traditional Arabic" w:hint="cs"/>
          <w:color w:val="auto"/>
          <w:sz w:val="32"/>
          <w:szCs w:val="32"/>
          <w:rtl/>
        </w:rPr>
        <w:t xml:space="preserve"> وفي مشكاة المصابيح1/273, برقم</w:t>
      </w:r>
      <w:r w:rsidR="006D7794" w:rsidRPr="00533D86">
        <w:rPr>
          <w:rFonts w:ascii="Traditional Arabic" w:hAnsi="Traditional Arabic" w:hint="cs"/>
          <w:color w:val="auto"/>
          <w:sz w:val="32"/>
          <w:szCs w:val="32"/>
          <w:rtl/>
        </w:rPr>
        <w:t xml:space="preserve">861. </w:t>
      </w:r>
    </w:p>
  </w:footnote>
  <w:footnote w:id="30">
    <w:p w:rsidR="00241ADC" w:rsidRPr="00533D86" w:rsidRDefault="00241ADC"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ascii="Traditional Arabic" w:hAnsi="Traditional Arabic" w:hint="cs"/>
          <w:color w:val="auto"/>
          <w:sz w:val="32"/>
          <w:szCs w:val="32"/>
          <w:rtl/>
        </w:rPr>
        <w:t xml:space="preserve"> ينظر: </w:t>
      </w:r>
      <w:r w:rsidRPr="00533D86">
        <w:rPr>
          <w:rFonts w:ascii="Traditional Arabic" w:hint="cs"/>
          <w:color w:val="auto"/>
          <w:sz w:val="32"/>
          <w:szCs w:val="32"/>
          <w:rtl/>
          <w:lang w:eastAsia="en-US"/>
        </w:rPr>
        <w:t>ف</w:t>
      </w:r>
      <w:r w:rsidR="00E62933">
        <w:rPr>
          <w:rFonts w:ascii="Traditional Arabic" w:hint="cs"/>
          <w:color w:val="auto"/>
          <w:sz w:val="32"/>
          <w:szCs w:val="32"/>
          <w:rtl/>
          <w:lang w:eastAsia="en-US"/>
        </w:rPr>
        <w:t>يض القدير6/510, ومرعاة المفاتيح</w:t>
      </w:r>
      <w:r w:rsidRPr="00533D86">
        <w:rPr>
          <w:rFonts w:ascii="Traditional Arabic" w:hint="cs"/>
          <w:color w:val="auto"/>
          <w:sz w:val="32"/>
          <w:szCs w:val="32"/>
          <w:rtl/>
          <w:lang w:eastAsia="en-US"/>
        </w:rPr>
        <w:t>3/1</w:t>
      </w:r>
      <w:r w:rsidR="00E40A60">
        <w:rPr>
          <w:rFonts w:ascii="Traditional Arabic" w:hint="cs"/>
          <w:color w:val="auto"/>
          <w:sz w:val="32"/>
          <w:szCs w:val="32"/>
          <w:rtl/>
          <w:lang w:eastAsia="en-US"/>
        </w:rPr>
        <w:t>74, وفتاوى شيح الح</w:t>
      </w:r>
      <w:r w:rsidR="00E62933">
        <w:rPr>
          <w:rFonts w:ascii="Traditional Arabic" w:hint="cs"/>
          <w:color w:val="auto"/>
          <w:sz w:val="32"/>
          <w:szCs w:val="32"/>
          <w:rtl/>
          <w:lang w:eastAsia="en-US"/>
        </w:rPr>
        <w:t>ديث مباركفوري</w:t>
      </w:r>
      <w:r w:rsidRPr="00533D86">
        <w:rPr>
          <w:rFonts w:ascii="Traditional Arabic" w:hint="cs"/>
          <w:color w:val="auto"/>
          <w:sz w:val="32"/>
          <w:szCs w:val="32"/>
          <w:rtl/>
          <w:lang w:eastAsia="en-US"/>
        </w:rPr>
        <w:t>1/320.</w:t>
      </w:r>
    </w:p>
  </w:footnote>
  <w:footnote w:id="31">
    <w:p w:rsidR="00241ADC" w:rsidRPr="00533D86" w:rsidRDefault="00241ADC" w:rsidP="00855AD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00125982" w:rsidRPr="00533D86">
        <w:rPr>
          <w:rFonts w:ascii="Traditional Arabic" w:hint="cs"/>
          <w:color w:val="auto"/>
          <w:sz w:val="32"/>
          <w:szCs w:val="32"/>
          <w:rtl/>
          <w:lang w:eastAsia="en-US"/>
        </w:rPr>
        <w:t xml:space="preserve"> ينظر: </w:t>
      </w:r>
      <w:r w:rsidR="00E62933">
        <w:rPr>
          <w:rFonts w:ascii="Traditional Arabic" w:hint="cs"/>
          <w:color w:val="auto"/>
          <w:sz w:val="32"/>
          <w:szCs w:val="32"/>
          <w:rtl/>
          <w:lang w:eastAsia="en-US"/>
        </w:rPr>
        <w:t>المجموع</w:t>
      </w:r>
      <w:r w:rsidRPr="00533D86">
        <w:rPr>
          <w:rFonts w:ascii="Traditional Arabic" w:hint="cs"/>
          <w:color w:val="auto"/>
          <w:sz w:val="32"/>
          <w:szCs w:val="32"/>
          <w:rtl/>
          <w:lang w:eastAsia="en-US"/>
        </w:rPr>
        <w:t>3/563.</w:t>
      </w:r>
    </w:p>
  </w:footnote>
  <w:footnote w:id="32">
    <w:p w:rsidR="00E60830" w:rsidRPr="00533D86" w:rsidRDefault="00E60830" w:rsidP="001C3A2E">
      <w:pPr>
        <w:pStyle w:val="af3"/>
        <w:ind w:left="423" w:hanging="425"/>
        <w:jc w:val="lowKashida"/>
        <w:rPr>
          <w:color w:val="auto"/>
          <w:sz w:val="32"/>
          <w:szCs w:val="32"/>
          <w:rtl/>
        </w:rPr>
      </w:pPr>
      <w:r w:rsidRPr="00533D86">
        <w:rPr>
          <w:rFonts w:ascii="Traditional Arabic" w:hAnsi="Traditional Arabic" w:hint="cs"/>
          <w:color w:val="auto"/>
          <w:sz w:val="32"/>
          <w:szCs w:val="32"/>
          <w:rtl/>
        </w:rPr>
        <w:t>(</w:t>
      </w:r>
      <w:r w:rsidRPr="00533D86">
        <w:rPr>
          <w:rStyle w:val="ae"/>
          <w:rFonts w:ascii="Traditional Arabic" w:hAnsi="Traditional Arabic"/>
          <w:color w:val="auto"/>
          <w:sz w:val="32"/>
          <w:szCs w:val="32"/>
          <w:vertAlign w:val="baseline"/>
        </w:rPr>
        <w:footnoteRef/>
      </w:r>
      <w:r w:rsidRPr="00533D86">
        <w:rPr>
          <w:rFonts w:ascii="Traditional Arabic" w:hAnsi="Traditional Arabic" w:hint="cs"/>
          <w:color w:val="auto"/>
          <w:sz w:val="32"/>
          <w:szCs w:val="32"/>
          <w:rtl/>
        </w:rPr>
        <w:t>)</w:t>
      </w:r>
      <w:r w:rsidRPr="00533D86">
        <w:rPr>
          <w:rFonts w:ascii="Traditional Arabic" w:hint="cs"/>
          <w:color w:val="auto"/>
          <w:sz w:val="32"/>
          <w:szCs w:val="32"/>
          <w:rtl/>
          <w:lang w:eastAsia="en-US"/>
        </w:rPr>
        <w:t xml:space="preserve"> </w:t>
      </w:r>
      <w:r>
        <w:rPr>
          <w:rFonts w:ascii="Traditional Arabic" w:hint="cs"/>
          <w:color w:val="auto"/>
          <w:sz w:val="32"/>
          <w:szCs w:val="32"/>
          <w:rtl/>
          <w:lang w:eastAsia="en-US"/>
        </w:rPr>
        <w:t xml:space="preserve"> تق</w:t>
      </w:r>
      <w:r w:rsidRPr="0009716F">
        <w:rPr>
          <w:rFonts w:ascii="Traditional Arabic" w:hint="cs"/>
          <w:color w:val="auto"/>
          <w:sz w:val="32"/>
          <w:szCs w:val="32"/>
          <w:rtl/>
          <w:lang w:eastAsia="en-US"/>
        </w:rPr>
        <w:t xml:space="preserve">دم </w:t>
      </w:r>
      <w:r w:rsidR="00197F16" w:rsidRPr="0009716F">
        <w:rPr>
          <w:rFonts w:ascii="Traditional Arabic" w:hint="cs"/>
          <w:color w:val="auto"/>
          <w:sz w:val="32"/>
          <w:szCs w:val="32"/>
          <w:rtl/>
          <w:lang w:eastAsia="en-US"/>
        </w:rPr>
        <w:t xml:space="preserve">تخريجه في </w:t>
      </w:r>
      <w:r w:rsidR="001C3A2E" w:rsidRPr="0009716F">
        <w:rPr>
          <w:rFonts w:ascii="Traditional Arabic" w:hint="cs"/>
          <w:color w:val="auto"/>
          <w:sz w:val="32"/>
          <w:szCs w:val="32"/>
          <w:rtl/>
          <w:lang w:eastAsia="en-US"/>
        </w:rPr>
        <w:t>ص (771).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96CF00FD0F00433B871DA68231ECFDE9"/>
      </w:placeholder>
      <w:dataBinding w:prefixMappings="xmlns:ns0='http://schemas.openxmlformats.org/package/2006/metadata/core-properties' xmlns:ns1='http://purl.org/dc/elements/1.1/'" w:xpath="/ns0:coreProperties[1]/ns1:title[1]" w:storeItemID="{6C3C8BC8-F283-45AE-878A-BAB7291924A1}"/>
      <w:text/>
    </w:sdtPr>
    <w:sdtContent>
      <w:p w:rsidR="00C718DD" w:rsidRPr="00855ADE" w:rsidRDefault="00855ADE" w:rsidP="00855ADE">
        <w:pPr>
          <w:pStyle w:val="a8"/>
          <w:pBdr>
            <w:bottom w:val="thickThinSmallGap" w:sz="24" w:space="1" w:color="622423" w:themeColor="accent2" w:themeShade="7F"/>
          </w:pBdr>
          <w:jc w:val="center"/>
          <w:rPr>
            <w:rFonts w:asciiTheme="majorHAnsi" w:eastAsiaTheme="majorEastAsia" w:hAnsiTheme="majorHAnsi" w:cs="mohammad bold art 1"/>
            <w:sz w:val="24"/>
            <w:szCs w:val="24"/>
          </w:rPr>
        </w:pPr>
        <w:r w:rsidRPr="00855ADE">
          <w:rPr>
            <w:rFonts w:asciiTheme="majorHAnsi" w:eastAsiaTheme="majorEastAsia" w:hAnsiTheme="majorHAnsi" w:cs="mohammad bold art 1" w:hint="cs"/>
            <w:sz w:val="24"/>
            <w:szCs w:val="24"/>
            <w:rtl/>
          </w:rPr>
          <w:t>المطلب الخامس عشر:</w:t>
        </w:r>
        <w:r w:rsidR="00C718DD" w:rsidRPr="00855ADE">
          <w:rPr>
            <w:rFonts w:asciiTheme="majorHAnsi" w:eastAsiaTheme="majorEastAsia" w:hAnsiTheme="majorHAnsi" w:cs="mohammad bold art 1" w:hint="cs"/>
            <w:sz w:val="24"/>
            <w:szCs w:val="24"/>
            <w:rtl/>
          </w:rPr>
          <w:t xml:space="preserve"> حكم إجابة المقتدي للآية</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26520"/>
    <w:multiLevelType w:val="hybridMultilevel"/>
    <w:tmpl w:val="77A0A14C"/>
    <w:lvl w:ilvl="0" w:tplc="47DC1486">
      <w:start w:val="1"/>
      <w:numFmt w:val="decimal"/>
      <w:lvlText w:val="%1."/>
      <w:lvlJc w:val="left"/>
      <w:pPr>
        <w:ind w:left="766" w:hanging="360"/>
      </w:pPr>
      <w:rPr>
        <w:rFonts w:cs="Traditional Arabic"/>
      </w:rPr>
    </w:lvl>
    <w:lvl w:ilvl="1" w:tplc="04090019">
      <w:start w:val="1"/>
      <w:numFmt w:val="lowerLetter"/>
      <w:lvlText w:val="%2."/>
      <w:lvlJc w:val="left"/>
      <w:pPr>
        <w:ind w:left="1486" w:hanging="360"/>
      </w:pPr>
      <w:rPr>
        <w:rFonts w:cs="Times New Roman"/>
      </w:rPr>
    </w:lvl>
    <w:lvl w:ilvl="2" w:tplc="0409001B">
      <w:start w:val="1"/>
      <w:numFmt w:val="lowerRoman"/>
      <w:lvlText w:val="%3."/>
      <w:lvlJc w:val="right"/>
      <w:pPr>
        <w:ind w:left="2206" w:hanging="180"/>
      </w:pPr>
      <w:rPr>
        <w:rFonts w:cs="Times New Roman"/>
      </w:rPr>
    </w:lvl>
    <w:lvl w:ilvl="3" w:tplc="0409000F">
      <w:start w:val="1"/>
      <w:numFmt w:val="decimal"/>
      <w:lvlText w:val="%4."/>
      <w:lvlJc w:val="left"/>
      <w:pPr>
        <w:ind w:left="2926" w:hanging="360"/>
      </w:pPr>
      <w:rPr>
        <w:rFonts w:cs="Times New Roman"/>
      </w:rPr>
    </w:lvl>
    <w:lvl w:ilvl="4" w:tplc="04090019">
      <w:start w:val="1"/>
      <w:numFmt w:val="lowerLetter"/>
      <w:lvlText w:val="%5."/>
      <w:lvlJc w:val="left"/>
      <w:pPr>
        <w:ind w:left="3646" w:hanging="360"/>
      </w:pPr>
      <w:rPr>
        <w:rFonts w:cs="Times New Roman"/>
      </w:rPr>
    </w:lvl>
    <w:lvl w:ilvl="5" w:tplc="0409001B">
      <w:start w:val="1"/>
      <w:numFmt w:val="lowerRoman"/>
      <w:lvlText w:val="%6."/>
      <w:lvlJc w:val="right"/>
      <w:pPr>
        <w:ind w:left="4366" w:hanging="180"/>
      </w:pPr>
      <w:rPr>
        <w:rFonts w:cs="Times New Roman"/>
      </w:rPr>
    </w:lvl>
    <w:lvl w:ilvl="6" w:tplc="0409000F">
      <w:start w:val="1"/>
      <w:numFmt w:val="decimal"/>
      <w:lvlText w:val="%7."/>
      <w:lvlJc w:val="left"/>
      <w:pPr>
        <w:ind w:left="5086" w:hanging="360"/>
      </w:pPr>
      <w:rPr>
        <w:rFonts w:cs="Times New Roman"/>
      </w:rPr>
    </w:lvl>
    <w:lvl w:ilvl="7" w:tplc="04090019">
      <w:start w:val="1"/>
      <w:numFmt w:val="lowerLetter"/>
      <w:lvlText w:val="%8."/>
      <w:lvlJc w:val="left"/>
      <w:pPr>
        <w:ind w:left="5806" w:hanging="360"/>
      </w:pPr>
      <w:rPr>
        <w:rFonts w:cs="Times New Roman"/>
      </w:rPr>
    </w:lvl>
    <w:lvl w:ilvl="8" w:tplc="0409001B">
      <w:start w:val="1"/>
      <w:numFmt w:val="lowerRoman"/>
      <w:lvlText w:val="%9."/>
      <w:lvlJc w:val="right"/>
      <w:pPr>
        <w:ind w:left="6526" w:hanging="180"/>
      </w:pPr>
      <w:rPr>
        <w:rFonts w:cs="Times New Roman"/>
      </w:rPr>
    </w:lvl>
  </w:abstractNum>
  <w:abstractNum w:abstractNumId="1">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37876F5C"/>
    <w:multiLevelType w:val="hybridMultilevel"/>
    <w:tmpl w:val="8EC21E0C"/>
    <w:lvl w:ilvl="0" w:tplc="A7423D8C">
      <w:start w:val="1"/>
      <w:numFmt w:val="decimal"/>
      <w:lvlText w:val="%1-"/>
      <w:lvlJc w:val="left"/>
      <w:pPr>
        <w:ind w:left="576" w:hanging="720"/>
      </w:pPr>
      <w:rPr>
        <w:rFonts w:hint="default"/>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3">
    <w:nsid w:val="57604A1A"/>
    <w:multiLevelType w:val="hybridMultilevel"/>
    <w:tmpl w:val="3BF47EDC"/>
    <w:lvl w:ilvl="0" w:tplc="345C0614">
      <w:start w:val="1"/>
      <w:numFmt w:val="decimal"/>
      <w:lvlText w:val="%1."/>
      <w:lvlJc w:val="left"/>
      <w:pPr>
        <w:ind w:left="766" w:hanging="360"/>
      </w:pPr>
      <w:rPr>
        <w:rFonts w:cs="Traditional Arabic"/>
      </w:rPr>
    </w:lvl>
    <w:lvl w:ilvl="1" w:tplc="04090019">
      <w:start w:val="1"/>
      <w:numFmt w:val="lowerLetter"/>
      <w:lvlText w:val="%2."/>
      <w:lvlJc w:val="left"/>
      <w:pPr>
        <w:ind w:left="1486" w:hanging="360"/>
      </w:pPr>
      <w:rPr>
        <w:rFonts w:cs="Times New Roman"/>
      </w:rPr>
    </w:lvl>
    <w:lvl w:ilvl="2" w:tplc="0409001B">
      <w:start w:val="1"/>
      <w:numFmt w:val="lowerRoman"/>
      <w:lvlText w:val="%3."/>
      <w:lvlJc w:val="right"/>
      <w:pPr>
        <w:ind w:left="2206" w:hanging="180"/>
      </w:pPr>
      <w:rPr>
        <w:rFonts w:cs="Times New Roman"/>
      </w:rPr>
    </w:lvl>
    <w:lvl w:ilvl="3" w:tplc="0409000F">
      <w:start w:val="1"/>
      <w:numFmt w:val="decimal"/>
      <w:lvlText w:val="%4."/>
      <w:lvlJc w:val="left"/>
      <w:pPr>
        <w:ind w:left="2926" w:hanging="360"/>
      </w:pPr>
      <w:rPr>
        <w:rFonts w:cs="Times New Roman"/>
      </w:rPr>
    </w:lvl>
    <w:lvl w:ilvl="4" w:tplc="04090019">
      <w:start w:val="1"/>
      <w:numFmt w:val="lowerLetter"/>
      <w:lvlText w:val="%5."/>
      <w:lvlJc w:val="left"/>
      <w:pPr>
        <w:ind w:left="3646" w:hanging="360"/>
      </w:pPr>
      <w:rPr>
        <w:rFonts w:cs="Times New Roman"/>
      </w:rPr>
    </w:lvl>
    <w:lvl w:ilvl="5" w:tplc="0409001B">
      <w:start w:val="1"/>
      <w:numFmt w:val="lowerRoman"/>
      <w:lvlText w:val="%6."/>
      <w:lvlJc w:val="right"/>
      <w:pPr>
        <w:ind w:left="4366" w:hanging="180"/>
      </w:pPr>
      <w:rPr>
        <w:rFonts w:cs="Times New Roman"/>
      </w:rPr>
    </w:lvl>
    <w:lvl w:ilvl="6" w:tplc="0409000F">
      <w:start w:val="1"/>
      <w:numFmt w:val="decimal"/>
      <w:lvlText w:val="%7."/>
      <w:lvlJc w:val="left"/>
      <w:pPr>
        <w:ind w:left="5086" w:hanging="360"/>
      </w:pPr>
      <w:rPr>
        <w:rFonts w:cs="Times New Roman"/>
      </w:rPr>
    </w:lvl>
    <w:lvl w:ilvl="7" w:tplc="04090019">
      <w:start w:val="1"/>
      <w:numFmt w:val="lowerLetter"/>
      <w:lvlText w:val="%8."/>
      <w:lvlJc w:val="left"/>
      <w:pPr>
        <w:ind w:left="5806" w:hanging="360"/>
      </w:pPr>
      <w:rPr>
        <w:rFonts w:cs="Times New Roman"/>
      </w:rPr>
    </w:lvl>
    <w:lvl w:ilvl="8" w:tplc="0409001B">
      <w:start w:val="1"/>
      <w:numFmt w:val="lowerRoman"/>
      <w:lvlText w:val="%9."/>
      <w:lvlJc w:val="right"/>
      <w:pPr>
        <w:ind w:left="6526" w:hanging="180"/>
      </w:pPr>
      <w:rPr>
        <w:rFonts w:cs="Times New Roman"/>
      </w:rPr>
    </w:lvl>
  </w:abstractNum>
  <w:abstractNum w:abstractNumId="4">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4"/>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5122"/>
    <o:shapelayout v:ext="edit">
      <o:idmap v:ext="edit" data="4"/>
    </o:shapelayout>
  </w:hdrShapeDefaults>
  <w:footnotePr>
    <w:numRestart w:val="eachPage"/>
    <w:footnote w:id="0"/>
    <w:footnote w:id="1"/>
  </w:footnotePr>
  <w:endnotePr>
    <w:endnote w:id="0"/>
    <w:endnote w:id="1"/>
  </w:endnotePr>
  <w:compat/>
  <w:rsids>
    <w:rsidRoot w:val="002626F2"/>
    <w:rsid w:val="00051AF1"/>
    <w:rsid w:val="0007546E"/>
    <w:rsid w:val="00075B92"/>
    <w:rsid w:val="000762B5"/>
    <w:rsid w:val="000858F2"/>
    <w:rsid w:val="0009716F"/>
    <w:rsid w:val="000B1299"/>
    <w:rsid w:val="000B251D"/>
    <w:rsid w:val="000C3151"/>
    <w:rsid w:val="000C4792"/>
    <w:rsid w:val="000D5313"/>
    <w:rsid w:val="000E1E6D"/>
    <w:rsid w:val="000E4830"/>
    <w:rsid w:val="000F66E4"/>
    <w:rsid w:val="001023A1"/>
    <w:rsid w:val="0011197D"/>
    <w:rsid w:val="00114D9B"/>
    <w:rsid w:val="00120543"/>
    <w:rsid w:val="001215DA"/>
    <w:rsid w:val="00125982"/>
    <w:rsid w:val="0013314F"/>
    <w:rsid w:val="001335F8"/>
    <w:rsid w:val="00133D06"/>
    <w:rsid w:val="0013572D"/>
    <w:rsid w:val="00142671"/>
    <w:rsid w:val="001565A6"/>
    <w:rsid w:val="00162B8C"/>
    <w:rsid w:val="001649D4"/>
    <w:rsid w:val="00165905"/>
    <w:rsid w:val="00176CE7"/>
    <w:rsid w:val="00194B75"/>
    <w:rsid w:val="00197F16"/>
    <w:rsid w:val="001B3220"/>
    <w:rsid w:val="001C3A2E"/>
    <w:rsid w:val="001D4FA7"/>
    <w:rsid w:val="001D7F55"/>
    <w:rsid w:val="001E56AD"/>
    <w:rsid w:val="001E7EDB"/>
    <w:rsid w:val="001F0A04"/>
    <w:rsid w:val="00211079"/>
    <w:rsid w:val="00217E11"/>
    <w:rsid w:val="002235D4"/>
    <w:rsid w:val="0023311D"/>
    <w:rsid w:val="00241ADC"/>
    <w:rsid w:val="00245187"/>
    <w:rsid w:val="002456A1"/>
    <w:rsid w:val="00247F6A"/>
    <w:rsid w:val="002508F3"/>
    <w:rsid w:val="00253701"/>
    <w:rsid w:val="002626F2"/>
    <w:rsid w:val="002644F6"/>
    <w:rsid w:val="00293029"/>
    <w:rsid w:val="00294C8A"/>
    <w:rsid w:val="002C0997"/>
    <w:rsid w:val="002C46BD"/>
    <w:rsid w:val="002D05A2"/>
    <w:rsid w:val="002E344D"/>
    <w:rsid w:val="00305526"/>
    <w:rsid w:val="00312F7C"/>
    <w:rsid w:val="00312F9E"/>
    <w:rsid w:val="0031732D"/>
    <w:rsid w:val="00317358"/>
    <w:rsid w:val="00336EC0"/>
    <w:rsid w:val="003439B9"/>
    <w:rsid w:val="00372C48"/>
    <w:rsid w:val="003B1F26"/>
    <w:rsid w:val="003B33AD"/>
    <w:rsid w:val="003B7BAD"/>
    <w:rsid w:val="003D7B61"/>
    <w:rsid w:val="003E0414"/>
    <w:rsid w:val="003F577A"/>
    <w:rsid w:val="004072EF"/>
    <w:rsid w:val="004445F8"/>
    <w:rsid w:val="00462DC5"/>
    <w:rsid w:val="00467B37"/>
    <w:rsid w:val="00470853"/>
    <w:rsid w:val="004828B3"/>
    <w:rsid w:val="004A52A5"/>
    <w:rsid w:val="004A6ADD"/>
    <w:rsid w:val="004B5C1A"/>
    <w:rsid w:val="004F474B"/>
    <w:rsid w:val="00503FA0"/>
    <w:rsid w:val="0050667E"/>
    <w:rsid w:val="0052347A"/>
    <w:rsid w:val="00525AE6"/>
    <w:rsid w:val="00533D86"/>
    <w:rsid w:val="00535760"/>
    <w:rsid w:val="00543341"/>
    <w:rsid w:val="00544D1F"/>
    <w:rsid w:val="0055059D"/>
    <w:rsid w:val="005734E3"/>
    <w:rsid w:val="005B144F"/>
    <w:rsid w:val="005B6758"/>
    <w:rsid w:val="005C7D9D"/>
    <w:rsid w:val="005D2954"/>
    <w:rsid w:val="005D780E"/>
    <w:rsid w:val="005E11AF"/>
    <w:rsid w:val="005E6904"/>
    <w:rsid w:val="005E7777"/>
    <w:rsid w:val="005F426C"/>
    <w:rsid w:val="0060106E"/>
    <w:rsid w:val="006363F2"/>
    <w:rsid w:val="00636590"/>
    <w:rsid w:val="00674C5A"/>
    <w:rsid w:val="00684E06"/>
    <w:rsid w:val="0068596A"/>
    <w:rsid w:val="0069227C"/>
    <w:rsid w:val="00694034"/>
    <w:rsid w:val="00695E71"/>
    <w:rsid w:val="006A24E4"/>
    <w:rsid w:val="006A3EA8"/>
    <w:rsid w:val="006A40BD"/>
    <w:rsid w:val="006B18B6"/>
    <w:rsid w:val="006C30C8"/>
    <w:rsid w:val="006D4B0D"/>
    <w:rsid w:val="006D7794"/>
    <w:rsid w:val="006E3E9F"/>
    <w:rsid w:val="006E411D"/>
    <w:rsid w:val="006E6B72"/>
    <w:rsid w:val="006E6BA2"/>
    <w:rsid w:val="006F307A"/>
    <w:rsid w:val="006F4CA7"/>
    <w:rsid w:val="00720770"/>
    <w:rsid w:val="0072369E"/>
    <w:rsid w:val="00723B88"/>
    <w:rsid w:val="00751BF3"/>
    <w:rsid w:val="00777673"/>
    <w:rsid w:val="00782B50"/>
    <w:rsid w:val="00784790"/>
    <w:rsid w:val="007A1145"/>
    <w:rsid w:val="007A29C7"/>
    <w:rsid w:val="007B5096"/>
    <w:rsid w:val="007B5D2B"/>
    <w:rsid w:val="007C4879"/>
    <w:rsid w:val="007E1959"/>
    <w:rsid w:val="00811273"/>
    <w:rsid w:val="00812951"/>
    <w:rsid w:val="00824CFB"/>
    <w:rsid w:val="00827F8B"/>
    <w:rsid w:val="008302DC"/>
    <w:rsid w:val="008452E1"/>
    <w:rsid w:val="00846D3A"/>
    <w:rsid w:val="00852231"/>
    <w:rsid w:val="00855ADE"/>
    <w:rsid w:val="00875E98"/>
    <w:rsid w:val="00887C28"/>
    <w:rsid w:val="00894A8F"/>
    <w:rsid w:val="008B01E7"/>
    <w:rsid w:val="008B5770"/>
    <w:rsid w:val="008E5834"/>
    <w:rsid w:val="00924A37"/>
    <w:rsid w:val="00934E05"/>
    <w:rsid w:val="00942AD7"/>
    <w:rsid w:val="009634DC"/>
    <w:rsid w:val="00967A09"/>
    <w:rsid w:val="00971458"/>
    <w:rsid w:val="0098355E"/>
    <w:rsid w:val="00991E40"/>
    <w:rsid w:val="009977B0"/>
    <w:rsid w:val="009A1D1B"/>
    <w:rsid w:val="009A7ACE"/>
    <w:rsid w:val="009B0F4F"/>
    <w:rsid w:val="009B1164"/>
    <w:rsid w:val="009B144D"/>
    <w:rsid w:val="009B682D"/>
    <w:rsid w:val="009B7238"/>
    <w:rsid w:val="009C5552"/>
    <w:rsid w:val="00A026C8"/>
    <w:rsid w:val="00A04283"/>
    <w:rsid w:val="00A2153B"/>
    <w:rsid w:val="00A316F9"/>
    <w:rsid w:val="00A44C74"/>
    <w:rsid w:val="00A4552C"/>
    <w:rsid w:val="00A507BC"/>
    <w:rsid w:val="00A509DA"/>
    <w:rsid w:val="00A51CB0"/>
    <w:rsid w:val="00A56F56"/>
    <w:rsid w:val="00A61FC3"/>
    <w:rsid w:val="00A67428"/>
    <w:rsid w:val="00A92817"/>
    <w:rsid w:val="00AB1EE0"/>
    <w:rsid w:val="00AB3813"/>
    <w:rsid w:val="00AE2E71"/>
    <w:rsid w:val="00AE49B0"/>
    <w:rsid w:val="00B1345C"/>
    <w:rsid w:val="00B255D2"/>
    <w:rsid w:val="00B367A8"/>
    <w:rsid w:val="00B42B7C"/>
    <w:rsid w:val="00B432B8"/>
    <w:rsid w:val="00B47618"/>
    <w:rsid w:val="00B62BE1"/>
    <w:rsid w:val="00B800DD"/>
    <w:rsid w:val="00B96EBE"/>
    <w:rsid w:val="00BA4478"/>
    <w:rsid w:val="00BB0D6D"/>
    <w:rsid w:val="00BD2AD0"/>
    <w:rsid w:val="00BE0B35"/>
    <w:rsid w:val="00BF105F"/>
    <w:rsid w:val="00C01843"/>
    <w:rsid w:val="00C04118"/>
    <w:rsid w:val="00C0598A"/>
    <w:rsid w:val="00C126BD"/>
    <w:rsid w:val="00C21957"/>
    <w:rsid w:val="00C4063E"/>
    <w:rsid w:val="00C41843"/>
    <w:rsid w:val="00C42219"/>
    <w:rsid w:val="00C5563F"/>
    <w:rsid w:val="00C706E5"/>
    <w:rsid w:val="00C718DD"/>
    <w:rsid w:val="00C910BD"/>
    <w:rsid w:val="00CC2EC1"/>
    <w:rsid w:val="00CD23AE"/>
    <w:rsid w:val="00CF5EE1"/>
    <w:rsid w:val="00D01ED7"/>
    <w:rsid w:val="00D16B58"/>
    <w:rsid w:val="00D404E6"/>
    <w:rsid w:val="00D54A60"/>
    <w:rsid w:val="00D57938"/>
    <w:rsid w:val="00D65B56"/>
    <w:rsid w:val="00D84182"/>
    <w:rsid w:val="00D95977"/>
    <w:rsid w:val="00DA4114"/>
    <w:rsid w:val="00DC65C7"/>
    <w:rsid w:val="00DC6749"/>
    <w:rsid w:val="00DC6DA0"/>
    <w:rsid w:val="00E04355"/>
    <w:rsid w:val="00E05238"/>
    <w:rsid w:val="00E11D81"/>
    <w:rsid w:val="00E143F7"/>
    <w:rsid w:val="00E20820"/>
    <w:rsid w:val="00E21FCA"/>
    <w:rsid w:val="00E40A60"/>
    <w:rsid w:val="00E40ACF"/>
    <w:rsid w:val="00E60830"/>
    <w:rsid w:val="00E62933"/>
    <w:rsid w:val="00E773AB"/>
    <w:rsid w:val="00EB5AF0"/>
    <w:rsid w:val="00EC32E4"/>
    <w:rsid w:val="00EC6DEE"/>
    <w:rsid w:val="00ED1CBE"/>
    <w:rsid w:val="00ED6969"/>
    <w:rsid w:val="00EE0FE9"/>
    <w:rsid w:val="00EF0C25"/>
    <w:rsid w:val="00EF70C4"/>
    <w:rsid w:val="00F04A79"/>
    <w:rsid w:val="00F0636D"/>
    <w:rsid w:val="00F1592E"/>
    <w:rsid w:val="00F70AF8"/>
    <w:rsid w:val="00F974B7"/>
    <w:rsid w:val="00F97628"/>
    <w:rsid w:val="00FB6925"/>
    <w:rsid w:val="00FC055E"/>
    <w:rsid w:val="00FD6344"/>
    <w:rsid w:val="00FE4BB0"/>
    <w:rsid w:val="00FE6ED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link w:val="Char0"/>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5E11AF"/>
    <w:rPr>
      <w:rFonts w:cs="Traditional Arabic"/>
      <w:color w:val="000000"/>
      <w:sz w:val="28"/>
      <w:szCs w:val="28"/>
      <w:lang w:eastAsia="ar-SA"/>
    </w:rPr>
  </w:style>
  <w:style w:type="paragraph" w:customStyle="1" w:styleId="17">
    <w:name w:val="سرد الفقرات1"/>
    <w:basedOn w:val="a"/>
    <w:rsid w:val="005E11AF"/>
    <w:pPr>
      <w:widowControl/>
      <w:spacing w:after="200" w:line="276" w:lineRule="auto"/>
      <w:ind w:left="720" w:hanging="357"/>
    </w:pPr>
    <w:rPr>
      <w:rFonts w:ascii="Calibri" w:hAnsi="Calibri" w:cs="Arial"/>
      <w:color w:val="auto"/>
      <w:sz w:val="22"/>
      <w:szCs w:val="22"/>
      <w:lang w:eastAsia="en-US"/>
    </w:rPr>
  </w:style>
  <w:style w:type="paragraph" w:styleId="afc">
    <w:name w:val="List Paragraph"/>
    <w:basedOn w:val="a"/>
    <w:uiPriority w:val="34"/>
    <w:qFormat/>
    <w:rsid w:val="006E411D"/>
    <w:pPr>
      <w:ind w:left="720"/>
      <w:contextualSpacing/>
    </w:pPr>
  </w:style>
  <w:style w:type="paragraph" w:styleId="afd">
    <w:name w:val="footer"/>
    <w:basedOn w:val="a"/>
    <w:link w:val="Char1"/>
    <w:uiPriority w:val="99"/>
    <w:rsid w:val="00120543"/>
    <w:pPr>
      <w:tabs>
        <w:tab w:val="center" w:pos="4153"/>
        <w:tab w:val="right" w:pos="8306"/>
      </w:tabs>
    </w:pPr>
  </w:style>
  <w:style w:type="character" w:customStyle="1" w:styleId="Char1">
    <w:name w:val="تذييل صفحة Char"/>
    <w:basedOn w:val="a0"/>
    <w:link w:val="afd"/>
    <w:uiPriority w:val="99"/>
    <w:rsid w:val="00120543"/>
    <w:rPr>
      <w:rFonts w:cs="Traditional Arabic"/>
      <w:color w:val="000000"/>
      <w:sz w:val="36"/>
      <w:szCs w:val="36"/>
      <w:lang w:eastAsia="ar-SA"/>
    </w:rPr>
  </w:style>
  <w:style w:type="character" w:customStyle="1" w:styleId="Char">
    <w:name w:val="رأس صفحة Char"/>
    <w:basedOn w:val="a0"/>
    <w:link w:val="a8"/>
    <w:uiPriority w:val="99"/>
    <w:rsid w:val="00C718DD"/>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6CF00FD0F00433B871DA68231ECFDE9"/>
        <w:category>
          <w:name w:val="عام"/>
          <w:gallery w:val="placeholder"/>
        </w:category>
        <w:types>
          <w:type w:val="bbPlcHdr"/>
        </w:types>
        <w:behaviors>
          <w:behavior w:val="content"/>
        </w:behaviors>
        <w:guid w:val="{6B08900C-04AA-4920-B1B3-CEE0D960BC62}"/>
      </w:docPartPr>
      <w:docPartBody>
        <w:p w:rsidR="007C4906" w:rsidRDefault="000B7A01" w:rsidP="000B7A01">
          <w:pPr>
            <w:pStyle w:val="96CF00FD0F00433B871DA68231ECFDE9"/>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A00002EF" w:usb1="4000207B" w:usb2="00000000" w:usb3="00000000" w:csb0="0000009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597">
    <w:panose1 w:val="02000400000000000000"/>
    <w:charset w:val="00"/>
    <w:family w:val="auto"/>
    <w:pitch w:val="variable"/>
    <w:sig w:usb0="80002003" w:usb1="90000000" w:usb2="00000008" w:usb3="00000000" w:csb0="80000041" w:csb1="00000000"/>
  </w:font>
  <w:font w:name="QCF_P578">
    <w:panose1 w:val="02000400000000000000"/>
    <w:charset w:val="00"/>
    <w:family w:val="auto"/>
    <w:pitch w:val="variable"/>
    <w:sig w:usb0="80002003" w:usb1="90000000" w:usb2="00000008" w:usb3="00000000" w:csb0="80000041" w:csb1="00000000"/>
  </w:font>
  <w:font w:name="QCF_P591">
    <w:panose1 w:val="02000400000000000000"/>
    <w:charset w:val="00"/>
    <w:family w:val="auto"/>
    <w:pitch w:val="variable"/>
    <w:sig w:usb0="80002003" w:usb1="90000000" w:usb2="00000008" w:usb3="00000000" w:csb0="80000041" w:csb1="00000000"/>
  </w:font>
  <w:font w:name="QCF_P176">
    <w:panose1 w:val="02000400000000000000"/>
    <w:charset w:val="00"/>
    <w:family w:val="auto"/>
    <w:pitch w:val="variable"/>
    <w:sig w:usb0="80002003" w:usb1="90000000" w:usb2="00000008" w:usb3="00000000" w:csb0="80000041" w:csb1="00000000"/>
  </w:font>
  <w:font w:name="QCF_P577">
    <w:panose1 w:val="02000400000000000000"/>
    <w:charset w:val="00"/>
    <w:family w:val="auto"/>
    <w:pitch w:val="variable"/>
    <w:sig w:usb0="80002003" w:usb1="90000000" w:usb2="00000008" w:usb3="00000000" w:csb0="80000041" w:csb1="00000000"/>
  </w:font>
  <w:font w:name="QCF_P580">
    <w:panose1 w:val="02000400000000000000"/>
    <w:charset w:val="00"/>
    <w:family w:val="auto"/>
    <w:pitch w:val="variable"/>
    <w:sig w:usb0="80002003" w:usb1="90000000" w:usb2="00000008" w:usb3="00000000" w:csb0="80000041" w:csb1="00000000"/>
  </w:font>
  <w:font w:name="QCF_P581">
    <w:panose1 w:val="02000400000000000000"/>
    <w:charset w:val="00"/>
    <w:family w:val="auto"/>
    <w:pitch w:val="variable"/>
    <w:sig w:usb0="80002003" w:usb1="90000000" w:usb2="00000008" w:usb3="00000000" w:csb0="80000041" w:csb1="00000000"/>
  </w:font>
  <w:font w:name="QCF_P531">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B7A01"/>
    <w:rsid w:val="000B7A01"/>
    <w:rsid w:val="000D76F6"/>
    <w:rsid w:val="00764F44"/>
    <w:rsid w:val="007C4906"/>
    <w:rsid w:val="00905043"/>
    <w:rsid w:val="00AB4343"/>
    <w:rsid w:val="00BD239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90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6CF00FD0F00433B871DA68231ECFDE9">
    <w:name w:val="96CF00FD0F00433B871DA68231ECFDE9"/>
    <w:rsid w:val="000B7A01"/>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A8A9C-A222-44AF-8DC7-B2F28B749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621</Words>
  <Characters>3541</Characters>
  <Application>Microsoft Office Word</Application>
  <DocSecurity>0</DocSecurity>
  <Lines>29</Lines>
  <Paragraphs>8</Paragraphs>
  <ScaleCrop>false</ScaleCrop>
  <HeadingPairs>
    <vt:vector size="2" baseType="variant">
      <vt:variant>
        <vt:lpstr>العنوان</vt:lpstr>
      </vt:variant>
      <vt:variant>
        <vt:i4>1</vt:i4>
      </vt:variant>
    </vt:vector>
  </HeadingPairs>
  <TitlesOfParts>
    <vt:vector size="1" baseType="lpstr">
      <vt:lpstr>الباب الثاني, الفصل الثاني, المبحث الثالث, حكم إجابة المقتدي للآية.</vt:lpstr>
    </vt:vector>
  </TitlesOfParts>
  <Company>Almutamaiz</Company>
  <LinksUpToDate>false</LinksUpToDate>
  <CharactersWithSpaces>4154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الخامس عشر: حكم إجابة المقتدي للآية</dc:title>
  <dc:subject/>
  <dc:creator>Almutamaiz</dc:creator>
  <cp:keywords/>
  <dc:description/>
  <cp:lastModifiedBy>Almutamaiz</cp:lastModifiedBy>
  <cp:revision>10</cp:revision>
  <dcterms:created xsi:type="dcterms:W3CDTF">2012-08-07T20:41:00Z</dcterms:created>
  <dcterms:modified xsi:type="dcterms:W3CDTF">2012-08-24T23:16:00Z</dcterms:modified>
</cp:coreProperties>
</file>