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Default="00C5563F" w:rsidP="00C249B8">
      <w:pPr>
        <w:ind w:firstLine="0"/>
        <w:jc w:val="center"/>
        <w:rPr>
          <w:rFonts w:hint="cs"/>
          <w:shadow/>
          <w:sz w:val="72"/>
          <w:szCs w:val="72"/>
          <w:rtl/>
        </w:rPr>
      </w:pPr>
    </w:p>
    <w:p w:rsidR="00C249B8" w:rsidRDefault="00C249B8" w:rsidP="00C249B8">
      <w:pPr>
        <w:ind w:firstLine="0"/>
        <w:jc w:val="center"/>
        <w:rPr>
          <w:rFonts w:hint="cs"/>
          <w:shadow/>
          <w:sz w:val="72"/>
          <w:szCs w:val="72"/>
          <w:rtl/>
        </w:rPr>
      </w:pPr>
    </w:p>
    <w:p w:rsidR="00C249B8" w:rsidRPr="00C249B8" w:rsidRDefault="00C249B8" w:rsidP="00C249B8">
      <w:pPr>
        <w:ind w:firstLine="0"/>
        <w:jc w:val="center"/>
        <w:rPr>
          <w:rFonts w:hint="cs"/>
          <w:shadow/>
          <w:sz w:val="48"/>
          <w:szCs w:val="48"/>
          <w:rtl/>
        </w:rPr>
      </w:pPr>
      <w:r w:rsidRPr="00C249B8">
        <w:rPr>
          <w:rFonts w:hint="cs"/>
          <w:shadow/>
          <w:sz w:val="706"/>
          <w:szCs w:val="706"/>
        </w:rPr>
        <w:sym w:font="AGA Arabesque" w:char="F050"/>
      </w:r>
    </w:p>
    <w:sectPr w:rsidR="00C249B8" w:rsidRPr="00C249B8" w:rsidSect="00707D5A">
      <w:headerReference w:type="default" r:id="rId7"/>
      <w:pgSz w:w="11906" w:h="16838"/>
      <w:pgMar w:top="1238" w:right="1418" w:bottom="1418" w:left="1418" w:header="709" w:footer="709" w:gutter="56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375" w:rsidRDefault="00CE7375" w:rsidP="00707D5A">
      <w:r>
        <w:separator/>
      </w:r>
    </w:p>
  </w:endnote>
  <w:endnote w:type="continuationSeparator" w:id="1">
    <w:p w:rsidR="00CE7375" w:rsidRDefault="00CE7375" w:rsidP="00707D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375" w:rsidRDefault="00CE7375" w:rsidP="00707D5A">
      <w:r>
        <w:separator/>
      </w:r>
    </w:p>
  </w:footnote>
  <w:footnote w:type="continuationSeparator" w:id="1">
    <w:p w:rsidR="00CE7375" w:rsidRDefault="00CE7375" w:rsidP="00707D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D5A" w:rsidRPr="00707D5A" w:rsidRDefault="00707D5A" w:rsidP="00707D5A">
    <w:pPr>
      <w:pStyle w:val="a8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 w:rsidRPr="00707D5A">
      <w:rPr>
        <w:rFonts w:asciiTheme="majorHAnsi" w:eastAsiaTheme="majorEastAsia" w:hAnsiTheme="majorHAnsi" w:cs="mohammad bold art 1" w:hint="cs"/>
        <w:color w:val="auto"/>
        <w:sz w:val="22"/>
        <w:szCs w:val="22"/>
        <w:rtl/>
      </w:rPr>
      <w:t>الاختيارات الفقهية للشيخ عبيد الله المباركفوري من بداية الطهارة إلى نهاية القراءة في الصلاة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7D5A"/>
    <w:rsid w:val="00051AF1"/>
    <w:rsid w:val="00075B92"/>
    <w:rsid w:val="000762B5"/>
    <w:rsid w:val="00086C28"/>
    <w:rsid w:val="000F66E4"/>
    <w:rsid w:val="001565A6"/>
    <w:rsid w:val="001B3220"/>
    <w:rsid w:val="00211079"/>
    <w:rsid w:val="00247F6A"/>
    <w:rsid w:val="002C46BD"/>
    <w:rsid w:val="00305526"/>
    <w:rsid w:val="00336EC0"/>
    <w:rsid w:val="003D7B61"/>
    <w:rsid w:val="004445F8"/>
    <w:rsid w:val="005C7D9D"/>
    <w:rsid w:val="0068596A"/>
    <w:rsid w:val="006E6B72"/>
    <w:rsid w:val="006E6BA2"/>
    <w:rsid w:val="006F4CA7"/>
    <w:rsid w:val="00707D5A"/>
    <w:rsid w:val="00777673"/>
    <w:rsid w:val="007B5D2B"/>
    <w:rsid w:val="008452E1"/>
    <w:rsid w:val="00875E98"/>
    <w:rsid w:val="00991E40"/>
    <w:rsid w:val="009A7ACE"/>
    <w:rsid w:val="009B682D"/>
    <w:rsid w:val="009B7238"/>
    <w:rsid w:val="00A44C74"/>
    <w:rsid w:val="00B432B8"/>
    <w:rsid w:val="00C126BD"/>
    <w:rsid w:val="00C249B8"/>
    <w:rsid w:val="00C5563F"/>
    <w:rsid w:val="00CE7375"/>
    <w:rsid w:val="00D404E6"/>
    <w:rsid w:val="00DC6DA0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link w:val="Char"/>
    <w:uiPriority w:val="99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  <w:style w:type="paragraph" w:styleId="afc">
    <w:name w:val="footer"/>
    <w:basedOn w:val="a"/>
    <w:link w:val="Char0"/>
    <w:rsid w:val="00707D5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fc"/>
    <w:rsid w:val="00707D5A"/>
    <w:rPr>
      <w:rFonts w:cs="Traditional Arabic"/>
      <w:color w:val="000000"/>
      <w:sz w:val="36"/>
      <w:szCs w:val="36"/>
      <w:lang w:eastAsia="ar-SA"/>
    </w:rPr>
  </w:style>
  <w:style w:type="character" w:customStyle="1" w:styleId="Char">
    <w:name w:val="رأس صفحة Char"/>
    <w:basedOn w:val="a0"/>
    <w:link w:val="a8"/>
    <w:uiPriority w:val="99"/>
    <w:rsid w:val="00707D5A"/>
    <w:rPr>
      <w:rFonts w:cs="Traditional Arabic"/>
      <w:color w:val="00000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الاختيارات الفقهية للشيخ عبيد الله المباركفوري من بداية الطهارة إلى نهاية القراءة في الصلاة</dc:title>
  <dc:subject/>
  <dc:creator>Corporate Edition</dc:creator>
  <cp:keywords/>
  <dc:description/>
  <cp:lastModifiedBy>Corporate Edition</cp:lastModifiedBy>
  <cp:revision>1</cp:revision>
  <dcterms:created xsi:type="dcterms:W3CDTF">2013-05-09T16:54:00Z</dcterms:created>
  <dcterms:modified xsi:type="dcterms:W3CDTF">2013-05-09T17:13:00Z</dcterms:modified>
</cp:coreProperties>
</file>