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F62" w:rsidRDefault="00057F62" w:rsidP="00057F62">
      <w:pPr>
        <w:jc w:val="center"/>
        <w:rPr>
          <w:rFonts w:hint="cs"/>
          <w:sz w:val="144"/>
          <w:szCs w:val="144"/>
          <w:rtl/>
        </w:rPr>
      </w:pPr>
    </w:p>
    <w:p w:rsidR="00057F62" w:rsidRDefault="000712FE" w:rsidP="00057F62">
      <w:pPr>
        <w:jc w:val="center"/>
        <w:rPr>
          <w:sz w:val="144"/>
          <w:szCs w:val="144"/>
          <w:rtl/>
        </w:rPr>
      </w:pPr>
      <w:r>
        <w:rPr>
          <w:noProof/>
          <w:sz w:val="144"/>
          <w:szCs w:val="144"/>
          <w:rtl/>
          <w:lang w:eastAsia="en-US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left:0;text-align:left;margin-left:108.35pt;margin-top:22.25pt;width:225.75pt;height:145.25pt;z-index:251658240">
            <v:textbox>
              <w:txbxContent>
                <w:p w:rsidR="00057F62" w:rsidRPr="000E5D75" w:rsidRDefault="001A73E5" w:rsidP="008B52B2">
                  <w:pPr>
                    <w:jc w:val="center"/>
                    <w:rPr>
                      <w:rFonts w:cs="AL-Mateen"/>
                      <w:sz w:val="96"/>
                      <w:szCs w:val="96"/>
                    </w:rPr>
                  </w:pPr>
                  <w:r w:rsidRPr="000E5D75">
                    <w:rPr>
                      <w:rFonts w:cs="AL-Mateen" w:hint="cs"/>
                      <w:sz w:val="96"/>
                      <w:szCs w:val="96"/>
                      <w:rtl/>
                    </w:rPr>
                    <w:t>ال</w:t>
                  </w:r>
                  <w:r w:rsidR="008B52B2">
                    <w:rPr>
                      <w:rFonts w:cs="AL-Mateen" w:hint="cs"/>
                      <w:sz w:val="96"/>
                      <w:szCs w:val="96"/>
                      <w:rtl/>
                    </w:rPr>
                    <w:t>خاتمة</w:t>
                  </w:r>
                </w:p>
              </w:txbxContent>
            </v:textbox>
            <w10:wrap anchorx="page"/>
          </v:shape>
        </w:pict>
      </w:r>
    </w:p>
    <w:p w:rsidR="000E5D75" w:rsidRDefault="000E5D75" w:rsidP="001A73E5">
      <w:pPr>
        <w:ind w:left="1132" w:firstLine="0"/>
        <w:jc w:val="center"/>
        <w:rPr>
          <w:rFonts w:cs="Monotype Koufi"/>
          <w:sz w:val="32"/>
          <w:szCs w:val="32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DD74CD" w:rsidRDefault="00DD74CD" w:rsidP="001A73E5">
      <w:pPr>
        <w:ind w:left="1132" w:firstLine="0"/>
        <w:jc w:val="center"/>
        <w:rPr>
          <w:rFonts w:cs="PT Bold Heading"/>
          <w:rtl/>
        </w:rPr>
      </w:pPr>
    </w:p>
    <w:p w:rsidR="001A73E5" w:rsidRPr="008B52B2" w:rsidRDefault="008B52B2" w:rsidP="001A73E5">
      <w:pPr>
        <w:ind w:left="1132" w:firstLine="0"/>
        <w:jc w:val="left"/>
        <w:rPr>
          <w:rFonts w:cs="AL-Mateen" w:hint="cs"/>
          <w:rtl/>
        </w:rPr>
      </w:pPr>
      <w:r w:rsidRPr="008B52B2">
        <w:rPr>
          <w:rFonts w:cs="AL-Mateen" w:hint="cs"/>
          <w:rtl/>
        </w:rPr>
        <w:t xml:space="preserve">وتشتمل على أهم : </w:t>
      </w:r>
    </w:p>
    <w:p w:rsidR="008B52B2" w:rsidRPr="008B52B2" w:rsidRDefault="008B52B2" w:rsidP="008B52B2">
      <w:pPr>
        <w:ind w:left="1132" w:firstLine="0"/>
        <w:jc w:val="left"/>
        <w:rPr>
          <w:rFonts w:cs="AL-Mateen" w:hint="cs"/>
          <w:rtl/>
        </w:rPr>
      </w:pPr>
      <w:r>
        <w:rPr>
          <w:rFonts w:cs="AL-Mateen" w:hint="cs"/>
          <w:rtl/>
        </w:rPr>
        <w:t>-</w:t>
      </w:r>
      <w:r w:rsidRPr="008B52B2">
        <w:rPr>
          <w:rFonts w:cs="AL-Mateen" w:hint="cs"/>
          <w:rtl/>
        </w:rPr>
        <w:t>النتائج التي توصلت إليها من خلال البحث.</w:t>
      </w:r>
    </w:p>
    <w:p w:rsidR="008B52B2" w:rsidRPr="008B52B2" w:rsidRDefault="008B52B2" w:rsidP="008B52B2">
      <w:pPr>
        <w:ind w:left="1132" w:firstLine="0"/>
        <w:jc w:val="left"/>
        <w:rPr>
          <w:rFonts w:cs="AL-Mateen"/>
          <w:rtl/>
        </w:rPr>
      </w:pPr>
      <w:r>
        <w:rPr>
          <w:rFonts w:cs="AL-Mateen" w:hint="cs"/>
          <w:rtl/>
        </w:rPr>
        <w:t>-</w:t>
      </w:r>
      <w:r w:rsidRPr="008B52B2">
        <w:rPr>
          <w:rFonts w:cs="AL-Mateen" w:hint="cs"/>
          <w:rtl/>
        </w:rPr>
        <w:t>التوصيات.</w:t>
      </w:r>
    </w:p>
    <w:p w:rsidR="001A73E5" w:rsidRPr="00B713DD" w:rsidRDefault="001A73E5" w:rsidP="001A73E5">
      <w:pPr>
        <w:ind w:left="1132" w:firstLine="0"/>
        <w:jc w:val="left"/>
        <w:rPr>
          <w:rFonts w:cs="Monotype Koufi"/>
          <w:sz w:val="32"/>
          <w:szCs w:val="32"/>
          <w:rtl/>
        </w:rPr>
      </w:pPr>
    </w:p>
    <w:sectPr w:rsidR="001A73E5" w:rsidRPr="00B713DD" w:rsidSect="00057F62">
      <w:headerReference w:type="default" r:id="rId7"/>
      <w:pgSz w:w="11906" w:h="16838"/>
      <w:pgMar w:top="124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5FE" w:rsidRDefault="000475FE" w:rsidP="00057F62">
      <w:r>
        <w:separator/>
      </w:r>
    </w:p>
  </w:endnote>
  <w:endnote w:type="continuationSeparator" w:id="1">
    <w:p w:rsidR="000475FE" w:rsidRDefault="000475FE" w:rsidP="00057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5FE" w:rsidRDefault="000475FE" w:rsidP="00057F62">
      <w:r>
        <w:separator/>
      </w:r>
    </w:p>
  </w:footnote>
  <w:footnote w:type="continuationSeparator" w:id="1">
    <w:p w:rsidR="000475FE" w:rsidRDefault="000475FE" w:rsidP="00057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F62" w:rsidRPr="000E5D75" w:rsidRDefault="00057F62" w:rsidP="000E5D75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="mohammad bold art 1"/>
        <w:sz w:val="24"/>
        <w:szCs w:val="24"/>
      </w:rPr>
    </w:pPr>
    <w:r w:rsidRPr="000E5D75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 xml:space="preserve">الاختيارات الفقهية للشيخ عبيد الله المباركفوري من بداية الطهارة إلى نهاية القراءة في الصلاة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15B74B53"/>
    <w:multiLevelType w:val="hybridMultilevel"/>
    <w:tmpl w:val="6518DF34"/>
    <w:lvl w:ilvl="0" w:tplc="1952DD0A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62"/>
    <w:rsid w:val="000475FE"/>
    <w:rsid w:val="00051AF1"/>
    <w:rsid w:val="00057F62"/>
    <w:rsid w:val="000712FE"/>
    <w:rsid w:val="00075B92"/>
    <w:rsid w:val="000762B5"/>
    <w:rsid w:val="000C0457"/>
    <w:rsid w:val="000E5D75"/>
    <w:rsid w:val="000F66E4"/>
    <w:rsid w:val="001565A6"/>
    <w:rsid w:val="001873B6"/>
    <w:rsid w:val="001A73E5"/>
    <w:rsid w:val="001B3220"/>
    <w:rsid w:val="00211079"/>
    <w:rsid w:val="00247F6A"/>
    <w:rsid w:val="002C46BD"/>
    <w:rsid w:val="00305526"/>
    <w:rsid w:val="00336EC0"/>
    <w:rsid w:val="003D7B61"/>
    <w:rsid w:val="00413DB2"/>
    <w:rsid w:val="004445F8"/>
    <w:rsid w:val="00546F2C"/>
    <w:rsid w:val="005574AF"/>
    <w:rsid w:val="005C7D9D"/>
    <w:rsid w:val="0068596A"/>
    <w:rsid w:val="006E6B72"/>
    <w:rsid w:val="006E6BA2"/>
    <w:rsid w:val="006F4CA7"/>
    <w:rsid w:val="00777673"/>
    <w:rsid w:val="007900DC"/>
    <w:rsid w:val="007B5D2B"/>
    <w:rsid w:val="008452E1"/>
    <w:rsid w:val="00875E98"/>
    <w:rsid w:val="008B52B2"/>
    <w:rsid w:val="008C330C"/>
    <w:rsid w:val="00991E40"/>
    <w:rsid w:val="009A7ACE"/>
    <w:rsid w:val="009B682D"/>
    <w:rsid w:val="009B7238"/>
    <w:rsid w:val="00A44C74"/>
    <w:rsid w:val="00B432B8"/>
    <w:rsid w:val="00B713DD"/>
    <w:rsid w:val="00BE6BD4"/>
    <w:rsid w:val="00C126BD"/>
    <w:rsid w:val="00C5563F"/>
    <w:rsid w:val="00D25B32"/>
    <w:rsid w:val="00D404E6"/>
    <w:rsid w:val="00DC6DA0"/>
    <w:rsid w:val="00DD74CD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057F6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057F62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057F62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 </dc:title>
  <dc:subject/>
  <dc:creator>Almutamaiz</dc:creator>
  <cp:keywords/>
  <dc:description/>
  <cp:lastModifiedBy>Corporate Edition</cp:lastModifiedBy>
  <cp:revision>6</cp:revision>
  <cp:lastPrinted>2012-07-03T05:33:00Z</cp:lastPrinted>
  <dcterms:created xsi:type="dcterms:W3CDTF">2012-07-03T05:19:00Z</dcterms:created>
  <dcterms:modified xsi:type="dcterms:W3CDTF">2013-05-01T16:24:00Z</dcterms:modified>
</cp:coreProperties>
</file>