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D27DC4" w:rsidRDefault="00CE478D" w:rsidP="00D27DC4">
      <w:pPr>
        <w:ind w:left="-2" w:firstLine="0"/>
        <w:jc w:val="center"/>
        <w:rPr>
          <w:rFonts w:cs="AL-Mateen"/>
          <w:vertAlign w:val="superscript"/>
          <w:rtl/>
        </w:rPr>
      </w:pPr>
      <w:r>
        <w:rPr>
          <w:rFonts w:cs="AL-Mateen" w:hint="cs"/>
          <w:rtl/>
        </w:rPr>
        <w:t>المطلب الثالث:</w:t>
      </w:r>
      <w:r w:rsidR="00F031BE" w:rsidRPr="00D27DC4">
        <w:rPr>
          <w:rFonts w:cs="AL-Mateen" w:hint="cs"/>
          <w:rtl/>
        </w:rPr>
        <w:t xml:space="preserve"> هل الأفضل</w:t>
      </w:r>
      <w:r w:rsidR="00832960" w:rsidRPr="00D27DC4">
        <w:rPr>
          <w:rFonts w:cs="AL-Mateen" w:hint="cs"/>
          <w:rtl/>
        </w:rPr>
        <w:t xml:space="preserve"> </w:t>
      </w:r>
      <w:r w:rsidR="00F031BE" w:rsidRPr="00D27DC4">
        <w:rPr>
          <w:rFonts w:cs="AL-Mateen" w:hint="cs"/>
          <w:rtl/>
        </w:rPr>
        <w:t xml:space="preserve"> المسح على الخفين أو غسل القدمين؟ </w:t>
      </w:r>
      <w:r w:rsidR="00092D07" w:rsidRPr="00D27DC4">
        <w:rPr>
          <w:rFonts w:ascii="AGA Arabesque" w:hAnsi="AGA Arabesque" w:cs="AL-Mateen" w:hint="cs"/>
          <w:vertAlign w:val="superscript"/>
          <w:rtl/>
        </w:rPr>
        <w:t>(</w:t>
      </w:r>
      <w:r w:rsidR="00092D07" w:rsidRPr="00D27DC4">
        <w:rPr>
          <w:rFonts w:ascii="AGA Arabesque" w:hAnsi="AGA Arabesque" w:cs="AL-Mateen"/>
          <w:vertAlign w:val="superscript"/>
          <w:rtl/>
        </w:rPr>
        <w:footnoteReference w:id="2"/>
      </w:r>
      <w:r w:rsidR="00092D07" w:rsidRPr="00D27DC4">
        <w:rPr>
          <w:rFonts w:ascii="AGA Arabesque" w:hAnsi="AGA Arabesque" w:cs="AL-Mateen" w:hint="cs"/>
          <w:vertAlign w:val="superscript"/>
          <w:rtl/>
        </w:rPr>
        <w:t>)</w:t>
      </w:r>
      <w:r w:rsidR="00E16210" w:rsidRPr="00D27DC4">
        <w:rPr>
          <w:rFonts w:cs="AL-Mateen" w:hint="cs"/>
          <w:rtl/>
        </w:rPr>
        <w:t>.</w:t>
      </w:r>
    </w:p>
    <w:p w:rsidR="00680446" w:rsidRPr="00D27DC4" w:rsidRDefault="008E6CE8" w:rsidP="00B802E1">
      <w:pPr>
        <w:ind w:left="-2" w:firstLine="0"/>
        <w:jc w:val="lowKashida"/>
        <w:rPr>
          <w:rFonts w:ascii="Lotus Linotype" w:hAnsi="Lotus Linotype" w:cs="Lotus Linotype"/>
          <w:rtl/>
        </w:rPr>
      </w:pPr>
      <w:r w:rsidRPr="00D27DC4">
        <w:rPr>
          <w:rFonts w:ascii="Lotus Linotype" w:hAnsi="Lotus Linotype" w:cs="Lotus Linotype"/>
          <w:b/>
          <w:bCs/>
          <w:rtl/>
        </w:rPr>
        <w:t>اخ</w:t>
      </w:r>
      <w:r w:rsidR="00D27DC4">
        <w:rPr>
          <w:rFonts w:ascii="Lotus Linotype" w:hAnsi="Lotus Linotype" w:cs="Lotus Linotype"/>
          <w:b/>
          <w:bCs/>
          <w:rtl/>
        </w:rPr>
        <w:t>تار المباركفوري رحمه الله تعالى</w:t>
      </w:r>
      <w:r w:rsidRPr="00D27DC4">
        <w:rPr>
          <w:rFonts w:ascii="Lotus Linotype" w:hAnsi="Lotus Linotype" w:cs="Lotus Linotype"/>
          <w:b/>
          <w:bCs/>
          <w:rtl/>
        </w:rPr>
        <w:t xml:space="preserve"> أن </w:t>
      </w:r>
      <w:r w:rsidR="00092D07" w:rsidRPr="00D27DC4">
        <w:rPr>
          <w:rFonts w:ascii="Lotus Linotype" w:hAnsi="Lotus Linotype" w:cs="Lotus Linotype"/>
          <w:b/>
          <w:bCs/>
          <w:rtl/>
        </w:rPr>
        <w:t>الغسل أفضل بشرط أن لا يترك المسح رغبة عن السنة</w:t>
      </w:r>
      <w:r w:rsidRPr="00D27DC4">
        <w:rPr>
          <w:rFonts w:ascii="Lotus Linotype" w:hAnsi="Lotus Linotype" w:cs="Lotus Linotype"/>
          <w:b/>
          <w:bCs/>
          <w:rtl/>
        </w:rPr>
        <w:t>, حيث ذكر رحمه الله في المسألة القولين أحدهما</w:t>
      </w:r>
      <w:r w:rsidR="00531855" w:rsidRPr="00D27DC4">
        <w:rPr>
          <w:rFonts w:ascii="Lotus Linotype" w:hAnsi="Lotus Linotype" w:cs="Lotus Linotype"/>
          <w:b/>
          <w:bCs/>
          <w:rtl/>
        </w:rPr>
        <w:t>:</w:t>
      </w:r>
      <w:r w:rsidRPr="00D27DC4">
        <w:rPr>
          <w:rFonts w:ascii="Lotus Linotype" w:hAnsi="Lotus Linotype" w:cs="Lotus Linotype"/>
          <w:b/>
          <w:bCs/>
          <w:rtl/>
        </w:rPr>
        <w:t xml:space="preserve"> أفضلية الغسل</w:t>
      </w:r>
      <w:r w:rsidR="009E08E6" w:rsidRPr="00D27DC4">
        <w:rPr>
          <w:rFonts w:ascii="Lotus Linotype" w:hAnsi="Lotus Linotype" w:cs="Lotus Linotype"/>
          <w:b/>
          <w:bCs/>
          <w:rtl/>
        </w:rPr>
        <w:t xml:space="preserve"> </w:t>
      </w:r>
      <w:r w:rsidR="00B802E1" w:rsidRPr="00B802E1">
        <w:rPr>
          <w:rFonts w:hint="cs"/>
          <w:b/>
          <w:bCs/>
          <w:rtl/>
        </w:rPr>
        <w:t>بشرط</w:t>
      </w:r>
      <w:r w:rsidR="00B802E1" w:rsidRPr="00D27DC4">
        <w:rPr>
          <w:rFonts w:ascii="Lotus Linotype" w:hAnsi="Lotus Linotype" w:cs="Lotus Linotype"/>
          <w:b/>
          <w:bCs/>
          <w:rtl/>
        </w:rPr>
        <w:t xml:space="preserve"> </w:t>
      </w:r>
      <w:r w:rsidR="009E08E6" w:rsidRPr="00D27DC4">
        <w:rPr>
          <w:rFonts w:ascii="Lotus Linotype" w:hAnsi="Lotus Linotype" w:cs="Lotus Linotype"/>
          <w:b/>
          <w:bCs/>
          <w:rtl/>
        </w:rPr>
        <w:t>أن لا يترك المسح رغبة عنه,</w:t>
      </w:r>
      <w:r w:rsidR="00D27DC4">
        <w:rPr>
          <w:rFonts w:ascii="Lotus Linotype" w:hAnsi="Lotus Linotype" w:cs="Lotus Linotype"/>
          <w:b/>
          <w:bCs/>
          <w:rtl/>
        </w:rPr>
        <w:t xml:space="preserve"> وال</w:t>
      </w:r>
      <w:r w:rsidR="00D27DC4">
        <w:rPr>
          <w:rFonts w:ascii="Lotus Linotype" w:hAnsi="Lotus Linotype" w:cs="Lotus Linotype" w:hint="cs"/>
          <w:b/>
          <w:bCs/>
          <w:rtl/>
        </w:rPr>
        <w:t>آخر</w:t>
      </w:r>
      <w:r w:rsidR="00531855" w:rsidRPr="00D27DC4">
        <w:rPr>
          <w:rFonts w:ascii="Lotus Linotype" w:hAnsi="Lotus Linotype" w:cs="Lotus Linotype"/>
          <w:b/>
          <w:bCs/>
          <w:rtl/>
        </w:rPr>
        <w:t>:</w:t>
      </w:r>
      <w:r w:rsidRPr="00D27DC4">
        <w:rPr>
          <w:rFonts w:ascii="Lotus Linotype" w:hAnsi="Lotus Linotype" w:cs="Lotus Linotype"/>
          <w:b/>
          <w:bCs/>
          <w:rtl/>
        </w:rPr>
        <w:t xml:space="preserve"> أفضلية المسح</w:t>
      </w:r>
      <w:r w:rsidR="00531855" w:rsidRPr="00D27DC4">
        <w:rPr>
          <w:rFonts w:ascii="Lotus Linotype" w:hAnsi="Lotus Linotype" w:cs="Lotus Linotype"/>
          <w:b/>
          <w:bCs/>
          <w:rtl/>
        </w:rPr>
        <w:t>,</w:t>
      </w:r>
      <w:r w:rsidRPr="00D27DC4">
        <w:rPr>
          <w:rFonts w:ascii="Lotus Linotype" w:hAnsi="Lotus Linotype" w:cs="Lotus Linotype"/>
          <w:b/>
          <w:bCs/>
          <w:rtl/>
        </w:rPr>
        <w:t xml:space="preserve"> ثم بعد أن ذكر أدلة ك</w:t>
      </w:r>
      <w:r w:rsidR="00E474D2" w:rsidRPr="00D27DC4">
        <w:rPr>
          <w:rFonts w:ascii="Lotus Linotype" w:hAnsi="Lotus Linotype" w:cs="Lotus Linotype"/>
          <w:b/>
          <w:bCs/>
          <w:rtl/>
        </w:rPr>
        <w:t>لا القولين قال مرجحا لما اختاره</w:t>
      </w:r>
      <w:r w:rsidR="00531855" w:rsidRPr="00D27DC4">
        <w:rPr>
          <w:rFonts w:ascii="Lotus Linotype" w:hAnsi="Lotus Linotype" w:cs="Lotus Linotype"/>
          <w:b/>
          <w:bCs/>
          <w:rtl/>
        </w:rPr>
        <w:t>:</w:t>
      </w:r>
      <w:r w:rsidRPr="00D27DC4">
        <w:rPr>
          <w:rFonts w:ascii="Lotus Linotype" w:hAnsi="Lotus Linotype" w:cs="Lotus Linotype"/>
          <w:b/>
          <w:bCs/>
          <w:rtl/>
        </w:rPr>
        <w:t>"قلتُ ويؤيدهم قول أبي بكرة في الحديث السابق:"رَخَّصَ"</w:t>
      </w:r>
      <w:r w:rsidR="00092D07" w:rsidRPr="00D27DC4">
        <w:rPr>
          <w:rFonts w:ascii="Lotus Linotype" w:hAnsi="Lotus Linotype"/>
          <w:vertAlign w:val="superscript"/>
          <w:rtl/>
        </w:rPr>
        <w:t>(</w:t>
      </w:r>
      <w:r w:rsidR="00092D07" w:rsidRPr="00D27DC4">
        <w:rPr>
          <w:rFonts w:ascii="Lotus Linotype" w:hAnsi="Lotus Linotype"/>
          <w:vertAlign w:val="superscript"/>
          <w:rtl/>
        </w:rPr>
        <w:footnoteReference w:id="3"/>
      </w:r>
      <w:r w:rsidR="00092D07" w:rsidRPr="00D27DC4">
        <w:rPr>
          <w:rFonts w:ascii="Lotus Linotype" w:hAnsi="Lotus Linotype"/>
          <w:vertAlign w:val="superscript"/>
          <w:rtl/>
        </w:rPr>
        <w:t>)</w:t>
      </w:r>
      <w:r w:rsidR="00242546" w:rsidRPr="00D27DC4">
        <w:rPr>
          <w:rFonts w:ascii="Lotus Linotype" w:hAnsi="Lotus Linotype" w:cs="Lotus Linotype"/>
          <w:rtl/>
        </w:rPr>
        <w:t>.</w:t>
      </w:r>
      <w:r w:rsidR="00242546" w:rsidRPr="00D27DC4">
        <w:rPr>
          <w:rFonts w:ascii="Lotus Linotype" w:hAnsi="Lotus Linotype" w:cs="Lotus Linotype"/>
          <w:vertAlign w:val="superscript"/>
          <w:rtl/>
        </w:rPr>
        <w:t xml:space="preserve"> </w:t>
      </w:r>
      <w:r w:rsidR="00242546" w:rsidRPr="00D27DC4">
        <w:rPr>
          <w:rFonts w:ascii="Lotus Linotype" w:hAnsi="Lotus Linotype" w:cs="Lotus Linotype"/>
          <w:rtl/>
        </w:rPr>
        <w:t xml:space="preserve"> </w:t>
      </w:r>
    </w:p>
    <w:p w:rsidR="00242546" w:rsidRPr="001E310B" w:rsidRDefault="00242546" w:rsidP="00B802E1">
      <w:pPr>
        <w:ind w:left="-2" w:firstLine="0"/>
        <w:jc w:val="lowKashida"/>
        <w:rPr>
          <w:rtl/>
        </w:rPr>
      </w:pPr>
      <w:r w:rsidRPr="001E310B">
        <w:rPr>
          <w:rFonts w:hint="cs"/>
          <w:b/>
          <w:bCs/>
          <w:rtl/>
        </w:rPr>
        <w:t>تحرير محل النزاع</w:t>
      </w:r>
      <w:r w:rsidR="00BB274C">
        <w:rPr>
          <w:rFonts w:hint="cs"/>
          <w:rtl/>
        </w:rPr>
        <w:t>: لا</w:t>
      </w:r>
      <w:r w:rsidR="00E474D2">
        <w:rPr>
          <w:rFonts w:hint="cs"/>
          <w:rtl/>
        </w:rPr>
        <w:t xml:space="preserve"> </w:t>
      </w:r>
      <w:r w:rsidRPr="001E310B">
        <w:rPr>
          <w:rFonts w:hint="cs"/>
          <w:rtl/>
        </w:rPr>
        <w:t>خلاف بين العلماء فيمن توضأ</w:t>
      </w:r>
      <w:r w:rsidR="00BC7C9E" w:rsidRPr="001E310B">
        <w:rPr>
          <w:rFonts w:hint="cs"/>
          <w:rtl/>
        </w:rPr>
        <w:t xml:space="preserve">, </w:t>
      </w:r>
      <w:r w:rsidRPr="001E310B">
        <w:rPr>
          <w:rFonts w:hint="cs"/>
          <w:rtl/>
        </w:rPr>
        <w:t>ولبس</w:t>
      </w:r>
      <w:r w:rsidR="002F2F74" w:rsidRPr="001E310B">
        <w:rPr>
          <w:rFonts w:hint="cs"/>
          <w:rtl/>
        </w:rPr>
        <w:t xml:space="preserve"> الخفين أن له أن يمسح عليهما أو</w:t>
      </w:r>
      <w:r w:rsidR="00BC7C9E" w:rsidRPr="001E310B">
        <w:rPr>
          <w:rFonts w:hint="cs"/>
          <w:rtl/>
        </w:rPr>
        <w:t xml:space="preserve"> </w:t>
      </w:r>
      <w:r w:rsidRPr="001E310B">
        <w:rPr>
          <w:rFonts w:hint="cs"/>
          <w:rtl/>
        </w:rPr>
        <w:t>يغسلهما</w:t>
      </w:r>
      <w:r w:rsidRPr="001E310B">
        <w:rPr>
          <w:rFonts w:ascii="AGA Arabesque" w:hAnsi="AGA Arabesque" w:hint="cs"/>
          <w:vertAlign w:val="superscript"/>
          <w:rtl/>
        </w:rPr>
        <w:t>(</w:t>
      </w:r>
      <w:r w:rsidRPr="001E310B">
        <w:rPr>
          <w:rFonts w:ascii="AGA Arabesque" w:hAnsi="AGA Arabesque"/>
          <w:vertAlign w:val="superscript"/>
          <w:rtl/>
        </w:rPr>
        <w:footnoteReference w:id="4"/>
      </w:r>
      <w:r w:rsidRPr="001E310B">
        <w:rPr>
          <w:rFonts w:ascii="AGA Arabesque" w:hAnsi="AGA Arabesque" w:hint="cs"/>
          <w:vertAlign w:val="superscript"/>
          <w:rtl/>
        </w:rPr>
        <w:t>)</w:t>
      </w:r>
      <w:r w:rsidR="002F2F74" w:rsidRPr="001E310B">
        <w:rPr>
          <w:rFonts w:hint="cs"/>
          <w:rtl/>
        </w:rPr>
        <w:t xml:space="preserve"> إلا أنهم ا</w:t>
      </w:r>
      <w:r w:rsidRPr="001E310B">
        <w:rPr>
          <w:rFonts w:hint="cs"/>
          <w:rtl/>
        </w:rPr>
        <w:t>ختلفوا فيما هو</w:t>
      </w:r>
      <w:r w:rsidR="00907AE1" w:rsidRPr="001E310B">
        <w:rPr>
          <w:rFonts w:hint="cs"/>
          <w:rtl/>
        </w:rPr>
        <w:t xml:space="preserve"> </w:t>
      </w:r>
      <w:r w:rsidRPr="001E310B">
        <w:rPr>
          <w:rFonts w:hint="cs"/>
          <w:rtl/>
        </w:rPr>
        <w:t>الأفضل</w:t>
      </w:r>
      <w:r w:rsidR="00BC7C9E" w:rsidRPr="001E310B">
        <w:rPr>
          <w:rFonts w:hint="cs"/>
          <w:rtl/>
        </w:rPr>
        <w:t xml:space="preserve">  في حقه</w:t>
      </w:r>
      <w:r w:rsidRPr="001E310B">
        <w:rPr>
          <w:rFonts w:hint="cs"/>
          <w:rtl/>
        </w:rPr>
        <w:t xml:space="preserve"> منهما آلمسح عليهما أم نزع </w:t>
      </w:r>
      <w:r w:rsidR="00E474D2">
        <w:rPr>
          <w:rFonts w:hint="cs"/>
          <w:rtl/>
        </w:rPr>
        <w:t>الخفين وغسل القدمين</w:t>
      </w:r>
      <w:r w:rsidR="00531855">
        <w:rPr>
          <w:rFonts w:hint="cs"/>
          <w:rtl/>
        </w:rPr>
        <w:t>؟ على قولين</w:t>
      </w:r>
      <w:r w:rsidRPr="001E310B">
        <w:rPr>
          <w:rFonts w:hint="cs"/>
          <w:rtl/>
        </w:rPr>
        <w:t xml:space="preserve">: </w:t>
      </w:r>
    </w:p>
    <w:p w:rsidR="00680446" w:rsidRDefault="00680446" w:rsidP="00D27DC4">
      <w:pPr>
        <w:ind w:left="-2" w:firstLine="0"/>
        <w:jc w:val="lowKashida"/>
        <w:rPr>
          <w:rtl/>
        </w:rPr>
      </w:pPr>
      <w:r w:rsidRPr="001E310B">
        <w:rPr>
          <w:rFonts w:hint="cs"/>
          <w:b/>
          <w:bCs/>
          <w:rtl/>
        </w:rPr>
        <w:t>القول ال</w:t>
      </w:r>
      <w:r w:rsidR="00CD78C2">
        <w:rPr>
          <w:rFonts w:hint="cs"/>
          <w:b/>
          <w:bCs/>
          <w:rtl/>
        </w:rPr>
        <w:t>أول</w:t>
      </w:r>
      <w:r w:rsidRPr="001E310B">
        <w:rPr>
          <w:rFonts w:hint="cs"/>
          <w:rtl/>
        </w:rPr>
        <w:t>: نزع الخفين من القدمين</w:t>
      </w:r>
      <w:r w:rsidR="006E5DB0" w:rsidRPr="001E310B">
        <w:rPr>
          <w:rFonts w:hint="cs"/>
          <w:rtl/>
        </w:rPr>
        <w:t>,</w:t>
      </w:r>
      <w:r w:rsidRPr="001E310B">
        <w:rPr>
          <w:rFonts w:hint="cs"/>
          <w:rtl/>
        </w:rPr>
        <w:t xml:space="preserve"> وغسلهما أفضل من المسح,</w:t>
      </w:r>
      <w:r w:rsidR="0023191D" w:rsidRPr="001E310B">
        <w:rPr>
          <w:rFonts w:hint="cs"/>
          <w:rtl/>
        </w:rPr>
        <w:t xml:space="preserve"> ر</w:t>
      </w:r>
      <w:r w:rsidR="00BB274C">
        <w:rPr>
          <w:rFonts w:hint="cs"/>
          <w:rtl/>
        </w:rPr>
        <w:t>ُوي</w:t>
      </w:r>
      <w:r w:rsidR="006E5DB0" w:rsidRPr="001E310B">
        <w:rPr>
          <w:rFonts w:hint="cs"/>
          <w:rtl/>
        </w:rPr>
        <w:t xml:space="preserve"> ذلك عن عمر بن الخطاب, </w:t>
      </w:r>
      <w:r w:rsidR="00531855">
        <w:rPr>
          <w:rFonts w:hint="cs"/>
          <w:rtl/>
        </w:rPr>
        <w:t>وابن عمر</w:t>
      </w:r>
      <w:r w:rsidR="006E5DB0" w:rsidRPr="001E310B">
        <w:rPr>
          <w:rFonts w:hint="cs"/>
          <w:rtl/>
        </w:rPr>
        <w:t>,</w:t>
      </w:r>
      <w:r w:rsidR="00531855">
        <w:rPr>
          <w:rFonts w:hint="cs"/>
          <w:rtl/>
        </w:rPr>
        <w:t xml:space="preserve"> و</w:t>
      </w:r>
      <w:r w:rsidR="0023191D" w:rsidRPr="001E310B">
        <w:rPr>
          <w:rFonts w:hint="cs"/>
          <w:rtl/>
        </w:rPr>
        <w:t>أبي أيوب</w:t>
      </w:r>
      <w:r w:rsidR="00BB274C">
        <w:rPr>
          <w:rFonts w:hint="cs"/>
        </w:rPr>
        <w:sym w:font="AGA Arabesque" w:char="F079"/>
      </w:r>
      <w:r w:rsidR="0023191D" w:rsidRPr="001E310B">
        <w:rPr>
          <w:rFonts w:ascii="AGA Arabesque" w:hAnsi="AGA Arabesque" w:hint="cs"/>
          <w:vertAlign w:val="superscript"/>
          <w:rtl/>
        </w:rPr>
        <w:t>(</w:t>
      </w:r>
      <w:r w:rsidR="0023191D" w:rsidRPr="001E310B">
        <w:rPr>
          <w:rFonts w:ascii="AGA Arabesque" w:hAnsi="AGA Arabesque"/>
          <w:vertAlign w:val="superscript"/>
          <w:rtl/>
        </w:rPr>
        <w:footnoteReference w:id="5"/>
      </w:r>
      <w:r w:rsidR="0023191D" w:rsidRPr="001E310B">
        <w:rPr>
          <w:rFonts w:ascii="AGA Arabesque" w:hAnsi="AGA Arabesque" w:hint="cs"/>
          <w:vertAlign w:val="superscript"/>
          <w:rtl/>
        </w:rPr>
        <w:t>)</w:t>
      </w:r>
      <w:r w:rsidR="00CB02B6" w:rsidRPr="001E310B">
        <w:rPr>
          <w:rFonts w:hint="cs"/>
          <w:rtl/>
        </w:rPr>
        <w:t xml:space="preserve">, </w:t>
      </w:r>
      <w:r w:rsidRPr="001E310B">
        <w:rPr>
          <w:rFonts w:hint="cs"/>
          <w:rtl/>
        </w:rPr>
        <w:t xml:space="preserve">وهو </w:t>
      </w:r>
      <w:r w:rsidR="00BB274C">
        <w:rPr>
          <w:rFonts w:hint="cs"/>
          <w:rtl/>
        </w:rPr>
        <w:t xml:space="preserve">مذهب </w:t>
      </w:r>
      <w:r w:rsidRPr="001E310B">
        <w:rPr>
          <w:rFonts w:hint="cs"/>
          <w:rtl/>
        </w:rPr>
        <w:t>الحنفية</w:t>
      </w:r>
      <w:r w:rsidR="00F81538" w:rsidRPr="001E310B">
        <w:rPr>
          <w:rFonts w:ascii="AGA Arabesque" w:hAnsi="AGA Arabesque" w:hint="cs"/>
          <w:vertAlign w:val="superscript"/>
          <w:rtl/>
        </w:rPr>
        <w:t>(</w:t>
      </w:r>
      <w:r w:rsidR="00F81538" w:rsidRPr="001E310B">
        <w:rPr>
          <w:rFonts w:ascii="AGA Arabesque" w:hAnsi="AGA Arabesque"/>
          <w:vertAlign w:val="superscript"/>
          <w:rtl/>
        </w:rPr>
        <w:footnoteReference w:id="6"/>
      </w:r>
      <w:r w:rsidR="00F81538" w:rsidRPr="001E310B">
        <w:rPr>
          <w:rFonts w:ascii="AGA Arabesque" w:hAnsi="AGA Arabesque" w:hint="cs"/>
          <w:vertAlign w:val="superscript"/>
          <w:rtl/>
        </w:rPr>
        <w:t>)</w:t>
      </w:r>
      <w:r w:rsidR="006E5DB0" w:rsidRPr="00531855">
        <w:rPr>
          <w:rFonts w:hint="cs"/>
          <w:rtl/>
        </w:rPr>
        <w:t>,</w:t>
      </w:r>
      <w:r w:rsidR="00CB02B6" w:rsidRPr="001E310B">
        <w:rPr>
          <w:rFonts w:hint="cs"/>
          <w:vertAlign w:val="superscript"/>
          <w:rtl/>
        </w:rPr>
        <w:t xml:space="preserve"> </w:t>
      </w:r>
      <w:r w:rsidRPr="001E310B">
        <w:rPr>
          <w:rFonts w:hint="cs"/>
          <w:rtl/>
        </w:rPr>
        <w:t>والمالكية</w:t>
      </w:r>
      <w:r w:rsidR="00F81538" w:rsidRPr="001E310B">
        <w:rPr>
          <w:rFonts w:ascii="AGA Arabesque" w:hAnsi="AGA Arabesque" w:hint="cs"/>
          <w:vertAlign w:val="superscript"/>
          <w:rtl/>
        </w:rPr>
        <w:t>(</w:t>
      </w:r>
      <w:r w:rsidR="00F81538" w:rsidRPr="001E310B">
        <w:rPr>
          <w:rFonts w:ascii="AGA Arabesque" w:hAnsi="AGA Arabesque"/>
          <w:vertAlign w:val="superscript"/>
          <w:rtl/>
        </w:rPr>
        <w:footnoteReference w:id="7"/>
      </w:r>
      <w:r w:rsidR="00F81538" w:rsidRPr="001E310B">
        <w:rPr>
          <w:rFonts w:ascii="AGA Arabesque" w:hAnsi="AGA Arabesque" w:hint="cs"/>
          <w:vertAlign w:val="superscript"/>
          <w:rtl/>
        </w:rPr>
        <w:t>)</w:t>
      </w:r>
      <w:r w:rsidR="00CB02B6" w:rsidRPr="00531855">
        <w:rPr>
          <w:rFonts w:ascii="AGA Arabesque" w:hAnsi="AGA Arabesque" w:hint="cs"/>
          <w:rtl/>
        </w:rPr>
        <w:t>,</w:t>
      </w:r>
      <w:r w:rsidR="00C864A0" w:rsidRPr="00531855">
        <w:rPr>
          <w:rFonts w:ascii="AGA Arabesque" w:hAnsi="AGA Arabesque" w:hint="cs"/>
          <w:rtl/>
        </w:rPr>
        <w:t xml:space="preserve"> </w:t>
      </w:r>
      <w:r w:rsidRPr="001E310B">
        <w:rPr>
          <w:rFonts w:hint="cs"/>
          <w:rtl/>
        </w:rPr>
        <w:t>والشافعية</w:t>
      </w:r>
      <w:r w:rsidR="002001C5" w:rsidRPr="001E310B">
        <w:rPr>
          <w:rFonts w:ascii="AGA Arabesque" w:hAnsi="AGA Arabesque" w:hint="cs"/>
          <w:vertAlign w:val="superscript"/>
          <w:rtl/>
        </w:rPr>
        <w:t>(</w:t>
      </w:r>
      <w:r w:rsidR="002001C5" w:rsidRPr="001E310B">
        <w:rPr>
          <w:rFonts w:ascii="AGA Arabesque" w:hAnsi="AGA Arabesque"/>
          <w:vertAlign w:val="superscript"/>
          <w:rtl/>
        </w:rPr>
        <w:footnoteReference w:id="8"/>
      </w:r>
      <w:r w:rsidR="002001C5" w:rsidRPr="001E310B">
        <w:rPr>
          <w:rFonts w:ascii="AGA Arabesque" w:hAnsi="AGA Arabesque" w:hint="cs"/>
          <w:vertAlign w:val="superscript"/>
          <w:rtl/>
        </w:rPr>
        <w:t>)</w:t>
      </w:r>
      <w:r w:rsidR="00C864A0" w:rsidRPr="00531855">
        <w:rPr>
          <w:rFonts w:ascii="AGA Arabesque" w:hAnsi="AGA Arabesque" w:hint="cs"/>
          <w:rtl/>
        </w:rPr>
        <w:t>,</w:t>
      </w:r>
      <w:r w:rsidR="00C864A0" w:rsidRPr="001E310B">
        <w:rPr>
          <w:rFonts w:ascii="AGA Arabesque" w:hAnsi="AGA Arabesque" w:hint="cs"/>
          <w:vertAlign w:val="superscript"/>
          <w:rtl/>
        </w:rPr>
        <w:t xml:space="preserve"> </w:t>
      </w:r>
      <w:r w:rsidRPr="001E310B">
        <w:rPr>
          <w:rFonts w:hint="cs"/>
          <w:rtl/>
        </w:rPr>
        <w:t xml:space="preserve"> ورواية</w:t>
      </w:r>
      <w:r w:rsidR="00C864A0" w:rsidRPr="001E310B">
        <w:rPr>
          <w:rFonts w:hint="cs"/>
          <w:rtl/>
        </w:rPr>
        <w:t xml:space="preserve"> </w:t>
      </w:r>
      <w:r w:rsidRPr="001E310B">
        <w:rPr>
          <w:rFonts w:hint="cs"/>
          <w:rtl/>
        </w:rPr>
        <w:t>عند الحنابلة</w:t>
      </w:r>
      <w:r w:rsidR="00F81538" w:rsidRPr="001E310B">
        <w:rPr>
          <w:rFonts w:ascii="AGA Arabesque" w:hAnsi="AGA Arabesque" w:hint="cs"/>
          <w:vertAlign w:val="superscript"/>
          <w:rtl/>
        </w:rPr>
        <w:t>(</w:t>
      </w:r>
      <w:r w:rsidR="00F81538" w:rsidRPr="001E310B">
        <w:rPr>
          <w:rFonts w:ascii="AGA Arabesque" w:hAnsi="AGA Arabesque"/>
          <w:vertAlign w:val="superscript"/>
          <w:rtl/>
        </w:rPr>
        <w:footnoteReference w:id="9"/>
      </w:r>
      <w:r w:rsidR="00F81538" w:rsidRPr="001E310B">
        <w:rPr>
          <w:rFonts w:ascii="AGA Arabesque" w:hAnsi="AGA Arabesque" w:hint="cs"/>
          <w:vertAlign w:val="superscript"/>
          <w:rtl/>
        </w:rPr>
        <w:t>)</w:t>
      </w:r>
      <w:r w:rsidR="00E474D2">
        <w:rPr>
          <w:rFonts w:hint="cs"/>
          <w:rtl/>
        </w:rPr>
        <w:t>, وهو اختيار المباركفوري بشرط عدم الرغبة عن سنة المسح.</w:t>
      </w:r>
      <w:r w:rsidRPr="001E310B">
        <w:rPr>
          <w:rFonts w:hint="cs"/>
          <w:rtl/>
        </w:rPr>
        <w:t xml:space="preserve">  </w:t>
      </w:r>
    </w:p>
    <w:p w:rsidR="00CD78C2" w:rsidRPr="001E310B" w:rsidRDefault="00CD78C2" w:rsidP="00D27DC4">
      <w:pPr>
        <w:ind w:left="-2" w:firstLine="0"/>
        <w:jc w:val="lowKashida"/>
        <w:rPr>
          <w:vertAlign w:val="superscript"/>
          <w:rtl/>
        </w:rPr>
      </w:pPr>
      <w:r w:rsidRPr="001E310B">
        <w:rPr>
          <w:rFonts w:hint="cs"/>
          <w:b/>
          <w:bCs/>
          <w:rtl/>
        </w:rPr>
        <w:t>القول ال</w:t>
      </w:r>
      <w:r>
        <w:rPr>
          <w:rFonts w:hint="cs"/>
          <w:b/>
          <w:bCs/>
          <w:rtl/>
        </w:rPr>
        <w:t>ثاني</w:t>
      </w:r>
      <w:r w:rsidRPr="001E310B">
        <w:rPr>
          <w:rFonts w:hint="cs"/>
          <w:rtl/>
        </w:rPr>
        <w:t>: المسح عليهما أفضل من نزع الخفين وغسلهما, وبه قال الشعبي, والحكم, وإسحاق</w:t>
      </w:r>
      <w:r w:rsidRPr="001E310B">
        <w:rPr>
          <w:rFonts w:ascii="AGA Arabesque" w:hAnsi="AGA Arabesque" w:hint="cs"/>
          <w:vertAlign w:val="superscript"/>
          <w:rtl/>
        </w:rPr>
        <w:t>(</w:t>
      </w:r>
      <w:r w:rsidRPr="001E310B">
        <w:rPr>
          <w:rFonts w:ascii="AGA Arabesque" w:hAnsi="AGA Arabesque"/>
          <w:vertAlign w:val="superscript"/>
          <w:rtl/>
        </w:rPr>
        <w:footnoteReference w:id="10"/>
      </w:r>
      <w:r w:rsidRPr="001E310B">
        <w:rPr>
          <w:rFonts w:ascii="AGA Arabesque" w:hAnsi="AGA Arabesque" w:hint="cs"/>
          <w:vertAlign w:val="superscript"/>
          <w:rtl/>
        </w:rPr>
        <w:t>)</w:t>
      </w:r>
      <w:r w:rsidRPr="001E310B">
        <w:rPr>
          <w:rFonts w:hint="cs"/>
          <w:rtl/>
        </w:rPr>
        <w:t>, وهو المذهب عند الحنابلة</w:t>
      </w:r>
      <w:r w:rsidRPr="001E310B">
        <w:rPr>
          <w:rFonts w:ascii="AGA Arabesque" w:hAnsi="AGA Arabesque" w:hint="cs"/>
          <w:vertAlign w:val="superscript"/>
          <w:rtl/>
        </w:rPr>
        <w:t>(</w:t>
      </w:r>
      <w:r w:rsidRPr="001E310B">
        <w:rPr>
          <w:rFonts w:ascii="AGA Arabesque" w:hAnsi="AGA Arabesque"/>
          <w:vertAlign w:val="superscript"/>
          <w:rtl/>
        </w:rPr>
        <w:footnoteReference w:id="11"/>
      </w:r>
      <w:r w:rsidRPr="001E310B">
        <w:rPr>
          <w:rFonts w:ascii="AGA Arabesque" w:hAnsi="AGA Arabesque" w:hint="cs"/>
          <w:vertAlign w:val="superscript"/>
          <w:rtl/>
        </w:rPr>
        <w:t>)</w:t>
      </w:r>
      <w:r w:rsidRPr="001E310B">
        <w:rPr>
          <w:rFonts w:hint="cs"/>
          <w:rtl/>
        </w:rPr>
        <w:t xml:space="preserve">. </w:t>
      </w:r>
    </w:p>
    <w:p w:rsidR="00CD78C2" w:rsidRPr="001E310B" w:rsidRDefault="00CD78C2" w:rsidP="00D27DC4">
      <w:pPr>
        <w:ind w:left="-2" w:firstLine="0"/>
        <w:jc w:val="lowKashida"/>
        <w:rPr>
          <w:rtl/>
        </w:rPr>
      </w:pPr>
      <w:r w:rsidRPr="001E310B">
        <w:rPr>
          <w:rFonts w:hint="cs"/>
          <w:b/>
          <w:bCs/>
          <w:rtl/>
        </w:rPr>
        <w:lastRenderedPageBreak/>
        <w:t>أدلة القول ا</w:t>
      </w:r>
      <w:r>
        <w:rPr>
          <w:rFonts w:hint="cs"/>
          <w:b/>
          <w:bCs/>
          <w:rtl/>
        </w:rPr>
        <w:t>لأول</w:t>
      </w:r>
      <w:r w:rsidRPr="001E310B">
        <w:rPr>
          <w:rFonts w:hint="cs"/>
          <w:rtl/>
        </w:rPr>
        <w:t xml:space="preserve">: </w:t>
      </w:r>
    </w:p>
    <w:p w:rsidR="00CD78C2" w:rsidRPr="001E310B" w:rsidRDefault="009C3DCE" w:rsidP="00D27DC4">
      <w:pPr>
        <w:ind w:left="-2" w:firstLine="0"/>
        <w:jc w:val="lowKashida"/>
        <w:rPr>
          <w:rtl/>
        </w:rPr>
      </w:pPr>
      <w:r>
        <w:rPr>
          <w:rFonts w:hint="cs"/>
          <w:b/>
          <w:bCs/>
          <w:rtl/>
        </w:rPr>
        <w:t xml:space="preserve">الدليل </w:t>
      </w:r>
      <w:r w:rsidR="00CD78C2" w:rsidRPr="001E310B">
        <w:rPr>
          <w:rFonts w:hint="cs"/>
          <w:b/>
          <w:bCs/>
          <w:rtl/>
        </w:rPr>
        <w:t>الأول</w:t>
      </w:r>
      <w:r w:rsidR="00CD78C2" w:rsidRPr="001E310B">
        <w:rPr>
          <w:rFonts w:hint="cs"/>
          <w:rtl/>
        </w:rPr>
        <w:t>:</w:t>
      </w:r>
      <w:r w:rsidR="00CD78C2">
        <w:rPr>
          <w:rFonts w:hint="cs"/>
          <w:rtl/>
        </w:rPr>
        <w:t xml:space="preserve"> </w:t>
      </w:r>
      <w:r w:rsidR="0054746A">
        <w:rPr>
          <w:rFonts w:hint="cs"/>
          <w:rtl/>
        </w:rPr>
        <w:t>عن أبي بكرة</w:t>
      </w:r>
      <w:r w:rsidR="00E46CB5">
        <w:rPr>
          <w:rFonts w:hint="cs"/>
          <w:rtl/>
        </w:rPr>
        <w:t xml:space="preserve">  </w:t>
      </w:r>
      <w:r w:rsidR="00BB274C">
        <w:t xml:space="preserve"> </w:t>
      </w:r>
      <w:r w:rsidR="00BB274C">
        <w:rPr>
          <w:rFonts w:hint="cs"/>
        </w:rPr>
        <w:sym w:font="AGA Arabesque" w:char="F074"/>
      </w:r>
      <w:r w:rsidR="00CD78C2" w:rsidRPr="001E310B">
        <w:rPr>
          <w:rFonts w:ascii="Traditional Arabic" w:hint="eastAsia"/>
          <w:rtl/>
          <w:lang w:eastAsia="en-US"/>
        </w:rPr>
        <w:t>عن</w:t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النبي</w:t>
      </w:r>
      <w:r w:rsidR="00E46CB5">
        <w:rPr>
          <w:rFonts w:ascii="Traditional Arabic" w:hint="cs"/>
          <w:rtl/>
          <w:lang w:eastAsia="en-US"/>
        </w:rPr>
        <w:t xml:space="preserve"> </w:t>
      </w:r>
      <w:r w:rsidR="00BB274C">
        <w:rPr>
          <w:rFonts w:ascii="Traditional Arabic" w:hint="eastAsia"/>
          <w:lang w:eastAsia="en-US"/>
        </w:rPr>
        <w:sym w:font="AGA Arabesque" w:char="F072"/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أنه</w:t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رخص</w:t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للمسافر</w:t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ثلاثة</w:t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أيام</w:t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ولياليهن،</w:t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وللمقيم</w:t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يوما</w:t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وليلة،</w:t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إذا</w:t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تطهر</w:t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ولبس</w:t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خفيه،</w:t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أن</w:t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يمسح</w:t>
      </w:r>
      <w:r w:rsidR="00CD78C2" w:rsidRPr="001E310B">
        <w:rPr>
          <w:rFonts w:ascii="Traditional Arabic"/>
          <w:rtl/>
          <w:lang w:eastAsia="en-US"/>
        </w:rPr>
        <w:t xml:space="preserve"> </w:t>
      </w:r>
      <w:r w:rsidR="00CD78C2" w:rsidRPr="001E310B">
        <w:rPr>
          <w:rFonts w:ascii="Traditional Arabic" w:hint="eastAsia"/>
          <w:rtl/>
          <w:lang w:eastAsia="en-US"/>
        </w:rPr>
        <w:t>عليهما</w:t>
      </w:r>
      <w:r w:rsidR="00CD78C2" w:rsidRPr="001E310B">
        <w:rPr>
          <w:rFonts w:ascii="AGA Arabesque" w:hAnsi="AGA Arabesque" w:hint="cs"/>
          <w:vertAlign w:val="superscript"/>
          <w:rtl/>
        </w:rPr>
        <w:t>(</w:t>
      </w:r>
      <w:r w:rsidR="00CD78C2" w:rsidRPr="001E310B">
        <w:rPr>
          <w:rFonts w:ascii="AGA Arabesque" w:hAnsi="AGA Arabesque"/>
          <w:vertAlign w:val="superscript"/>
          <w:rtl/>
        </w:rPr>
        <w:footnoteReference w:id="12"/>
      </w:r>
      <w:r w:rsidR="00CD78C2" w:rsidRPr="001E310B">
        <w:rPr>
          <w:rFonts w:ascii="AGA Arabesque" w:hAnsi="AGA Arabesque" w:hint="cs"/>
          <w:vertAlign w:val="superscript"/>
          <w:rtl/>
        </w:rPr>
        <w:t>)</w:t>
      </w:r>
      <w:r w:rsidR="00CD78C2" w:rsidRPr="001E310B">
        <w:rPr>
          <w:rFonts w:ascii="Traditional Arabic" w:hint="cs"/>
          <w:rtl/>
          <w:lang w:eastAsia="en-US"/>
        </w:rPr>
        <w:t>.</w:t>
      </w:r>
    </w:p>
    <w:p w:rsidR="00CD78C2" w:rsidRPr="001E310B" w:rsidRDefault="00CD78C2" w:rsidP="00D27DC4">
      <w:pPr>
        <w:ind w:left="-2" w:firstLine="0"/>
        <w:jc w:val="lowKashida"/>
        <w:rPr>
          <w:rtl/>
        </w:rPr>
      </w:pPr>
      <w:r w:rsidRPr="001E310B">
        <w:rPr>
          <w:rFonts w:hint="cs"/>
          <w:b/>
          <w:bCs/>
          <w:rtl/>
        </w:rPr>
        <w:t>وجه الدلالة</w:t>
      </w:r>
      <w:r w:rsidRPr="001E310B">
        <w:rPr>
          <w:rFonts w:hint="cs"/>
          <w:rtl/>
        </w:rPr>
        <w:t>: أن المفترض في كتاب الله تعالى هو الغسل والمسح رخصة, فالغاسل لرجليه مؤد لما افترض الله عليه, والماسح على خفيه فاعل لما أبيح له</w:t>
      </w:r>
      <w:r w:rsidRPr="001E310B">
        <w:rPr>
          <w:rFonts w:ascii="AGA Arabesque" w:hAnsi="AGA Arabesque" w:hint="cs"/>
          <w:vertAlign w:val="superscript"/>
          <w:rtl/>
        </w:rPr>
        <w:t>(</w:t>
      </w:r>
      <w:r w:rsidRPr="001E310B">
        <w:rPr>
          <w:rFonts w:ascii="AGA Arabesque" w:hAnsi="AGA Arabesque"/>
          <w:vertAlign w:val="superscript"/>
          <w:rtl/>
        </w:rPr>
        <w:footnoteReference w:id="13"/>
      </w:r>
      <w:r w:rsidRPr="001E310B">
        <w:rPr>
          <w:rFonts w:ascii="AGA Arabesque" w:hAnsi="AGA Arabesque" w:hint="cs"/>
          <w:vertAlign w:val="superscript"/>
          <w:rtl/>
        </w:rPr>
        <w:t>)</w:t>
      </w:r>
      <w:r w:rsidRPr="001E310B">
        <w:rPr>
          <w:rFonts w:hint="cs"/>
          <w:rtl/>
        </w:rPr>
        <w:t xml:space="preserve">. </w:t>
      </w:r>
    </w:p>
    <w:p w:rsidR="00CD78C2" w:rsidRPr="001E310B" w:rsidRDefault="00CD78C2" w:rsidP="00D27DC4">
      <w:pPr>
        <w:ind w:left="-2" w:firstLine="0"/>
        <w:jc w:val="lowKashida"/>
        <w:rPr>
          <w:rtl/>
        </w:rPr>
      </w:pPr>
      <w:r w:rsidRPr="001E310B">
        <w:rPr>
          <w:rFonts w:hint="cs"/>
          <w:b/>
          <w:bCs/>
          <w:rtl/>
        </w:rPr>
        <w:t>الدليل الثاني</w:t>
      </w:r>
      <w:r w:rsidR="0054746A">
        <w:rPr>
          <w:rFonts w:hint="cs"/>
          <w:rtl/>
        </w:rPr>
        <w:t>: لأن النبي</w:t>
      </w:r>
      <w:r w:rsidR="00BB274C">
        <w:rPr>
          <w:rFonts w:hint="cs"/>
        </w:rPr>
        <w:sym w:font="AGA Arabesque" w:char="F072"/>
      </w:r>
      <w:r w:rsidRPr="001E310B">
        <w:rPr>
          <w:rFonts w:hint="cs"/>
          <w:rtl/>
        </w:rPr>
        <w:t xml:space="preserve"> واظب على غسل القدمين في معظم الأوقات, والذي واظب عليه الصلاة والسلام كان أفضل مما لم يواظب عليه</w:t>
      </w:r>
      <w:r w:rsidRPr="001E310B">
        <w:rPr>
          <w:rFonts w:ascii="AGA Arabesque" w:hAnsi="AGA Arabesque" w:hint="cs"/>
          <w:vertAlign w:val="superscript"/>
          <w:rtl/>
        </w:rPr>
        <w:t>(</w:t>
      </w:r>
      <w:r w:rsidRPr="001E310B">
        <w:rPr>
          <w:rFonts w:ascii="AGA Arabesque" w:hAnsi="AGA Arabesque"/>
          <w:vertAlign w:val="superscript"/>
          <w:rtl/>
        </w:rPr>
        <w:footnoteReference w:id="14"/>
      </w:r>
      <w:r w:rsidRPr="001E310B">
        <w:rPr>
          <w:rFonts w:ascii="AGA Arabesque" w:hAnsi="AGA Arabesque" w:hint="cs"/>
          <w:vertAlign w:val="superscript"/>
          <w:rtl/>
        </w:rPr>
        <w:t>)</w:t>
      </w:r>
      <w:r w:rsidRPr="001E310B">
        <w:rPr>
          <w:rFonts w:hint="cs"/>
          <w:rtl/>
        </w:rPr>
        <w:t xml:space="preserve">. </w:t>
      </w:r>
    </w:p>
    <w:p w:rsidR="009012BF" w:rsidRPr="001E310B" w:rsidRDefault="008E1395" w:rsidP="00D27DC4">
      <w:pPr>
        <w:ind w:left="-2" w:firstLine="0"/>
        <w:jc w:val="lowKashida"/>
        <w:rPr>
          <w:rtl/>
        </w:rPr>
      </w:pPr>
      <w:r>
        <w:rPr>
          <w:rFonts w:hint="cs"/>
          <w:b/>
          <w:bCs/>
          <w:rtl/>
        </w:rPr>
        <w:t xml:space="preserve">أدلة القول </w:t>
      </w:r>
      <w:r w:rsidR="009012BF" w:rsidRPr="001E310B">
        <w:rPr>
          <w:rFonts w:hint="cs"/>
          <w:b/>
          <w:bCs/>
          <w:rtl/>
        </w:rPr>
        <w:t>ال</w:t>
      </w:r>
      <w:r w:rsidR="00CD78C2">
        <w:rPr>
          <w:rFonts w:hint="cs"/>
          <w:b/>
          <w:bCs/>
          <w:rtl/>
        </w:rPr>
        <w:t>ثاني</w:t>
      </w:r>
      <w:r w:rsidR="009012BF" w:rsidRPr="001E310B">
        <w:rPr>
          <w:rFonts w:hint="cs"/>
          <w:rtl/>
        </w:rPr>
        <w:t xml:space="preserve">: </w:t>
      </w:r>
    </w:p>
    <w:p w:rsidR="00B22E20" w:rsidRPr="001E310B" w:rsidRDefault="009012BF" w:rsidP="00D27DC4">
      <w:pPr>
        <w:ind w:left="-2" w:firstLine="0"/>
        <w:jc w:val="lowKashida"/>
        <w:rPr>
          <w:rtl/>
        </w:rPr>
      </w:pPr>
      <w:r w:rsidRPr="001E310B">
        <w:rPr>
          <w:rFonts w:hint="cs"/>
          <w:b/>
          <w:bCs/>
          <w:rtl/>
        </w:rPr>
        <w:t>الدليل الأول</w:t>
      </w:r>
      <w:r w:rsidRPr="001E310B">
        <w:rPr>
          <w:rFonts w:hint="cs"/>
          <w:rtl/>
        </w:rPr>
        <w:t>: عن صفوان بن</w:t>
      </w:r>
      <w:r w:rsidR="00531855">
        <w:rPr>
          <w:rFonts w:hint="cs"/>
          <w:rtl/>
        </w:rPr>
        <w:t xml:space="preserve"> عسال </w:t>
      </w:r>
      <w:r w:rsidR="00BB274C">
        <w:t xml:space="preserve"> </w:t>
      </w:r>
      <w:r w:rsidR="00BB274C">
        <w:rPr>
          <w:rFonts w:hint="cs"/>
        </w:rPr>
        <w:sym w:font="AGA Arabesque" w:char="F074"/>
      </w:r>
      <w:r w:rsidR="00531855">
        <w:rPr>
          <w:rFonts w:hint="cs"/>
          <w:rtl/>
        </w:rPr>
        <w:t>قال</w:t>
      </w:r>
      <w:r w:rsidR="00BB274C">
        <w:rPr>
          <w:rFonts w:hint="cs"/>
          <w:rtl/>
        </w:rPr>
        <w:t>:</w:t>
      </w:r>
      <w:r w:rsidRPr="001E310B">
        <w:rPr>
          <w:rFonts w:hint="cs"/>
          <w:rtl/>
        </w:rPr>
        <w:t xml:space="preserve">كان رسول الله </w:t>
      </w:r>
      <w:r w:rsidR="00BB274C">
        <w:rPr>
          <w:rFonts w:hint="cs"/>
        </w:rPr>
        <w:sym w:font="AGA Arabesque" w:char="F072"/>
      </w:r>
      <w:r w:rsidRPr="001E310B">
        <w:rPr>
          <w:rFonts w:hint="cs"/>
          <w:rtl/>
        </w:rPr>
        <w:t xml:space="preserve"> يأمرنا إذا كنا سفرا ألا ننزع خفافنا ثلاثة أيام لياليهن إلا من</w:t>
      </w:r>
      <w:r w:rsidR="00B22E20" w:rsidRPr="001E310B">
        <w:rPr>
          <w:rFonts w:hint="cs"/>
          <w:rtl/>
        </w:rPr>
        <w:t xml:space="preserve"> جنابة</w:t>
      </w:r>
      <w:r w:rsidR="0001530D" w:rsidRPr="001E310B">
        <w:rPr>
          <w:rFonts w:hint="cs"/>
          <w:rtl/>
        </w:rPr>
        <w:t>,</w:t>
      </w:r>
      <w:r w:rsidR="00B22E20" w:rsidRPr="001E310B">
        <w:rPr>
          <w:rFonts w:hint="cs"/>
          <w:rtl/>
        </w:rPr>
        <w:t xml:space="preserve"> ولكن من غائط</w:t>
      </w:r>
      <w:r w:rsidR="0001530D" w:rsidRPr="001E310B">
        <w:rPr>
          <w:rFonts w:hint="cs"/>
          <w:rtl/>
        </w:rPr>
        <w:t>,</w:t>
      </w:r>
      <w:r w:rsidR="00B22E20" w:rsidRPr="001E310B">
        <w:rPr>
          <w:rFonts w:hint="cs"/>
          <w:rtl/>
        </w:rPr>
        <w:t xml:space="preserve"> وبول</w:t>
      </w:r>
      <w:r w:rsidR="0001530D" w:rsidRPr="001E310B">
        <w:rPr>
          <w:rFonts w:hint="cs"/>
          <w:rtl/>
        </w:rPr>
        <w:t>,</w:t>
      </w:r>
      <w:r w:rsidR="00B22E20" w:rsidRPr="001E310B">
        <w:rPr>
          <w:rFonts w:hint="cs"/>
          <w:rtl/>
        </w:rPr>
        <w:t xml:space="preserve"> ونوم</w:t>
      </w:r>
      <w:r w:rsidR="004F35D4" w:rsidRPr="001E310B">
        <w:rPr>
          <w:rFonts w:ascii="AGA Arabesque" w:hAnsi="AGA Arabesque" w:hint="cs"/>
          <w:vertAlign w:val="superscript"/>
          <w:rtl/>
        </w:rPr>
        <w:t>(</w:t>
      </w:r>
      <w:r w:rsidR="004F35D4" w:rsidRPr="001E310B">
        <w:rPr>
          <w:rFonts w:ascii="AGA Arabesque" w:hAnsi="AGA Arabesque"/>
          <w:vertAlign w:val="superscript"/>
          <w:rtl/>
        </w:rPr>
        <w:footnoteReference w:id="15"/>
      </w:r>
      <w:r w:rsidR="004F35D4" w:rsidRPr="001E310B">
        <w:rPr>
          <w:rFonts w:ascii="AGA Arabesque" w:hAnsi="AGA Arabesque" w:hint="cs"/>
          <w:vertAlign w:val="superscript"/>
          <w:rtl/>
        </w:rPr>
        <w:t>)</w:t>
      </w:r>
      <w:r w:rsidR="00B22E20" w:rsidRPr="001E310B">
        <w:rPr>
          <w:rFonts w:hint="cs"/>
          <w:rtl/>
        </w:rPr>
        <w:t>.</w:t>
      </w:r>
    </w:p>
    <w:p w:rsidR="00FD23C1" w:rsidRPr="001E310B" w:rsidRDefault="00B22E20" w:rsidP="00D27DC4">
      <w:pPr>
        <w:ind w:left="-2" w:firstLine="0"/>
        <w:jc w:val="lowKashida"/>
        <w:rPr>
          <w:rtl/>
        </w:rPr>
      </w:pPr>
      <w:r w:rsidRPr="001E310B">
        <w:rPr>
          <w:rFonts w:hint="cs"/>
          <w:b/>
          <w:bCs/>
          <w:rtl/>
        </w:rPr>
        <w:t>وجه الدلالة</w:t>
      </w:r>
      <w:r w:rsidRPr="001E310B">
        <w:rPr>
          <w:rFonts w:hint="cs"/>
          <w:rtl/>
        </w:rPr>
        <w:t xml:space="preserve">: </w:t>
      </w:r>
      <w:r w:rsidR="008E1395">
        <w:rPr>
          <w:rFonts w:hint="cs"/>
          <w:rtl/>
        </w:rPr>
        <w:t>قوله</w:t>
      </w:r>
      <w:r w:rsidR="00531855">
        <w:rPr>
          <w:rFonts w:hint="cs"/>
          <w:rtl/>
        </w:rPr>
        <w:t>:كان يأمرنا"</w:t>
      </w:r>
      <w:r w:rsidR="00FD23C1" w:rsidRPr="001E310B">
        <w:rPr>
          <w:rFonts w:hint="cs"/>
          <w:rtl/>
        </w:rPr>
        <w:t>والأمر للوجوب إلا أن الإجماع القائم صرفه عن الوجوب إلى الندب</w:t>
      </w:r>
      <w:r w:rsidR="0001530D" w:rsidRPr="001E310B">
        <w:rPr>
          <w:rFonts w:hint="cs"/>
          <w:rtl/>
        </w:rPr>
        <w:t xml:space="preserve"> </w:t>
      </w:r>
      <w:r w:rsidR="00BA54E1" w:rsidRPr="001E310B">
        <w:rPr>
          <w:rFonts w:hint="cs"/>
          <w:rtl/>
        </w:rPr>
        <w:t>فكان أفضل من الغسل</w:t>
      </w:r>
      <w:r w:rsidR="0001530D" w:rsidRPr="001E310B">
        <w:rPr>
          <w:rFonts w:ascii="AGA Arabesque" w:hAnsi="AGA Arabesque" w:hint="cs"/>
          <w:vertAlign w:val="superscript"/>
          <w:rtl/>
        </w:rPr>
        <w:t>(</w:t>
      </w:r>
      <w:r w:rsidR="0001530D" w:rsidRPr="001E310B">
        <w:rPr>
          <w:rFonts w:ascii="AGA Arabesque" w:hAnsi="AGA Arabesque"/>
          <w:vertAlign w:val="superscript"/>
          <w:rtl/>
        </w:rPr>
        <w:footnoteReference w:id="16"/>
      </w:r>
      <w:r w:rsidR="0001530D" w:rsidRPr="001E310B">
        <w:rPr>
          <w:rFonts w:ascii="AGA Arabesque" w:hAnsi="AGA Arabesque" w:hint="cs"/>
          <w:vertAlign w:val="superscript"/>
          <w:rtl/>
        </w:rPr>
        <w:t>)</w:t>
      </w:r>
      <w:r w:rsidR="00FD23C1" w:rsidRPr="001E310B">
        <w:rPr>
          <w:rFonts w:hint="cs"/>
          <w:rtl/>
        </w:rPr>
        <w:t xml:space="preserve">. </w:t>
      </w:r>
    </w:p>
    <w:p w:rsidR="00FD23C1" w:rsidRPr="001E310B" w:rsidRDefault="00FD23C1" w:rsidP="00D27DC4">
      <w:pPr>
        <w:ind w:left="-2" w:firstLine="0"/>
        <w:jc w:val="lowKashida"/>
        <w:rPr>
          <w:rtl/>
        </w:rPr>
      </w:pPr>
      <w:r w:rsidRPr="001E310B">
        <w:rPr>
          <w:rFonts w:hint="cs"/>
          <w:b/>
          <w:bCs/>
          <w:rtl/>
        </w:rPr>
        <w:t>الدليل الثاني</w:t>
      </w:r>
      <w:r w:rsidRPr="001E310B">
        <w:rPr>
          <w:rFonts w:hint="cs"/>
          <w:rtl/>
        </w:rPr>
        <w:t xml:space="preserve">: عن ابن عباس </w:t>
      </w:r>
      <w:r w:rsidR="00BB274C">
        <w:rPr>
          <w:rFonts w:hint="cs"/>
          <w:rtl/>
        </w:rPr>
        <w:t>رضي الله عنهما</w:t>
      </w:r>
      <w:r w:rsidRPr="001E310B">
        <w:rPr>
          <w:rFonts w:hint="cs"/>
          <w:rtl/>
        </w:rPr>
        <w:t xml:space="preserve"> قال</w:t>
      </w:r>
      <w:r w:rsidR="00B259CD" w:rsidRPr="001E310B">
        <w:rPr>
          <w:rFonts w:hint="cs"/>
          <w:rtl/>
        </w:rPr>
        <w:t>:</w:t>
      </w:r>
      <w:r w:rsidR="008E1395">
        <w:rPr>
          <w:rFonts w:hint="cs"/>
          <w:rtl/>
        </w:rPr>
        <w:t xml:space="preserve"> قال </w:t>
      </w:r>
      <w:r w:rsidRPr="001E310B">
        <w:rPr>
          <w:rFonts w:hint="cs"/>
          <w:rtl/>
        </w:rPr>
        <w:t xml:space="preserve">رسول الله </w:t>
      </w:r>
      <w:r w:rsidR="00BB274C">
        <w:rPr>
          <w:rFonts w:hint="cs"/>
        </w:rPr>
        <w:sym w:font="AGA Arabesque" w:char="F072"/>
      </w:r>
      <w:r w:rsidR="00B259CD" w:rsidRPr="001E310B">
        <w:rPr>
          <w:rFonts w:hint="cs"/>
          <w:rtl/>
        </w:rPr>
        <w:t>:"</w:t>
      </w:r>
      <w:r w:rsidRPr="001E310B">
        <w:rPr>
          <w:rFonts w:hint="cs"/>
          <w:rtl/>
        </w:rPr>
        <w:t>إن الله يحب أن ت</w:t>
      </w:r>
      <w:r w:rsidR="00B259CD" w:rsidRPr="001E310B">
        <w:rPr>
          <w:rFonts w:hint="cs"/>
          <w:rtl/>
        </w:rPr>
        <w:t>ؤتى رخصه كما يحب أن تؤتى عزائمه"</w:t>
      </w:r>
      <w:r w:rsidR="004F35D4" w:rsidRPr="001E310B">
        <w:rPr>
          <w:rFonts w:ascii="AGA Arabesque" w:hAnsi="AGA Arabesque" w:hint="cs"/>
          <w:vertAlign w:val="superscript"/>
          <w:rtl/>
        </w:rPr>
        <w:t>(</w:t>
      </w:r>
      <w:r w:rsidR="004F35D4" w:rsidRPr="001E310B">
        <w:rPr>
          <w:rFonts w:ascii="AGA Arabesque" w:hAnsi="AGA Arabesque"/>
          <w:vertAlign w:val="superscript"/>
          <w:rtl/>
        </w:rPr>
        <w:footnoteReference w:id="17"/>
      </w:r>
      <w:r w:rsidR="004F35D4" w:rsidRPr="001E310B">
        <w:rPr>
          <w:rFonts w:ascii="AGA Arabesque" w:hAnsi="AGA Arabesque" w:hint="cs"/>
          <w:vertAlign w:val="superscript"/>
          <w:rtl/>
        </w:rPr>
        <w:t>)</w:t>
      </w:r>
      <w:r w:rsidRPr="001E310B">
        <w:rPr>
          <w:rFonts w:hint="cs"/>
          <w:rtl/>
        </w:rPr>
        <w:t>.</w:t>
      </w:r>
    </w:p>
    <w:p w:rsidR="00FD23C1" w:rsidRPr="001E310B" w:rsidRDefault="00FD23C1" w:rsidP="00E46CB5">
      <w:pPr>
        <w:spacing w:line="233" w:lineRule="auto"/>
        <w:ind w:left="-2" w:firstLine="0"/>
        <w:jc w:val="lowKashida"/>
        <w:rPr>
          <w:rtl/>
        </w:rPr>
      </w:pPr>
      <w:r w:rsidRPr="001E310B">
        <w:rPr>
          <w:rFonts w:hint="cs"/>
          <w:b/>
          <w:bCs/>
          <w:rtl/>
        </w:rPr>
        <w:lastRenderedPageBreak/>
        <w:t>الدليل الثالث</w:t>
      </w:r>
      <w:r w:rsidR="00531855">
        <w:rPr>
          <w:rFonts w:hint="cs"/>
          <w:rtl/>
        </w:rPr>
        <w:t xml:space="preserve">: عن عائشة </w:t>
      </w:r>
      <w:r w:rsidR="00BB274C">
        <w:rPr>
          <w:rFonts w:hint="cs"/>
          <w:rtl/>
        </w:rPr>
        <w:t xml:space="preserve">رضي الله </w:t>
      </w:r>
      <w:r w:rsidR="00531855">
        <w:rPr>
          <w:rFonts w:hint="cs"/>
          <w:rtl/>
        </w:rPr>
        <w:t>عنها قالت</w:t>
      </w:r>
      <w:r w:rsidR="0054746A">
        <w:rPr>
          <w:rFonts w:hint="cs"/>
          <w:rtl/>
        </w:rPr>
        <w:t>:</w:t>
      </w:r>
      <w:r w:rsidRPr="001E310B">
        <w:rPr>
          <w:rFonts w:hint="cs"/>
          <w:rtl/>
        </w:rPr>
        <w:t xml:space="preserve">ما خير رسول الله </w:t>
      </w:r>
      <w:r w:rsidR="00BB274C">
        <w:rPr>
          <w:rFonts w:hint="cs"/>
        </w:rPr>
        <w:sym w:font="AGA Arabesque" w:char="F072"/>
      </w:r>
      <w:r w:rsidRPr="001E310B">
        <w:rPr>
          <w:rFonts w:hint="cs"/>
          <w:rtl/>
        </w:rPr>
        <w:t xml:space="preserve"> بين أمرين إلا أخذ أيسرهما ما لم يكن إثما</w:t>
      </w:r>
      <w:r w:rsidR="0060593B" w:rsidRPr="001E310B">
        <w:rPr>
          <w:rFonts w:hint="cs"/>
          <w:rtl/>
        </w:rPr>
        <w:t>,</w:t>
      </w:r>
      <w:r w:rsidRPr="001E310B">
        <w:rPr>
          <w:rFonts w:hint="cs"/>
          <w:rtl/>
        </w:rPr>
        <w:t xml:space="preserve"> </w:t>
      </w:r>
      <w:r w:rsidR="0060593B" w:rsidRPr="001E310B">
        <w:rPr>
          <w:rFonts w:hint="cs"/>
          <w:rtl/>
        </w:rPr>
        <w:t>فإن كان إثما كان أبعد الناس منه</w:t>
      </w:r>
      <w:r w:rsidR="004F35D4" w:rsidRPr="001E310B">
        <w:rPr>
          <w:rFonts w:ascii="AGA Arabesque" w:hAnsi="AGA Arabesque" w:hint="cs"/>
          <w:vertAlign w:val="superscript"/>
          <w:rtl/>
        </w:rPr>
        <w:t>(</w:t>
      </w:r>
      <w:r w:rsidR="004F35D4" w:rsidRPr="001E310B">
        <w:rPr>
          <w:rFonts w:ascii="AGA Arabesque" w:hAnsi="AGA Arabesque"/>
          <w:vertAlign w:val="superscript"/>
          <w:rtl/>
        </w:rPr>
        <w:footnoteReference w:id="18"/>
      </w:r>
      <w:r w:rsidR="004F35D4" w:rsidRPr="001E310B">
        <w:rPr>
          <w:rFonts w:ascii="AGA Arabesque" w:hAnsi="AGA Arabesque" w:hint="cs"/>
          <w:vertAlign w:val="superscript"/>
          <w:rtl/>
        </w:rPr>
        <w:t>)</w:t>
      </w:r>
      <w:r w:rsidRPr="001E310B">
        <w:rPr>
          <w:rFonts w:hint="cs"/>
          <w:rtl/>
        </w:rPr>
        <w:t xml:space="preserve">. </w:t>
      </w:r>
    </w:p>
    <w:p w:rsidR="00FD23C1" w:rsidRPr="001E310B" w:rsidRDefault="00FD23C1" w:rsidP="00E46CB5">
      <w:pPr>
        <w:spacing w:line="233" w:lineRule="auto"/>
        <w:ind w:left="-2" w:firstLine="0"/>
        <w:jc w:val="lowKashida"/>
        <w:rPr>
          <w:rtl/>
        </w:rPr>
      </w:pPr>
      <w:r w:rsidRPr="001E310B">
        <w:rPr>
          <w:rFonts w:hint="cs"/>
          <w:b/>
          <w:bCs/>
          <w:rtl/>
        </w:rPr>
        <w:t>وجه الدلالة</w:t>
      </w:r>
      <w:r w:rsidRPr="001E310B">
        <w:rPr>
          <w:rFonts w:hint="cs"/>
          <w:rtl/>
        </w:rPr>
        <w:t>: أن المسح أيسر وأسهل من نزع الخفين من القدمين وغسلهما</w:t>
      </w:r>
      <w:r w:rsidR="00E02209" w:rsidRPr="001E310B">
        <w:rPr>
          <w:rFonts w:hint="cs"/>
          <w:rtl/>
        </w:rPr>
        <w:t>,</w:t>
      </w:r>
      <w:r w:rsidRPr="001E310B">
        <w:rPr>
          <w:rFonts w:hint="cs"/>
          <w:rtl/>
        </w:rPr>
        <w:t xml:space="preserve"> فكان الأخذ به أفضل</w:t>
      </w:r>
      <w:r w:rsidR="00E02209" w:rsidRPr="001E310B">
        <w:rPr>
          <w:rFonts w:hint="cs"/>
          <w:rtl/>
        </w:rPr>
        <w:t xml:space="preserve"> اتباعا للنبي </w:t>
      </w:r>
      <w:r w:rsidR="00BB274C">
        <w:rPr>
          <w:rFonts w:hint="cs"/>
        </w:rPr>
        <w:sym w:font="AGA Arabesque" w:char="F072"/>
      </w:r>
      <w:r w:rsidRPr="001E310B">
        <w:rPr>
          <w:rFonts w:hint="cs"/>
          <w:rtl/>
        </w:rPr>
        <w:t xml:space="preserve">. </w:t>
      </w:r>
    </w:p>
    <w:p w:rsidR="000F1AC9" w:rsidRPr="001E310B" w:rsidRDefault="00FD23C1" w:rsidP="00E46CB5">
      <w:pPr>
        <w:spacing w:line="233" w:lineRule="auto"/>
        <w:ind w:left="-2" w:firstLine="0"/>
        <w:jc w:val="lowKashida"/>
        <w:rPr>
          <w:rtl/>
        </w:rPr>
      </w:pPr>
      <w:r w:rsidRPr="001E310B">
        <w:rPr>
          <w:rFonts w:hint="cs"/>
          <w:b/>
          <w:bCs/>
          <w:rtl/>
        </w:rPr>
        <w:t>الدليل الرابع</w:t>
      </w:r>
      <w:r w:rsidR="0054746A">
        <w:rPr>
          <w:rFonts w:hint="cs"/>
          <w:rtl/>
        </w:rPr>
        <w:t>:</w:t>
      </w:r>
      <w:r w:rsidR="00E46CB5">
        <w:rPr>
          <w:rFonts w:hint="cs"/>
          <w:rtl/>
        </w:rPr>
        <w:t xml:space="preserve"> </w:t>
      </w:r>
      <w:r w:rsidRPr="001E310B">
        <w:rPr>
          <w:rFonts w:hint="cs"/>
          <w:rtl/>
        </w:rPr>
        <w:t>لأن فيه مخالفة لأهل البدع</w:t>
      </w:r>
      <w:r w:rsidR="00FF2973" w:rsidRPr="001E310B">
        <w:rPr>
          <w:rFonts w:hint="cs"/>
          <w:rtl/>
        </w:rPr>
        <w:t>,</w:t>
      </w:r>
      <w:r w:rsidRPr="001E310B">
        <w:rPr>
          <w:rFonts w:hint="cs"/>
          <w:rtl/>
        </w:rPr>
        <w:t xml:space="preserve"> فإنهم قد طعنوا فيه</w:t>
      </w:r>
      <w:r w:rsidR="00FF2973" w:rsidRPr="001E310B">
        <w:rPr>
          <w:rFonts w:hint="cs"/>
          <w:rtl/>
        </w:rPr>
        <w:t>, وإحياء ما طعن فيه أهل البدع أفضل من تركه</w:t>
      </w:r>
      <w:r w:rsidR="004F35D4" w:rsidRPr="001E310B">
        <w:rPr>
          <w:rFonts w:ascii="AGA Arabesque" w:hAnsi="AGA Arabesque" w:hint="cs"/>
          <w:vertAlign w:val="superscript"/>
          <w:rtl/>
        </w:rPr>
        <w:t>(</w:t>
      </w:r>
      <w:r w:rsidR="004F35D4" w:rsidRPr="001E310B">
        <w:rPr>
          <w:rFonts w:ascii="AGA Arabesque" w:hAnsi="AGA Arabesque"/>
          <w:vertAlign w:val="superscript"/>
          <w:rtl/>
        </w:rPr>
        <w:footnoteReference w:id="19"/>
      </w:r>
      <w:r w:rsidR="004F35D4" w:rsidRPr="001E310B">
        <w:rPr>
          <w:rFonts w:ascii="AGA Arabesque" w:hAnsi="AGA Arabesque" w:hint="cs"/>
          <w:vertAlign w:val="superscript"/>
          <w:rtl/>
        </w:rPr>
        <w:t>)</w:t>
      </w:r>
      <w:r w:rsidR="003F582F" w:rsidRPr="001E310B">
        <w:rPr>
          <w:rFonts w:hint="cs"/>
          <w:rtl/>
        </w:rPr>
        <w:t xml:space="preserve">. </w:t>
      </w:r>
    </w:p>
    <w:p w:rsidR="00B22E20" w:rsidRPr="001E310B" w:rsidRDefault="000F1AC9" w:rsidP="00E46CB5">
      <w:pPr>
        <w:spacing w:line="233" w:lineRule="auto"/>
        <w:ind w:left="-2" w:firstLine="0"/>
        <w:jc w:val="lowKashida"/>
        <w:rPr>
          <w:rtl/>
        </w:rPr>
      </w:pPr>
      <w:r w:rsidRPr="001E310B">
        <w:rPr>
          <w:rFonts w:hint="cs"/>
          <w:b/>
          <w:bCs/>
          <w:rtl/>
        </w:rPr>
        <w:t>الدليل الخامس</w:t>
      </w:r>
      <w:r w:rsidRPr="001E310B">
        <w:rPr>
          <w:rFonts w:hint="cs"/>
          <w:rtl/>
        </w:rPr>
        <w:t xml:space="preserve">: لأن النبي </w:t>
      </w:r>
      <w:r w:rsidR="00BB274C">
        <w:rPr>
          <w:rFonts w:hint="cs"/>
        </w:rPr>
        <w:sym w:font="AGA Arabesque" w:char="F072"/>
      </w:r>
      <w:r w:rsidRPr="001E310B">
        <w:rPr>
          <w:rFonts w:hint="cs"/>
          <w:rtl/>
        </w:rPr>
        <w:t xml:space="preserve"> وأصحابه إنما طلبوا الأفضل</w:t>
      </w:r>
      <w:r w:rsidR="00FF2973" w:rsidRPr="001E310B">
        <w:rPr>
          <w:rFonts w:hint="cs"/>
          <w:rtl/>
        </w:rPr>
        <w:t>,</w:t>
      </w:r>
      <w:r w:rsidRPr="001E310B">
        <w:rPr>
          <w:rFonts w:hint="cs"/>
          <w:rtl/>
        </w:rPr>
        <w:t xml:space="preserve"> وهم مسح</w:t>
      </w:r>
      <w:r w:rsidR="00FF2973" w:rsidRPr="001E310B">
        <w:rPr>
          <w:rFonts w:hint="cs"/>
          <w:rtl/>
        </w:rPr>
        <w:t>وا</w:t>
      </w:r>
      <w:r w:rsidRPr="001E310B">
        <w:rPr>
          <w:rFonts w:hint="cs"/>
          <w:rtl/>
        </w:rPr>
        <w:t xml:space="preserve"> عليهما</w:t>
      </w:r>
      <w:r w:rsidR="001E310B">
        <w:rPr>
          <w:rFonts w:hint="cs"/>
          <w:rtl/>
        </w:rPr>
        <w:t>,</w:t>
      </w:r>
      <w:r w:rsidR="00CA22EF" w:rsidRPr="001E310B">
        <w:rPr>
          <w:rFonts w:hint="cs"/>
          <w:rtl/>
        </w:rPr>
        <w:t xml:space="preserve"> </w:t>
      </w:r>
      <w:r w:rsidR="00531855">
        <w:rPr>
          <w:rFonts w:hint="cs"/>
          <w:rtl/>
        </w:rPr>
        <w:t xml:space="preserve"> فكان هو الأفضل</w:t>
      </w:r>
      <w:r w:rsidR="004F35D4" w:rsidRPr="001E310B">
        <w:rPr>
          <w:rFonts w:ascii="AGA Arabesque" w:hAnsi="AGA Arabesque" w:hint="cs"/>
          <w:vertAlign w:val="superscript"/>
          <w:rtl/>
        </w:rPr>
        <w:t>(</w:t>
      </w:r>
      <w:r w:rsidR="004F35D4" w:rsidRPr="001E310B">
        <w:rPr>
          <w:rFonts w:ascii="AGA Arabesque" w:hAnsi="AGA Arabesque"/>
          <w:vertAlign w:val="superscript"/>
          <w:rtl/>
        </w:rPr>
        <w:footnoteReference w:id="20"/>
      </w:r>
      <w:r w:rsidR="004F35D4" w:rsidRPr="001E310B">
        <w:rPr>
          <w:rFonts w:ascii="AGA Arabesque" w:hAnsi="AGA Arabesque" w:hint="cs"/>
          <w:vertAlign w:val="superscript"/>
          <w:rtl/>
        </w:rPr>
        <w:t>)</w:t>
      </w:r>
      <w:r w:rsidRPr="001E310B">
        <w:rPr>
          <w:rFonts w:hint="cs"/>
          <w:rtl/>
        </w:rPr>
        <w:t xml:space="preserve">. </w:t>
      </w:r>
    </w:p>
    <w:p w:rsidR="00907AE1" w:rsidRPr="001E310B" w:rsidRDefault="00907AE1" w:rsidP="00E46CB5">
      <w:pPr>
        <w:spacing w:line="233" w:lineRule="auto"/>
        <w:ind w:left="-2" w:firstLine="0"/>
        <w:jc w:val="lowKashida"/>
        <w:rPr>
          <w:rtl/>
        </w:rPr>
      </w:pPr>
      <w:r w:rsidRPr="001E310B">
        <w:rPr>
          <w:rFonts w:hint="cs"/>
          <w:b/>
          <w:bCs/>
          <w:rtl/>
        </w:rPr>
        <w:t>والراجح في المسألة</w:t>
      </w:r>
      <w:r w:rsidRPr="001E310B">
        <w:rPr>
          <w:rFonts w:hint="cs"/>
          <w:rtl/>
        </w:rPr>
        <w:t xml:space="preserve"> و</w:t>
      </w:r>
      <w:r w:rsidR="00827DC6">
        <w:rPr>
          <w:rFonts w:hint="cs"/>
          <w:rtl/>
        </w:rPr>
        <w:t>الله أعلم بالصواب هو القول الثاني,</w:t>
      </w:r>
      <w:r w:rsidR="000731E2">
        <w:rPr>
          <w:rFonts w:hint="cs"/>
          <w:rtl/>
        </w:rPr>
        <w:t xml:space="preserve"> وذلك لما يلي</w:t>
      </w:r>
      <w:r w:rsidR="00C83A7A" w:rsidRPr="001E310B">
        <w:rPr>
          <w:rFonts w:hint="cs"/>
          <w:rtl/>
        </w:rPr>
        <w:t>:</w:t>
      </w:r>
      <w:r w:rsidRPr="001E310B">
        <w:rPr>
          <w:rFonts w:hint="cs"/>
          <w:rtl/>
        </w:rPr>
        <w:t xml:space="preserve"> </w:t>
      </w:r>
    </w:p>
    <w:p w:rsidR="00907AE1" w:rsidRPr="001E310B" w:rsidRDefault="00907AE1" w:rsidP="00E46CB5">
      <w:pPr>
        <w:pStyle w:val="afc"/>
        <w:numPr>
          <w:ilvl w:val="0"/>
          <w:numId w:val="3"/>
        </w:numPr>
        <w:spacing w:line="233" w:lineRule="auto"/>
        <w:ind w:left="423" w:hanging="425"/>
        <w:jc w:val="lowKashida"/>
      </w:pPr>
      <w:r w:rsidRPr="001E310B">
        <w:rPr>
          <w:rFonts w:hint="cs"/>
          <w:rtl/>
        </w:rPr>
        <w:t xml:space="preserve">لقوله </w:t>
      </w:r>
      <w:r w:rsidR="00BB274C">
        <w:rPr>
          <w:rFonts w:hint="cs"/>
        </w:rPr>
        <w:sym w:font="AGA Arabesque" w:char="F072"/>
      </w:r>
      <w:r w:rsidR="0003218C" w:rsidRPr="001E310B">
        <w:rPr>
          <w:rFonts w:hint="cs"/>
          <w:rtl/>
        </w:rPr>
        <w:t>:</w:t>
      </w:r>
      <w:r w:rsidR="000731E2">
        <w:rPr>
          <w:rFonts w:hint="cs"/>
          <w:rtl/>
        </w:rPr>
        <w:t>"</w:t>
      </w:r>
      <w:r w:rsidR="001F2A80" w:rsidRPr="001E310B">
        <w:rPr>
          <w:rFonts w:hint="cs"/>
          <w:rtl/>
        </w:rPr>
        <w:t xml:space="preserve">إن الله يحب أن تؤتى </w:t>
      </w:r>
      <w:r w:rsidRPr="001E310B">
        <w:rPr>
          <w:rFonts w:hint="cs"/>
          <w:rtl/>
        </w:rPr>
        <w:t>رخصه كما يحب أن تؤتى عزائمه</w:t>
      </w:r>
      <w:r w:rsidR="0003218C" w:rsidRPr="001E310B">
        <w:rPr>
          <w:rFonts w:hint="cs"/>
          <w:rtl/>
        </w:rPr>
        <w:t>"</w:t>
      </w:r>
      <w:r w:rsidR="004F35D4" w:rsidRPr="001E310B">
        <w:rPr>
          <w:rFonts w:ascii="AGA Arabesque" w:hAnsi="AGA Arabesque" w:hint="cs"/>
          <w:vertAlign w:val="superscript"/>
          <w:rtl/>
        </w:rPr>
        <w:t>(</w:t>
      </w:r>
      <w:r w:rsidR="004F35D4" w:rsidRPr="001E310B">
        <w:rPr>
          <w:rFonts w:ascii="AGA Arabesque" w:hAnsi="AGA Arabesque"/>
          <w:vertAlign w:val="superscript"/>
          <w:rtl/>
        </w:rPr>
        <w:footnoteReference w:id="21"/>
      </w:r>
      <w:r w:rsidR="004F35D4" w:rsidRPr="001E310B">
        <w:rPr>
          <w:rFonts w:ascii="AGA Arabesque" w:hAnsi="AGA Arabesque" w:hint="cs"/>
          <w:vertAlign w:val="superscript"/>
          <w:rtl/>
        </w:rPr>
        <w:t>)</w:t>
      </w:r>
      <w:r w:rsidR="0003218C" w:rsidRPr="001E310B">
        <w:rPr>
          <w:rFonts w:hint="cs"/>
          <w:rtl/>
        </w:rPr>
        <w:t>.</w:t>
      </w:r>
      <w:r w:rsidRPr="001E310B">
        <w:rPr>
          <w:rFonts w:hint="cs"/>
          <w:rtl/>
        </w:rPr>
        <w:t xml:space="preserve"> </w:t>
      </w:r>
    </w:p>
    <w:p w:rsidR="0091383B" w:rsidRPr="001E310B" w:rsidRDefault="00FC18DF" w:rsidP="00E46CB5">
      <w:pPr>
        <w:pStyle w:val="afc"/>
        <w:numPr>
          <w:ilvl w:val="0"/>
          <w:numId w:val="3"/>
        </w:numPr>
        <w:spacing w:line="233" w:lineRule="auto"/>
        <w:ind w:left="423" w:hanging="425"/>
        <w:jc w:val="lowKashida"/>
      </w:pPr>
      <w:r>
        <w:rPr>
          <w:rFonts w:hint="cs"/>
          <w:rtl/>
        </w:rPr>
        <w:t>ول</w:t>
      </w:r>
      <w:r w:rsidR="0054746A">
        <w:rPr>
          <w:rFonts w:hint="cs"/>
          <w:rtl/>
        </w:rPr>
        <w:t>قوله</w:t>
      </w:r>
      <w:r w:rsidR="00E46CB5">
        <w:rPr>
          <w:rFonts w:hint="cs"/>
          <w:rtl/>
        </w:rPr>
        <w:t xml:space="preserve"> </w:t>
      </w:r>
      <w:r w:rsidR="00BB274C">
        <w:rPr>
          <w:rFonts w:hint="cs"/>
        </w:rPr>
        <w:sym w:font="AGA Arabesque" w:char="F072"/>
      </w:r>
      <w:r w:rsidR="0091383B" w:rsidRPr="001E310B">
        <w:rPr>
          <w:rFonts w:hint="cs"/>
          <w:rtl/>
        </w:rPr>
        <w:t xml:space="preserve"> لمغيرة بن شعبه</w:t>
      </w:r>
      <w:r w:rsidR="00E46CB5">
        <w:rPr>
          <w:rFonts w:hint="cs"/>
          <w:rtl/>
        </w:rPr>
        <w:t xml:space="preserve"> </w:t>
      </w:r>
      <w:r w:rsidR="00BB274C">
        <w:rPr>
          <w:rFonts w:hint="cs"/>
        </w:rPr>
        <w:sym w:font="AGA Arabesque" w:char="F074"/>
      </w:r>
      <w:r w:rsidR="0091383B" w:rsidRPr="001E310B">
        <w:rPr>
          <w:rFonts w:hint="cs"/>
          <w:rtl/>
        </w:rPr>
        <w:t xml:space="preserve"> عندما أهوى لينزع خفي </w:t>
      </w:r>
      <w:r>
        <w:rPr>
          <w:rFonts w:hint="cs"/>
          <w:rtl/>
        </w:rPr>
        <w:t xml:space="preserve">رسول الله </w:t>
      </w:r>
      <w:r w:rsidR="00BB274C">
        <w:rPr>
          <w:rFonts w:hint="cs"/>
        </w:rPr>
        <w:sym w:font="AGA Arabesque" w:char="F072"/>
      </w:r>
      <w:r w:rsidR="0003218C" w:rsidRPr="001E310B">
        <w:rPr>
          <w:rFonts w:hint="cs"/>
          <w:rtl/>
        </w:rPr>
        <w:t>:"</w:t>
      </w:r>
      <w:r w:rsidR="0091383B" w:rsidRPr="001E310B">
        <w:rPr>
          <w:rFonts w:hint="cs"/>
          <w:rtl/>
        </w:rPr>
        <w:t>دعهما"</w:t>
      </w:r>
      <w:r w:rsidR="004F35D4" w:rsidRPr="001E310B">
        <w:rPr>
          <w:rFonts w:ascii="AGA Arabesque" w:hAnsi="AGA Arabesque" w:hint="cs"/>
          <w:vertAlign w:val="superscript"/>
          <w:rtl/>
        </w:rPr>
        <w:t>(</w:t>
      </w:r>
      <w:r w:rsidR="004F35D4" w:rsidRPr="001E310B">
        <w:rPr>
          <w:rFonts w:ascii="AGA Arabesque" w:hAnsi="AGA Arabesque"/>
          <w:vertAlign w:val="superscript"/>
          <w:rtl/>
        </w:rPr>
        <w:footnoteReference w:id="22"/>
      </w:r>
      <w:r w:rsidR="004F35D4" w:rsidRPr="001E310B">
        <w:rPr>
          <w:rFonts w:ascii="AGA Arabesque" w:hAnsi="AGA Arabesque" w:hint="cs"/>
          <w:vertAlign w:val="superscript"/>
          <w:rtl/>
        </w:rPr>
        <w:t>)</w:t>
      </w:r>
      <w:r w:rsidR="0091383B" w:rsidRPr="001E310B">
        <w:rPr>
          <w:rFonts w:hint="cs"/>
          <w:rtl/>
        </w:rPr>
        <w:t xml:space="preserve"> </w:t>
      </w:r>
      <w:r w:rsidR="00BB274C">
        <w:rPr>
          <w:rFonts w:hint="cs"/>
          <w:rtl/>
        </w:rPr>
        <w:t xml:space="preserve">وهذا أمر </w:t>
      </w:r>
      <w:r w:rsidR="0054746A">
        <w:rPr>
          <w:rFonts w:hint="cs"/>
          <w:rtl/>
        </w:rPr>
        <w:t>من النبي</w:t>
      </w:r>
      <w:r w:rsidR="00E46CB5">
        <w:rPr>
          <w:rFonts w:hint="cs"/>
          <w:rtl/>
        </w:rPr>
        <w:t xml:space="preserve"> </w:t>
      </w:r>
      <w:r w:rsidR="00BB274C">
        <w:rPr>
          <w:rFonts w:hint="cs"/>
        </w:rPr>
        <w:sym w:font="AGA Arabesque" w:char="F072"/>
      </w:r>
      <w:r w:rsidR="0091383B" w:rsidRPr="001E310B">
        <w:rPr>
          <w:rFonts w:hint="cs"/>
          <w:rtl/>
        </w:rPr>
        <w:t xml:space="preserve"> لإبقا</w:t>
      </w:r>
      <w:r w:rsidR="0003218C" w:rsidRPr="001E310B">
        <w:rPr>
          <w:rFonts w:hint="cs"/>
          <w:rtl/>
        </w:rPr>
        <w:t>ئهما</w:t>
      </w:r>
      <w:r w:rsidR="0091383B" w:rsidRPr="001E310B">
        <w:rPr>
          <w:rFonts w:hint="cs"/>
          <w:rtl/>
        </w:rPr>
        <w:t xml:space="preserve"> على الرجلين حتى يمسح عليهما</w:t>
      </w:r>
      <w:r w:rsidR="00E46CB5">
        <w:rPr>
          <w:rFonts w:hint="cs"/>
          <w:rtl/>
        </w:rPr>
        <w:t>,</w:t>
      </w:r>
      <w:r w:rsidR="0091383B" w:rsidRPr="001E310B">
        <w:rPr>
          <w:rFonts w:hint="cs"/>
          <w:rtl/>
        </w:rPr>
        <w:t xml:space="preserve"> وما كان النبي </w:t>
      </w:r>
      <w:r w:rsidR="00BB274C">
        <w:rPr>
          <w:rFonts w:hint="cs"/>
        </w:rPr>
        <w:sym w:font="AGA Arabesque" w:char="F072"/>
      </w:r>
      <w:r w:rsidR="0091383B" w:rsidRPr="001E310B">
        <w:rPr>
          <w:rFonts w:hint="cs"/>
          <w:rtl/>
        </w:rPr>
        <w:t xml:space="preserve"> ليترك الفاضل من المفضول</w:t>
      </w:r>
      <w:r w:rsidR="00992AD0" w:rsidRPr="001E310B">
        <w:rPr>
          <w:rFonts w:hint="cs"/>
          <w:rtl/>
        </w:rPr>
        <w:t>,</w:t>
      </w:r>
      <w:r w:rsidR="0091383B" w:rsidRPr="001E310B">
        <w:rPr>
          <w:rFonts w:hint="cs"/>
          <w:rtl/>
        </w:rPr>
        <w:t xml:space="preserve"> فهذا يقوى القول بأفضلية المسح عل</w:t>
      </w:r>
      <w:r w:rsidR="00992AD0" w:rsidRPr="001E310B">
        <w:rPr>
          <w:rFonts w:hint="cs"/>
          <w:rtl/>
        </w:rPr>
        <w:t>يهما.</w:t>
      </w:r>
      <w:r w:rsidR="0091383B" w:rsidRPr="001E310B">
        <w:rPr>
          <w:rFonts w:hint="cs"/>
          <w:rtl/>
        </w:rPr>
        <w:t xml:space="preserve"> </w:t>
      </w:r>
    </w:p>
    <w:p w:rsidR="00907AE1" w:rsidRPr="001E310B" w:rsidRDefault="00907AE1" w:rsidP="00E46CB5">
      <w:pPr>
        <w:pStyle w:val="afc"/>
        <w:numPr>
          <w:ilvl w:val="0"/>
          <w:numId w:val="3"/>
        </w:numPr>
        <w:spacing w:line="233" w:lineRule="auto"/>
        <w:ind w:left="423" w:hanging="425"/>
        <w:jc w:val="lowKashida"/>
      </w:pPr>
      <w:r w:rsidRPr="001E310B">
        <w:rPr>
          <w:rFonts w:hint="cs"/>
          <w:rtl/>
        </w:rPr>
        <w:t xml:space="preserve"> إن القول بأفضلية الغسل يؤدي إلى الرغبة عن المسح عليهما وتركه</w:t>
      </w:r>
      <w:r w:rsidR="00992AD0" w:rsidRPr="001E310B">
        <w:rPr>
          <w:rFonts w:hint="cs"/>
          <w:rtl/>
        </w:rPr>
        <w:t>,</w:t>
      </w:r>
      <w:r w:rsidRPr="001E310B">
        <w:rPr>
          <w:rFonts w:hint="cs"/>
          <w:rtl/>
        </w:rPr>
        <w:t xml:space="preserve"> </w:t>
      </w:r>
      <w:r w:rsidR="008D43D6" w:rsidRPr="001E310B">
        <w:rPr>
          <w:rFonts w:hint="cs"/>
          <w:rtl/>
        </w:rPr>
        <w:t>فيصبح موافقا لأهواء أهل البدع الذين طعنوا في المسح على الخفين</w:t>
      </w:r>
      <w:r w:rsidR="00992AD0" w:rsidRPr="001E310B">
        <w:rPr>
          <w:rFonts w:hint="cs"/>
          <w:rtl/>
        </w:rPr>
        <w:t>,</w:t>
      </w:r>
      <w:r w:rsidR="008D43D6" w:rsidRPr="001E310B">
        <w:rPr>
          <w:rFonts w:hint="cs"/>
          <w:rtl/>
        </w:rPr>
        <w:t xml:space="preserve"> وهذا لا ينبغي</w:t>
      </w:r>
      <w:r w:rsidR="00DC1DEA" w:rsidRPr="001E310B">
        <w:rPr>
          <w:rFonts w:hint="cs"/>
          <w:rtl/>
        </w:rPr>
        <w:t xml:space="preserve"> بل الواجب ردعهم</w:t>
      </w:r>
      <w:r w:rsidR="00992AD0" w:rsidRPr="001E310B">
        <w:rPr>
          <w:rFonts w:hint="cs"/>
          <w:rtl/>
        </w:rPr>
        <w:t>,</w:t>
      </w:r>
      <w:r w:rsidR="00D41449" w:rsidRPr="001E310B">
        <w:rPr>
          <w:rFonts w:hint="cs"/>
          <w:rtl/>
        </w:rPr>
        <w:t xml:space="preserve"> والإنكار عليهم</w:t>
      </w:r>
      <w:r w:rsidR="00992AD0" w:rsidRPr="001E310B">
        <w:rPr>
          <w:rFonts w:hint="cs"/>
          <w:rtl/>
        </w:rPr>
        <w:t>,</w:t>
      </w:r>
      <w:r w:rsidR="00D41449" w:rsidRPr="001E310B">
        <w:rPr>
          <w:rFonts w:hint="cs"/>
          <w:rtl/>
        </w:rPr>
        <w:t xml:space="preserve"> ومخالفتهم فيه</w:t>
      </w:r>
      <w:r w:rsidR="00473582" w:rsidRPr="001E310B">
        <w:rPr>
          <w:rFonts w:hint="cs"/>
          <w:rtl/>
        </w:rPr>
        <w:t xml:space="preserve">, </w:t>
      </w:r>
      <w:r w:rsidR="00DC1DEA" w:rsidRPr="001E310B">
        <w:rPr>
          <w:rFonts w:hint="cs"/>
          <w:rtl/>
        </w:rPr>
        <w:t>و</w:t>
      </w:r>
      <w:r w:rsidR="00BA6880" w:rsidRPr="001E310B">
        <w:rPr>
          <w:rFonts w:hint="cs"/>
          <w:rtl/>
        </w:rPr>
        <w:t xml:space="preserve">إنما </w:t>
      </w:r>
      <w:r w:rsidR="00DC1DEA" w:rsidRPr="001E310B">
        <w:rPr>
          <w:rFonts w:hint="cs"/>
          <w:rtl/>
        </w:rPr>
        <w:t>يتم ذلك بالقول</w:t>
      </w:r>
      <w:r w:rsidR="00992AD0" w:rsidRPr="001E310B">
        <w:rPr>
          <w:rFonts w:hint="cs"/>
          <w:rtl/>
        </w:rPr>
        <w:t>,</w:t>
      </w:r>
      <w:r w:rsidR="00DC1DEA" w:rsidRPr="001E310B">
        <w:rPr>
          <w:rFonts w:hint="cs"/>
          <w:rtl/>
        </w:rPr>
        <w:t xml:space="preserve"> وإحياء تلك السنة بالعمل بها</w:t>
      </w:r>
      <w:r w:rsidR="008D43D6" w:rsidRPr="001E310B">
        <w:rPr>
          <w:rFonts w:hint="cs"/>
          <w:rtl/>
        </w:rPr>
        <w:t xml:space="preserve">. </w:t>
      </w:r>
    </w:p>
    <w:p w:rsidR="00E16EDC" w:rsidRPr="001E310B" w:rsidRDefault="008D43D6" w:rsidP="00B61412">
      <w:pPr>
        <w:pStyle w:val="afc"/>
        <w:numPr>
          <w:ilvl w:val="0"/>
          <w:numId w:val="3"/>
        </w:numPr>
        <w:ind w:left="423" w:hanging="425"/>
        <w:jc w:val="lowKashida"/>
      </w:pPr>
      <w:r w:rsidRPr="001E310B">
        <w:rPr>
          <w:rFonts w:hint="cs"/>
          <w:rtl/>
        </w:rPr>
        <w:t xml:space="preserve">وقد ثبت عن النبي </w:t>
      </w:r>
      <w:r w:rsidR="00BB274C">
        <w:rPr>
          <w:rFonts w:hint="cs"/>
        </w:rPr>
        <w:sym w:font="AGA Arabesque" w:char="F072"/>
      </w:r>
      <w:r w:rsidRPr="001E310B">
        <w:rPr>
          <w:rFonts w:hint="cs"/>
          <w:rtl/>
        </w:rPr>
        <w:t xml:space="preserve"> أنه مسح على الخفين</w:t>
      </w:r>
      <w:r w:rsidR="00992AD0" w:rsidRPr="001E310B">
        <w:rPr>
          <w:rFonts w:hint="cs"/>
          <w:rtl/>
        </w:rPr>
        <w:t>,</w:t>
      </w:r>
      <w:r w:rsidRPr="001E310B">
        <w:rPr>
          <w:rFonts w:hint="cs"/>
          <w:rtl/>
        </w:rPr>
        <w:t xml:space="preserve"> ولم يثبت عنه أنه خلع خفيه لأجل غسل </w:t>
      </w:r>
      <w:r w:rsidRPr="001E310B">
        <w:rPr>
          <w:rFonts w:hint="cs"/>
          <w:rtl/>
        </w:rPr>
        <w:lastRenderedPageBreak/>
        <w:t>الرجلين</w:t>
      </w:r>
      <w:r w:rsidR="00992AD0" w:rsidRPr="001E310B">
        <w:rPr>
          <w:rFonts w:hint="cs"/>
          <w:rtl/>
        </w:rPr>
        <w:t>,</w:t>
      </w:r>
      <w:r w:rsidRPr="001E310B">
        <w:rPr>
          <w:rFonts w:hint="cs"/>
          <w:rtl/>
        </w:rPr>
        <w:t xml:space="preserve"> وترك المسح عليهما</w:t>
      </w:r>
      <w:r w:rsidR="00992AD0" w:rsidRPr="001E310B">
        <w:rPr>
          <w:rFonts w:hint="cs"/>
          <w:rtl/>
        </w:rPr>
        <w:t>,</w:t>
      </w:r>
      <w:r w:rsidRPr="001E310B">
        <w:rPr>
          <w:rFonts w:hint="cs"/>
          <w:rtl/>
        </w:rPr>
        <w:t xml:space="preserve"> بل الأحاديث تدل على أن النبي </w:t>
      </w:r>
      <w:r w:rsidR="00BB274C">
        <w:rPr>
          <w:rFonts w:hint="cs"/>
        </w:rPr>
        <w:sym w:font="AGA Arabesque" w:char="F072"/>
      </w:r>
      <w:r w:rsidR="00BB274C">
        <w:rPr>
          <w:rtl/>
        </w:rPr>
        <w:t xml:space="preserve"> </w:t>
      </w:r>
      <w:r w:rsidRPr="001E310B">
        <w:rPr>
          <w:rFonts w:hint="cs"/>
          <w:rtl/>
        </w:rPr>
        <w:t>ما كان ليترك ذلك لما فيه من اليسر</w:t>
      </w:r>
      <w:r w:rsidR="00992AD0" w:rsidRPr="001E310B">
        <w:rPr>
          <w:rFonts w:hint="cs"/>
          <w:rtl/>
        </w:rPr>
        <w:t>,</w:t>
      </w:r>
      <w:r w:rsidRPr="001E310B">
        <w:rPr>
          <w:rFonts w:hint="cs"/>
          <w:rtl/>
        </w:rPr>
        <w:t xml:space="preserve"> ومن هديه </w:t>
      </w:r>
      <w:r w:rsidR="00BB274C">
        <w:rPr>
          <w:rFonts w:hint="cs"/>
        </w:rPr>
        <w:sym w:font="AGA Arabesque" w:char="F072"/>
      </w:r>
      <w:r w:rsidRPr="001E310B">
        <w:rPr>
          <w:rFonts w:hint="cs"/>
          <w:rtl/>
        </w:rPr>
        <w:t xml:space="preserve"> الأخذ الأيسر ما لم يكن إثما.</w:t>
      </w:r>
    </w:p>
    <w:p w:rsidR="002D3671" w:rsidRPr="00FC18DF" w:rsidRDefault="002D3671" w:rsidP="00D27DC4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sz w:val="44"/>
          <w:szCs w:val="44"/>
          <w:lang w:eastAsia="en-US"/>
        </w:rPr>
      </w:pPr>
      <w:r w:rsidRPr="001E310B">
        <w:rPr>
          <w:rFonts w:hint="cs"/>
          <w:b/>
          <w:bCs/>
          <w:rtl/>
        </w:rPr>
        <w:t>قال الشيخ ابن عثيمين رحمه الله</w:t>
      </w:r>
      <w:r w:rsidR="000731E2">
        <w:rPr>
          <w:rFonts w:hint="cs"/>
          <w:rtl/>
        </w:rPr>
        <w:t>:</w:t>
      </w:r>
      <w:r w:rsidR="00D241BD">
        <w:rPr>
          <w:rFonts w:hint="cs"/>
          <w:rtl/>
        </w:rPr>
        <w:t>"</w:t>
      </w:r>
      <w:r w:rsidR="00D241BD">
        <w:rPr>
          <w:rFonts w:ascii="Traditional Arabic" w:hint="cs"/>
          <w:color w:val="auto"/>
          <w:rtl/>
          <w:lang w:eastAsia="en-US"/>
        </w:rPr>
        <w:t>إ</w:t>
      </w:r>
      <w:r w:rsidR="00FC18DF" w:rsidRPr="00D241BD">
        <w:rPr>
          <w:rFonts w:ascii="Traditional Arabic" w:hint="eastAsia"/>
          <w:color w:val="auto"/>
          <w:rtl/>
          <w:lang w:eastAsia="en-US"/>
        </w:rPr>
        <w:t>ن</w:t>
      </w:r>
      <w:r w:rsidR="00FC18DF" w:rsidRPr="00D241BD">
        <w:rPr>
          <w:rFonts w:ascii="Traditional Arabic"/>
          <w:color w:val="auto"/>
          <w:rtl/>
          <w:lang w:eastAsia="en-US"/>
        </w:rPr>
        <w:t xml:space="preserve"> </w:t>
      </w:r>
      <w:r w:rsidR="00FC18DF" w:rsidRPr="00D241BD">
        <w:rPr>
          <w:rFonts w:ascii="Traditional Arabic" w:hint="eastAsia"/>
          <w:color w:val="auto"/>
          <w:rtl/>
          <w:lang w:eastAsia="en-US"/>
        </w:rPr>
        <w:t>المسح</w:t>
      </w:r>
      <w:r w:rsidR="00FC18DF" w:rsidRPr="00D241BD">
        <w:rPr>
          <w:rFonts w:ascii="Traditional Arabic"/>
          <w:color w:val="auto"/>
          <w:rtl/>
          <w:lang w:eastAsia="en-US"/>
        </w:rPr>
        <w:t xml:space="preserve"> </w:t>
      </w:r>
      <w:r w:rsidR="00FC18DF" w:rsidRPr="00D241BD">
        <w:rPr>
          <w:rFonts w:ascii="Traditional Arabic" w:hint="eastAsia"/>
          <w:color w:val="auto"/>
          <w:rtl/>
          <w:lang w:eastAsia="en-US"/>
        </w:rPr>
        <w:t>على</w:t>
      </w:r>
      <w:r w:rsidR="00FC18DF" w:rsidRPr="00D241BD">
        <w:rPr>
          <w:rFonts w:ascii="Traditional Arabic"/>
          <w:color w:val="auto"/>
          <w:rtl/>
          <w:lang w:eastAsia="en-US"/>
        </w:rPr>
        <w:t xml:space="preserve"> </w:t>
      </w:r>
      <w:r w:rsidR="00FC18DF" w:rsidRPr="00D241BD">
        <w:rPr>
          <w:rFonts w:ascii="Traditional Arabic" w:hint="eastAsia"/>
          <w:color w:val="auto"/>
          <w:rtl/>
          <w:lang w:eastAsia="en-US"/>
        </w:rPr>
        <w:t>الخفين</w:t>
      </w:r>
      <w:r w:rsidR="00FC18DF" w:rsidRPr="00D241BD">
        <w:rPr>
          <w:rFonts w:ascii="Traditional Arabic"/>
          <w:color w:val="auto"/>
          <w:rtl/>
          <w:lang w:eastAsia="en-US"/>
        </w:rPr>
        <w:t xml:space="preserve"> </w:t>
      </w:r>
      <w:r w:rsidR="00FC18DF" w:rsidRPr="00D241BD">
        <w:rPr>
          <w:rFonts w:ascii="Traditional Arabic" w:hint="eastAsia"/>
          <w:color w:val="auto"/>
          <w:rtl/>
          <w:lang w:eastAsia="en-US"/>
        </w:rPr>
        <w:t>للابسهما</w:t>
      </w:r>
      <w:r w:rsidR="00FC18DF" w:rsidRPr="00D241BD">
        <w:rPr>
          <w:rFonts w:ascii="Traditional Arabic"/>
          <w:color w:val="auto"/>
          <w:rtl/>
          <w:lang w:eastAsia="en-US"/>
        </w:rPr>
        <w:t xml:space="preserve"> </w:t>
      </w:r>
      <w:r w:rsidR="00FC18DF" w:rsidRPr="00D241BD">
        <w:rPr>
          <w:rFonts w:ascii="Traditional Arabic" w:hint="eastAsia"/>
          <w:color w:val="auto"/>
          <w:rtl/>
          <w:lang w:eastAsia="en-US"/>
        </w:rPr>
        <w:t>سنة،</w:t>
      </w:r>
      <w:r w:rsidR="00FC18DF" w:rsidRPr="00D241BD">
        <w:rPr>
          <w:rFonts w:ascii="Traditional Arabic"/>
          <w:color w:val="auto"/>
          <w:rtl/>
          <w:lang w:eastAsia="en-US"/>
        </w:rPr>
        <w:t xml:space="preserve"> </w:t>
      </w:r>
      <w:r w:rsidR="00FC18DF" w:rsidRPr="00D241BD">
        <w:rPr>
          <w:rFonts w:ascii="Traditional Arabic" w:hint="eastAsia"/>
          <w:color w:val="auto"/>
          <w:rtl/>
          <w:lang w:eastAsia="en-US"/>
        </w:rPr>
        <w:t>وخلعهما</w:t>
      </w:r>
      <w:r w:rsidR="00FC18DF" w:rsidRPr="00D241BD">
        <w:rPr>
          <w:rFonts w:ascii="Traditional Arabic"/>
          <w:color w:val="auto"/>
          <w:rtl/>
          <w:lang w:eastAsia="en-US"/>
        </w:rPr>
        <w:t xml:space="preserve"> </w:t>
      </w:r>
      <w:r w:rsidR="00FC18DF" w:rsidRPr="00D241BD">
        <w:rPr>
          <w:rFonts w:ascii="Traditional Arabic" w:hint="eastAsia"/>
          <w:color w:val="auto"/>
          <w:rtl/>
          <w:lang w:eastAsia="en-US"/>
        </w:rPr>
        <w:t>لغسل</w:t>
      </w:r>
      <w:r w:rsidR="00FC18DF" w:rsidRPr="00D241BD">
        <w:rPr>
          <w:rFonts w:ascii="Traditional Arabic"/>
          <w:color w:val="auto"/>
          <w:rtl/>
          <w:lang w:eastAsia="en-US"/>
        </w:rPr>
        <w:t xml:space="preserve"> </w:t>
      </w:r>
      <w:r w:rsidR="00FC18DF" w:rsidRPr="00D241BD">
        <w:rPr>
          <w:rFonts w:ascii="Traditional Arabic" w:hint="eastAsia"/>
          <w:color w:val="auto"/>
          <w:rtl/>
          <w:lang w:eastAsia="en-US"/>
        </w:rPr>
        <w:t>الرجل</w:t>
      </w:r>
      <w:r w:rsidR="00FC18DF" w:rsidRPr="00D241BD">
        <w:rPr>
          <w:rFonts w:ascii="Traditional Arabic"/>
          <w:color w:val="auto"/>
          <w:rtl/>
          <w:lang w:eastAsia="en-US"/>
        </w:rPr>
        <w:t xml:space="preserve"> </w:t>
      </w:r>
      <w:r w:rsidR="00FC18DF" w:rsidRPr="00D241BD">
        <w:rPr>
          <w:rFonts w:ascii="Traditional Arabic" w:hint="eastAsia"/>
          <w:color w:val="auto"/>
          <w:rtl/>
          <w:lang w:eastAsia="en-US"/>
        </w:rPr>
        <w:t>بدعة</w:t>
      </w:r>
      <w:r w:rsidR="00FC18DF" w:rsidRPr="00D241BD">
        <w:rPr>
          <w:rFonts w:ascii="Traditional Arabic"/>
          <w:color w:val="auto"/>
          <w:rtl/>
          <w:lang w:eastAsia="en-US"/>
        </w:rPr>
        <w:t xml:space="preserve"> </w:t>
      </w:r>
      <w:r w:rsidR="00FC18DF" w:rsidRPr="00D241BD">
        <w:rPr>
          <w:rFonts w:ascii="Traditional Arabic" w:hint="eastAsia"/>
          <w:color w:val="auto"/>
          <w:rtl/>
          <w:lang w:eastAsia="en-US"/>
        </w:rPr>
        <w:t>خلاف</w:t>
      </w:r>
      <w:r w:rsidR="00FC18DF" w:rsidRPr="00D241BD">
        <w:rPr>
          <w:rFonts w:ascii="Traditional Arabic"/>
          <w:color w:val="auto"/>
          <w:rtl/>
          <w:lang w:eastAsia="en-US"/>
        </w:rPr>
        <w:t xml:space="preserve"> </w:t>
      </w:r>
      <w:r w:rsidR="00FC18DF" w:rsidRPr="00D241BD">
        <w:rPr>
          <w:rFonts w:ascii="Traditional Arabic" w:hint="eastAsia"/>
          <w:color w:val="auto"/>
          <w:rtl/>
          <w:lang w:eastAsia="en-US"/>
        </w:rPr>
        <w:t>السنة</w:t>
      </w:r>
      <w:r w:rsidR="000731E2">
        <w:rPr>
          <w:rFonts w:ascii="Traditional Arabic" w:hint="cs"/>
          <w:color w:val="auto"/>
          <w:rtl/>
          <w:lang w:eastAsia="en-US"/>
        </w:rPr>
        <w:t>"</w:t>
      </w:r>
      <w:r w:rsidRPr="001E310B">
        <w:rPr>
          <w:rFonts w:ascii="AGA Arabesque" w:hAnsi="AGA Arabesque" w:hint="cs"/>
          <w:vertAlign w:val="superscript"/>
          <w:rtl/>
        </w:rPr>
        <w:t>(</w:t>
      </w:r>
      <w:r w:rsidRPr="001E310B">
        <w:rPr>
          <w:rFonts w:ascii="AGA Arabesque" w:hAnsi="AGA Arabesque"/>
          <w:vertAlign w:val="superscript"/>
          <w:rtl/>
        </w:rPr>
        <w:footnoteReference w:id="23"/>
      </w:r>
      <w:r w:rsidRPr="001E310B">
        <w:rPr>
          <w:rFonts w:ascii="AGA Arabesque" w:hAnsi="AGA Arabesque" w:hint="cs"/>
          <w:vertAlign w:val="superscript"/>
          <w:rtl/>
        </w:rPr>
        <w:t>)</w:t>
      </w:r>
      <w:r w:rsidRPr="001E310B">
        <w:rPr>
          <w:rFonts w:hint="cs"/>
          <w:rtl/>
        </w:rPr>
        <w:t xml:space="preserve">. </w:t>
      </w:r>
    </w:p>
    <w:p w:rsidR="00B04ECC" w:rsidRPr="001E310B" w:rsidRDefault="00E16EDC" w:rsidP="00D27DC4">
      <w:pPr>
        <w:pStyle w:val="afc"/>
        <w:ind w:left="-2" w:firstLine="0"/>
        <w:jc w:val="lowKashida"/>
      </w:pPr>
      <w:r w:rsidRPr="001E310B">
        <w:rPr>
          <w:rFonts w:hint="cs"/>
          <w:rtl/>
        </w:rPr>
        <w:t xml:space="preserve">وأما كون النبي </w:t>
      </w:r>
      <w:r w:rsidR="00BB274C">
        <w:rPr>
          <w:rFonts w:hint="cs"/>
        </w:rPr>
        <w:sym w:font="AGA Arabesque" w:char="F072"/>
      </w:r>
      <w:r w:rsidRPr="001E310B">
        <w:rPr>
          <w:rFonts w:hint="cs"/>
          <w:rtl/>
        </w:rPr>
        <w:t xml:space="preserve"> واظب في مع</w:t>
      </w:r>
      <w:r w:rsidR="00992AD0" w:rsidRPr="001E310B">
        <w:rPr>
          <w:rFonts w:hint="cs"/>
          <w:rtl/>
        </w:rPr>
        <w:t>ظم الأوقات على الغسل لا المسح</w:t>
      </w:r>
      <w:r w:rsidR="00B04ECC" w:rsidRPr="001E310B">
        <w:rPr>
          <w:rFonts w:hint="cs"/>
          <w:rtl/>
        </w:rPr>
        <w:t>.</w:t>
      </w:r>
    </w:p>
    <w:p w:rsidR="00680446" w:rsidRPr="001E310B" w:rsidRDefault="00E16EDC" w:rsidP="00D27DC4">
      <w:pPr>
        <w:ind w:left="-2" w:firstLine="0"/>
        <w:jc w:val="lowKashida"/>
        <w:rPr>
          <w:rtl/>
        </w:rPr>
      </w:pPr>
      <w:r w:rsidRPr="001E310B">
        <w:rPr>
          <w:rFonts w:hint="cs"/>
          <w:b/>
          <w:bCs/>
          <w:rtl/>
        </w:rPr>
        <w:t>فيقال</w:t>
      </w:r>
      <w:r w:rsidRPr="001E310B">
        <w:rPr>
          <w:rFonts w:hint="cs"/>
          <w:rtl/>
        </w:rPr>
        <w:t xml:space="preserve">: إن النبي </w:t>
      </w:r>
      <w:r w:rsidR="00BB274C">
        <w:rPr>
          <w:rFonts w:hint="cs"/>
        </w:rPr>
        <w:sym w:font="AGA Arabesque" w:char="F072"/>
      </w:r>
      <w:r w:rsidRPr="001E310B">
        <w:rPr>
          <w:rFonts w:hint="cs"/>
          <w:rtl/>
        </w:rPr>
        <w:t xml:space="preserve"> إنما غسل لما يكن لابسا خفيه</w:t>
      </w:r>
      <w:r w:rsidR="00827DC6">
        <w:rPr>
          <w:rFonts w:hint="cs"/>
          <w:rtl/>
        </w:rPr>
        <w:t>, وأ</w:t>
      </w:r>
      <w:r w:rsidRPr="001E310B">
        <w:rPr>
          <w:rFonts w:hint="cs"/>
          <w:rtl/>
        </w:rPr>
        <w:t>ما إذا لبس خفيه بعد الطهارة فلم يثبت أنه نزعهما لأجل غسل القدمين</w:t>
      </w:r>
      <w:r w:rsidR="004F35D4" w:rsidRPr="001E310B">
        <w:rPr>
          <w:rFonts w:ascii="AGA Arabesque" w:hAnsi="AGA Arabesque" w:hint="cs"/>
          <w:vertAlign w:val="superscript"/>
          <w:rtl/>
        </w:rPr>
        <w:t>(</w:t>
      </w:r>
      <w:r w:rsidR="004F35D4" w:rsidRPr="001E310B">
        <w:rPr>
          <w:rFonts w:ascii="AGA Arabesque" w:hAnsi="AGA Arabesque"/>
          <w:vertAlign w:val="superscript"/>
          <w:rtl/>
        </w:rPr>
        <w:footnoteReference w:id="24"/>
      </w:r>
      <w:r w:rsidR="004F35D4" w:rsidRPr="001E310B">
        <w:rPr>
          <w:rFonts w:ascii="AGA Arabesque" w:hAnsi="AGA Arabesque" w:hint="cs"/>
          <w:vertAlign w:val="superscript"/>
          <w:rtl/>
        </w:rPr>
        <w:t>)</w:t>
      </w:r>
      <w:r w:rsidRPr="001E310B">
        <w:rPr>
          <w:rFonts w:hint="cs"/>
          <w:rtl/>
        </w:rPr>
        <w:t>.</w:t>
      </w:r>
      <w:r w:rsidR="008D43D6" w:rsidRPr="001E310B">
        <w:rPr>
          <w:rFonts w:hint="cs"/>
          <w:rtl/>
        </w:rPr>
        <w:t xml:space="preserve"> </w:t>
      </w:r>
      <w:r w:rsidR="00827DC6">
        <w:rPr>
          <w:rFonts w:hint="cs"/>
          <w:rtl/>
        </w:rPr>
        <w:t xml:space="preserve"> والله أعلم.</w:t>
      </w:r>
      <w:r w:rsidR="00E16210" w:rsidRPr="001E310B">
        <w:rPr>
          <w:rFonts w:hint="cs"/>
          <w:rtl/>
        </w:rPr>
        <w:t xml:space="preserve"> </w:t>
      </w:r>
    </w:p>
    <w:p w:rsidR="00F031BE" w:rsidRPr="001E310B" w:rsidRDefault="00F031BE" w:rsidP="00D27DC4">
      <w:pPr>
        <w:ind w:left="-2" w:firstLine="0"/>
        <w:jc w:val="lowKashida"/>
        <w:rPr>
          <w:b/>
          <w:bCs/>
        </w:rPr>
      </w:pPr>
    </w:p>
    <w:sectPr w:rsidR="00F031BE" w:rsidRPr="001E310B" w:rsidSect="00682D17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51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F2A" w:rsidRDefault="00292F2A" w:rsidP="00092D07">
      <w:r>
        <w:separator/>
      </w:r>
    </w:p>
  </w:endnote>
  <w:endnote w:type="continuationSeparator" w:id="1">
    <w:p w:rsidR="00292F2A" w:rsidRDefault="00292F2A" w:rsidP="00092D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902063"/>
      <w:docPartObj>
        <w:docPartGallery w:val="Page Numbers (Bottom of Page)"/>
        <w:docPartUnique/>
      </w:docPartObj>
    </w:sdtPr>
    <w:sdtContent>
      <w:p w:rsidR="009C3DCE" w:rsidRDefault="00682D17" w:rsidP="00682D17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35841" style="position:absolute;left:0;text-align:left;margin-left:193.15pt;margin-top:6.9pt;width:38.9pt;height:20.05pt;z-index:251658240;mso-position-horizontal-relative:margin;mso-position-vertical-relative:text" arcsize="10923f">
              <v:textbox style="mso-next-textbox:#_x0000_s35841">
                <w:txbxContent>
                  <w:p w:rsidR="00682D17" w:rsidRPr="00A6537B" w:rsidRDefault="00682D17" w:rsidP="00682D17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5F1C91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5D03EC" w:rsidRPr="005D03EC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514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1370F2" w:rsidRDefault="001370F2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F2A" w:rsidRDefault="00292F2A" w:rsidP="009C3DCE">
      <w:pPr>
        <w:ind w:firstLine="0"/>
      </w:pPr>
      <w:r>
        <w:separator/>
      </w:r>
    </w:p>
  </w:footnote>
  <w:footnote w:type="continuationSeparator" w:id="1">
    <w:p w:rsidR="00292F2A" w:rsidRDefault="00292F2A" w:rsidP="009C3DCE">
      <w:pPr>
        <w:ind w:firstLine="0"/>
      </w:pPr>
      <w:r>
        <w:separator/>
      </w:r>
    </w:p>
  </w:footnote>
  <w:footnote w:id="2">
    <w:p w:rsidR="00092D07" w:rsidRPr="009C3DCE" w:rsidRDefault="00092D07" w:rsidP="00B6141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680446" w:rsidRPr="009C3DCE">
        <w:rPr>
          <w:rFonts w:ascii="Traditional Arabic" w:eastAsia="Calibri" w:hint="cs"/>
          <w:sz w:val="32"/>
          <w:szCs w:val="32"/>
          <w:rtl/>
        </w:rPr>
        <w:t xml:space="preserve"> المقصود من المسألة من كان لابس الخفين على الطهارة وأراد أن  يتوضأ بعد الحدث فهل الأفضل في حقه نزع الخفين وغسل الق</w:t>
      </w:r>
      <w:r w:rsidR="00EF0626" w:rsidRPr="009C3DCE">
        <w:rPr>
          <w:rFonts w:ascii="Traditional Arabic" w:eastAsia="Calibri" w:hint="cs"/>
          <w:sz w:val="32"/>
          <w:szCs w:val="32"/>
          <w:rtl/>
        </w:rPr>
        <w:t>دمين أم الأفضل المسح على الخفين</w:t>
      </w:r>
      <w:r w:rsidR="00680446" w:rsidRPr="009C3DCE">
        <w:rPr>
          <w:rFonts w:ascii="Traditional Arabic" w:eastAsia="Calibri" w:hint="cs"/>
          <w:sz w:val="32"/>
          <w:szCs w:val="32"/>
          <w:rtl/>
        </w:rPr>
        <w:t xml:space="preserve">؟ </w:t>
      </w:r>
    </w:p>
  </w:footnote>
  <w:footnote w:id="3">
    <w:p w:rsidR="00092D07" w:rsidRPr="009C3DCE" w:rsidRDefault="00092D07" w:rsidP="00B6141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EF0626" w:rsidRPr="009C3DCE">
        <w:rPr>
          <w:rFonts w:ascii="Traditional Arabic" w:eastAsia="Calibri" w:hint="cs"/>
          <w:sz w:val="32"/>
          <w:szCs w:val="32"/>
          <w:rtl/>
        </w:rPr>
        <w:t xml:space="preserve"> ينظر: </w:t>
      </w:r>
      <w:r w:rsidR="000731E2">
        <w:rPr>
          <w:rFonts w:ascii="Traditional Arabic" w:eastAsia="Calibri" w:hint="cs"/>
          <w:sz w:val="32"/>
          <w:szCs w:val="32"/>
          <w:rtl/>
        </w:rPr>
        <w:t>مرعاة المفاتيح</w:t>
      </w:r>
      <w:r w:rsidRPr="009C3DCE">
        <w:rPr>
          <w:rFonts w:ascii="Traditional Arabic" w:eastAsia="Calibri" w:hint="cs"/>
          <w:sz w:val="32"/>
          <w:szCs w:val="32"/>
          <w:rtl/>
        </w:rPr>
        <w:t xml:space="preserve">2/216. </w:t>
      </w:r>
    </w:p>
  </w:footnote>
  <w:footnote w:id="4">
    <w:p w:rsidR="00242546" w:rsidRPr="009C3DCE" w:rsidRDefault="00242546" w:rsidP="00B6141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1E310B" w:rsidRPr="009C3DCE">
        <w:rPr>
          <w:rFonts w:ascii="Traditional Arabic" w:eastAsia="Calibri" w:hint="cs"/>
          <w:sz w:val="32"/>
          <w:szCs w:val="32"/>
          <w:rtl/>
        </w:rPr>
        <w:t xml:space="preserve"> </w:t>
      </w:r>
      <w:r w:rsidR="00EF0626" w:rsidRPr="009C3DCE">
        <w:rPr>
          <w:rFonts w:ascii="Traditional Arabic" w:eastAsia="Calibri" w:hint="cs"/>
          <w:sz w:val="32"/>
          <w:szCs w:val="32"/>
          <w:rtl/>
        </w:rPr>
        <w:t>ينظر: الأوسط لابن المنذر</w:t>
      </w:r>
      <w:r w:rsidRPr="009C3DCE">
        <w:rPr>
          <w:rFonts w:ascii="Traditional Arabic" w:eastAsia="Calibri" w:hint="cs"/>
          <w:sz w:val="32"/>
          <w:szCs w:val="32"/>
          <w:rtl/>
        </w:rPr>
        <w:t xml:space="preserve">1/441. </w:t>
      </w:r>
    </w:p>
  </w:footnote>
  <w:footnote w:id="5">
    <w:p w:rsidR="0023191D" w:rsidRPr="009C3DCE" w:rsidRDefault="0023191D" w:rsidP="00B6141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EF0626" w:rsidRPr="009C3DCE">
        <w:rPr>
          <w:rFonts w:ascii="Traditional Arabic" w:eastAsia="Calibri" w:hint="cs"/>
          <w:sz w:val="32"/>
          <w:szCs w:val="32"/>
          <w:rtl/>
        </w:rPr>
        <w:t xml:space="preserve"> ينظر أقوالهم</w:t>
      </w:r>
      <w:r w:rsidR="00F976C1" w:rsidRPr="009C3DCE">
        <w:rPr>
          <w:rFonts w:ascii="Traditional Arabic" w:eastAsia="Calibri" w:hint="cs"/>
          <w:sz w:val="32"/>
          <w:szCs w:val="32"/>
          <w:rtl/>
        </w:rPr>
        <w:t>:</w:t>
      </w:r>
      <w:r w:rsidR="00EF0626" w:rsidRPr="009C3DCE">
        <w:rPr>
          <w:rFonts w:ascii="Traditional Arabic" w:eastAsia="Calibri" w:hint="cs"/>
          <w:sz w:val="32"/>
          <w:szCs w:val="32"/>
          <w:rtl/>
        </w:rPr>
        <w:t xml:space="preserve"> </w:t>
      </w:r>
      <w:r w:rsidRPr="009C3DCE">
        <w:rPr>
          <w:rFonts w:ascii="Traditional Arabic" w:eastAsia="Calibri" w:hint="cs"/>
          <w:sz w:val="32"/>
          <w:szCs w:val="32"/>
          <w:rtl/>
        </w:rPr>
        <w:t>ف</w:t>
      </w:r>
      <w:r w:rsidR="00EF0626" w:rsidRPr="009C3DCE">
        <w:rPr>
          <w:rFonts w:ascii="Traditional Arabic" w:eastAsia="Calibri" w:hint="cs"/>
          <w:sz w:val="32"/>
          <w:szCs w:val="32"/>
          <w:rtl/>
        </w:rPr>
        <w:t>ي الأوسط</w:t>
      </w:r>
      <w:r w:rsidR="00F976C1" w:rsidRPr="009C3DCE">
        <w:rPr>
          <w:rFonts w:ascii="Traditional Arabic" w:eastAsia="Calibri" w:hint="cs"/>
          <w:sz w:val="32"/>
          <w:szCs w:val="32"/>
          <w:rtl/>
        </w:rPr>
        <w:t xml:space="preserve">1/439, </w:t>
      </w:r>
      <w:r w:rsidR="000731E2">
        <w:rPr>
          <w:rFonts w:ascii="Traditional Arabic" w:eastAsia="Calibri" w:hint="cs"/>
          <w:sz w:val="32"/>
          <w:szCs w:val="32"/>
          <w:rtl/>
        </w:rPr>
        <w:t>والمجموع</w:t>
      </w:r>
      <w:r w:rsidR="00F976C1" w:rsidRPr="009C3DCE">
        <w:rPr>
          <w:rFonts w:ascii="Traditional Arabic" w:eastAsia="Calibri" w:hint="cs"/>
          <w:sz w:val="32"/>
          <w:szCs w:val="32"/>
          <w:rtl/>
        </w:rPr>
        <w:t>1</w:t>
      </w:r>
      <w:r w:rsidR="00EF0626" w:rsidRPr="009C3DCE">
        <w:rPr>
          <w:rFonts w:ascii="Traditional Arabic" w:eastAsia="Calibri" w:hint="cs"/>
          <w:sz w:val="32"/>
          <w:szCs w:val="32"/>
          <w:rtl/>
        </w:rPr>
        <w:t>/</w:t>
      </w:r>
      <w:r w:rsidR="00F976C1" w:rsidRPr="009C3DCE">
        <w:rPr>
          <w:rFonts w:ascii="Traditional Arabic" w:eastAsia="Calibri" w:hint="cs"/>
          <w:sz w:val="32"/>
          <w:szCs w:val="32"/>
          <w:rtl/>
        </w:rPr>
        <w:t>502.</w:t>
      </w:r>
    </w:p>
  </w:footnote>
  <w:footnote w:id="6">
    <w:p w:rsidR="00F81538" w:rsidRPr="009C3DCE" w:rsidRDefault="00F81538" w:rsidP="00B6141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1E310B" w:rsidRPr="009C3DCE">
        <w:rPr>
          <w:rFonts w:ascii="Traditional Arabic" w:eastAsia="Calibri" w:hint="cs"/>
          <w:sz w:val="32"/>
          <w:szCs w:val="32"/>
          <w:rtl/>
        </w:rPr>
        <w:t xml:space="preserve"> </w:t>
      </w:r>
      <w:r w:rsidR="00F976C1" w:rsidRPr="009C3DCE">
        <w:rPr>
          <w:rFonts w:ascii="Traditional Arabic" w:eastAsia="Calibri" w:hint="cs"/>
          <w:sz w:val="32"/>
          <w:szCs w:val="32"/>
          <w:rtl/>
        </w:rPr>
        <w:t>ينظر:</w:t>
      </w:r>
      <w:r w:rsidR="00A20A3E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 xml:space="preserve"> </w:t>
      </w:r>
      <w:r w:rsidR="000731E2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>تبيين الحقائق</w:t>
      </w:r>
      <w:r w:rsidR="004757A3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>1/45,</w:t>
      </w:r>
      <w:r w:rsidR="00EF0626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 xml:space="preserve"> </w:t>
      </w:r>
      <w:r w:rsidR="0054746A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 xml:space="preserve">والبناية </w:t>
      </w:r>
      <w:r w:rsidR="00EF0626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>شرح الهداية1/553,</w:t>
      </w:r>
      <w:r w:rsidR="000731E2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 xml:space="preserve"> وفتح القدير لابن الهمام1/144, وحاشية ابن عابدين</w:t>
      </w:r>
      <w:r w:rsidR="00EE3D8E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>1</w:t>
      </w:r>
      <w:r w:rsidR="003F5FB3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>/</w:t>
      </w:r>
      <w:r w:rsidR="00F976C1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>441.</w:t>
      </w:r>
    </w:p>
  </w:footnote>
  <w:footnote w:id="7">
    <w:p w:rsidR="00F81538" w:rsidRPr="009C3DCE" w:rsidRDefault="00F81538" w:rsidP="00B61412">
      <w:pPr>
        <w:autoSpaceDE w:val="0"/>
        <w:autoSpaceDN w:val="0"/>
        <w:adjustRightInd w:val="0"/>
        <w:ind w:left="425" w:hanging="425"/>
        <w:jc w:val="lowKashida"/>
        <w:rPr>
          <w:rFonts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1E310B" w:rsidRPr="009C3DCE">
        <w:rPr>
          <w:rFonts w:ascii="Traditional Arabic" w:eastAsia="Calibri" w:hint="cs"/>
          <w:sz w:val="32"/>
          <w:szCs w:val="32"/>
          <w:rtl/>
        </w:rPr>
        <w:t xml:space="preserve"> </w:t>
      </w:r>
      <w:r w:rsidR="00EF0626" w:rsidRPr="009C3DCE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54746A">
        <w:rPr>
          <w:rFonts w:ascii="Traditional Arabic" w:eastAsia="Calibri" w:hint="cs"/>
          <w:sz w:val="32"/>
          <w:szCs w:val="32"/>
          <w:rtl/>
        </w:rPr>
        <w:t>الخرشي على مختصر خليل</w:t>
      </w:r>
      <w:r w:rsidR="00F976C1" w:rsidRPr="009C3DCE">
        <w:rPr>
          <w:rFonts w:ascii="Traditional Arabic" w:eastAsia="Calibri" w:hint="cs"/>
          <w:sz w:val="32"/>
          <w:szCs w:val="32"/>
          <w:rtl/>
        </w:rPr>
        <w:t xml:space="preserve">1/176, </w:t>
      </w:r>
      <w:r w:rsidR="000731E2">
        <w:rPr>
          <w:rFonts w:ascii="Traditional Arabic" w:eastAsia="Calibri" w:hint="cs"/>
          <w:sz w:val="32"/>
          <w:szCs w:val="32"/>
          <w:rtl/>
        </w:rPr>
        <w:t>والشرح الصغير</w:t>
      </w:r>
      <w:r w:rsidR="003F13D7" w:rsidRPr="009C3DCE">
        <w:rPr>
          <w:rFonts w:ascii="Traditional Arabic" w:eastAsia="Calibri" w:hint="cs"/>
          <w:sz w:val="32"/>
          <w:szCs w:val="32"/>
          <w:rtl/>
        </w:rPr>
        <w:t>1/152,</w:t>
      </w:r>
      <w:r w:rsidR="000731E2" w:rsidRPr="000731E2">
        <w:rPr>
          <w:rFonts w:ascii="Traditional Arabic" w:eastAsia="Calibri" w:hint="cs"/>
          <w:sz w:val="32"/>
          <w:szCs w:val="32"/>
          <w:rtl/>
        </w:rPr>
        <w:t xml:space="preserve"> </w:t>
      </w:r>
      <w:r w:rsidR="000731E2">
        <w:rPr>
          <w:rFonts w:ascii="Traditional Arabic" w:eastAsia="Calibri" w:hint="cs"/>
          <w:sz w:val="32"/>
          <w:szCs w:val="32"/>
          <w:rtl/>
        </w:rPr>
        <w:t>و</w:t>
      </w:r>
      <w:r w:rsidR="000731E2" w:rsidRPr="009C3DCE">
        <w:rPr>
          <w:rFonts w:ascii="Traditional Arabic" w:eastAsia="Calibri" w:hint="cs"/>
          <w:sz w:val="32"/>
          <w:szCs w:val="32"/>
          <w:rtl/>
        </w:rPr>
        <w:t xml:space="preserve">حاشية الدسوقي1/141, </w:t>
      </w:r>
      <w:r w:rsidR="003F13D7" w:rsidRPr="009C3DCE">
        <w:rPr>
          <w:rFonts w:ascii="Traditional Arabic" w:eastAsia="Calibri" w:hint="cs"/>
          <w:sz w:val="32"/>
          <w:szCs w:val="32"/>
          <w:rtl/>
        </w:rPr>
        <w:t xml:space="preserve"> </w:t>
      </w:r>
      <w:r w:rsidR="00A312D9" w:rsidRPr="009C3DCE">
        <w:rPr>
          <w:rFonts w:ascii="Traditional Arabic" w:eastAsia="Calibri" w:hint="cs"/>
          <w:sz w:val="32"/>
          <w:szCs w:val="32"/>
          <w:rtl/>
        </w:rPr>
        <w:t xml:space="preserve">والثمر الداني ص81. </w:t>
      </w:r>
    </w:p>
  </w:footnote>
  <w:footnote w:id="8">
    <w:p w:rsidR="002001C5" w:rsidRPr="009C3DCE" w:rsidRDefault="002001C5" w:rsidP="00B6141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1E310B" w:rsidRPr="009C3DCE">
        <w:rPr>
          <w:rFonts w:hint="cs"/>
          <w:sz w:val="32"/>
          <w:szCs w:val="32"/>
          <w:rtl/>
        </w:rPr>
        <w:t xml:space="preserve"> </w:t>
      </w:r>
      <w:r w:rsidR="00AC7861" w:rsidRPr="009C3DCE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5B5AAE" w:rsidRPr="009C3DCE">
        <w:rPr>
          <w:rFonts w:ascii="Traditional Arabic" w:eastAsia="Calibri" w:hint="cs"/>
          <w:sz w:val="32"/>
          <w:szCs w:val="32"/>
          <w:rtl/>
        </w:rPr>
        <w:t xml:space="preserve">البيان للعمراني1/148, </w:t>
      </w:r>
      <w:r w:rsidR="000731E2">
        <w:rPr>
          <w:rFonts w:ascii="Traditional Arabic" w:eastAsia="Calibri" w:hint="cs"/>
          <w:sz w:val="32"/>
          <w:szCs w:val="32"/>
          <w:rtl/>
        </w:rPr>
        <w:t>والمجموع</w:t>
      </w:r>
      <w:r w:rsidR="00F976C1" w:rsidRPr="009C3DCE">
        <w:rPr>
          <w:rFonts w:ascii="Traditional Arabic" w:eastAsia="Calibri" w:hint="cs"/>
          <w:sz w:val="32"/>
          <w:szCs w:val="32"/>
          <w:rtl/>
        </w:rPr>
        <w:t>1/502,</w:t>
      </w:r>
      <w:r w:rsidRPr="009C3DCE">
        <w:rPr>
          <w:rFonts w:ascii="Traditional Arabic" w:eastAsia="Calibri" w:hint="cs"/>
          <w:sz w:val="32"/>
          <w:szCs w:val="32"/>
          <w:rtl/>
        </w:rPr>
        <w:t xml:space="preserve"> </w:t>
      </w:r>
      <w:r w:rsidR="00F976C1" w:rsidRPr="009C3DCE">
        <w:rPr>
          <w:rFonts w:ascii="Traditional Arabic" w:eastAsia="Calibri" w:hint="cs"/>
          <w:sz w:val="32"/>
          <w:szCs w:val="32"/>
          <w:rtl/>
        </w:rPr>
        <w:t>وكفاية الأخيار ص77.</w:t>
      </w:r>
    </w:p>
  </w:footnote>
  <w:footnote w:id="9">
    <w:p w:rsidR="00F81538" w:rsidRPr="009C3DCE" w:rsidRDefault="00F81538" w:rsidP="00B6141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B61412">
        <w:rPr>
          <w:rFonts w:hint="cs"/>
          <w:sz w:val="32"/>
          <w:szCs w:val="32"/>
          <w:rtl/>
        </w:rPr>
        <w:t xml:space="preserve"> </w:t>
      </w:r>
      <w:r w:rsidR="000731E2">
        <w:rPr>
          <w:rFonts w:ascii="Traditional Arabic" w:eastAsia="Calibri" w:hint="cs"/>
          <w:sz w:val="32"/>
          <w:szCs w:val="32"/>
          <w:rtl/>
        </w:rPr>
        <w:t>ينظر: المغني</w:t>
      </w:r>
      <w:r w:rsidR="00F976C1" w:rsidRPr="009C3DCE">
        <w:rPr>
          <w:rFonts w:ascii="Traditional Arabic" w:eastAsia="Calibri" w:hint="cs"/>
          <w:sz w:val="32"/>
          <w:szCs w:val="32"/>
          <w:rtl/>
        </w:rPr>
        <w:t>1/361.</w:t>
      </w:r>
      <w:r w:rsidR="00C956BD" w:rsidRPr="009C3DCE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10">
    <w:p w:rsidR="00CD78C2" w:rsidRPr="009C3DCE" w:rsidRDefault="00CD78C2" w:rsidP="00B6141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Pr="009C3DCE">
        <w:rPr>
          <w:rFonts w:ascii="Traditional Arabic" w:eastAsia="Calibri" w:hint="cs"/>
          <w:sz w:val="32"/>
          <w:szCs w:val="32"/>
          <w:rtl/>
        </w:rPr>
        <w:t xml:space="preserve"> ينظر أقوالهم:</w:t>
      </w:r>
      <w:r w:rsidR="00B61412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 xml:space="preserve"> في </w:t>
      </w:r>
      <w:r w:rsidR="00EF0626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>الأوسط لابن المنذر</w:t>
      </w:r>
      <w:r w:rsidR="00B61412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 xml:space="preserve">1/440, </w:t>
      </w:r>
      <w:r w:rsidR="00EF0626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>والبيان للعمراني</w:t>
      </w:r>
      <w:r w:rsidR="00B61412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 xml:space="preserve">1/148, </w:t>
      </w:r>
      <w:r w:rsidR="00EF0626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>والمغني1/360,</w:t>
      </w:r>
      <w:r w:rsidR="00B61412"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 xml:space="preserve"> </w:t>
      </w:r>
      <w:r w:rsidRPr="00B61412">
        <w:rPr>
          <w:rFonts w:ascii="Traditional Arabic" w:eastAsia="Calibri" w:hAnsi="Traditional Arabic" w:hint="cs"/>
          <w:spacing w:val="-20"/>
          <w:sz w:val="32"/>
          <w:szCs w:val="32"/>
          <w:rtl/>
        </w:rPr>
        <w:t xml:space="preserve">والمجموع 1/503.  </w:t>
      </w:r>
    </w:p>
  </w:footnote>
  <w:footnote w:id="11">
    <w:p w:rsidR="00CD78C2" w:rsidRPr="009C3DCE" w:rsidRDefault="00CD78C2" w:rsidP="00B61412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 xml:space="preserve">) </w:t>
      </w:r>
      <w:r w:rsidR="000731E2">
        <w:rPr>
          <w:rFonts w:ascii="Traditional Arabic" w:eastAsia="Calibri" w:hint="cs"/>
          <w:sz w:val="32"/>
          <w:szCs w:val="32"/>
          <w:rtl/>
        </w:rPr>
        <w:t>ينظر: المغني</w:t>
      </w:r>
      <w:r w:rsidRPr="009C3DCE">
        <w:rPr>
          <w:rFonts w:ascii="Traditional Arabic" w:eastAsia="Calibri" w:hint="cs"/>
          <w:sz w:val="32"/>
          <w:szCs w:val="32"/>
          <w:rtl/>
        </w:rPr>
        <w:t xml:space="preserve">1/360, </w:t>
      </w:r>
      <w:r w:rsidR="00EF0626" w:rsidRPr="009C3DCE">
        <w:rPr>
          <w:rFonts w:ascii="Traditional Arabic" w:eastAsia="Calibri" w:hint="cs"/>
          <w:sz w:val="32"/>
          <w:szCs w:val="32"/>
          <w:rtl/>
        </w:rPr>
        <w:t xml:space="preserve"> وشرح منتهى الإرادات</w:t>
      </w:r>
      <w:r w:rsidRPr="009C3DCE">
        <w:rPr>
          <w:rFonts w:ascii="Traditional Arabic" w:eastAsia="Calibri" w:hint="cs"/>
          <w:sz w:val="32"/>
          <w:szCs w:val="32"/>
          <w:rtl/>
        </w:rPr>
        <w:t xml:space="preserve">1/119. </w:t>
      </w:r>
    </w:p>
  </w:footnote>
  <w:footnote w:id="12">
    <w:p w:rsidR="00CD78C2" w:rsidRPr="009C3DCE" w:rsidRDefault="00CD78C2" w:rsidP="00FC4BA1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Pr="009C3DCE">
        <w:rPr>
          <w:rFonts w:ascii="Traditional Arabic" w:eastAsia="Calibri" w:hint="cs"/>
          <w:sz w:val="32"/>
          <w:szCs w:val="32"/>
          <w:rtl/>
        </w:rPr>
        <w:t xml:space="preserve"> </w:t>
      </w:r>
      <w:r w:rsidR="003063E1" w:rsidRPr="009C3DCE">
        <w:rPr>
          <w:rFonts w:ascii="Traditional Arabic" w:eastAsia="Calibri" w:hint="cs"/>
          <w:sz w:val="32"/>
          <w:szCs w:val="32"/>
          <w:rtl/>
        </w:rPr>
        <w:t xml:space="preserve">تقدم تخريجه في </w:t>
      </w:r>
      <w:r w:rsidR="00FC4BA1">
        <w:rPr>
          <w:rFonts w:ascii="Traditional Arabic" w:eastAsia="Calibri" w:hint="cs"/>
          <w:sz w:val="32"/>
          <w:szCs w:val="32"/>
          <w:rtl/>
        </w:rPr>
        <w:t>ص (496).</w:t>
      </w:r>
    </w:p>
  </w:footnote>
  <w:footnote w:id="13">
    <w:p w:rsidR="00CD78C2" w:rsidRPr="009C3DCE" w:rsidRDefault="00CD78C2" w:rsidP="00B6141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Pr="009C3DCE">
        <w:rPr>
          <w:rFonts w:ascii="Traditional Arabic" w:eastAsia="Calibri" w:hint="cs"/>
          <w:sz w:val="32"/>
          <w:szCs w:val="32"/>
          <w:rtl/>
        </w:rPr>
        <w:t xml:space="preserve"> ينظر: </w:t>
      </w:r>
      <w:r w:rsidR="000731E2">
        <w:rPr>
          <w:rFonts w:hint="cs"/>
          <w:sz w:val="32"/>
          <w:szCs w:val="32"/>
          <w:rtl/>
        </w:rPr>
        <w:t>الأوسط1/439, والبيان للعمراني</w:t>
      </w:r>
      <w:r w:rsidRPr="009C3DCE">
        <w:rPr>
          <w:rFonts w:hint="cs"/>
          <w:sz w:val="32"/>
          <w:szCs w:val="32"/>
          <w:rtl/>
        </w:rPr>
        <w:t>1/148,</w:t>
      </w:r>
      <w:r w:rsidR="000731E2" w:rsidRPr="000731E2">
        <w:rPr>
          <w:rFonts w:hint="cs"/>
          <w:sz w:val="32"/>
          <w:szCs w:val="32"/>
          <w:rtl/>
        </w:rPr>
        <w:t xml:space="preserve"> </w:t>
      </w:r>
      <w:r w:rsidR="000731E2">
        <w:rPr>
          <w:rFonts w:hint="cs"/>
          <w:sz w:val="32"/>
          <w:szCs w:val="32"/>
          <w:rtl/>
        </w:rPr>
        <w:t>والمغني1/361, وشرح مسلم للنووي3/164, والمجموع1/502.</w:t>
      </w:r>
    </w:p>
  </w:footnote>
  <w:footnote w:id="14">
    <w:p w:rsidR="00CD78C2" w:rsidRPr="009C3DCE" w:rsidRDefault="00CD78C2" w:rsidP="00B6141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="000731E2">
        <w:rPr>
          <w:rFonts w:hint="cs"/>
          <w:sz w:val="32"/>
          <w:szCs w:val="32"/>
          <w:rtl/>
        </w:rPr>
        <w:t>) المجموع</w:t>
      </w:r>
      <w:r w:rsidRPr="009C3DCE">
        <w:rPr>
          <w:rFonts w:hint="cs"/>
          <w:sz w:val="32"/>
          <w:szCs w:val="32"/>
          <w:rtl/>
        </w:rPr>
        <w:t>1/502.</w:t>
      </w:r>
    </w:p>
  </w:footnote>
  <w:footnote w:id="15">
    <w:p w:rsidR="004F35D4" w:rsidRPr="009C3DCE" w:rsidRDefault="004F35D4" w:rsidP="00A25976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0731E2">
        <w:rPr>
          <w:rFonts w:ascii="Traditional Arabic" w:eastAsia="Calibri" w:hint="cs"/>
          <w:sz w:val="32"/>
          <w:szCs w:val="32"/>
          <w:rtl/>
        </w:rPr>
        <w:t xml:space="preserve"> </w:t>
      </w:r>
      <w:r w:rsidR="000731E2" w:rsidRPr="00E4608B">
        <w:rPr>
          <w:rFonts w:ascii="Traditional Arabic" w:eastAsia="Calibri" w:hint="cs"/>
          <w:sz w:val="32"/>
          <w:szCs w:val="32"/>
          <w:rtl/>
        </w:rPr>
        <w:t xml:space="preserve">تقدم تخريجه </w:t>
      </w:r>
      <w:r w:rsidR="00A25976" w:rsidRPr="00E4608B">
        <w:rPr>
          <w:rFonts w:ascii="Traditional Arabic" w:eastAsia="Calibri" w:hint="cs"/>
          <w:sz w:val="32"/>
          <w:szCs w:val="32"/>
          <w:rtl/>
        </w:rPr>
        <w:t>ص (459-460).</w:t>
      </w:r>
    </w:p>
  </w:footnote>
  <w:footnote w:id="16">
    <w:p w:rsidR="0001530D" w:rsidRPr="009C3DCE" w:rsidRDefault="0001530D" w:rsidP="00B6141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3063E1" w:rsidRPr="009C3DCE">
        <w:rPr>
          <w:rFonts w:ascii="Traditional Arabic" w:eastAsia="Calibri" w:hint="cs"/>
          <w:sz w:val="32"/>
          <w:szCs w:val="32"/>
          <w:rtl/>
        </w:rPr>
        <w:t xml:space="preserve"> ينظر</w:t>
      </w:r>
      <w:r w:rsidR="00C67FCB" w:rsidRPr="009C3DCE">
        <w:rPr>
          <w:rFonts w:ascii="Traditional Arabic" w:eastAsia="Calibri" w:hint="cs"/>
          <w:sz w:val="32"/>
          <w:szCs w:val="32"/>
          <w:rtl/>
        </w:rPr>
        <w:t xml:space="preserve">: </w:t>
      </w:r>
      <w:r w:rsidR="000731E2">
        <w:rPr>
          <w:rFonts w:ascii="Traditional Arabic" w:eastAsia="Calibri" w:hint="cs"/>
          <w:sz w:val="32"/>
          <w:szCs w:val="32"/>
          <w:rtl/>
        </w:rPr>
        <w:t>سبل السلام1/90, ومرعاة المفاتيح</w:t>
      </w:r>
      <w:r w:rsidRPr="009C3DCE">
        <w:rPr>
          <w:rFonts w:ascii="Traditional Arabic" w:eastAsia="Calibri" w:hint="cs"/>
          <w:sz w:val="32"/>
          <w:szCs w:val="32"/>
          <w:rtl/>
        </w:rPr>
        <w:t xml:space="preserve">2/216.  </w:t>
      </w:r>
    </w:p>
  </w:footnote>
  <w:footnote w:id="17">
    <w:p w:rsidR="002531DE" w:rsidRPr="009C3DCE" w:rsidRDefault="004F35D4" w:rsidP="00B6141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C26F76" w:rsidRPr="009C3DCE">
        <w:rPr>
          <w:rFonts w:ascii="Traditional Arabic" w:eastAsia="Calibri" w:hint="cs"/>
          <w:sz w:val="32"/>
          <w:szCs w:val="32"/>
          <w:rtl/>
        </w:rPr>
        <w:t xml:space="preserve"> </w:t>
      </w:r>
      <w:r w:rsidR="00C26F76" w:rsidRPr="009C3DCE">
        <w:rPr>
          <w:rFonts w:ascii="Traditional Arabic" w:eastAsia="Calibri" w:hint="cs"/>
          <w:color w:val="auto"/>
          <w:sz w:val="32"/>
          <w:szCs w:val="32"/>
          <w:rtl/>
        </w:rPr>
        <w:t>أخرجه ابن حبان في صحيحه</w:t>
      </w:r>
      <w:r w:rsidR="009B15FB" w:rsidRPr="009C3DCE">
        <w:rPr>
          <w:rFonts w:ascii="Traditional Arabic" w:eastAsia="Calibri" w:hint="cs"/>
          <w:color w:val="auto"/>
          <w:sz w:val="32"/>
          <w:szCs w:val="32"/>
          <w:rtl/>
        </w:rPr>
        <w:t xml:space="preserve"> في كتاب البر والإحسان, باب ما جاء في الطاعات وثوابها</w:t>
      </w:r>
      <w:r w:rsidR="00C26F76" w:rsidRPr="009C3DCE">
        <w:rPr>
          <w:rFonts w:ascii="Traditional Arabic" w:eastAsia="Calibri" w:hint="cs"/>
          <w:color w:val="auto"/>
          <w:sz w:val="32"/>
          <w:szCs w:val="32"/>
          <w:rtl/>
        </w:rPr>
        <w:t>2/69,</w:t>
      </w:r>
      <w:r w:rsidR="009B15FB" w:rsidRPr="009C3DCE">
        <w:rPr>
          <w:rFonts w:ascii="Traditional Arabic" w:eastAsia="Calibri" w:hint="cs"/>
          <w:color w:val="auto"/>
          <w:sz w:val="32"/>
          <w:szCs w:val="32"/>
          <w:rtl/>
        </w:rPr>
        <w:t xml:space="preserve"> برقم354,</w:t>
      </w:r>
      <w:r w:rsidR="00C11B83" w:rsidRPr="009C3DCE">
        <w:rPr>
          <w:rFonts w:ascii="Traditional Arabic" w:eastAsia="Calibri" w:hint="cs"/>
          <w:color w:val="auto"/>
          <w:sz w:val="32"/>
          <w:szCs w:val="32"/>
          <w:rtl/>
        </w:rPr>
        <w:t xml:space="preserve"> وأحمد في مسنده</w:t>
      </w:r>
      <w:r w:rsidR="00F976C1" w:rsidRPr="009C3DCE">
        <w:rPr>
          <w:rFonts w:ascii="Traditional Arabic" w:eastAsia="Calibri" w:hint="cs"/>
          <w:color w:val="auto"/>
          <w:sz w:val="32"/>
          <w:szCs w:val="32"/>
          <w:rtl/>
        </w:rPr>
        <w:t>10/107:</w:t>
      </w:r>
      <w:r w:rsidR="00C11B83" w:rsidRPr="009C3DC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11B83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C11B83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1B83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C11B83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1B83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="00C11B83" w:rsidRPr="009C3DC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مرفوعا </w:t>
      </w:r>
      <w:r w:rsidR="000731E2">
        <w:rPr>
          <w:rFonts w:ascii="Traditional Arabic" w:eastAsia="Calibri" w:hint="cs"/>
          <w:color w:val="auto"/>
          <w:sz w:val="32"/>
          <w:szCs w:val="32"/>
          <w:rtl/>
        </w:rPr>
        <w:t>بلفظ:</w:t>
      </w:r>
      <w:r w:rsidR="00F976C1" w:rsidRPr="009C3DC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11B83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إن</w:t>
      </w:r>
      <w:r w:rsidR="00C11B83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1B83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C11B83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1B83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يحب</w:t>
      </w:r>
      <w:r w:rsidR="00C11B83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1B83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C11B83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1B83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تؤتى</w:t>
      </w:r>
      <w:r w:rsidR="00C11B83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1B83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رخصه</w:t>
      </w:r>
      <w:r w:rsidR="00C11B83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1B83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كما</w:t>
      </w:r>
      <w:r w:rsidR="00C11B83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1B83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يكره</w:t>
      </w:r>
      <w:r w:rsidR="00C11B83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1B83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C11B83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1B83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تؤتى</w:t>
      </w:r>
      <w:r w:rsidR="00C11B83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C11B83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معصيته</w:t>
      </w:r>
      <w:r w:rsidR="00F976C1" w:rsidRPr="009C3DC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F976C1" w:rsidRPr="009C3DCE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C11B83" w:rsidRPr="009C3DC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26F76" w:rsidRPr="009C3DCE">
        <w:rPr>
          <w:rFonts w:ascii="Traditional Arabic" w:eastAsia="Calibri" w:hint="cs"/>
          <w:color w:val="auto"/>
          <w:sz w:val="32"/>
          <w:szCs w:val="32"/>
          <w:rtl/>
        </w:rPr>
        <w:t>والطبراني في</w:t>
      </w:r>
      <w:r w:rsidR="000731E2">
        <w:rPr>
          <w:rFonts w:ascii="Traditional Arabic" w:eastAsia="Calibri" w:hint="cs"/>
          <w:color w:val="auto"/>
          <w:sz w:val="32"/>
          <w:szCs w:val="32"/>
          <w:rtl/>
        </w:rPr>
        <w:t xml:space="preserve"> المعجم الأوسط 8/82, وفي الكبير</w:t>
      </w:r>
      <w:r w:rsidR="00C26F76" w:rsidRPr="009C3DCE">
        <w:rPr>
          <w:rFonts w:ascii="Traditional Arabic" w:eastAsia="Calibri" w:hint="cs"/>
          <w:color w:val="auto"/>
          <w:sz w:val="32"/>
          <w:szCs w:val="32"/>
          <w:rtl/>
        </w:rPr>
        <w:t xml:space="preserve">11/323, </w:t>
      </w:r>
      <w:r w:rsidR="000731E2">
        <w:rPr>
          <w:rFonts w:ascii="Traditional Arabic" w:eastAsia="Calibri" w:hint="cs"/>
          <w:color w:val="auto"/>
          <w:sz w:val="32"/>
          <w:szCs w:val="32"/>
          <w:rtl/>
        </w:rPr>
        <w:t>والبزار في مسنده</w:t>
      </w:r>
      <w:r w:rsidR="002531DE" w:rsidRPr="009C3DCE">
        <w:rPr>
          <w:rFonts w:ascii="Traditional Arabic" w:eastAsia="Calibri" w:hint="cs"/>
          <w:color w:val="auto"/>
          <w:sz w:val="32"/>
          <w:szCs w:val="32"/>
          <w:rtl/>
        </w:rPr>
        <w:t>12/250,</w:t>
      </w:r>
      <w:r w:rsidR="000731E2">
        <w:rPr>
          <w:rFonts w:ascii="Traditional Arabic" w:eastAsia="Calibri" w:hint="cs"/>
          <w:color w:val="auto"/>
          <w:sz w:val="32"/>
          <w:szCs w:val="32"/>
          <w:rtl/>
        </w:rPr>
        <w:t xml:space="preserve"> وابن أبي شيبة في مصنفه</w:t>
      </w:r>
      <w:r w:rsidR="0054746A">
        <w:rPr>
          <w:rFonts w:ascii="Traditional Arabic" w:eastAsia="Calibri" w:hint="cs"/>
          <w:color w:val="auto"/>
          <w:sz w:val="32"/>
          <w:szCs w:val="32"/>
          <w:rtl/>
        </w:rPr>
        <w:t xml:space="preserve">13/476, </w:t>
      </w:r>
      <w:r w:rsidR="00AB51E0" w:rsidRPr="009C3DCE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64076E" w:rsidRPr="009C3DCE">
        <w:rPr>
          <w:rFonts w:ascii="Traditional Arabic" w:eastAsia="Calibri" w:hint="cs"/>
          <w:color w:val="auto"/>
          <w:sz w:val="32"/>
          <w:szCs w:val="32"/>
          <w:rtl/>
        </w:rPr>
        <w:t xml:space="preserve">قال الهيثمي في مجمع الزوائد </w:t>
      </w:r>
      <w:r w:rsidR="00251B3A" w:rsidRPr="009C3DCE">
        <w:rPr>
          <w:rFonts w:ascii="Traditional Arabic" w:eastAsia="Calibri" w:hint="cs"/>
          <w:color w:val="auto"/>
          <w:sz w:val="32"/>
          <w:szCs w:val="32"/>
          <w:rtl/>
        </w:rPr>
        <w:t>3/382:"</w:t>
      </w:r>
      <w:r w:rsidR="0064076E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رواه</w:t>
      </w:r>
      <w:r w:rsidR="0064076E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4076E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الطبراني</w:t>
      </w:r>
      <w:r w:rsidR="0064076E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4076E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64076E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4076E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الكبير</w:t>
      </w:r>
      <w:r w:rsidR="0064076E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4076E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والبزارورجال</w:t>
      </w:r>
      <w:r w:rsidR="0064076E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4076E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البزار</w:t>
      </w:r>
      <w:r w:rsidR="0064076E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4076E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ثقات</w:t>
      </w:r>
      <w:r w:rsidR="0064076E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4076E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وكذلك</w:t>
      </w:r>
      <w:r w:rsidR="0064076E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4076E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رجال</w:t>
      </w:r>
      <w:r w:rsidR="0064076E" w:rsidRPr="009C3DC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4076E" w:rsidRPr="009C3DCE">
        <w:rPr>
          <w:rFonts w:ascii="Traditional Arabic" w:hint="eastAsia"/>
          <w:color w:val="auto"/>
          <w:sz w:val="32"/>
          <w:szCs w:val="32"/>
          <w:rtl/>
          <w:lang w:eastAsia="en-US"/>
        </w:rPr>
        <w:t>الطبراني</w:t>
      </w:r>
      <w:r w:rsidR="00251B3A" w:rsidRPr="009C3DC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0731E2">
        <w:rPr>
          <w:rFonts w:ascii="Traditional Arabic" w:hint="cs"/>
          <w:color w:val="auto"/>
          <w:sz w:val="32"/>
          <w:szCs w:val="32"/>
          <w:rtl/>
          <w:lang w:eastAsia="en-US"/>
        </w:rPr>
        <w:t>, وصححه النووي في خلاصة الأحكام</w:t>
      </w:r>
      <w:r w:rsidR="0064076E" w:rsidRPr="009C3DC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2/729, </w:t>
      </w:r>
      <w:r w:rsidR="000731E2">
        <w:rPr>
          <w:rFonts w:ascii="Traditional Arabic" w:hint="cs"/>
          <w:color w:val="auto"/>
          <w:sz w:val="32"/>
          <w:szCs w:val="32"/>
          <w:rtl/>
          <w:lang w:eastAsia="en-US"/>
        </w:rPr>
        <w:t>والألباني في الإرواء</w:t>
      </w:r>
      <w:r w:rsidR="00B1101B" w:rsidRPr="009C3DCE">
        <w:rPr>
          <w:rFonts w:ascii="Traditional Arabic" w:hint="cs"/>
          <w:color w:val="auto"/>
          <w:sz w:val="32"/>
          <w:szCs w:val="32"/>
          <w:rtl/>
          <w:lang w:eastAsia="en-US"/>
        </w:rPr>
        <w:t>3/9, برقم564.</w:t>
      </w:r>
      <w:r w:rsidR="00D06A51" w:rsidRPr="009C3DCE">
        <w:rPr>
          <w:rFonts w:ascii="Traditional Arabic" w:hint="cs"/>
          <w:b/>
          <w:bCs/>
          <w:sz w:val="32"/>
          <w:szCs w:val="32"/>
          <w:rtl/>
          <w:lang w:eastAsia="en-US"/>
        </w:rPr>
        <w:t xml:space="preserve"> </w:t>
      </w:r>
      <w:r w:rsidR="002531DE" w:rsidRPr="009C3DCE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18">
    <w:p w:rsidR="004F35D4" w:rsidRPr="009C3DCE" w:rsidRDefault="004F35D4" w:rsidP="00B6141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0731E2">
        <w:rPr>
          <w:rFonts w:ascii="Traditional Arabic" w:eastAsia="Calibri" w:hint="cs"/>
          <w:sz w:val="32"/>
          <w:szCs w:val="32"/>
          <w:rtl/>
        </w:rPr>
        <w:t xml:space="preserve"> متفق عليه</w:t>
      </w:r>
      <w:r w:rsidR="00CA4955" w:rsidRPr="009C3DCE">
        <w:rPr>
          <w:rFonts w:ascii="Traditional Arabic" w:eastAsia="Calibri" w:hint="cs"/>
          <w:sz w:val="32"/>
          <w:szCs w:val="32"/>
          <w:rtl/>
        </w:rPr>
        <w:t xml:space="preserve">: أخرجه البخاري في كتاب المناقب باب صفة النبي </w:t>
      </w:r>
      <w:r w:rsidR="00BB274C">
        <w:rPr>
          <w:rFonts w:ascii="Traditional Arabic" w:eastAsia="Calibri" w:hint="cs"/>
          <w:sz w:val="32"/>
          <w:szCs w:val="32"/>
        </w:rPr>
        <w:sym w:font="AGA Arabesque" w:char="F072"/>
      </w:r>
      <w:r w:rsidR="00BB274C">
        <w:rPr>
          <w:rFonts w:ascii="Traditional Arabic" w:eastAsia="Calibri"/>
          <w:sz w:val="32"/>
          <w:szCs w:val="32"/>
          <w:rtl/>
        </w:rPr>
        <w:t xml:space="preserve"> </w:t>
      </w:r>
      <w:r w:rsidR="00C7514B" w:rsidRPr="009C3DCE">
        <w:rPr>
          <w:rFonts w:ascii="Traditional Arabic" w:eastAsia="Calibri" w:hint="cs"/>
          <w:sz w:val="32"/>
          <w:szCs w:val="32"/>
          <w:rtl/>
        </w:rPr>
        <w:t>3/518 برقم 3560,</w:t>
      </w:r>
      <w:r w:rsidR="00CA4955" w:rsidRPr="009C3DCE">
        <w:rPr>
          <w:rFonts w:ascii="Traditional Arabic" w:eastAsia="Calibri" w:hint="cs"/>
          <w:sz w:val="32"/>
          <w:szCs w:val="32"/>
          <w:rtl/>
        </w:rPr>
        <w:t xml:space="preserve">  ومسلم في كتاب الفضائل باب مباعدته </w:t>
      </w:r>
      <w:r w:rsidR="00BB274C">
        <w:rPr>
          <w:rFonts w:ascii="Traditional Arabic" w:eastAsia="Calibri" w:hint="cs"/>
          <w:sz w:val="32"/>
          <w:szCs w:val="32"/>
        </w:rPr>
        <w:sym w:font="AGA Arabesque" w:char="F072"/>
      </w:r>
      <w:r w:rsidR="00BB274C">
        <w:rPr>
          <w:rFonts w:ascii="Traditional Arabic" w:eastAsia="Calibri"/>
          <w:sz w:val="32"/>
          <w:szCs w:val="32"/>
          <w:rtl/>
        </w:rPr>
        <w:t xml:space="preserve"> </w:t>
      </w:r>
      <w:r w:rsidR="00CA4955" w:rsidRPr="009C3DCE">
        <w:rPr>
          <w:rFonts w:ascii="Traditional Arabic" w:eastAsia="Calibri" w:hint="cs"/>
          <w:sz w:val="32"/>
          <w:szCs w:val="32"/>
          <w:rtl/>
        </w:rPr>
        <w:t xml:space="preserve">للآثام واختياره من المباح أسهله وانتقامه لله عند انتهاك حرماته </w:t>
      </w:r>
      <w:r w:rsidR="009C4B0D" w:rsidRPr="009C3DCE">
        <w:rPr>
          <w:rFonts w:ascii="Traditional Arabic" w:eastAsia="Calibri" w:hint="cs"/>
          <w:sz w:val="32"/>
          <w:szCs w:val="32"/>
          <w:rtl/>
        </w:rPr>
        <w:t>ص950, ب</w:t>
      </w:r>
      <w:r w:rsidR="000731E2">
        <w:rPr>
          <w:rFonts w:ascii="Traditional Arabic" w:eastAsia="Calibri" w:hint="cs"/>
          <w:sz w:val="32"/>
          <w:szCs w:val="32"/>
          <w:rtl/>
        </w:rPr>
        <w:t>رقم</w:t>
      </w:r>
      <w:r w:rsidR="009C4B0D" w:rsidRPr="009C3DCE">
        <w:rPr>
          <w:rFonts w:ascii="Traditional Arabic" w:eastAsia="Calibri" w:hint="cs"/>
          <w:sz w:val="32"/>
          <w:szCs w:val="32"/>
          <w:rtl/>
        </w:rPr>
        <w:t xml:space="preserve">2327. </w:t>
      </w:r>
    </w:p>
  </w:footnote>
  <w:footnote w:id="19">
    <w:p w:rsidR="004F35D4" w:rsidRPr="009C3DCE" w:rsidRDefault="004F35D4" w:rsidP="00B6141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1E310B" w:rsidRPr="009C3DCE">
        <w:rPr>
          <w:rFonts w:ascii="Traditional Arabic" w:eastAsia="Calibri" w:hint="cs"/>
          <w:sz w:val="32"/>
          <w:szCs w:val="32"/>
          <w:rtl/>
        </w:rPr>
        <w:t xml:space="preserve"> </w:t>
      </w:r>
      <w:r w:rsidR="00C67FCB" w:rsidRPr="009C3DCE">
        <w:rPr>
          <w:rFonts w:ascii="Traditional Arabic" w:eastAsia="Calibri" w:hint="cs"/>
          <w:sz w:val="32"/>
          <w:szCs w:val="32"/>
          <w:rtl/>
        </w:rPr>
        <w:t xml:space="preserve">ينظر: </w:t>
      </w:r>
      <w:r w:rsidR="00F976C1" w:rsidRPr="009C3DCE">
        <w:rPr>
          <w:rFonts w:hint="cs"/>
          <w:sz w:val="32"/>
          <w:szCs w:val="32"/>
          <w:rtl/>
        </w:rPr>
        <w:t>الأوسط</w:t>
      </w:r>
      <w:r w:rsidR="00C67FCB" w:rsidRPr="009C3DCE">
        <w:rPr>
          <w:rFonts w:hint="cs"/>
          <w:sz w:val="32"/>
          <w:szCs w:val="32"/>
          <w:rtl/>
        </w:rPr>
        <w:t xml:space="preserve">1/440, </w:t>
      </w:r>
      <w:r w:rsidR="00F976C1" w:rsidRPr="009C3DCE">
        <w:rPr>
          <w:rFonts w:hint="cs"/>
          <w:sz w:val="32"/>
          <w:szCs w:val="32"/>
          <w:rtl/>
        </w:rPr>
        <w:t>و</w:t>
      </w:r>
      <w:r w:rsidR="00523EA8" w:rsidRPr="009C3DCE">
        <w:rPr>
          <w:rFonts w:hint="cs"/>
          <w:sz w:val="32"/>
          <w:szCs w:val="32"/>
          <w:rtl/>
        </w:rPr>
        <w:t>المغني</w:t>
      </w:r>
      <w:r w:rsidR="00C67FCB" w:rsidRPr="009C3DCE">
        <w:rPr>
          <w:rFonts w:hint="cs"/>
          <w:sz w:val="32"/>
          <w:szCs w:val="32"/>
          <w:rtl/>
        </w:rPr>
        <w:t>1/361, وشرح منتهى الإرادت1</w:t>
      </w:r>
      <w:r w:rsidR="00F976C1" w:rsidRPr="009C3DCE">
        <w:rPr>
          <w:rFonts w:hint="cs"/>
          <w:sz w:val="32"/>
          <w:szCs w:val="32"/>
          <w:rtl/>
        </w:rPr>
        <w:t>/</w:t>
      </w:r>
      <w:r w:rsidR="00C67FCB" w:rsidRPr="009C3DCE">
        <w:rPr>
          <w:rFonts w:hint="cs"/>
          <w:sz w:val="32"/>
          <w:szCs w:val="32"/>
          <w:rtl/>
        </w:rPr>
        <w:t xml:space="preserve">119, </w:t>
      </w:r>
      <w:r w:rsidR="00EF48BB" w:rsidRPr="009C3DCE">
        <w:rPr>
          <w:rFonts w:hint="cs"/>
          <w:sz w:val="32"/>
          <w:szCs w:val="32"/>
          <w:rtl/>
        </w:rPr>
        <w:t>و</w:t>
      </w:r>
      <w:r w:rsidR="000731E2">
        <w:rPr>
          <w:rFonts w:hint="cs"/>
          <w:sz w:val="32"/>
          <w:szCs w:val="32"/>
          <w:rtl/>
        </w:rPr>
        <w:t>فتح الباري</w:t>
      </w:r>
      <w:r w:rsidR="00F976C1" w:rsidRPr="009C3DCE">
        <w:rPr>
          <w:rFonts w:hint="cs"/>
          <w:sz w:val="32"/>
          <w:szCs w:val="32"/>
          <w:rtl/>
        </w:rPr>
        <w:t xml:space="preserve">1/399, وسبل السلام1/90, </w:t>
      </w:r>
      <w:r w:rsidR="000731E2">
        <w:rPr>
          <w:rFonts w:hint="cs"/>
          <w:sz w:val="32"/>
          <w:szCs w:val="32"/>
          <w:rtl/>
        </w:rPr>
        <w:t>ومرعاة المفاتيح</w:t>
      </w:r>
      <w:r w:rsidR="00C67FCB" w:rsidRPr="009C3DCE">
        <w:rPr>
          <w:rFonts w:hint="cs"/>
          <w:sz w:val="32"/>
          <w:szCs w:val="32"/>
          <w:rtl/>
        </w:rPr>
        <w:t>2/216.</w:t>
      </w:r>
    </w:p>
  </w:footnote>
  <w:footnote w:id="20">
    <w:p w:rsidR="004F35D4" w:rsidRPr="009C3DCE" w:rsidRDefault="004F35D4" w:rsidP="00B6141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C67FCB" w:rsidRPr="009C3DCE">
        <w:rPr>
          <w:rFonts w:ascii="Traditional Arabic" w:eastAsia="Calibri" w:hint="cs"/>
          <w:sz w:val="32"/>
          <w:szCs w:val="32"/>
          <w:rtl/>
        </w:rPr>
        <w:t xml:space="preserve"> ينظر: </w:t>
      </w:r>
      <w:r w:rsidR="00523EA8" w:rsidRPr="009C3DCE">
        <w:rPr>
          <w:rFonts w:hint="cs"/>
          <w:sz w:val="32"/>
          <w:szCs w:val="32"/>
          <w:rtl/>
        </w:rPr>
        <w:t>المغني</w:t>
      </w:r>
      <w:r w:rsidR="00C67FCB" w:rsidRPr="009C3DCE">
        <w:rPr>
          <w:rFonts w:hint="cs"/>
          <w:sz w:val="32"/>
          <w:szCs w:val="32"/>
          <w:rtl/>
        </w:rPr>
        <w:t xml:space="preserve">1/360, </w:t>
      </w:r>
      <w:r w:rsidR="00F976C1" w:rsidRPr="009C3DCE">
        <w:rPr>
          <w:rFonts w:hint="cs"/>
          <w:sz w:val="32"/>
          <w:szCs w:val="32"/>
          <w:rtl/>
        </w:rPr>
        <w:t>و</w:t>
      </w:r>
      <w:r w:rsidR="00523EA8" w:rsidRPr="009C3DCE">
        <w:rPr>
          <w:rFonts w:hint="cs"/>
          <w:sz w:val="32"/>
          <w:szCs w:val="32"/>
          <w:rtl/>
        </w:rPr>
        <w:t>شرح منتهى الإرادات</w:t>
      </w:r>
      <w:r w:rsidR="00C67FCB" w:rsidRPr="009C3DCE">
        <w:rPr>
          <w:rFonts w:hint="cs"/>
          <w:sz w:val="32"/>
          <w:szCs w:val="32"/>
          <w:rtl/>
        </w:rPr>
        <w:t>1</w:t>
      </w:r>
      <w:r w:rsidR="00F976C1" w:rsidRPr="009C3DCE">
        <w:rPr>
          <w:rFonts w:hint="cs"/>
          <w:sz w:val="32"/>
          <w:szCs w:val="32"/>
          <w:rtl/>
        </w:rPr>
        <w:t>/</w:t>
      </w:r>
      <w:r w:rsidR="00C67FCB" w:rsidRPr="009C3DCE">
        <w:rPr>
          <w:rFonts w:hint="cs"/>
          <w:sz w:val="32"/>
          <w:szCs w:val="32"/>
          <w:rtl/>
        </w:rPr>
        <w:t xml:space="preserve">119, </w:t>
      </w:r>
      <w:r w:rsidR="00F976C1" w:rsidRPr="009C3DCE">
        <w:rPr>
          <w:rFonts w:hint="cs"/>
          <w:sz w:val="32"/>
          <w:szCs w:val="32"/>
          <w:rtl/>
        </w:rPr>
        <w:t>و</w:t>
      </w:r>
      <w:r w:rsidR="00523EA8" w:rsidRPr="009C3DCE">
        <w:rPr>
          <w:rFonts w:hint="cs"/>
          <w:sz w:val="32"/>
          <w:szCs w:val="32"/>
          <w:rtl/>
        </w:rPr>
        <w:t>منار السبيل</w:t>
      </w:r>
      <w:r w:rsidR="00C67FCB" w:rsidRPr="009C3DCE">
        <w:rPr>
          <w:rFonts w:hint="cs"/>
          <w:sz w:val="32"/>
          <w:szCs w:val="32"/>
          <w:rtl/>
        </w:rPr>
        <w:t xml:space="preserve">1/30.   </w:t>
      </w:r>
    </w:p>
  </w:footnote>
  <w:footnote w:id="21">
    <w:p w:rsidR="004F35D4" w:rsidRPr="009C3DCE" w:rsidRDefault="004F35D4" w:rsidP="00E4608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0731E2">
        <w:rPr>
          <w:rFonts w:ascii="Traditional Arabic" w:eastAsia="Calibri" w:hint="cs"/>
          <w:sz w:val="32"/>
          <w:szCs w:val="32"/>
          <w:rtl/>
        </w:rPr>
        <w:t xml:space="preserve"> تقدم تخريجه في </w:t>
      </w:r>
      <w:r w:rsidR="00E4608B">
        <w:rPr>
          <w:rFonts w:ascii="Traditional Arabic" w:eastAsia="Calibri" w:hint="cs"/>
          <w:sz w:val="32"/>
          <w:szCs w:val="32"/>
          <w:rtl/>
        </w:rPr>
        <w:t>ص (513).</w:t>
      </w:r>
      <w:r w:rsidR="003E4E9C" w:rsidRPr="009C3DCE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22">
    <w:p w:rsidR="004F35D4" w:rsidRPr="009C3DCE" w:rsidRDefault="004F35D4" w:rsidP="005D03E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F516D1" w:rsidRPr="009C3DCE">
        <w:rPr>
          <w:rFonts w:ascii="Traditional Arabic" w:eastAsia="Calibri" w:hint="cs"/>
          <w:sz w:val="32"/>
          <w:szCs w:val="32"/>
          <w:rtl/>
        </w:rPr>
        <w:t xml:space="preserve"> تقدم تخريجه في </w:t>
      </w:r>
      <w:r w:rsidR="005D03EC">
        <w:rPr>
          <w:rFonts w:ascii="Traditional Arabic" w:eastAsia="Calibri" w:hint="cs"/>
          <w:sz w:val="32"/>
          <w:szCs w:val="32"/>
          <w:rtl/>
        </w:rPr>
        <w:t>ص (506).</w:t>
      </w:r>
    </w:p>
  </w:footnote>
  <w:footnote w:id="23">
    <w:p w:rsidR="002D3671" w:rsidRPr="009C3DCE" w:rsidRDefault="002D3671" w:rsidP="00B6141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Pr="009C3DCE">
        <w:rPr>
          <w:rFonts w:ascii="Traditional Arabic" w:eastAsia="Calibri" w:hint="cs"/>
          <w:sz w:val="32"/>
          <w:szCs w:val="32"/>
          <w:rtl/>
        </w:rPr>
        <w:t xml:space="preserve"> </w:t>
      </w:r>
      <w:r w:rsidR="000731E2">
        <w:rPr>
          <w:rFonts w:ascii="Traditional Arabic" w:eastAsia="Calibri" w:hint="cs"/>
          <w:sz w:val="32"/>
          <w:szCs w:val="32"/>
          <w:rtl/>
        </w:rPr>
        <w:t>الشرح الممتع</w:t>
      </w:r>
      <w:r w:rsidR="00425BAE" w:rsidRPr="009C3DCE">
        <w:rPr>
          <w:rFonts w:ascii="Traditional Arabic" w:eastAsia="Calibri" w:hint="cs"/>
          <w:sz w:val="32"/>
          <w:szCs w:val="32"/>
          <w:rtl/>
        </w:rPr>
        <w:t>1/223</w:t>
      </w:r>
      <w:r w:rsidR="00334D01" w:rsidRPr="009C3DCE">
        <w:rPr>
          <w:rFonts w:ascii="Traditional Arabic" w:eastAsia="Calibri" w:hint="cs"/>
          <w:sz w:val="32"/>
          <w:szCs w:val="32"/>
          <w:rtl/>
        </w:rPr>
        <w:t>.</w:t>
      </w:r>
      <w:r w:rsidRPr="009C3DCE">
        <w:rPr>
          <w:rFonts w:ascii="Traditional Arabic" w:eastAsia="Calibri" w:hint="cs"/>
          <w:sz w:val="32"/>
          <w:szCs w:val="32"/>
          <w:rtl/>
        </w:rPr>
        <w:t xml:space="preserve"> </w:t>
      </w:r>
    </w:p>
  </w:footnote>
  <w:footnote w:id="24">
    <w:p w:rsidR="004F35D4" w:rsidRPr="009C3DCE" w:rsidRDefault="004F35D4" w:rsidP="00B61412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sz w:val="32"/>
          <w:szCs w:val="32"/>
          <w:rtl/>
        </w:rPr>
      </w:pPr>
      <w:r w:rsidRPr="009C3DCE">
        <w:rPr>
          <w:rFonts w:hint="cs"/>
          <w:sz w:val="32"/>
          <w:szCs w:val="32"/>
          <w:rtl/>
        </w:rPr>
        <w:t>(</w:t>
      </w:r>
      <w:r w:rsidRPr="009C3DCE">
        <w:rPr>
          <w:sz w:val="32"/>
          <w:szCs w:val="32"/>
          <w:rtl/>
        </w:rPr>
        <w:footnoteRef/>
      </w:r>
      <w:r w:rsidRPr="009C3DCE">
        <w:rPr>
          <w:rFonts w:hint="cs"/>
          <w:sz w:val="32"/>
          <w:szCs w:val="32"/>
          <w:rtl/>
        </w:rPr>
        <w:t>)</w:t>
      </w:r>
      <w:r w:rsidR="00827DC6" w:rsidRPr="009C3DCE">
        <w:rPr>
          <w:rFonts w:hint="cs"/>
          <w:sz w:val="32"/>
          <w:szCs w:val="32"/>
          <w:rtl/>
        </w:rPr>
        <w:t xml:space="preserve"> ينظر</w:t>
      </w:r>
      <w:r w:rsidR="000113E9" w:rsidRPr="009C3DCE">
        <w:rPr>
          <w:rFonts w:hint="cs"/>
          <w:sz w:val="32"/>
          <w:szCs w:val="32"/>
          <w:rtl/>
        </w:rPr>
        <w:t xml:space="preserve">: </w:t>
      </w:r>
      <w:r w:rsidR="000731E2">
        <w:rPr>
          <w:rFonts w:hint="cs"/>
          <w:sz w:val="32"/>
          <w:szCs w:val="32"/>
          <w:rtl/>
        </w:rPr>
        <w:t>زاد المعاد</w:t>
      </w:r>
      <w:r w:rsidRPr="009C3DCE">
        <w:rPr>
          <w:rFonts w:hint="cs"/>
          <w:sz w:val="32"/>
          <w:szCs w:val="32"/>
          <w:rtl/>
        </w:rPr>
        <w:t>1/19</w:t>
      </w:r>
      <w:r w:rsidR="00D8364C" w:rsidRPr="009C3DCE">
        <w:rPr>
          <w:rFonts w:hint="cs"/>
          <w:sz w:val="32"/>
          <w:szCs w:val="32"/>
          <w:rtl/>
        </w:rPr>
        <w:t>9</w:t>
      </w:r>
      <w:r w:rsidRPr="009C3DCE">
        <w:rPr>
          <w:rFonts w:hint="cs"/>
          <w:sz w:val="32"/>
          <w:szCs w:val="32"/>
          <w:rtl/>
        </w:rPr>
        <w:t xml:space="preserve">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928F945CDC784FB5B3815B88637F1D7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B274C" w:rsidRPr="00BB274C" w:rsidRDefault="00D27DC4" w:rsidP="00D27DC4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D27DC4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الثالث: </w:t>
        </w:r>
        <w:r w:rsidR="00BB274C" w:rsidRPr="00D27DC4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هل الأفضل المسح على الخفين أو غسل القدمين؟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5236EA3"/>
    <w:multiLevelType w:val="hybridMultilevel"/>
    <w:tmpl w:val="990843FE"/>
    <w:lvl w:ilvl="0" w:tplc="E55CAC76">
      <w:start w:val="1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6866"/>
    <o:shapelayout v:ext="edit">
      <o:idmap v:ext="edit" data="35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F031BE"/>
    <w:rsid w:val="000113E9"/>
    <w:rsid w:val="0001530D"/>
    <w:rsid w:val="0003218C"/>
    <w:rsid w:val="0004058F"/>
    <w:rsid w:val="00051AF1"/>
    <w:rsid w:val="000731E2"/>
    <w:rsid w:val="00075B92"/>
    <w:rsid w:val="000762B5"/>
    <w:rsid w:val="00092D07"/>
    <w:rsid w:val="000C74AE"/>
    <w:rsid w:val="000D4EC1"/>
    <w:rsid w:val="000F1AC9"/>
    <w:rsid w:val="000F66E4"/>
    <w:rsid w:val="00105B3B"/>
    <w:rsid w:val="00124028"/>
    <w:rsid w:val="001370F2"/>
    <w:rsid w:val="001565A6"/>
    <w:rsid w:val="00157621"/>
    <w:rsid w:val="001616DB"/>
    <w:rsid w:val="001B3220"/>
    <w:rsid w:val="001C3F84"/>
    <w:rsid w:val="001E310B"/>
    <w:rsid w:val="001F2A80"/>
    <w:rsid w:val="001F5FBB"/>
    <w:rsid w:val="002001C5"/>
    <w:rsid w:val="00211079"/>
    <w:rsid w:val="002178AF"/>
    <w:rsid w:val="00223C77"/>
    <w:rsid w:val="0023191D"/>
    <w:rsid w:val="00232BAE"/>
    <w:rsid w:val="00242546"/>
    <w:rsid w:val="00247F6A"/>
    <w:rsid w:val="00251B3A"/>
    <w:rsid w:val="002531DE"/>
    <w:rsid w:val="00292F2A"/>
    <w:rsid w:val="002C3258"/>
    <w:rsid w:val="002C46BD"/>
    <w:rsid w:val="002D3671"/>
    <w:rsid w:val="002F2F74"/>
    <w:rsid w:val="00305526"/>
    <w:rsid w:val="003063E1"/>
    <w:rsid w:val="00334D01"/>
    <w:rsid w:val="00336EC0"/>
    <w:rsid w:val="003573C7"/>
    <w:rsid w:val="00384547"/>
    <w:rsid w:val="003A3226"/>
    <w:rsid w:val="003B4855"/>
    <w:rsid w:val="003C323B"/>
    <w:rsid w:val="003D7B61"/>
    <w:rsid w:val="003E4E9C"/>
    <w:rsid w:val="003F13D7"/>
    <w:rsid w:val="003F582F"/>
    <w:rsid w:val="003F5FB3"/>
    <w:rsid w:val="00410988"/>
    <w:rsid w:val="0041128A"/>
    <w:rsid w:val="00425BAE"/>
    <w:rsid w:val="004445F8"/>
    <w:rsid w:val="00456BFC"/>
    <w:rsid w:val="00473582"/>
    <w:rsid w:val="004757A3"/>
    <w:rsid w:val="004B3C66"/>
    <w:rsid w:val="004C42B8"/>
    <w:rsid w:val="004F35D4"/>
    <w:rsid w:val="00523EA8"/>
    <w:rsid w:val="00531855"/>
    <w:rsid w:val="00540B0C"/>
    <w:rsid w:val="005437B7"/>
    <w:rsid w:val="0054746A"/>
    <w:rsid w:val="005A06D0"/>
    <w:rsid w:val="005B5AAE"/>
    <w:rsid w:val="005C7D9D"/>
    <w:rsid w:val="005D03EC"/>
    <w:rsid w:val="005E5012"/>
    <w:rsid w:val="0060593B"/>
    <w:rsid w:val="00626405"/>
    <w:rsid w:val="0064076E"/>
    <w:rsid w:val="00646369"/>
    <w:rsid w:val="0065167C"/>
    <w:rsid w:val="00680446"/>
    <w:rsid w:val="00682D17"/>
    <w:rsid w:val="0068596A"/>
    <w:rsid w:val="00690624"/>
    <w:rsid w:val="006D25EB"/>
    <w:rsid w:val="006E5DB0"/>
    <w:rsid w:val="006E6B72"/>
    <w:rsid w:val="006E6BA2"/>
    <w:rsid w:val="006F4CA7"/>
    <w:rsid w:val="00722B04"/>
    <w:rsid w:val="00724F73"/>
    <w:rsid w:val="00777673"/>
    <w:rsid w:val="007B5D2B"/>
    <w:rsid w:val="007C4366"/>
    <w:rsid w:val="00827DC6"/>
    <w:rsid w:val="00832960"/>
    <w:rsid w:val="0084439E"/>
    <w:rsid w:val="008452E1"/>
    <w:rsid w:val="00875E98"/>
    <w:rsid w:val="00883628"/>
    <w:rsid w:val="008D43D6"/>
    <w:rsid w:val="008E1395"/>
    <w:rsid w:val="008E6CE8"/>
    <w:rsid w:val="009012BF"/>
    <w:rsid w:val="00907AE1"/>
    <w:rsid w:val="0091383B"/>
    <w:rsid w:val="00991E40"/>
    <w:rsid w:val="00992AD0"/>
    <w:rsid w:val="009A7ACE"/>
    <w:rsid w:val="009B15FB"/>
    <w:rsid w:val="009B682D"/>
    <w:rsid w:val="009B7238"/>
    <w:rsid w:val="009C3DCE"/>
    <w:rsid w:val="009C4B0D"/>
    <w:rsid w:val="009C6BFF"/>
    <w:rsid w:val="009E08E6"/>
    <w:rsid w:val="009F5260"/>
    <w:rsid w:val="00A00DA9"/>
    <w:rsid w:val="00A20A3E"/>
    <w:rsid w:val="00A25976"/>
    <w:rsid w:val="00A300B4"/>
    <w:rsid w:val="00A312D9"/>
    <w:rsid w:val="00A44C74"/>
    <w:rsid w:val="00A67FC2"/>
    <w:rsid w:val="00A74790"/>
    <w:rsid w:val="00AB51E0"/>
    <w:rsid w:val="00AC6766"/>
    <w:rsid w:val="00AC7861"/>
    <w:rsid w:val="00AE4F16"/>
    <w:rsid w:val="00B021BB"/>
    <w:rsid w:val="00B04ECC"/>
    <w:rsid w:val="00B1101B"/>
    <w:rsid w:val="00B22E20"/>
    <w:rsid w:val="00B259CD"/>
    <w:rsid w:val="00B432B8"/>
    <w:rsid w:val="00B57B70"/>
    <w:rsid w:val="00B61412"/>
    <w:rsid w:val="00B802E1"/>
    <w:rsid w:val="00BA54E1"/>
    <w:rsid w:val="00BA6880"/>
    <w:rsid w:val="00BB274C"/>
    <w:rsid w:val="00BC7C9E"/>
    <w:rsid w:val="00C11B83"/>
    <w:rsid w:val="00C126BD"/>
    <w:rsid w:val="00C26F76"/>
    <w:rsid w:val="00C5297D"/>
    <w:rsid w:val="00C5563F"/>
    <w:rsid w:val="00C57B27"/>
    <w:rsid w:val="00C67F8C"/>
    <w:rsid w:val="00C67FCB"/>
    <w:rsid w:val="00C7514B"/>
    <w:rsid w:val="00C83A7A"/>
    <w:rsid w:val="00C864A0"/>
    <w:rsid w:val="00C956BD"/>
    <w:rsid w:val="00CA185C"/>
    <w:rsid w:val="00CA22EF"/>
    <w:rsid w:val="00CA4955"/>
    <w:rsid w:val="00CB02B6"/>
    <w:rsid w:val="00CB4A16"/>
    <w:rsid w:val="00CD78C2"/>
    <w:rsid w:val="00CE1DA2"/>
    <w:rsid w:val="00CE478D"/>
    <w:rsid w:val="00D039B6"/>
    <w:rsid w:val="00D06A51"/>
    <w:rsid w:val="00D12FC2"/>
    <w:rsid w:val="00D241BD"/>
    <w:rsid w:val="00D26323"/>
    <w:rsid w:val="00D27DC4"/>
    <w:rsid w:val="00D404E6"/>
    <w:rsid w:val="00D41449"/>
    <w:rsid w:val="00D4322A"/>
    <w:rsid w:val="00D62E8E"/>
    <w:rsid w:val="00D707F1"/>
    <w:rsid w:val="00D8364C"/>
    <w:rsid w:val="00D97D84"/>
    <w:rsid w:val="00DA1D60"/>
    <w:rsid w:val="00DA6CB5"/>
    <w:rsid w:val="00DC1DEA"/>
    <w:rsid w:val="00DC6DA0"/>
    <w:rsid w:val="00DE2A5E"/>
    <w:rsid w:val="00E02209"/>
    <w:rsid w:val="00E04281"/>
    <w:rsid w:val="00E11D81"/>
    <w:rsid w:val="00E143F7"/>
    <w:rsid w:val="00E16210"/>
    <w:rsid w:val="00E16EDC"/>
    <w:rsid w:val="00E40ACF"/>
    <w:rsid w:val="00E4608B"/>
    <w:rsid w:val="00E46CB5"/>
    <w:rsid w:val="00E474D2"/>
    <w:rsid w:val="00E51EE0"/>
    <w:rsid w:val="00E7427F"/>
    <w:rsid w:val="00E74F56"/>
    <w:rsid w:val="00ED6969"/>
    <w:rsid w:val="00ED7193"/>
    <w:rsid w:val="00EE0FE9"/>
    <w:rsid w:val="00EE3D8E"/>
    <w:rsid w:val="00EF0626"/>
    <w:rsid w:val="00EF48BB"/>
    <w:rsid w:val="00F031BE"/>
    <w:rsid w:val="00F516D1"/>
    <w:rsid w:val="00F51886"/>
    <w:rsid w:val="00F70AF8"/>
    <w:rsid w:val="00F77160"/>
    <w:rsid w:val="00F81538"/>
    <w:rsid w:val="00F97628"/>
    <w:rsid w:val="00F976C1"/>
    <w:rsid w:val="00FA2AFC"/>
    <w:rsid w:val="00FB3055"/>
    <w:rsid w:val="00FC18DF"/>
    <w:rsid w:val="00FC4BA1"/>
    <w:rsid w:val="00FC52DC"/>
    <w:rsid w:val="00FD23C1"/>
    <w:rsid w:val="00FD3EDC"/>
    <w:rsid w:val="00FD481B"/>
    <w:rsid w:val="00FF2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907AE1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1370F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1370F2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BB274C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28F945CDC784FB5B3815B88637F1D7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6F44EAD-0DB4-48EF-A171-24C763CED1D6}"/>
      </w:docPartPr>
      <w:docPartBody>
        <w:p w:rsidR="00B23862" w:rsidRDefault="00C80BD0" w:rsidP="00C80BD0">
          <w:pPr>
            <w:pStyle w:val="928F945CDC784FB5B3815B88637F1D71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80BD0"/>
    <w:rsid w:val="00053B59"/>
    <w:rsid w:val="000D146F"/>
    <w:rsid w:val="00152E57"/>
    <w:rsid w:val="00222FF8"/>
    <w:rsid w:val="009424EF"/>
    <w:rsid w:val="00B23862"/>
    <w:rsid w:val="00C44127"/>
    <w:rsid w:val="00C80BD0"/>
    <w:rsid w:val="00D86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86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28F945CDC784FB5B3815B88637F1D71">
    <w:name w:val="928F945CDC784FB5B3815B88637F1D71"/>
    <w:rsid w:val="00C80BD0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5AE72-4432-41C4-A27B-4B3025015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الثالث: هل الأفضل المسح على الخفين أو غسل القدمين؟</dc:title>
  <dc:subject/>
  <dc:creator>Almutamaiz</dc:creator>
  <cp:keywords/>
  <dc:description/>
  <cp:lastModifiedBy>Almutamaiz</cp:lastModifiedBy>
  <cp:revision>141</cp:revision>
  <dcterms:created xsi:type="dcterms:W3CDTF">2011-10-03T21:14:00Z</dcterms:created>
  <dcterms:modified xsi:type="dcterms:W3CDTF">2012-08-22T21:54:00Z</dcterms:modified>
</cp:coreProperties>
</file>