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F62" w:rsidRDefault="00057F62" w:rsidP="00057F62">
      <w:pPr>
        <w:jc w:val="center"/>
        <w:rPr>
          <w:rFonts w:hint="cs"/>
          <w:sz w:val="144"/>
          <w:szCs w:val="144"/>
          <w:rtl/>
        </w:rPr>
      </w:pPr>
    </w:p>
    <w:p w:rsidR="00057F62" w:rsidRDefault="00FC297C" w:rsidP="00057F62">
      <w:pPr>
        <w:jc w:val="center"/>
        <w:rPr>
          <w:sz w:val="144"/>
          <w:szCs w:val="144"/>
          <w:rtl/>
        </w:rPr>
      </w:pPr>
      <w:r>
        <w:rPr>
          <w:noProof/>
          <w:sz w:val="144"/>
          <w:szCs w:val="144"/>
          <w:rtl/>
          <w:lang w:eastAsia="en-US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6" type="#_x0000_t84" style="position:absolute;left:0;text-align:left;margin-left:91.85pt;margin-top:16.25pt;width:241.05pt;height:132.7pt;z-index:251658240" strokecolor="black [3213]">
            <v:stroke r:id="rId7" o:title="" filltype="pattern"/>
            <v:textbox>
              <w:txbxContent>
                <w:p w:rsidR="00057F62" w:rsidRPr="000E5D75" w:rsidRDefault="001A73E5" w:rsidP="001873B6">
                  <w:pPr>
                    <w:jc w:val="center"/>
                    <w:rPr>
                      <w:rFonts w:cs="AL-Mateen"/>
                      <w:sz w:val="96"/>
                      <w:szCs w:val="96"/>
                    </w:rPr>
                  </w:pPr>
                  <w:r w:rsidRPr="000E5D75">
                    <w:rPr>
                      <w:rFonts w:cs="AL-Mateen" w:hint="cs"/>
                      <w:sz w:val="96"/>
                      <w:szCs w:val="96"/>
                      <w:rtl/>
                    </w:rPr>
                    <w:t>التمهيد</w:t>
                  </w:r>
                </w:p>
              </w:txbxContent>
            </v:textbox>
            <w10:wrap anchorx="page"/>
          </v:shape>
        </w:pict>
      </w:r>
    </w:p>
    <w:p w:rsidR="000E5D75" w:rsidRDefault="000E5D75" w:rsidP="001A73E5">
      <w:pPr>
        <w:ind w:left="1132" w:firstLine="0"/>
        <w:jc w:val="center"/>
        <w:rPr>
          <w:rFonts w:cs="Monotype Koufi"/>
          <w:sz w:val="32"/>
          <w:szCs w:val="32"/>
          <w:rtl/>
        </w:rPr>
      </w:pPr>
    </w:p>
    <w:p w:rsidR="00DD74CD" w:rsidRDefault="00DD74CD" w:rsidP="001A73E5">
      <w:pPr>
        <w:ind w:left="1132" w:firstLine="0"/>
        <w:jc w:val="center"/>
        <w:rPr>
          <w:rFonts w:cs="PT Bold Heading"/>
          <w:rtl/>
        </w:rPr>
      </w:pPr>
    </w:p>
    <w:p w:rsidR="00DD74CD" w:rsidRDefault="00DD74CD" w:rsidP="001A73E5">
      <w:pPr>
        <w:ind w:left="1132" w:firstLine="0"/>
        <w:jc w:val="center"/>
        <w:rPr>
          <w:rFonts w:cs="PT Bold Heading"/>
          <w:rtl/>
        </w:rPr>
      </w:pPr>
    </w:p>
    <w:p w:rsidR="001A73E5" w:rsidRPr="000E5D75" w:rsidRDefault="001A73E5" w:rsidP="001A73E5">
      <w:pPr>
        <w:ind w:left="1132" w:firstLine="0"/>
        <w:jc w:val="center"/>
        <w:rPr>
          <w:rFonts w:cs="PT Bold Heading"/>
          <w:rtl/>
        </w:rPr>
      </w:pPr>
      <w:r w:rsidRPr="000E5D75">
        <w:rPr>
          <w:rFonts w:cs="PT Bold Heading" w:hint="cs"/>
          <w:rtl/>
        </w:rPr>
        <w:t>دراسة حياة الشيخ عبيد الله المباركفوري رحمه الله تعالى واختياراته.</w:t>
      </w:r>
    </w:p>
    <w:p w:rsidR="001A73E5" w:rsidRDefault="001A73E5" w:rsidP="001A73E5">
      <w:pPr>
        <w:ind w:left="1132" w:firstLine="0"/>
        <w:jc w:val="left"/>
        <w:rPr>
          <w:rFonts w:cs="Monotype Koufi"/>
          <w:sz w:val="32"/>
          <w:szCs w:val="32"/>
          <w:rtl/>
        </w:rPr>
      </w:pPr>
      <w:r>
        <w:rPr>
          <w:rFonts w:cs="Monotype Koufi" w:hint="cs"/>
          <w:sz w:val="32"/>
          <w:szCs w:val="32"/>
          <w:rtl/>
        </w:rPr>
        <w:t xml:space="preserve"> </w:t>
      </w:r>
      <w:r w:rsidRPr="000E5D75">
        <w:rPr>
          <w:rFonts w:cs="Monotype Koufi" w:hint="cs"/>
          <w:sz w:val="40"/>
          <w:szCs w:val="40"/>
          <w:rtl/>
        </w:rPr>
        <w:t xml:space="preserve">وفيه </w:t>
      </w:r>
      <w:r w:rsidRPr="000E5D75">
        <w:rPr>
          <w:rFonts w:cs="mohammad bold art 1" w:hint="cs"/>
          <w:sz w:val="40"/>
          <w:szCs w:val="40"/>
          <w:rtl/>
        </w:rPr>
        <w:t>مبحثان</w:t>
      </w:r>
      <w:r w:rsidRPr="000E5D75">
        <w:rPr>
          <w:rFonts w:cs="Monotype Koufi" w:hint="cs"/>
          <w:sz w:val="40"/>
          <w:szCs w:val="40"/>
          <w:rtl/>
        </w:rPr>
        <w:t xml:space="preserve"> :</w:t>
      </w:r>
      <w:r w:rsidRPr="000E5D75">
        <w:rPr>
          <w:rFonts w:cs="Monotype Koufi" w:hint="cs"/>
          <w:sz w:val="32"/>
          <w:szCs w:val="32"/>
          <w:rtl/>
        </w:rPr>
        <w:t xml:space="preserve"> </w:t>
      </w:r>
    </w:p>
    <w:p w:rsidR="00057F62" w:rsidRPr="000E5D75" w:rsidRDefault="001A73E5" w:rsidP="001A73E5">
      <w:pPr>
        <w:ind w:left="1132" w:firstLine="0"/>
        <w:jc w:val="left"/>
        <w:rPr>
          <w:rFonts w:cs="AL-Mateen"/>
          <w:rtl/>
        </w:rPr>
      </w:pPr>
      <w:r w:rsidRPr="000E5D75">
        <w:rPr>
          <w:rFonts w:cs="mohammad bold art 1" w:hint="cs"/>
          <w:rtl/>
        </w:rPr>
        <w:t>المبحث الأول</w:t>
      </w:r>
      <w:r w:rsidRPr="000E5D75">
        <w:rPr>
          <w:rFonts w:cs="Monotype Koufi" w:hint="cs"/>
          <w:rtl/>
        </w:rPr>
        <w:t>:</w:t>
      </w:r>
      <w:r>
        <w:rPr>
          <w:rFonts w:cs="Monotype Koufi" w:hint="cs"/>
          <w:sz w:val="32"/>
          <w:szCs w:val="32"/>
          <w:rtl/>
        </w:rPr>
        <w:t xml:space="preserve">  </w:t>
      </w:r>
      <w:r w:rsidRPr="000E5D75">
        <w:rPr>
          <w:rFonts w:cs="AL-Mateen" w:hint="cs"/>
          <w:rtl/>
        </w:rPr>
        <w:t>حياة الشيخ عبيد الله المباركفوري رحمه الله تعالى.</w:t>
      </w:r>
    </w:p>
    <w:p w:rsidR="001A73E5" w:rsidRPr="00B713DD" w:rsidRDefault="001A73E5" w:rsidP="001A73E5">
      <w:pPr>
        <w:ind w:left="1132" w:firstLine="0"/>
        <w:jc w:val="left"/>
        <w:rPr>
          <w:rFonts w:cs="Monotype Koufi"/>
          <w:sz w:val="32"/>
          <w:szCs w:val="32"/>
          <w:rtl/>
        </w:rPr>
      </w:pPr>
      <w:r w:rsidRPr="000E5D75">
        <w:rPr>
          <w:rFonts w:cs="mohammad bold art 1" w:hint="cs"/>
          <w:sz w:val="32"/>
          <w:szCs w:val="32"/>
          <w:rtl/>
        </w:rPr>
        <w:t>المبحث الثاني:</w:t>
      </w:r>
      <w:r>
        <w:rPr>
          <w:rFonts w:cs="Monotype Koufi" w:hint="cs"/>
          <w:sz w:val="32"/>
          <w:szCs w:val="32"/>
          <w:rtl/>
        </w:rPr>
        <w:t xml:space="preserve"> </w:t>
      </w:r>
      <w:r w:rsidRPr="000E5D75">
        <w:rPr>
          <w:rFonts w:cs="AL-Mateen" w:hint="cs"/>
          <w:rtl/>
        </w:rPr>
        <w:t>اختيارات الشيخ عبيد الله المباركفوري.</w:t>
      </w:r>
    </w:p>
    <w:sectPr w:rsidR="001A73E5" w:rsidRPr="00B713DD" w:rsidSect="00057F62">
      <w:headerReference w:type="default" r:id="rId8"/>
      <w:pgSz w:w="11906" w:h="16838"/>
      <w:pgMar w:top="124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CB9" w:rsidRDefault="003D5CB9" w:rsidP="00057F62">
      <w:r>
        <w:separator/>
      </w:r>
    </w:p>
  </w:endnote>
  <w:endnote w:type="continuationSeparator" w:id="1">
    <w:p w:rsidR="003D5CB9" w:rsidRDefault="003D5CB9" w:rsidP="00057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CB9" w:rsidRDefault="003D5CB9" w:rsidP="00057F62">
      <w:r>
        <w:separator/>
      </w:r>
    </w:p>
  </w:footnote>
  <w:footnote w:type="continuationSeparator" w:id="1">
    <w:p w:rsidR="003D5CB9" w:rsidRDefault="003D5CB9" w:rsidP="00057F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F62" w:rsidRPr="000E5D75" w:rsidRDefault="00057F62" w:rsidP="000E5D75">
    <w:pPr>
      <w:pStyle w:val="a8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="mohammad bold art 1"/>
        <w:sz w:val="24"/>
        <w:szCs w:val="24"/>
      </w:rPr>
    </w:pPr>
    <w:r w:rsidRPr="000E5D75">
      <w:rPr>
        <w:rFonts w:asciiTheme="majorHAnsi" w:eastAsiaTheme="majorEastAsia" w:hAnsiTheme="majorHAnsi" w:cs="mohammad bold art 1" w:hint="cs"/>
        <w:color w:val="auto"/>
        <w:sz w:val="22"/>
        <w:szCs w:val="22"/>
        <w:rtl/>
      </w:rPr>
      <w:t xml:space="preserve">الاختيارات الفقهية للشيخ عبيد الله المباركفوري من بداية الطهارة إلى نهاية القراءة في الصلاة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5B74B53"/>
    <w:multiLevelType w:val="hybridMultilevel"/>
    <w:tmpl w:val="6518DF34"/>
    <w:lvl w:ilvl="0" w:tplc="1952DD0A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F62"/>
    <w:rsid w:val="00051AF1"/>
    <w:rsid w:val="00057F62"/>
    <w:rsid w:val="00075B92"/>
    <w:rsid w:val="000762B5"/>
    <w:rsid w:val="000C0457"/>
    <w:rsid w:val="000E5D75"/>
    <w:rsid w:val="000F66E4"/>
    <w:rsid w:val="001565A6"/>
    <w:rsid w:val="001873B6"/>
    <w:rsid w:val="001A73E5"/>
    <w:rsid w:val="001B3220"/>
    <w:rsid w:val="00211079"/>
    <w:rsid w:val="00247F6A"/>
    <w:rsid w:val="002C46BD"/>
    <w:rsid w:val="00305526"/>
    <w:rsid w:val="00336EC0"/>
    <w:rsid w:val="003D5CB9"/>
    <w:rsid w:val="003D7B61"/>
    <w:rsid w:val="00413DB2"/>
    <w:rsid w:val="004445F8"/>
    <w:rsid w:val="004E2749"/>
    <w:rsid w:val="00546F2C"/>
    <w:rsid w:val="005574AF"/>
    <w:rsid w:val="005C7D9D"/>
    <w:rsid w:val="0068596A"/>
    <w:rsid w:val="006E6B72"/>
    <w:rsid w:val="006E6BA2"/>
    <w:rsid w:val="006F4CA7"/>
    <w:rsid w:val="00777673"/>
    <w:rsid w:val="007900DC"/>
    <w:rsid w:val="007B5D2B"/>
    <w:rsid w:val="008452E1"/>
    <w:rsid w:val="00875E98"/>
    <w:rsid w:val="008C330C"/>
    <w:rsid w:val="00991E40"/>
    <w:rsid w:val="009A7ACE"/>
    <w:rsid w:val="009B682D"/>
    <w:rsid w:val="009B7238"/>
    <w:rsid w:val="00A44C74"/>
    <w:rsid w:val="00B432B8"/>
    <w:rsid w:val="00B713DD"/>
    <w:rsid w:val="00BE6BD4"/>
    <w:rsid w:val="00C126BD"/>
    <w:rsid w:val="00C5563F"/>
    <w:rsid w:val="00D25B32"/>
    <w:rsid w:val="00D404E6"/>
    <w:rsid w:val="00DC6DA0"/>
    <w:rsid w:val="00DD74CD"/>
    <w:rsid w:val="00E11D81"/>
    <w:rsid w:val="00E143F7"/>
    <w:rsid w:val="00E40ACF"/>
    <w:rsid w:val="00ED6969"/>
    <w:rsid w:val="00EE0FE9"/>
    <w:rsid w:val="00F70AF8"/>
    <w:rsid w:val="00F97628"/>
    <w:rsid w:val="00FC2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0"/>
    <w:rsid w:val="00057F6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c"/>
    <w:rsid w:val="00057F62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057F62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 القراءة في الصلاة </dc:title>
  <dc:subject/>
  <dc:creator>Almutamaiz</dc:creator>
  <cp:keywords/>
  <dc:description/>
  <cp:lastModifiedBy>Corporate Edition</cp:lastModifiedBy>
  <cp:revision>6</cp:revision>
  <cp:lastPrinted>2012-07-03T05:33:00Z</cp:lastPrinted>
  <dcterms:created xsi:type="dcterms:W3CDTF">2012-07-03T05:19:00Z</dcterms:created>
  <dcterms:modified xsi:type="dcterms:W3CDTF">2013-05-09T04:45:00Z</dcterms:modified>
</cp:coreProperties>
</file>