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3B0467" w:rsidRDefault="005F142A" w:rsidP="00AE1007">
      <w:pPr>
        <w:ind w:left="-2" w:firstLine="0"/>
        <w:jc w:val="center"/>
        <w:rPr>
          <w:rFonts w:cs="AL-Mateen"/>
          <w:color w:val="auto"/>
          <w:vertAlign w:val="superscript"/>
          <w:rtl/>
        </w:rPr>
      </w:pPr>
      <w:r w:rsidRPr="003B0467">
        <w:rPr>
          <w:rFonts w:cs="AL-Mateen" w:hint="cs"/>
          <w:color w:val="auto"/>
          <w:rtl/>
        </w:rPr>
        <w:t>المطلب الرابع : الت</w:t>
      </w:r>
      <w:r w:rsidR="00495E9D" w:rsidRPr="003B0467">
        <w:rPr>
          <w:rFonts w:cs="AL-Mateen" w:hint="cs"/>
          <w:color w:val="auto"/>
          <w:rtl/>
        </w:rPr>
        <w:t>َّ</w:t>
      </w:r>
      <w:r w:rsidRPr="003B0467">
        <w:rPr>
          <w:rFonts w:cs="AL-Mateen" w:hint="cs"/>
          <w:color w:val="auto"/>
          <w:rtl/>
        </w:rPr>
        <w:t>ي</w:t>
      </w:r>
      <w:r w:rsidR="00495E9D" w:rsidRPr="003B0467">
        <w:rPr>
          <w:rFonts w:cs="AL-Mateen" w:hint="cs"/>
          <w:color w:val="auto"/>
          <w:rtl/>
        </w:rPr>
        <w:t>َ</w:t>
      </w:r>
      <w:r w:rsidRPr="003B0467">
        <w:rPr>
          <w:rFonts w:cs="AL-Mateen" w:hint="cs"/>
          <w:color w:val="auto"/>
          <w:rtl/>
        </w:rPr>
        <w:t>ام</w:t>
      </w:r>
      <w:r w:rsidR="00495E9D" w:rsidRPr="003B0467">
        <w:rPr>
          <w:rFonts w:cs="AL-Mateen" w:hint="cs"/>
          <w:color w:val="auto"/>
          <w:rtl/>
        </w:rPr>
        <w:t>ُ</w:t>
      </w:r>
      <w:r w:rsidRPr="003B0467">
        <w:rPr>
          <w:rFonts w:cs="AL-Mateen" w:hint="cs"/>
          <w:color w:val="auto"/>
          <w:rtl/>
        </w:rPr>
        <w:t>ن</w:t>
      </w:r>
      <w:r w:rsidR="00495E9D" w:rsidRPr="003B0467">
        <w:rPr>
          <w:rFonts w:cs="AL-Mateen" w:hint="cs"/>
          <w:color w:val="auto"/>
          <w:rtl/>
        </w:rPr>
        <w:t>ُ</w:t>
      </w:r>
      <w:r w:rsidRPr="003B0467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Pr="003B0467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2"/>
      </w:r>
      <w:r w:rsidRPr="003B0467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447437" w:rsidRPr="003B0467">
        <w:rPr>
          <w:rFonts w:cs="AL-Mateen" w:hint="cs"/>
          <w:color w:val="auto"/>
          <w:rtl/>
        </w:rPr>
        <w:t>ف</w:t>
      </w:r>
      <w:r w:rsidR="00495E9D" w:rsidRPr="003B0467">
        <w:rPr>
          <w:rFonts w:cs="AL-Mateen" w:hint="cs"/>
          <w:color w:val="auto"/>
          <w:rtl/>
        </w:rPr>
        <w:t>ِ</w:t>
      </w:r>
      <w:r w:rsidR="00447437" w:rsidRPr="003B0467">
        <w:rPr>
          <w:rFonts w:cs="AL-Mateen" w:hint="cs"/>
          <w:color w:val="auto"/>
          <w:rtl/>
        </w:rPr>
        <w:t>ي</w:t>
      </w:r>
      <w:r w:rsidR="00495E9D" w:rsidRPr="003B0467">
        <w:rPr>
          <w:rFonts w:cs="AL-Mateen" w:hint="cs"/>
          <w:color w:val="auto"/>
          <w:rtl/>
        </w:rPr>
        <w:t>ْ</w:t>
      </w:r>
      <w:r w:rsidR="00447437" w:rsidRPr="003B0467">
        <w:rPr>
          <w:rFonts w:cs="AL-Mateen" w:hint="cs"/>
          <w:color w:val="auto"/>
          <w:rtl/>
        </w:rPr>
        <w:t xml:space="preserve"> ال</w:t>
      </w:r>
      <w:r w:rsidR="00495E9D" w:rsidRPr="003B0467">
        <w:rPr>
          <w:rFonts w:cs="AL-Mateen" w:hint="cs"/>
          <w:color w:val="auto"/>
          <w:rtl/>
        </w:rPr>
        <w:t>ْ</w:t>
      </w:r>
      <w:r w:rsidR="00447437" w:rsidRPr="003B0467">
        <w:rPr>
          <w:rFonts w:cs="AL-Mateen" w:hint="cs"/>
          <w:color w:val="auto"/>
          <w:rtl/>
        </w:rPr>
        <w:t>و</w:t>
      </w:r>
      <w:r w:rsidR="00495E9D" w:rsidRPr="003B0467">
        <w:rPr>
          <w:rFonts w:cs="AL-Mateen" w:hint="cs"/>
          <w:color w:val="auto"/>
          <w:rtl/>
        </w:rPr>
        <w:t>ُ</w:t>
      </w:r>
      <w:r w:rsidR="00447437" w:rsidRPr="003B0467">
        <w:rPr>
          <w:rFonts w:cs="AL-Mateen" w:hint="cs"/>
          <w:color w:val="auto"/>
          <w:rtl/>
        </w:rPr>
        <w:t>ض</w:t>
      </w:r>
      <w:r w:rsidR="00495E9D" w:rsidRPr="003B0467">
        <w:rPr>
          <w:rFonts w:cs="AL-Mateen" w:hint="cs"/>
          <w:color w:val="auto"/>
          <w:rtl/>
        </w:rPr>
        <w:t>ُ</w:t>
      </w:r>
      <w:r w:rsidR="00447437" w:rsidRPr="003B0467">
        <w:rPr>
          <w:rFonts w:cs="AL-Mateen" w:hint="cs"/>
          <w:color w:val="auto"/>
          <w:rtl/>
        </w:rPr>
        <w:t>و</w:t>
      </w:r>
      <w:r w:rsidR="00495E9D" w:rsidRPr="003B0467">
        <w:rPr>
          <w:rFonts w:cs="AL-Mateen" w:hint="cs"/>
          <w:color w:val="auto"/>
          <w:rtl/>
        </w:rPr>
        <w:t>ْ</w:t>
      </w:r>
      <w:r w:rsidR="00447437" w:rsidRPr="003B0467">
        <w:rPr>
          <w:rFonts w:cs="AL-Mateen" w:hint="cs"/>
          <w:color w:val="auto"/>
          <w:rtl/>
        </w:rPr>
        <w:t>ء</w:t>
      </w:r>
      <w:r w:rsidR="00495E9D" w:rsidRPr="003B0467">
        <w:rPr>
          <w:rFonts w:cs="AL-Mateen" w:hint="cs"/>
          <w:color w:val="auto"/>
          <w:rtl/>
        </w:rPr>
        <w:t>ِ</w:t>
      </w:r>
      <w:r w:rsidR="00447437" w:rsidRPr="003B0467">
        <w:rPr>
          <w:rFonts w:cs="AL-Mateen" w:hint="cs"/>
          <w:color w:val="auto"/>
          <w:rtl/>
        </w:rPr>
        <w:t>.</w:t>
      </w:r>
    </w:p>
    <w:p w:rsidR="008C09F7" w:rsidRPr="003B0467" w:rsidRDefault="001C2C58" w:rsidP="006F03E1">
      <w:pPr>
        <w:ind w:left="-2"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3B0467">
        <w:rPr>
          <w:rFonts w:ascii="Lotus Linotype" w:hAnsi="Lotus Linotype" w:cs="Lotus Linotype"/>
          <w:b/>
          <w:bCs/>
          <w:color w:val="auto"/>
          <w:rtl/>
        </w:rPr>
        <w:t>اختار المباركفور</w:t>
      </w:r>
      <w:r w:rsidR="004C7B9E" w:rsidRPr="003B0467">
        <w:rPr>
          <w:rFonts w:ascii="Lotus Linotype" w:hAnsi="Lotus Linotype" w:cs="Lotus Linotype"/>
          <w:b/>
          <w:bCs/>
          <w:color w:val="auto"/>
          <w:rtl/>
        </w:rPr>
        <w:t>ي رحمه الله تعالى</w:t>
      </w:r>
      <w:r w:rsidRPr="003B0467">
        <w:rPr>
          <w:rFonts w:ascii="Lotus Linotype" w:hAnsi="Lotus Linotype" w:cs="Lotus Linotype"/>
          <w:b/>
          <w:bCs/>
          <w:color w:val="auto"/>
          <w:rtl/>
        </w:rPr>
        <w:t xml:space="preserve"> في المسألة</w:t>
      </w:r>
      <w:r w:rsidR="0077557F" w:rsidRPr="003B0467">
        <w:rPr>
          <w:rFonts w:ascii="Lotus Linotype" w:hAnsi="Lotus Linotype" w:cs="Lotus Linotype"/>
          <w:b/>
          <w:bCs/>
          <w:color w:val="auto"/>
          <w:rtl/>
        </w:rPr>
        <w:t xml:space="preserve"> ما قد أجمع العلماء عليه وهو ا</w:t>
      </w:r>
      <w:r w:rsidRPr="003B0467">
        <w:rPr>
          <w:rFonts w:ascii="Lotus Linotype" w:hAnsi="Lotus Linotype" w:cs="Lotus Linotype"/>
          <w:b/>
          <w:bCs/>
          <w:color w:val="auto"/>
          <w:rtl/>
        </w:rPr>
        <w:t>ستحباب</w:t>
      </w:r>
      <w:r w:rsidR="0077557F" w:rsidRPr="003B0467">
        <w:rPr>
          <w:rFonts w:ascii="Lotus Linotype" w:hAnsi="Lotus Linotype" w:cs="Lotus Linotype"/>
          <w:b/>
          <w:bCs/>
          <w:color w:val="auto"/>
          <w:rtl/>
        </w:rPr>
        <w:t xml:space="preserve"> البداءة بالميامن في الوضوء, وعدم وجوب ذلك</w:t>
      </w:r>
      <w:r w:rsidR="004C7B9E" w:rsidRPr="003B0467">
        <w:rPr>
          <w:rFonts w:ascii="Lotus Linotype" w:hAnsi="Lotus Linotype" w:cs="Lotus Linotype"/>
          <w:b/>
          <w:bCs/>
          <w:color w:val="auto"/>
          <w:rtl/>
        </w:rPr>
        <w:t xml:space="preserve"> حيث قال رحمه الله في قوله </w:t>
      </w:r>
      <w:r w:rsidR="00437B3F" w:rsidRPr="003B0467">
        <w:rPr>
          <w:rFonts w:ascii="Lotus Linotype" w:hAnsi="Lotus Linotype" w:cs="Lotus Linotype"/>
          <w:b/>
          <w:bCs/>
          <w:color w:val="auto"/>
        </w:rPr>
        <w:sym w:font="AGA Arabesque" w:char="F072"/>
      </w:r>
      <w:r w:rsidR="00C6629D" w:rsidRPr="003B0467">
        <w:rPr>
          <w:rFonts w:ascii="Lotus Linotype" w:hAnsi="Lotus Linotype" w:cs="Lotus Linotype"/>
          <w:b/>
          <w:bCs/>
          <w:color w:val="auto"/>
          <w:rtl/>
        </w:rPr>
        <w:t>:</w:t>
      </w:r>
      <w:r w:rsidR="004C7B9E" w:rsidRPr="003B0467">
        <w:rPr>
          <w:rFonts w:ascii="Lotus Linotype" w:hAnsi="Lotus Linotype" w:cs="Lotus Linotype"/>
          <w:b/>
          <w:bCs/>
          <w:color w:val="auto"/>
          <w:rtl/>
        </w:rPr>
        <w:t>" وإذ</w:t>
      </w:r>
      <w:r w:rsidR="00887CBD" w:rsidRPr="003B0467">
        <w:rPr>
          <w:rFonts w:ascii="Lotus Linotype" w:hAnsi="Lotus Linotype" w:cs="Lotus Linotype"/>
          <w:b/>
          <w:bCs/>
          <w:color w:val="auto"/>
          <w:rtl/>
        </w:rPr>
        <w:t>ا توضأتم ف</w:t>
      </w:r>
      <w:r w:rsidR="00286311" w:rsidRPr="003B0467">
        <w:rPr>
          <w:rFonts w:ascii="Lotus Linotype" w:hAnsi="Lotus Linotype" w:cs="Lotus Linotype"/>
          <w:b/>
          <w:bCs/>
          <w:color w:val="auto"/>
          <w:rtl/>
        </w:rPr>
        <w:t>ابدءو</w:t>
      </w:r>
      <w:r w:rsidR="00887CBD" w:rsidRPr="003B0467">
        <w:rPr>
          <w:rFonts w:ascii="Lotus Linotype" w:hAnsi="Lotus Linotype" w:cs="Lotus Linotype"/>
          <w:b/>
          <w:bCs/>
          <w:color w:val="auto"/>
          <w:rtl/>
        </w:rPr>
        <w:t>ا بأيا</w:t>
      </w:r>
      <w:r w:rsidR="00286311" w:rsidRPr="003B0467">
        <w:rPr>
          <w:rFonts w:ascii="Lotus Linotype" w:hAnsi="Lotus Linotype" w:cs="Lotus Linotype"/>
          <w:b/>
          <w:bCs/>
          <w:color w:val="auto"/>
          <w:rtl/>
        </w:rPr>
        <w:t>منكم</w:t>
      </w:r>
      <w:r w:rsidR="003B0467" w:rsidRPr="00AC2A7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B0467" w:rsidRPr="00AC2A70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="003B0467" w:rsidRPr="00AC2A7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86311" w:rsidRPr="003B0467">
        <w:rPr>
          <w:rFonts w:ascii="Lotus Linotype" w:hAnsi="Lotus Linotype" w:cs="Lotus Linotype"/>
          <w:b/>
          <w:bCs/>
          <w:color w:val="auto"/>
          <w:rtl/>
        </w:rPr>
        <w:t>"</w:t>
      </w:r>
      <w:r w:rsidR="004C7B9E" w:rsidRPr="003B0467">
        <w:rPr>
          <w:rFonts w:ascii="Lotus Linotype" w:hAnsi="Lotus Linotype" w:cs="Lotus Linotype"/>
          <w:b/>
          <w:bCs/>
          <w:color w:val="auto"/>
          <w:rtl/>
        </w:rPr>
        <w:t xml:space="preserve">: والأمر محمول على الندب كما يدل عليه حديث </w:t>
      </w:r>
      <w:r w:rsidR="00A427D6" w:rsidRPr="003B0467">
        <w:rPr>
          <w:rFonts w:ascii="Lotus Linotype" w:hAnsi="Lotus Linotype" w:cs="Lotus Linotype"/>
          <w:b/>
          <w:bCs/>
          <w:color w:val="auto"/>
          <w:rtl/>
        </w:rPr>
        <w:t>"</w:t>
      </w:r>
      <w:r w:rsidR="004C7B9E" w:rsidRPr="003B0467">
        <w:rPr>
          <w:rFonts w:ascii="Lotus Linotype" w:hAnsi="Lotus Linotype" w:cs="Lotus Linotype"/>
          <w:b/>
          <w:bCs/>
          <w:color w:val="auto"/>
          <w:rtl/>
        </w:rPr>
        <w:t>كان يحب التيامن</w:t>
      </w:r>
      <w:r w:rsidR="00A427D6" w:rsidRPr="003B0467">
        <w:rPr>
          <w:rFonts w:ascii="Lotus Linotype" w:hAnsi="Lotus Linotype"/>
          <w:color w:val="auto"/>
          <w:rtl/>
        </w:rPr>
        <w:t>"</w:t>
      </w:r>
      <w:r w:rsidR="003B0467" w:rsidRPr="00AC2A70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B0467" w:rsidRPr="00AC2A70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3B0467" w:rsidRPr="00AC2A70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427D6" w:rsidRPr="003B0467">
        <w:rPr>
          <w:rFonts w:ascii="Lotus Linotype" w:hAnsi="Lotus Linotype"/>
          <w:smallCaps/>
          <w:color w:val="auto"/>
          <w:rtl/>
        </w:rPr>
        <w:t xml:space="preserve"> </w:t>
      </w:r>
      <w:r w:rsidRPr="00AC2A70">
        <w:rPr>
          <w:rFonts w:ascii="Lotus Linotype" w:hAnsi="Lotus Linotype"/>
          <w:smallCaps/>
          <w:color w:val="auto"/>
          <w:vertAlign w:val="superscript"/>
          <w:rtl/>
        </w:rPr>
        <w:t>(</w:t>
      </w:r>
      <w:r w:rsidRPr="00AC2A70">
        <w:rPr>
          <w:rFonts w:ascii="Lotus Linotype" w:hAnsi="Lotus Linotype"/>
          <w:smallCaps/>
          <w:color w:val="auto"/>
          <w:vertAlign w:val="superscript"/>
          <w:rtl/>
        </w:rPr>
        <w:footnoteReference w:id="5"/>
      </w:r>
      <w:r w:rsidRPr="00AC2A70">
        <w:rPr>
          <w:rFonts w:ascii="Lotus Linotype" w:hAnsi="Lotus Linotype"/>
          <w:smallCaps/>
          <w:color w:val="auto"/>
          <w:vertAlign w:val="superscript"/>
          <w:rtl/>
        </w:rPr>
        <w:t>)</w:t>
      </w:r>
      <w:r w:rsidR="008C09F7" w:rsidRPr="003B0467">
        <w:rPr>
          <w:rFonts w:ascii="Lotus Linotype" w:hAnsi="Lotus Linotype"/>
          <w:color w:val="auto"/>
          <w:rtl/>
        </w:rPr>
        <w:t>.</w:t>
      </w:r>
    </w:p>
    <w:p w:rsidR="00D350EB" w:rsidRPr="00951449" w:rsidRDefault="00CC56D2" w:rsidP="006F03E1">
      <w:pPr>
        <w:ind w:left="-2" w:firstLine="0"/>
        <w:jc w:val="lowKashida"/>
        <w:rPr>
          <w:b/>
          <w:bCs/>
          <w:color w:val="auto"/>
          <w:rtl/>
        </w:rPr>
      </w:pPr>
      <w:r w:rsidRPr="00951449">
        <w:rPr>
          <w:rFonts w:hint="cs"/>
          <w:b/>
          <w:bCs/>
          <w:color w:val="auto"/>
          <w:rtl/>
        </w:rPr>
        <w:t xml:space="preserve"> </w:t>
      </w:r>
      <w:r w:rsidR="001C2C58" w:rsidRPr="00951449">
        <w:rPr>
          <w:rFonts w:hint="cs"/>
          <w:b/>
          <w:bCs/>
          <w:color w:val="auto"/>
          <w:rtl/>
        </w:rPr>
        <w:t xml:space="preserve">قد </w:t>
      </w:r>
      <w:r w:rsidRPr="00951449">
        <w:rPr>
          <w:rFonts w:hint="cs"/>
          <w:b/>
          <w:bCs/>
          <w:color w:val="auto"/>
          <w:rtl/>
        </w:rPr>
        <w:t>أجمع العلماء</w:t>
      </w:r>
      <w:r w:rsidR="00CE26E2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E26E2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CE26E2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27CD5" w:rsidRPr="00951449">
        <w:rPr>
          <w:rFonts w:hint="cs"/>
          <w:b/>
          <w:bCs/>
          <w:color w:val="auto"/>
          <w:rtl/>
        </w:rPr>
        <w:t xml:space="preserve"> على استحباب</w:t>
      </w:r>
      <w:r w:rsidR="00296547" w:rsidRPr="00951449">
        <w:rPr>
          <w:rFonts w:ascii="AGA Arabesque" w:hAnsi="AGA Arabesque" w:hint="cs"/>
          <w:b/>
          <w:bCs/>
          <w:smallCaps/>
          <w:color w:val="auto"/>
          <w:vertAlign w:val="superscript"/>
          <w:rtl/>
        </w:rPr>
        <w:t>(</w:t>
      </w:r>
      <w:r w:rsidR="00296547" w:rsidRPr="00951449">
        <w:rPr>
          <w:rFonts w:ascii="AGA Arabesque" w:hAnsi="AGA Arabesque"/>
          <w:b/>
          <w:bCs/>
          <w:smallCaps/>
          <w:color w:val="auto"/>
          <w:vertAlign w:val="superscript"/>
          <w:rtl/>
        </w:rPr>
        <w:footnoteReference w:id="7"/>
      </w:r>
      <w:r w:rsidR="00296547" w:rsidRPr="00951449">
        <w:rPr>
          <w:rFonts w:ascii="AGA Arabesque" w:hAnsi="AGA Arabesque" w:hint="cs"/>
          <w:b/>
          <w:bCs/>
          <w:smallCaps/>
          <w:color w:val="auto"/>
          <w:vertAlign w:val="superscript"/>
          <w:rtl/>
        </w:rPr>
        <w:t>)</w:t>
      </w:r>
      <w:r w:rsidR="00FC659B">
        <w:rPr>
          <w:rFonts w:ascii="AGA Arabesque" w:hAnsi="AGA Arabesque" w:hint="cs"/>
          <w:b/>
          <w:bCs/>
          <w:smallCaps/>
          <w:color w:val="auto"/>
          <w:vertAlign w:val="superscript"/>
          <w:rtl/>
        </w:rPr>
        <w:t xml:space="preserve"> </w:t>
      </w:r>
      <w:r w:rsidR="00296547" w:rsidRPr="00951449">
        <w:rPr>
          <w:rFonts w:hint="cs"/>
          <w:b/>
          <w:bCs/>
          <w:color w:val="auto"/>
          <w:rtl/>
        </w:rPr>
        <w:t>التي</w:t>
      </w:r>
      <w:r w:rsidR="0074693D">
        <w:rPr>
          <w:rFonts w:hint="cs"/>
          <w:b/>
          <w:bCs/>
          <w:color w:val="auto"/>
          <w:rtl/>
        </w:rPr>
        <w:t>ا</w:t>
      </w:r>
      <w:r w:rsidR="00296547" w:rsidRPr="00951449">
        <w:rPr>
          <w:rFonts w:hint="cs"/>
          <w:b/>
          <w:bCs/>
          <w:color w:val="auto"/>
          <w:rtl/>
        </w:rPr>
        <w:t>من</w:t>
      </w:r>
      <w:r w:rsidR="00AD0A56">
        <w:rPr>
          <w:rFonts w:hint="cs"/>
          <w:b/>
          <w:bCs/>
          <w:color w:val="auto"/>
          <w:rtl/>
        </w:rPr>
        <w:t xml:space="preserve"> في الوضوء</w:t>
      </w:r>
      <w:r w:rsidR="000E06E1" w:rsidRPr="00951449">
        <w:rPr>
          <w:rFonts w:hint="cs"/>
          <w:b/>
          <w:bCs/>
          <w:color w:val="auto"/>
          <w:rtl/>
        </w:rPr>
        <w:t>,</w:t>
      </w:r>
      <w:r w:rsidR="0024604D" w:rsidRPr="00951449">
        <w:rPr>
          <w:rFonts w:hint="cs"/>
          <w:b/>
          <w:bCs/>
          <w:color w:val="auto"/>
          <w:rtl/>
        </w:rPr>
        <w:t xml:space="preserve"> </w:t>
      </w:r>
      <w:r w:rsidR="00C27CD5" w:rsidRPr="00951449">
        <w:rPr>
          <w:rFonts w:hint="cs"/>
          <w:b/>
          <w:bCs/>
          <w:color w:val="auto"/>
          <w:rtl/>
        </w:rPr>
        <w:t>و</w:t>
      </w:r>
      <w:r w:rsidRPr="00951449">
        <w:rPr>
          <w:rFonts w:hint="cs"/>
          <w:b/>
          <w:bCs/>
          <w:color w:val="auto"/>
          <w:rtl/>
        </w:rPr>
        <w:t>على من بدأ باليسر</w:t>
      </w:r>
      <w:r w:rsidR="00D350EB" w:rsidRPr="00951449">
        <w:rPr>
          <w:rFonts w:hint="cs"/>
          <w:b/>
          <w:bCs/>
          <w:color w:val="auto"/>
          <w:rtl/>
        </w:rPr>
        <w:t xml:space="preserve">ى قبل اليمنى أنه لا إعادة عليه. </w:t>
      </w:r>
    </w:p>
    <w:p w:rsidR="001C2C58" w:rsidRDefault="00CC56D2" w:rsidP="006F03E1">
      <w:pPr>
        <w:ind w:left="-2" w:firstLine="0"/>
        <w:jc w:val="lowKashida"/>
        <w:rPr>
          <w:color w:val="auto"/>
          <w:rtl/>
        </w:rPr>
      </w:pPr>
      <w:r w:rsidRPr="00E613EE">
        <w:rPr>
          <w:rFonts w:hint="cs"/>
          <w:color w:val="auto"/>
          <w:rtl/>
        </w:rPr>
        <w:t xml:space="preserve"> </w:t>
      </w:r>
      <w:r w:rsidR="00652405" w:rsidRPr="00E613EE">
        <w:rPr>
          <w:rFonts w:hint="cs"/>
          <w:color w:val="auto"/>
          <w:rtl/>
        </w:rPr>
        <w:t>و</w:t>
      </w:r>
      <w:r w:rsidR="00E613EE" w:rsidRPr="00E613EE">
        <w:rPr>
          <w:rFonts w:hint="cs"/>
          <w:color w:val="auto"/>
          <w:rtl/>
        </w:rPr>
        <w:t xml:space="preserve"> قد</w:t>
      </w:r>
      <w:r w:rsidR="00E613EE">
        <w:rPr>
          <w:rFonts w:hint="cs"/>
          <w:b/>
          <w:bCs/>
          <w:color w:val="auto"/>
          <w:rtl/>
        </w:rPr>
        <w:t xml:space="preserve"> </w:t>
      </w:r>
      <w:r w:rsidR="00C6629D">
        <w:rPr>
          <w:rFonts w:hint="cs"/>
          <w:color w:val="auto"/>
          <w:rtl/>
        </w:rPr>
        <w:t>حكى</w:t>
      </w:r>
      <w:r w:rsidR="001C2C58" w:rsidRPr="00951449">
        <w:rPr>
          <w:rFonts w:hint="cs"/>
          <w:color w:val="auto"/>
          <w:rtl/>
        </w:rPr>
        <w:t xml:space="preserve"> الإجماع</w:t>
      </w:r>
      <w:r w:rsidR="0077557F" w:rsidRPr="00951449">
        <w:rPr>
          <w:rFonts w:hint="cs"/>
          <w:color w:val="auto"/>
          <w:rtl/>
        </w:rPr>
        <w:t xml:space="preserve"> </w:t>
      </w:r>
      <w:r w:rsidR="00CB6FBE">
        <w:rPr>
          <w:rFonts w:hint="cs"/>
          <w:color w:val="auto"/>
          <w:rtl/>
        </w:rPr>
        <w:t>على</w:t>
      </w:r>
      <w:r w:rsidR="0077557F" w:rsidRPr="00951449">
        <w:rPr>
          <w:rFonts w:hint="cs"/>
          <w:color w:val="auto"/>
          <w:rtl/>
        </w:rPr>
        <w:t xml:space="preserve"> المسألة </w:t>
      </w:r>
      <w:r w:rsidR="007A1861">
        <w:rPr>
          <w:rFonts w:hint="cs"/>
          <w:color w:val="auto"/>
          <w:rtl/>
        </w:rPr>
        <w:t>كل من العلماء الآتية أسماءهم</w:t>
      </w:r>
      <w:r w:rsidR="001C2C58" w:rsidRPr="00951449">
        <w:rPr>
          <w:rFonts w:hint="cs"/>
          <w:color w:val="auto"/>
          <w:rtl/>
        </w:rPr>
        <w:t>:</w:t>
      </w:r>
    </w:p>
    <w:p w:rsidR="00586D8E" w:rsidRPr="00586D8E" w:rsidRDefault="00586D8E" w:rsidP="00243FAB">
      <w:pPr>
        <w:pStyle w:val="afc"/>
        <w:numPr>
          <w:ilvl w:val="0"/>
          <w:numId w:val="5"/>
        </w:numPr>
        <w:ind w:left="423" w:hanging="425"/>
        <w:jc w:val="lowKashida"/>
        <w:rPr>
          <w:color w:val="auto"/>
          <w:vertAlign w:val="superscript"/>
          <w:rtl/>
        </w:rPr>
      </w:pPr>
      <w:r w:rsidRPr="00586D8E">
        <w:rPr>
          <w:rFonts w:hint="cs"/>
          <w:color w:val="auto"/>
          <w:rtl/>
        </w:rPr>
        <w:t>ابن المنذر فقال</w:t>
      </w:r>
      <w:r w:rsidRPr="00586D8E">
        <w:rPr>
          <w:rFonts w:hint="cs"/>
          <w:b/>
          <w:bCs/>
          <w:color w:val="auto"/>
          <w:rtl/>
        </w:rPr>
        <w:t>:</w:t>
      </w:r>
      <w:r w:rsidRPr="00586D8E">
        <w:rPr>
          <w:rFonts w:hint="cs"/>
          <w:color w:val="auto"/>
          <w:rtl/>
        </w:rPr>
        <w:t>"أجمعوا أن لا إعادة على من بدأ بيساره قبل يمينه في الوضوء"</w:t>
      </w:r>
      <w:r w:rsidRPr="00586D8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51449">
        <w:rPr>
          <w:rFonts w:ascii="AGA Arabesque" w:hAnsi="AGA Arabesque"/>
          <w:smallCaps/>
          <w:vertAlign w:val="superscript"/>
          <w:rtl/>
        </w:rPr>
        <w:footnoteReference w:id="8"/>
      </w:r>
      <w:r w:rsidRPr="00586D8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86D8E">
        <w:rPr>
          <w:rFonts w:hint="cs"/>
          <w:color w:val="auto"/>
          <w:rtl/>
        </w:rPr>
        <w:t>.</w:t>
      </w:r>
      <w:r w:rsidRPr="00586D8E">
        <w:rPr>
          <w:rFonts w:hint="cs"/>
          <w:color w:val="auto"/>
          <w:vertAlign w:val="superscript"/>
          <w:rtl/>
        </w:rPr>
        <w:t xml:space="preserve"> </w:t>
      </w:r>
    </w:p>
    <w:p w:rsidR="00F9414D" w:rsidRPr="00586D8E" w:rsidRDefault="00F9414D" w:rsidP="00AC2A70">
      <w:pPr>
        <w:pStyle w:val="afc"/>
        <w:numPr>
          <w:ilvl w:val="0"/>
          <w:numId w:val="5"/>
        </w:numPr>
        <w:spacing w:line="230" w:lineRule="auto"/>
        <w:ind w:left="425" w:hanging="425"/>
        <w:jc w:val="lowKashida"/>
        <w:rPr>
          <w:color w:val="auto"/>
          <w:vertAlign w:val="superscript"/>
        </w:rPr>
      </w:pPr>
      <w:r w:rsidRPr="00586D8E">
        <w:rPr>
          <w:rFonts w:hint="cs"/>
          <w:color w:val="auto"/>
          <w:rtl/>
        </w:rPr>
        <w:t>الباجي</w:t>
      </w:r>
      <w:r w:rsidRPr="00586D8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51449">
        <w:rPr>
          <w:rFonts w:ascii="AGA Arabesque" w:hAnsi="AGA Arabesque"/>
          <w:smallCaps/>
          <w:vertAlign w:val="superscript"/>
          <w:rtl/>
        </w:rPr>
        <w:footnoteReference w:id="9"/>
      </w:r>
      <w:r w:rsidRPr="00586D8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C2A70">
        <w:rPr>
          <w:rFonts w:hint="cs"/>
          <w:color w:val="auto"/>
          <w:rtl/>
        </w:rPr>
        <w:t xml:space="preserve"> </w:t>
      </w:r>
      <w:r w:rsidR="00C6629D">
        <w:rPr>
          <w:rFonts w:hint="cs"/>
          <w:color w:val="auto"/>
          <w:rtl/>
        </w:rPr>
        <w:t xml:space="preserve">فقال </w:t>
      </w:r>
      <w:r w:rsidRPr="00586D8E">
        <w:rPr>
          <w:rFonts w:hint="cs"/>
          <w:color w:val="auto"/>
          <w:rtl/>
        </w:rPr>
        <w:t>في سياق شرح الحديث</w:t>
      </w:r>
      <w:r w:rsidRPr="00586D8E">
        <w:rPr>
          <w:rFonts w:ascii="Traditional Arabic" w:hint="cs"/>
          <w:color w:val="auto"/>
          <w:rtl/>
          <w:lang w:eastAsia="en-US"/>
        </w:rPr>
        <w:t>:"</w:t>
      </w:r>
      <w:r w:rsidRPr="00586D8E">
        <w:rPr>
          <w:rFonts w:ascii="Traditional Arabic" w:hint="eastAsia"/>
          <w:color w:val="auto"/>
          <w:rtl/>
          <w:lang w:eastAsia="en-US"/>
        </w:rPr>
        <w:t>إخبار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عن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استعماله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التيمن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في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غسله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="00243FAB">
        <w:rPr>
          <w:rFonts w:ascii="Traditional Arabic" w:hint="cs"/>
          <w:color w:val="auto"/>
          <w:rtl/>
          <w:lang w:eastAsia="en-US"/>
        </w:rPr>
        <w:t xml:space="preserve">      </w:t>
      </w:r>
      <w:r w:rsidRPr="00586D8E">
        <w:rPr>
          <w:rFonts w:ascii="Traditional Arabic" w:hint="eastAsia"/>
          <w:color w:val="auto"/>
          <w:rtl/>
          <w:lang w:eastAsia="en-US"/>
        </w:rPr>
        <w:lastRenderedPageBreak/>
        <w:t>والترتيب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فيها</w:t>
      </w:r>
      <w:r w:rsidRPr="00586D8E">
        <w:rPr>
          <w:rFonts w:ascii="Traditional Arabic" w:hint="cs"/>
          <w:color w:val="auto"/>
          <w:rtl/>
          <w:lang w:eastAsia="en-US"/>
        </w:rPr>
        <w:t>,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ولا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خلاف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أن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هذا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الترتيب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مستحب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وليس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  <w:r w:rsidRPr="00586D8E">
        <w:rPr>
          <w:rFonts w:ascii="Traditional Arabic" w:hint="eastAsia"/>
          <w:color w:val="auto"/>
          <w:rtl/>
          <w:lang w:eastAsia="en-US"/>
        </w:rPr>
        <w:t>بمستحق</w:t>
      </w:r>
      <w:r w:rsidRPr="00586D8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51449">
        <w:rPr>
          <w:rFonts w:ascii="AGA Arabesque" w:hAnsi="AGA Arabesque"/>
          <w:smallCaps/>
          <w:vertAlign w:val="superscript"/>
          <w:rtl/>
        </w:rPr>
        <w:footnoteReference w:id="10"/>
      </w:r>
      <w:r w:rsidRPr="00586D8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86D8E">
        <w:rPr>
          <w:rFonts w:ascii="Traditional Arabic" w:hint="cs"/>
          <w:color w:val="auto"/>
          <w:rtl/>
          <w:lang w:eastAsia="en-US"/>
        </w:rPr>
        <w:t>.</w:t>
      </w:r>
      <w:r w:rsidRPr="00586D8E">
        <w:rPr>
          <w:rFonts w:ascii="Traditional Arabic"/>
          <w:color w:val="auto"/>
          <w:rtl/>
          <w:lang w:eastAsia="en-US"/>
        </w:rPr>
        <w:t xml:space="preserve"> </w:t>
      </w:r>
    </w:p>
    <w:p w:rsidR="0077557F" w:rsidRPr="00951449" w:rsidRDefault="007A1861" w:rsidP="00AC65BF">
      <w:pPr>
        <w:pStyle w:val="afc"/>
        <w:numPr>
          <w:ilvl w:val="0"/>
          <w:numId w:val="5"/>
        </w:numPr>
        <w:spacing w:line="230" w:lineRule="auto"/>
        <w:ind w:left="425" w:hanging="425"/>
        <w:rPr>
          <w:color w:val="auto"/>
        </w:rPr>
      </w:pPr>
      <w:r>
        <w:rPr>
          <w:rFonts w:hint="cs"/>
          <w:color w:val="auto"/>
          <w:rtl/>
        </w:rPr>
        <w:t>ابن عبد البر فقال:</w:t>
      </w:r>
      <w:r w:rsidR="001E2A45" w:rsidRPr="00951449">
        <w:rPr>
          <w:rFonts w:hint="cs"/>
          <w:color w:val="auto"/>
          <w:rtl/>
        </w:rPr>
        <w:t>"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قد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أجمعوا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على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أن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الأفضل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أن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يغسل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اليمنى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قبل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اليسرى</w:t>
      </w:r>
      <w:r w:rsidR="0074693D">
        <w:rPr>
          <w:rFonts w:ascii="Traditional Arabic" w:hint="cs"/>
          <w:color w:val="auto"/>
          <w:rtl/>
          <w:lang w:eastAsia="en-US"/>
        </w:rPr>
        <w:t>,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وأجمعوا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على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أن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رسول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الله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437B3F">
        <w:rPr>
          <w:rFonts w:ascii="Traditional Arabic" w:hint="eastAsia"/>
          <w:color w:val="auto"/>
          <w:lang w:eastAsia="en-US"/>
        </w:rPr>
        <w:sym w:font="AGA Arabesque" w:char="F072"/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كذلك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كان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يتوضأ</w:t>
      </w:r>
      <w:r w:rsidR="0074693D">
        <w:rPr>
          <w:rFonts w:ascii="Traditional Arabic" w:hint="cs"/>
          <w:color w:val="auto"/>
          <w:rtl/>
          <w:lang w:eastAsia="en-US"/>
        </w:rPr>
        <w:t>,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وكان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AC2A70">
        <w:rPr>
          <w:rFonts w:ascii="Traditional Arabic" w:hint="eastAsia"/>
          <w:color w:val="auto"/>
          <w:lang w:eastAsia="en-US"/>
        </w:rPr>
        <w:sym w:font="AGA Arabesque" w:char="F072"/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يحب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التيامن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في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أمره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كما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في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طهوره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وغسله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وغير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ذلك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من</w:t>
      </w:r>
      <w:r w:rsidR="001E2A45" w:rsidRPr="00951449">
        <w:rPr>
          <w:rFonts w:ascii="Traditional Arabic"/>
          <w:color w:val="auto"/>
          <w:rtl/>
          <w:lang w:eastAsia="en-US"/>
        </w:rPr>
        <w:t xml:space="preserve"> </w:t>
      </w:r>
      <w:r w:rsidR="001E2A45" w:rsidRPr="00951449">
        <w:rPr>
          <w:rFonts w:ascii="Traditional Arabic" w:hint="eastAsia"/>
          <w:color w:val="auto"/>
          <w:rtl/>
          <w:lang w:eastAsia="en-US"/>
        </w:rPr>
        <w:t>أموره</w:t>
      </w:r>
      <w:r w:rsidR="001E2A45" w:rsidRPr="00951449">
        <w:rPr>
          <w:rFonts w:hint="cs"/>
          <w:color w:val="auto"/>
          <w:rtl/>
        </w:rPr>
        <w:t xml:space="preserve">,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وكذلك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أجمعوا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أن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من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غسل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يسرى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يديه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قبل</w:t>
      </w:r>
      <w:r w:rsidR="00AC65BF">
        <w:rPr>
          <w:rFonts w:ascii="Traditional Arabic" w:hint="cs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اليمنى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أنه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لا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إعادة</w:t>
      </w:r>
      <w:r w:rsidR="00844A09" w:rsidRPr="00951449">
        <w:rPr>
          <w:rFonts w:ascii="Traditional Arabic"/>
          <w:color w:val="auto"/>
          <w:rtl/>
          <w:lang w:eastAsia="en-US"/>
        </w:rPr>
        <w:t xml:space="preserve"> </w:t>
      </w:r>
      <w:r w:rsidR="00844A09" w:rsidRPr="00951449">
        <w:rPr>
          <w:rFonts w:ascii="Traditional Arabic" w:hint="eastAsia"/>
          <w:color w:val="auto"/>
          <w:rtl/>
          <w:lang w:eastAsia="en-US"/>
        </w:rPr>
        <w:t>عليه</w:t>
      </w:r>
      <w:r w:rsidR="00565B64" w:rsidRPr="0074693D">
        <w:rPr>
          <w:rFonts w:ascii="AGA Arabesque" w:hAnsi="AGA Arabesque" w:hint="cs"/>
          <w:smallCaps/>
          <w:color w:val="auto"/>
          <w:rtl/>
        </w:rPr>
        <w:t>"</w:t>
      </w:r>
      <w:r w:rsidR="0077557F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7557F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77557F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7557F" w:rsidRPr="0074693D">
        <w:rPr>
          <w:rFonts w:hint="cs"/>
          <w:color w:val="auto"/>
          <w:rtl/>
        </w:rPr>
        <w:t>.</w:t>
      </w:r>
    </w:p>
    <w:p w:rsidR="001C2C58" w:rsidRPr="00951449" w:rsidRDefault="001C2C58" w:rsidP="003E48F7">
      <w:pPr>
        <w:pStyle w:val="afc"/>
        <w:numPr>
          <w:ilvl w:val="0"/>
          <w:numId w:val="5"/>
        </w:numPr>
        <w:spacing w:line="230" w:lineRule="auto"/>
        <w:ind w:left="425" w:hanging="425"/>
        <w:rPr>
          <w:color w:val="auto"/>
        </w:rPr>
      </w:pPr>
      <w:r w:rsidRPr="00951449">
        <w:rPr>
          <w:rFonts w:hint="cs"/>
          <w:color w:val="auto"/>
          <w:rtl/>
        </w:rPr>
        <w:t>النووي</w:t>
      </w:r>
      <w:r w:rsidR="00305F7F" w:rsidRPr="00951449">
        <w:rPr>
          <w:rFonts w:ascii="AGA Arabesque" w:hAnsi="AGA Arabesque" w:hint="cs"/>
          <w:smallCaps/>
          <w:color w:val="auto"/>
          <w:rtl/>
        </w:rPr>
        <w:t xml:space="preserve"> من الشافعية</w:t>
      </w:r>
      <w:r w:rsidR="008D4935" w:rsidRPr="00951449">
        <w:rPr>
          <w:rFonts w:hint="cs"/>
          <w:color w:val="auto"/>
          <w:rtl/>
        </w:rPr>
        <w:t xml:space="preserve"> حيث قال:</w:t>
      </w:r>
      <w:r w:rsidRPr="00951449">
        <w:rPr>
          <w:rFonts w:hint="cs"/>
          <w:color w:val="auto"/>
          <w:rtl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وأجمع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العلماء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على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أن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تقديم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اليمين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على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اليسار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من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اليدين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والرجلين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251A8B">
        <w:rPr>
          <w:rFonts w:ascii="Traditional Arabic" w:hint="eastAsia"/>
          <w:color w:val="auto"/>
          <w:rtl/>
          <w:lang w:eastAsia="en-US"/>
        </w:rPr>
        <w:t>ف</w:t>
      </w:r>
      <w:r w:rsidR="00251A8B">
        <w:rPr>
          <w:rFonts w:ascii="Traditional Arabic" w:hint="cs"/>
          <w:color w:val="auto"/>
          <w:rtl/>
          <w:lang w:eastAsia="en-US"/>
        </w:rPr>
        <w:t>ي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الوضوء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سنة</w:t>
      </w:r>
      <w:r w:rsidR="00AF59E8" w:rsidRPr="00951449">
        <w:rPr>
          <w:rFonts w:ascii="Traditional Arabic" w:hint="cs"/>
          <w:color w:val="auto"/>
          <w:rtl/>
          <w:lang w:eastAsia="en-US"/>
        </w:rPr>
        <w:t>,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لو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خالفها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فاته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الفضل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وصح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وضوءه</w:t>
      </w:r>
      <w:r w:rsidR="00AF59E8" w:rsidRPr="00951449">
        <w:rPr>
          <w:rFonts w:ascii="Traditional Arabic" w:hint="cs"/>
          <w:color w:val="auto"/>
          <w:rtl/>
          <w:lang w:eastAsia="en-US"/>
        </w:rPr>
        <w:t>,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وقالت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الشيعة</w:t>
      </w:r>
      <w:r w:rsidR="00251A8B">
        <w:rPr>
          <w:rFonts w:ascii="Traditional Arabic" w:hint="cs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هو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واجب</w:t>
      </w:r>
      <w:r w:rsidR="00AF59E8" w:rsidRPr="00951449">
        <w:rPr>
          <w:rFonts w:ascii="Traditional Arabic" w:hint="cs"/>
          <w:color w:val="auto"/>
          <w:rtl/>
          <w:lang w:eastAsia="en-US"/>
        </w:rPr>
        <w:t>,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ولا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اعتداد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بخلاف</w:t>
      </w:r>
      <w:r w:rsidR="00CC56D2" w:rsidRPr="00951449">
        <w:rPr>
          <w:rFonts w:ascii="Traditional Arabic"/>
          <w:color w:val="auto"/>
          <w:rtl/>
          <w:lang w:eastAsia="en-US"/>
        </w:rPr>
        <w:t xml:space="preserve"> </w:t>
      </w:r>
      <w:r w:rsidR="00CC56D2" w:rsidRPr="00951449">
        <w:rPr>
          <w:rFonts w:ascii="Traditional Arabic" w:hint="eastAsia"/>
          <w:color w:val="auto"/>
          <w:rtl/>
          <w:lang w:eastAsia="en-US"/>
        </w:rPr>
        <w:t>الشيعة</w:t>
      </w:r>
      <w:r w:rsidR="00AF59E8" w:rsidRPr="00951449">
        <w:rPr>
          <w:rFonts w:ascii="Traditional Arabic" w:hint="cs"/>
          <w:color w:val="auto"/>
          <w:rtl/>
          <w:lang w:eastAsia="en-US"/>
        </w:rPr>
        <w:t>"</w:t>
      </w:r>
      <w:r w:rsidR="003F3991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F3991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3F3991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F3991" w:rsidRPr="0074693D">
        <w:rPr>
          <w:rFonts w:hint="cs"/>
          <w:color w:val="auto"/>
          <w:rtl/>
        </w:rPr>
        <w:t>.</w:t>
      </w:r>
    </w:p>
    <w:p w:rsidR="001C2C58" w:rsidRPr="00951449" w:rsidRDefault="001C2C58" w:rsidP="00AC2A70">
      <w:pPr>
        <w:pStyle w:val="afc"/>
        <w:numPr>
          <w:ilvl w:val="0"/>
          <w:numId w:val="5"/>
        </w:numPr>
        <w:spacing w:line="230" w:lineRule="auto"/>
        <w:ind w:left="425" w:hanging="425"/>
        <w:jc w:val="lowKashida"/>
        <w:rPr>
          <w:color w:val="auto"/>
        </w:rPr>
      </w:pPr>
      <w:r w:rsidRPr="00951449">
        <w:rPr>
          <w:rFonts w:hint="cs"/>
          <w:color w:val="auto"/>
          <w:rtl/>
        </w:rPr>
        <w:t xml:space="preserve">ابن قدامة </w:t>
      </w:r>
      <w:r w:rsidR="00FC2C72" w:rsidRPr="00951449">
        <w:rPr>
          <w:rFonts w:hint="cs"/>
          <w:color w:val="auto"/>
          <w:rtl/>
        </w:rPr>
        <w:t>المقدسي</w:t>
      </w:r>
      <w:r w:rsidR="0058743D" w:rsidRPr="00951449">
        <w:rPr>
          <w:rFonts w:hint="cs"/>
          <w:color w:val="auto"/>
          <w:rtl/>
        </w:rPr>
        <w:t xml:space="preserve"> صاحب المغني </w:t>
      </w:r>
      <w:r w:rsidR="0074693D">
        <w:rPr>
          <w:rFonts w:hint="cs"/>
          <w:color w:val="auto"/>
          <w:rtl/>
        </w:rPr>
        <w:t>فقال</w:t>
      </w:r>
      <w:r w:rsidR="000D265D" w:rsidRPr="00951449">
        <w:rPr>
          <w:rFonts w:hint="cs"/>
          <w:color w:val="auto"/>
          <w:rtl/>
        </w:rPr>
        <w:t>:</w:t>
      </w:r>
      <w:r w:rsidR="00FC2C72" w:rsidRPr="00951449">
        <w:rPr>
          <w:rFonts w:hint="cs"/>
          <w:color w:val="auto"/>
          <w:rtl/>
        </w:rPr>
        <w:t>"</w:t>
      </w:r>
      <w:r w:rsidR="0058743D" w:rsidRPr="00951449">
        <w:rPr>
          <w:rFonts w:hint="cs"/>
          <w:color w:val="auto"/>
          <w:rtl/>
        </w:rPr>
        <w:t>لا خلاف بين أهل العلم فيما علمناه في استحباب البداءة باليمنى ....و</w:t>
      </w:r>
      <w:r w:rsidR="000D265D" w:rsidRPr="00951449">
        <w:rPr>
          <w:rFonts w:hint="cs"/>
          <w:color w:val="auto"/>
          <w:rtl/>
        </w:rPr>
        <w:t>أجمعوا على أنه لا إعادة على من بدأ بيساره قبل يمينه</w:t>
      </w:r>
      <w:r w:rsidR="0074693D">
        <w:rPr>
          <w:rFonts w:hint="cs"/>
          <w:color w:val="auto"/>
          <w:rtl/>
        </w:rPr>
        <w:t>"</w:t>
      </w:r>
      <w:r w:rsidR="000D265D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D265D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0D265D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D265D" w:rsidRPr="0074693D">
        <w:rPr>
          <w:rFonts w:hint="cs"/>
          <w:color w:val="auto"/>
          <w:rtl/>
        </w:rPr>
        <w:t>.</w:t>
      </w:r>
    </w:p>
    <w:p w:rsidR="003E7E55" w:rsidRPr="00951449" w:rsidRDefault="003E7E55" w:rsidP="00AC2A70">
      <w:pPr>
        <w:pStyle w:val="afc"/>
        <w:numPr>
          <w:ilvl w:val="0"/>
          <w:numId w:val="5"/>
        </w:numPr>
        <w:spacing w:line="230" w:lineRule="auto"/>
        <w:ind w:left="425" w:hanging="425"/>
        <w:jc w:val="lowKashida"/>
        <w:rPr>
          <w:color w:val="auto"/>
        </w:rPr>
      </w:pPr>
      <w:r w:rsidRPr="00951449">
        <w:rPr>
          <w:rFonts w:hint="cs"/>
          <w:color w:val="auto"/>
          <w:rtl/>
        </w:rPr>
        <w:t>عبد الرحمن بن قدامة</w:t>
      </w:r>
      <w:r w:rsidR="00C400E0" w:rsidRPr="00364C11">
        <w:rPr>
          <w:rFonts w:ascii="AGA Arabesque" w:hAnsi="AGA Arabesque" w:hint="cs"/>
          <w:smallCaps/>
          <w:vertAlign w:val="superscript"/>
          <w:rtl/>
        </w:rPr>
        <w:t>(</w:t>
      </w:r>
      <w:r w:rsidR="00C400E0" w:rsidRPr="00364C11">
        <w:rPr>
          <w:rFonts w:ascii="AGA Arabesque" w:hAnsi="AGA Arabesque"/>
          <w:smallCaps/>
          <w:vertAlign w:val="superscript"/>
          <w:rtl/>
        </w:rPr>
        <w:footnoteReference w:id="14"/>
      </w:r>
      <w:r w:rsidR="00C400E0" w:rsidRPr="00364C11">
        <w:rPr>
          <w:rFonts w:ascii="AGA Arabesque" w:hAnsi="AGA Arabesque" w:hint="cs"/>
          <w:smallCaps/>
          <w:vertAlign w:val="superscript"/>
          <w:rtl/>
        </w:rPr>
        <w:t>)</w:t>
      </w:r>
      <w:r w:rsidR="00A414BD">
        <w:rPr>
          <w:rFonts w:hint="cs"/>
          <w:color w:val="auto"/>
          <w:rtl/>
        </w:rPr>
        <w:t xml:space="preserve"> </w:t>
      </w:r>
      <w:r w:rsidR="0074693D">
        <w:rPr>
          <w:rFonts w:hint="cs"/>
          <w:color w:val="auto"/>
          <w:rtl/>
        </w:rPr>
        <w:t>فقال</w:t>
      </w:r>
      <w:r w:rsidR="007A1861">
        <w:rPr>
          <w:rFonts w:hint="cs"/>
          <w:color w:val="auto"/>
          <w:rtl/>
        </w:rPr>
        <w:t>:</w:t>
      </w:r>
      <w:r w:rsidR="0074693D">
        <w:rPr>
          <w:rFonts w:hint="cs"/>
          <w:color w:val="auto"/>
          <w:rtl/>
        </w:rPr>
        <w:t>"</w:t>
      </w:r>
      <w:r w:rsidR="00FC4299" w:rsidRPr="00951449">
        <w:rPr>
          <w:rFonts w:hint="cs"/>
          <w:color w:val="auto"/>
          <w:rtl/>
        </w:rPr>
        <w:t>لا خلاف بين أهل العلم  فيما عل</w:t>
      </w:r>
      <w:r w:rsidR="00323384">
        <w:rPr>
          <w:rFonts w:hint="cs"/>
          <w:color w:val="auto"/>
          <w:rtl/>
        </w:rPr>
        <w:t>مناه في استحباب البداية باليمنى</w:t>
      </w:r>
      <w:r w:rsidR="00FC4299" w:rsidRPr="00951449">
        <w:rPr>
          <w:rFonts w:hint="cs"/>
          <w:color w:val="auto"/>
          <w:rtl/>
        </w:rPr>
        <w:t>, وأجمعوا على أنه لا إعادة على من بدأ بيساره قيل يمينه</w:t>
      </w:r>
      <w:r w:rsidR="00C6629D">
        <w:rPr>
          <w:rFonts w:hint="cs"/>
          <w:color w:val="auto"/>
          <w:rtl/>
        </w:rPr>
        <w:t>"</w:t>
      </w:r>
      <w:r w:rsidR="00FC4299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C4299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FC4299" w:rsidRPr="0074693D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C4299" w:rsidRPr="0074693D">
        <w:rPr>
          <w:rFonts w:hint="cs"/>
          <w:color w:val="auto"/>
          <w:rtl/>
        </w:rPr>
        <w:t>.</w:t>
      </w:r>
    </w:p>
    <w:p w:rsidR="00AC2A70" w:rsidRDefault="00CB6D03" w:rsidP="00AC2A70">
      <w:pPr>
        <w:pStyle w:val="afc"/>
        <w:numPr>
          <w:ilvl w:val="0"/>
          <w:numId w:val="5"/>
        </w:numPr>
        <w:spacing w:line="230" w:lineRule="auto"/>
        <w:ind w:left="425" w:hanging="425"/>
        <w:jc w:val="lowKashida"/>
        <w:rPr>
          <w:color w:val="auto"/>
        </w:rPr>
      </w:pPr>
      <w:r w:rsidRPr="00243FAB">
        <w:rPr>
          <w:rFonts w:hint="cs"/>
          <w:color w:val="auto"/>
          <w:rtl/>
        </w:rPr>
        <w:t xml:space="preserve">الحافظ </w:t>
      </w:r>
      <w:r w:rsidR="00874C57" w:rsidRPr="00243FAB">
        <w:rPr>
          <w:rFonts w:hint="cs"/>
          <w:color w:val="auto"/>
          <w:rtl/>
        </w:rPr>
        <w:t>ابن حجر</w:t>
      </w:r>
      <w:r w:rsidR="00BF7385" w:rsidRPr="00243FA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F7385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BF7385" w:rsidRPr="00243FA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74C57" w:rsidRPr="00243FAB">
        <w:rPr>
          <w:rFonts w:hint="cs"/>
          <w:color w:val="auto"/>
          <w:rtl/>
        </w:rPr>
        <w:t xml:space="preserve"> </w:t>
      </w:r>
      <w:r w:rsidR="00437B3F" w:rsidRPr="00243FAB">
        <w:rPr>
          <w:rFonts w:hint="cs"/>
          <w:color w:val="auto"/>
          <w:rtl/>
        </w:rPr>
        <w:t>حكي</w:t>
      </w:r>
      <w:r w:rsidR="003E7E55" w:rsidRPr="00243FAB">
        <w:rPr>
          <w:rFonts w:hint="cs"/>
          <w:color w:val="auto"/>
          <w:rtl/>
        </w:rPr>
        <w:t xml:space="preserve"> عن النووي</w:t>
      </w:r>
      <w:r w:rsidR="00874C57" w:rsidRPr="00243FAB">
        <w:rPr>
          <w:rFonts w:hint="cs"/>
          <w:color w:val="auto"/>
          <w:rtl/>
        </w:rPr>
        <w:t xml:space="preserve"> ا</w:t>
      </w:r>
      <w:r w:rsidR="00FC4299" w:rsidRPr="00243FAB">
        <w:rPr>
          <w:rFonts w:hint="cs"/>
          <w:color w:val="auto"/>
          <w:rtl/>
        </w:rPr>
        <w:t xml:space="preserve">ستحباب التيامن </w:t>
      </w:r>
      <w:r w:rsidR="00874C57" w:rsidRPr="00243FAB">
        <w:rPr>
          <w:rFonts w:hint="cs"/>
          <w:color w:val="auto"/>
          <w:rtl/>
        </w:rPr>
        <w:t>في الوضوء</w:t>
      </w:r>
      <w:r w:rsidR="00FC4299" w:rsidRPr="00243FAB">
        <w:rPr>
          <w:rFonts w:hint="cs"/>
          <w:color w:val="auto"/>
          <w:rtl/>
        </w:rPr>
        <w:t xml:space="preserve">, ولم يذكر مخالفا </w:t>
      </w:r>
    </w:p>
    <w:p w:rsidR="003E7E55" w:rsidRPr="00243FAB" w:rsidRDefault="00FC4299" w:rsidP="00AC2A70">
      <w:pPr>
        <w:pStyle w:val="afc"/>
        <w:ind w:left="423" w:firstLine="0"/>
        <w:jc w:val="lowKashida"/>
        <w:rPr>
          <w:color w:val="auto"/>
        </w:rPr>
      </w:pPr>
      <w:r w:rsidRPr="00243FAB">
        <w:rPr>
          <w:rFonts w:hint="cs"/>
          <w:color w:val="auto"/>
          <w:rtl/>
        </w:rPr>
        <w:lastRenderedPageBreak/>
        <w:t>يعتد به</w:t>
      </w:r>
      <w:r w:rsidRPr="00243FA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Pr="00243FA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243FAB">
        <w:rPr>
          <w:rFonts w:hint="cs"/>
          <w:color w:val="auto"/>
          <w:rtl/>
        </w:rPr>
        <w:t xml:space="preserve">.  </w:t>
      </w:r>
      <w:r w:rsidR="003E7E55" w:rsidRPr="00243FAB">
        <w:rPr>
          <w:rFonts w:hint="cs"/>
          <w:color w:val="auto"/>
          <w:rtl/>
        </w:rPr>
        <w:t xml:space="preserve"> </w:t>
      </w:r>
    </w:p>
    <w:p w:rsidR="003E7E55" w:rsidRPr="00951449" w:rsidRDefault="003E7E55" w:rsidP="00243FAB">
      <w:pPr>
        <w:pStyle w:val="afc"/>
        <w:numPr>
          <w:ilvl w:val="0"/>
          <w:numId w:val="5"/>
        </w:numPr>
        <w:ind w:left="423" w:hanging="425"/>
        <w:jc w:val="lowKashida"/>
        <w:rPr>
          <w:color w:val="auto"/>
        </w:rPr>
      </w:pPr>
      <w:r w:rsidRPr="00951449">
        <w:rPr>
          <w:rFonts w:hint="cs"/>
          <w:color w:val="auto"/>
          <w:rtl/>
        </w:rPr>
        <w:t>العيني</w:t>
      </w:r>
      <w:r w:rsidR="00BF7385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F7385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BF7385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51449">
        <w:rPr>
          <w:rFonts w:hint="cs"/>
          <w:color w:val="auto"/>
          <w:rtl/>
        </w:rPr>
        <w:t xml:space="preserve"> من الحنفية </w:t>
      </w:r>
      <w:r w:rsidR="00887CBD">
        <w:rPr>
          <w:rFonts w:hint="cs"/>
          <w:color w:val="auto"/>
          <w:rtl/>
        </w:rPr>
        <w:t>فقال</w:t>
      </w:r>
      <w:r w:rsidR="00C6629D">
        <w:rPr>
          <w:rFonts w:hint="cs"/>
          <w:color w:val="auto"/>
          <w:rtl/>
        </w:rPr>
        <w:t>:"</w:t>
      </w:r>
      <w:r w:rsidR="00A31B0B" w:rsidRPr="00951449">
        <w:rPr>
          <w:rFonts w:hint="cs"/>
          <w:color w:val="auto"/>
          <w:rtl/>
        </w:rPr>
        <w:t>واتفق العلماء أنه يستحب تقديم اليمنى في كل ما هو من باب التكريم كالوضوء والغسل</w:t>
      </w:r>
      <w:r w:rsidR="00887CBD">
        <w:rPr>
          <w:rFonts w:hint="cs"/>
          <w:color w:val="auto"/>
          <w:rtl/>
        </w:rPr>
        <w:t>"</w:t>
      </w:r>
      <w:r w:rsidR="00A31B0B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31B0B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A31B0B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31B0B" w:rsidRPr="00887CBD">
        <w:rPr>
          <w:rFonts w:hint="cs"/>
          <w:color w:val="auto"/>
          <w:rtl/>
        </w:rPr>
        <w:t>.</w:t>
      </w:r>
    </w:p>
    <w:p w:rsidR="003E7E55" w:rsidRPr="00951449" w:rsidRDefault="003E7E55" w:rsidP="00243FAB">
      <w:pPr>
        <w:pStyle w:val="afc"/>
        <w:numPr>
          <w:ilvl w:val="0"/>
          <w:numId w:val="5"/>
        </w:numPr>
        <w:ind w:left="423" w:hanging="425"/>
        <w:jc w:val="lowKashida"/>
        <w:rPr>
          <w:color w:val="auto"/>
        </w:rPr>
      </w:pPr>
      <w:r w:rsidRPr="00951449">
        <w:rPr>
          <w:rFonts w:hint="cs"/>
          <w:color w:val="auto"/>
          <w:rtl/>
        </w:rPr>
        <w:t>ابن مفلح</w:t>
      </w:r>
      <w:r w:rsidR="00BF7385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F7385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BF7385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36765" w:rsidRPr="00951449">
        <w:rPr>
          <w:rFonts w:hint="cs"/>
          <w:color w:val="auto"/>
          <w:rtl/>
        </w:rPr>
        <w:t>من الحنابلة</w:t>
      </w:r>
      <w:r w:rsidRPr="00951449">
        <w:rPr>
          <w:rFonts w:hint="cs"/>
          <w:color w:val="auto"/>
          <w:rtl/>
        </w:rPr>
        <w:t xml:space="preserve"> </w:t>
      </w:r>
      <w:r w:rsidR="00887CBD">
        <w:rPr>
          <w:rFonts w:hint="cs"/>
          <w:color w:val="auto"/>
          <w:rtl/>
        </w:rPr>
        <w:t xml:space="preserve">حيث قال </w:t>
      </w:r>
      <w:r w:rsidR="007A1861">
        <w:rPr>
          <w:rFonts w:hint="cs"/>
          <w:color w:val="auto"/>
          <w:rtl/>
        </w:rPr>
        <w:t>في سياق الحديث عن سنن الوضوء</w:t>
      </w:r>
      <w:r w:rsidR="00C6629D">
        <w:rPr>
          <w:rFonts w:hint="cs"/>
          <w:color w:val="auto"/>
          <w:rtl/>
        </w:rPr>
        <w:t>:"</w:t>
      </w:r>
      <w:r w:rsidR="00336765" w:rsidRPr="00951449">
        <w:rPr>
          <w:rFonts w:hint="cs"/>
          <w:color w:val="auto"/>
          <w:rtl/>
        </w:rPr>
        <w:t>والتيامن -</w:t>
      </w:r>
      <w:r w:rsidR="00D1430D" w:rsidRPr="00951449">
        <w:rPr>
          <w:rFonts w:hint="cs"/>
          <w:color w:val="auto"/>
          <w:rtl/>
        </w:rPr>
        <w:t xml:space="preserve"> أي يستحب </w:t>
      </w:r>
      <w:r w:rsidR="00D1430D" w:rsidRPr="00951449">
        <w:rPr>
          <w:color w:val="auto"/>
          <w:rtl/>
        </w:rPr>
        <w:t>–</w:t>
      </w:r>
      <w:r w:rsidR="00D1430D" w:rsidRPr="00951449">
        <w:rPr>
          <w:rFonts w:hint="cs"/>
          <w:color w:val="auto"/>
          <w:rtl/>
        </w:rPr>
        <w:t xml:space="preserve"> بغير خلاف علمناه</w:t>
      </w:r>
      <w:r w:rsidR="00C6629D">
        <w:rPr>
          <w:rFonts w:hint="cs"/>
          <w:color w:val="auto"/>
          <w:rtl/>
        </w:rPr>
        <w:t>"</w:t>
      </w:r>
      <w:r w:rsidR="00D1430D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1430D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D1430D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E0B01" w:rsidRPr="00951449">
        <w:rPr>
          <w:rFonts w:hint="cs"/>
          <w:color w:val="auto"/>
          <w:vertAlign w:val="superscript"/>
          <w:rtl/>
        </w:rPr>
        <w:t xml:space="preserve"> </w:t>
      </w:r>
      <w:r w:rsidR="00407D6E" w:rsidRPr="00951449">
        <w:rPr>
          <w:rFonts w:hint="cs"/>
          <w:color w:val="auto"/>
          <w:rtl/>
        </w:rPr>
        <w:t>وغيرهم</w:t>
      </w:r>
      <w:r w:rsidR="00CE0B01" w:rsidRPr="00887CBD">
        <w:rPr>
          <w:rFonts w:ascii="AGA Arabesque" w:hAnsi="AGA Arabesque" w:hint="cs"/>
          <w:smallCaps/>
          <w:color w:val="auto"/>
          <w:rtl/>
        </w:rPr>
        <w:t>.</w:t>
      </w:r>
    </w:p>
    <w:p w:rsidR="001C2C58" w:rsidRPr="00951449" w:rsidRDefault="001C2C58" w:rsidP="00243FAB">
      <w:pPr>
        <w:ind w:left="-2" w:firstLine="425"/>
        <w:jc w:val="lowKashida"/>
        <w:rPr>
          <w:color w:val="auto"/>
          <w:rtl/>
        </w:rPr>
      </w:pPr>
      <w:r w:rsidRPr="00951449">
        <w:rPr>
          <w:rFonts w:hint="cs"/>
          <w:b/>
          <w:bCs/>
          <w:color w:val="auto"/>
          <w:rtl/>
        </w:rPr>
        <w:t>مستند الإجماع</w:t>
      </w:r>
      <w:r w:rsidRPr="00951449">
        <w:rPr>
          <w:rFonts w:hint="cs"/>
          <w:color w:val="auto"/>
          <w:rtl/>
        </w:rPr>
        <w:t xml:space="preserve">: </w:t>
      </w:r>
    </w:p>
    <w:p w:rsidR="001C2C58" w:rsidRPr="00951449" w:rsidRDefault="001C6708" w:rsidP="00243FAB">
      <w:pPr>
        <w:pStyle w:val="afc"/>
        <w:numPr>
          <w:ilvl w:val="0"/>
          <w:numId w:val="4"/>
        </w:numPr>
        <w:ind w:left="423" w:hanging="425"/>
        <w:jc w:val="lowKashida"/>
        <w:rPr>
          <w:color w:val="auto"/>
        </w:rPr>
      </w:pPr>
      <w:r>
        <w:rPr>
          <w:rFonts w:hint="cs"/>
          <w:color w:val="auto"/>
          <w:rtl/>
        </w:rPr>
        <w:t xml:space="preserve">حديث </w:t>
      </w:r>
      <w:r w:rsidR="00C6629D">
        <w:rPr>
          <w:rFonts w:hint="cs"/>
          <w:color w:val="auto"/>
          <w:rtl/>
        </w:rPr>
        <w:t>أبي هريرة</w:t>
      </w:r>
      <w:r w:rsidR="00437B3F">
        <w:rPr>
          <w:rFonts w:hint="cs"/>
          <w:color w:val="auto"/>
        </w:rPr>
        <w:sym w:font="AGA Arabesque" w:char="F074"/>
      </w:r>
      <w:r w:rsidR="00C6629D">
        <w:rPr>
          <w:rFonts w:hint="cs"/>
          <w:color w:val="auto"/>
          <w:rtl/>
        </w:rPr>
        <w:t xml:space="preserve"> </w:t>
      </w:r>
      <w:r w:rsidR="001C2C58" w:rsidRPr="00951449">
        <w:rPr>
          <w:rFonts w:hint="cs"/>
          <w:color w:val="auto"/>
          <w:rtl/>
        </w:rPr>
        <w:t>قال</w:t>
      </w:r>
      <w:r w:rsidR="002E7F61" w:rsidRPr="00951449">
        <w:rPr>
          <w:rFonts w:hint="cs"/>
          <w:color w:val="auto"/>
          <w:rtl/>
        </w:rPr>
        <w:t>:</w:t>
      </w:r>
      <w:r w:rsidR="001C2C58" w:rsidRPr="00951449">
        <w:rPr>
          <w:rFonts w:hint="cs"/>
          <w:color w:val="auto"/>
          <w:rtl/>
        </w:rPr>
        <w:t>قال</w:t>
      </w:r>
      <w:r w:rsidR="00C6629D">
        <w:rPr>
          <w:rFonts w:hint="cs"/>
          <w:color w:val="auto"/>
          <w:rtl/>
        </w:rPr>
        <w:t xml:space="preserve"> رسول الله</w:t>
      </w:r>
      <w:r w:rsidR="00437B3F">
        <w:rPr>
          <w:rFonts w:hint="cs"/>
          <w:color w:val="auto"/>
        </w:rPr>
        <w:sym w:font="AGA Arabesque" w:char="F072"/>
      </w:r>
      <w:r w:rsidR="00C6629D">
        <w:rPr>
          <w:color w:val="auto"/>
        </w:rPr>
        <w:t xml:space="preserve"> </w:t>
      </w:r>
      <w:r w:rsidR="002E7F61" w:rsidRPr="00951449">
        <w:rPr>
          <w:rFonts w:hint="cs"/>
          <w:color w:val="auto"/>
          <w:rtl/>
        </w:rPr>
        <w:t>:"</w:t>
      </w:r>
      <w:r w:rsidR="00D37536" w:rsidRPr="00951449">
        <w:rPr>
          <w:rFonts w:hint="cs"/>
          <w:color w:val="auto"/>
          <w:rtl/>
        </w:rPr>
        <w:t>إذا لبستم وإذا توضأتم فابدؤ</w:t>
      </w:r>
      <w:r w:rsidR="001C2C58" w:rsidRPr="00951449">
        <w:rPr>
          <w:rFonts w:hint="cs"/>
          <w:color w:val="auto"/>
          <w:rtl/>
        </w:rPr>
        <w:t xml:space="preserve">وا </w:t>
      </w:r>
      <w:r w:rsidR="003D150F" w:rsidRPr="00951449">
        <w:rPr>
          <w:rFonts w:hint="cs"/>
          <w:color w:val="auto"/>
          <w:rtl/>
        </w:rPr>
        <w:t>بأيامنك</w:t>
      </w:r>
      <w:r w:rsidR="002E7F61" w:rsidRPr="00951449">
        <w:rPr>
          <w:rFonts w:hint="cs"/>
          <w:color w:val="auto"/>
          <w:rtl/>
        </w:rPr>
        <w:t>م</w:t>
      </w:r>
      <w:r w:rsidR="003D150F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D150F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3D150F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B0B84" w:rsidRPr="00951449">
        <w:rPr>
          <w:rFonts w:hint="cs"/>
          <w:color w:val="auto"/>
          <w:rtl/>
        </w:rPr>
        <w:t>.</w:t>
      </w:r>
    </w:p>
    <w:p w:rsidR="00AB0B84" w:rsidRPr="00951449" w:rsidRDefault="00887CBD" w:rsidP="006F03E1">
      <w:pPr>
        <w:ind w:left="-2" w:firstLine="0"/>
        <w:jc w:val="lowKashida"/>
        <w:rPr>
          <w:color w:val="auto"/>
          <w:rtl/>
        </w:rPr>
      </w:pPr>
      <w:r>
        <w:rPr>
          <w:rFonts w:hint="cs"/>
          <w:color w:val="auto"/>
          <w:rtl/>
        </w:rPr>
        <w:lastRenderedPageBreak/>
        <w:t xml:space="preserve"> والأمر محمول على الندب</w:t>
      </w:r>
      <w:r w:rsidR="00AB0B84" w:rsidRPr="00951449">
        <w:rPr>
          <w:rFonts w:hint="cs"/>
          <w:color w:val="auto"/>
          <w:rtl/>
        </w:rPr>
        <w:t>, والقرينة ال</w:t>
      </w:r>
      <w:r w:rsidR="007A1861">
        <w:rPr>
          <w:rFonts w:hint="cs"/>
          <w:color w:val="auto"/>
          <w:rtl/>
        </w:rPr>
        <w:t>صارفة  عن الوجوب إلى الندب أمور</w:t>
      </w:r>
      <w:r w:rsidR="00AB0B84" w:rsidRPr="00951449">
        <w:rPr>
          <w:rFonts w:hint="cs"/>
          <w:color w:val="auto"/>
          <w:rtl/>
        </w:rPr>
        <w:t>:</w:t>
      </w:r>
    </w:p>
    <w:p w:rsidR="007A1861" w:rsidRPr="00951449" w:rsidRDefault="00AB0B84" w:rsidP="006F03E1">
      <w:pPr>
        <w:pStyle w:val="afc"/>
        <w:ind w:left="-2" w:firstLine="0"/>
        <w:jc w:val="lowKashida"/>
        <w:rPr>
          <w:color w:val="auto"/>
        </w:rPr>
      </w:pPr>
      <w:r w:rsidRPr="00951449">
        <w:rPr>
          <w:rFonts w:hint="cs"/>
          <w:b/>
          <w:bCs/>
          <w:color w:val="auto"/>
          <w:rtl/>
        </w:rPr>
        <w:t>الأول</w:t>
      </w:r>
      <w:r w:rsidR="00887CBD">
        <w:rPr>
          <w:rFonts w:hint="cs"/>
          <w:color w:val="auto"/>
          <w:rtl/>
        </w:rPr>
        <w:t>:</w:t>
      </w:r>
      <w:r w:rsidR="007A1861">
        <w:rPr>
          <w:rFonts w:hint="cs"/>
          <w:color w:val="auto"/>
          <w:rtl/>
        </w:rPr>
        <w:t xml:space="preserve"> حديث عائشة </w:t>
      </w:r>
      <w:r w:rsidR="00437B3F">
        <w:rPr>
          <w:rFonts w:hint="cs"/>
          <w:color w:val="auto"/>
          <w:rtl/>
        </w:rPr>
        <w:t xml:space="preserve">رضي الله </w:t>
      </w:r>
      <w:r w:rsidR="007A1861">
        <w:rPr>
          <w:rFonts w:hint="cs"/>
          <w:color w:val="auto"/>
          <w:rtl/>
        </w:rPr>
        <w:t>عنها قالت</w:t>
      </w:r>
      <w:r w:rsidR="00C6629D">
        <w:rPr>
          <w:rFonts w:hint="cs"/>
          <w:color w:val="auto"/>
          <w:rtl/>
        </w:rPr>
        <w:t>:</w:t>
      </w:r>
      <w:r w:rsidR="007A1861" w:rsidRPr="00951449">
        <w:rPr>
          <w:rFonts w:hint="cs"/>
          <w:color w:val="auto"/>
          <w:rtl/>
        </w:rPr>
        <w:t xml:space="preserve">كان النبي </w:t>
      </w:r>
      <w:r w:rsidR="00437B3F">
        <w:rPr>
          <w:rFonts w:hint="cs"/>
          <w:color w:val="auto"/>
        </w:rPr>
        <w:sym w:font="AGA Arabesque" w:char="F072"/>
      </w:r>
      <w:r w:rsidR="007A1861" w:rsidRPr="00951449">
        <w:rPr>
          <w:rFonts w:hint="cs"/>
          <w:color w:val="auto"/>
          <w:rtl/>
        </w:rPr>
        <w:t xml:space="preserve"> يعجبه التيمن في تنعله وترجله وطهوره في شأنه كله</w:t>
      </w:r>
      <w:r w:rsidR="007A1861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A1861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7A1861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A1861" w:rsidRPr="00951449">
        <w:rPr>
          <w:rFonts w:hint="cs"/>
          <w:color w:val="auto"/>
          <w:rtl/>
        </w:rPr>
        <w:t xml:space="preserve">. </w:t>
      </w:r>
    </w:p>
    <w:p w:rsidR="00AB0B84" w:rsidRPr="00951449" w:rsidRDefault="00AB0B84" w:rsidP="006F03E1">
      <w:pPr>
        <w:ind w:left="-2" w:firstLine="0"/>
        <w:jc w:val="lowKashida"/>
        <w:rPr>
          <w:color w:val="auto"/>
          <w:rtl/>
        </w:rPr>
      </w:pPr>
      <w:r w:rsidRPr="00951449">
        <w:rPr>
          <w:rFonts w:hint="cs"/>
          <w:b/>
          <w:bCs/>
          <w:color w:val="auto"/>
          <w:rtl/>
        </w:rPr>
        <w:t>الثاني</w:t>
      </w:r>
      <w:r w:rsidRPr="00951449">
        <w:rPr>
          <w:rFonts w:hint="cs"/>
          <w:color w:val="auto"/>
          <w:rtl/>
        </w:rPr>
        <w:t>: إ</w:t>
      </w:r>
      <w:r w:rsidR="00D37536" w:rsidRPr="00951449">
        <w:rPr>
          <w:rFonts w:hint="cs"/>
          <w:color w:val="auto"/>
          <w:rtl/>
        </w:rPr>
        <w:t xml:space="preserve">قتران الوضوء بالتيامن في اللبس </w:t>
      </w:r>
      <w:r w:rsidRPr="00951449">
        <w:rPr>
          <w:rFonts w:hint="cs"/>
          <w:color w:val="auto"/>
          <w:rtl/>
        </w:rPr>
        <w:t>المجمع على عدم وجوبه في حديث أبي هريرة</w:t>
      </w:r>
      <w:r w:rsidR="00C6629D">
        <w:rPr>
          <w:rFonts w:hint="cs"/>
          <w:color w:val="auto"/>
          <w:rtl/>
        </w:rPr>
        <w:t xml:space="preserve"> </w:t>
      </w:r>
      <w:r w:rsidR="00437B3F">
        <w:rPr>
          <w:rFonts w:hint="cs"/>
          <w:color w:val="auto"/>
        </w:rPr>
        <w:sym w:font="AGA Arabesque" w:char="F074"/>
      </w:r>
      <w:r w:rsidR="00D37536" w:rsidRPr="00951449">
        <w:rPr>
          <w:rFonts w:hint="cs"/>
          <w:color w:val="auto"/>
          <w:rtl/>
        </w:rPr>
        <w:t>,</w:t>
      </w:r>
      <w:r w:rsidRPr="00951449">
        <w:rPr>
          <w:rFonts w:hint="cs"/>
          <w:color w:val="auto"/>
          <w:rtl/>
        </w:rPr>
        <w:t xml:space="preserve"> ودلالة الاقتران وإن كانت ضعيفة ول</w:t>
      </w:r>
      <w:r w:rsidR="00887CBD">
        <w:rPr>
          <w:rFonts w:hint="cs"/>
          <w:color w:val="auto"/>
          <w:rtl/>
        </w:rPr>
        <w:t>كنها لا تقصر علن الصلاحية للصرف</w:t>
      </w:r>
      <w:r w:rsidR="00C6629D">
        <w:rPr>
          <w:rFonts w:hint="cs"/>
          <w:color w:val="auto"/>
          <w:rtl/>
        </w:rPr>
        <w:t>, لاسيما مع اعتضادها بقول علي</w:t>
      </w:r>
      <w:r w:rsidRPr="00951449">
        <w:rPr>
          <w:rFonts w:hint="cs"/>
          <w:color w:val="auto"/>
          <w:rtl/>
        </w:rPr>
        <w:t xml:space="preserve"> </w:t>
      </w:r>
      <w:r w:rsidR="00437B3F">
        <w:rPr>
          <w:rFonts w:hint="cs"/>
          <w:color w:val="auto"/>
        </w:rPr>
        <w:sym w:font="AGA Arabesque" w:char="F074"/>
      </w:r>
      <w:r w:rsidR="00437B3F">
        <w:rPr>
          <w:rFonts w:hint="cs"/>
          <w:color w:val="auto"/>
          <w:rtl/>
        </w:rPr>
        <w:t xml:space="preserve"> </w:t>
      </w:r>
      <w:r w:rsidRPr="00951449">
        <w:rPr>
          <w:rFonts w:hint="cs"/>
          <w:color w:val="auto"/>
          <w:rtl/>
        </w:rPr>
        <w:t>وفعله</w:t>
      </w:r>
      <w:r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60892" w:rsidRPr="00951449">
        <w:rPr>
          <w:rFonts w:hint="cs"/>
          <w:color w:val="auto"/>
          <w:rtl/>
        </w:rPr>
        <w:t>.</w:t>
      </w:r>
    </w:p>
    <w:p w:rsidR="00AB0B84" w:rsidRPr="00951449" w:rsidRDefault="00AB0B84" w:rsidP="006F03E1">
      <w:pPr>
        <w:ind w:left="-2" w:firstLine="0"/>
        <w:jc w:val="lowKashida"/>
        <w:rPr>
          <w:color w:val="auto"/>
        </w:rPr>
      </w:pPr>
      <w:r w:rsidRPr="00951449">
        <w:rPr>
          <w:rFonts w:hint="cs"/>
          <w:b/>
          <w:bCs/>
          <w:color w:val="auto"/>
          <w:rtl/>
        </w:rPr>
        <w:t>الثالث</w:t>
      </w:r>
      <w:r w:rsidRPr="00951449">
        <w:rPr>
          <w:rFonts w:hint="cs"/>
          <w:color w:val="auto"/>
          <w:rtl/>
        </w:rPr>
        <w:t>: الإجماع على عدم الوجوب.</w:t>
      </w:r>
    </w:p>
    <w:p w:rsidR="003D150F" w:rsidRPr="00951449" w:rsidRDefault="007A1861" w:rsidP="006F03E1">
      <w:pPr>
        <w:pStyle w:val="afc"/>
        <w:ind w:left="-2" w:firstLine="0"/>
        <w:jc w:val="lowKashida"/>
        <w:rPr>
          <w:color w:val="auto"/>
        </w:rPr>
      </w:pPr>
      <w:r>
        <w:rPr>
          <w:rFonts w:hint="cs"/>
          <w:color w:val="auto"/>
          <w:rtl/>
        </w:rPr>
        <w:t xml:space="preserve">لحديث عائشة </w:t>
      </w:r>
      <w:r w:rsidR="00437B3F">
        <w:rPr>
          <w:rFonts w:hint="cs"/>
          <w:color w:val="auto"/>
          <w:rtl/>
        </w:rPr>
        <w:t xml:space="preserve">رضي الله </w:t>
      </w:r>
      <w:r>
        <w:rPr>
          <w:rFonts w:hint="cs"/>
          <w:color w:val="auto"/>
          <w:rtl/>
        </w:rPr>
        <w:t>عنها قالت</w:t>
      </w:r>
      <w:r w:rsidR="00C6629D">
        <w:rPr>
          <w:rFonts w:hint="cs"/>
          <w:color w:val="auto"/>
          <w:rtl/>
        </w:rPr>
        <w:t>:</w:t>
      </w:r>
      <w:r w:rsidR="003D150F" w:rsidRPr="00951449">
        <w:rPr>
          <w:rFonts w:hint="cs"/>
          <w:color w:val="auto"/>
          <w:rtl/>
        </w:rPr>
        <w:t xml:space="preserve">كان النبي </w:t>
      </w:r>
      <w:r w:rsidR="00437B3F">
        <w:rPr>
          <w:rFonts w:hint="cs"/>
          <w:color w:val="auto"/>
        </w:rPr>
        <w:sym w:font="AGA Arabesque" w:char="F072"/>
      </w:r>
      <w:r w:rsidR="003D150F" w:rsidRPr="00951449">
        <w:rPr>
          <w:rFonts w:hint="cs"/>
          <w:color w:val="auto"/>
          <w:rtl/>
        </w:rPr>
        <w:t xml:space="preserve"> </w:t>
      </w:r>
      <w:r w:rsidR="00460102" w:rsidRPr="00951449">
        <w:rPr>
          <w:rFonts w:hint="cs"/>
          <w:color w:val="auto"/>
          <w:rtl/>
        </w:rPr>
        <w:t>يعجبه التيمن في تنعله وترجله وطهوره في شأنه كله</w:t>
      </w:r>
      <w:r w:rsidR="003D150F" w:rsidRPr="00951449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D150F" w:rsidRPr="00951449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3D150F" w:rsidRPr="00951449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D150F" w:rsidRPr="00951449">
        <w:rPr>
          <w:rFonts w:hint="cs"/>
          <w:color w:val="auto"/>
          <w:rtl/>
        </w:rPr>
        <w:t xml:space="preserve">. </w:t>
      </w:r>
    </w:p>
    <w:p w:rsidR="00AB0B84" w:rsidRPr="00951449" w:rsidRDefault="00887CBD" w:rsidP="006F03E1">
      <w:pPr>
        <w:ind w:left="-2" w:firstLine="0"/>
        <w:jc w:val="lowKashida"/>
        <w:rPr>
          <w:color w:val="auto"/>
        </w:rPr>
      </w:pPr>
      <w:r>
        <w:rPr>
          <w:rFonts w:hint="cs"/>
          <w:color w:val="auto"/>
          <w:rtl/>
        </w:rPr>
        <w:t>والحديث ظاهر في استحباب التيامن, ومقتضى الاستحباب عدم الوجوب</w:t>
      </w:r>
      <w:r w:rsidR="00AB0B84" w:rsidRPr="00951449">
        <w:rPr>
          <w:rFonts w:hint="cs"/>
          <w:color w:val="auto"/>
          <w:rtl/>
        </w:rPr>
        <w:t>, وجواز تقديم اليسرى على اليمنى.</w:t>
      </w:r>
      <w:r w:rsidR="00B42964">
        <w:rPr>
          <w:rFonts w:hint="cs"/>
          <w:color w:val="auto"/>
          <w:rtl/>
        </w:rPr>
        <w:t xml:space="preserve"> </w:t>
      </w:r>
      <w:r>
        <w:rPr>
          <w:rFonts w:hint="cs"/>
          <w:color w:val="auto"/>
          <w:rtl/>
        </w:rPr>
        <w:t>والله أعلم.</w:t>
      </w:r>
    </w:p>
    <w:sectPr w:rsidR="00AB0B84" w:rsidRPr="00951449" w:rsidSect="00541FF2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26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164" w:rsidRDefault="00D30164" w:rsidP="005F142A">
      <w:r>
        <w:separator/>
      </w:r>
    </w:p>
  </w:endnote>
  <w:endnote w:type="continuationSeparator" w:id="1">
    <w:p w:rsidR="00D30164" w:rsidRDefault="00D30164" w:rsidP="005F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65850"/>
      <w:docPartObj>
        <w:docPartGallery w:val="Page Numbers (Bottom of Page)"/>
        <w:docPartUnique/>
      </w:docPartObj>
    </w:sdtPr>
    <w:sdtContent>
      <w:p w:rsidR="00E400AA" w:rsidRDefault="00541FF2" w:rsidP="00541FF2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32770" style="position:absolute;left:0;text-align:left;margin-left:193.15pt;margin-top:9.4pt;width:38.9pt;height:20.05pt;z-index:251658240;mso-position-horizontal-relative:margin;mso-position-vertical-relative:text" arcsize="10923f">
              <v:textbox style="mso-next-textbox:#_x0000_s32770">
                <w:txbxContent>
                  <w:p w:rsidR="00541FF2" w:rsidRPr="00A6537B" w:rsidRDefault="00541FF2" w:rsidP="00541FF2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150C0B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AC65BF" w:rsidRPr="00AC65BF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265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5F6966" w:rsidRDefault="005F6966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164" w:rsidRDefault="00D30164" w:rsidP="005F6966">
      <w:pPr>
        <w:ind w:firstLine="0"/>
      </w:pPr>
      <w:r>
        <w:separator/>
      </w:r>
    </w:p>
  </w:footnote>
  <w:footnote w:type="continuationSeparator" w:id="1">
    <w:p w:rsidR="00D30164" w:rsidRDefault="00D30164" w:rsidP="005F6966">
      <w:pPr>
        <w:ind w:firstLine="0"/>
      </w:pPr>
      <w:r>
        <w:separator/>
      </w:r>
    </w:p>
  </w:footnote>
  <w:footnote w:id="2">
    <w:p w:rsidR="005F142A" w:rsidRPr="003B0467" w:rsidRDefault="005F142A" w:rsidP="00AC2A7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F23CBA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Pr="003B0467">
        <w:rPr>
          <w:rFonts w:ascii="Traditional Arabic" w:eastAsia="Calibri" w:hint="cs"/>
          <w:sz w:val="32"/>
          <w:szCs w:val="32"/>
          <w:rtl/>
        </w:rPr>
        <w:t>أي البداءة باليمين قبل اليسار فيما لم يعهد فيه المقارنة  بخلاف غسل الوجه</w:t>
      </w:r>
      <w:r w:rsidR="00C6629D" w:rsidRPr="003B0467">
        <w:rPr>
          <w:rFonts w:ascii="Traditional Arabic" w:eastAsia="Calibri" w:hint="cs"/>
          <w:sz w:val="32"/>
          <w:szCs w:val="32"/>
          <w:rtl/>
        </w:rPr>
        <w:t>,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ومسح الرأس والأذنين فإن المشهور في هذه قران </w:t>
      </w:r>
      <w:r w:rsidR="00AC2A70">
        <w:rPr>
          <w:rFonts w:ascii="Traditional Arabic" w:eastAsia="Calibri" w:hint="cs"/>
          <w:sz w:val="32"/>
          <w:szCs w:val="32"/>
          <w:rtl/>
        </w:rPr>
        <w:t>اليسار باليمين.[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مرعاة المفاتيح</w:t>
      </w:r>
      <w:r w:rsidRPr="003B0467">
        <w:rPr>
          <w:rFonts w:ascii="Traditional Arabic" w:eastAsia="Calibri" w:hint="cs"/>
          <w:sz w:val="32"/>
          <w:szCs w:val="32"/>
          <w:rtl/>
        </w:rPr>
        <w:t>2/104].</w:t>
      </w:r>
    </w:p>
  </w:footnote>
  <w:footnote w:id="3">
    <w:p w:rsidR="003B0467" w:rsidRPr="003B0467" w:rsidRDefault="003B0467" w:rsidP="00FC659B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AC2A70">
        <w:rPr>
          <w:rFonts w:ascii="Traditional Arabic" w:eastAsia="Calibri" w:hint="cs"/>
          <w:sz w:val="32"/>
          <w:szCs w:val="32"/>
          <w:rtl/>
        </w:rPr>
        <w:t xml:space="preserve"> 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سيأتي تخريجه </w:t>
      </w:r>
      <w:r w:rsidR="00FC659B">
        <w:rPr>
          <w:rFonts w:ascii="Traditional Arabic" w:eastAsia="Calibri" w:hint="cs"/>
          <w:sz w:val="32"/>
          <w:szCs w:val="32"/>
          <w:rtl/>
        </w:rPr>
        <w:t>في ص (264).</w:t>
      </w:r>
    </w:p>
  </w:footnote>
  <w:footnote w:id="4">
    <w:p w:rsidR="003B0467" w:rsidRPr="003B0467" w:rsidRDefault="003B0467" w:rsidP="00A37D2B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AC2A70">
        <w:rPr>
          <w:rFonts w:hint="cs"/>
          <w:sz w:val="32"/>
          <w:szCs w:val="32"/>
          <w:rtl/>
        </w:rPr>
        <w:t xml:space="preserve"> </w:t>
      </w:r>
      <w:r w:rsidR="00A37D2B">
        <w:rPr>
          <w:rFonts w:ascii="Traditional Arabic" w:eastAsia="Calibri" w:hint="cs"/>
          <w:sz w:val="32"/>
          <w:szCs w:val="32"/>
          <w:rtl/>
        </w:rPr>
        <w:t xml:space="preserve">أصله في الصحيحين كما يأتي وهذا لفظ النسائي8/508, برقم 5074, وأحمد42/443. </w:t>
      </w:r>
    </w:p>
  </w:footnote>
  <w:footnote w:id="5">
    <w:p w:rsidR="001C2C58" w:rsidRPr="003B0467" w:rsidRDefault="001C2C58" w:rsidP="00AC2A7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F23CBA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ينظر: مرعاة المفاتيح</w:t>
      </w:r>
      <w:r w:rsidRPr="003B0467">
        <w:rPr>
          <w:rFonts w:ascii="Traditional Arabic" w:eastAsia="Calibri" w:hint="cs"/>
          <w:sz w:val="32"/>
          <w:szCs w:val="32"/>
          <w:rtl/>
        </w:rPr>
        <w:t>2/105.</w:t>
      </w:r>
    </w:p>
  </w:footnote>
  <w:footnote w:id="6">
    <w:p w:rsidR="00CE26E2" w:rsidRPr="003B0467" w:rsidRDefault="00CE26E2" w:rsidP="00AC2A7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F23CBA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أي علماء أهل السنة</w:t>
      </w:r>
      <w:r w:rsidR="00407D6E" w:rsidRPr="003B0467">
        <w:rPr>
          <w:rFonts w:ascii="Traditional Arabic" w:eastAsia="Calibri" w:hint="cs"/>
          <w:sz w:val="32"/>
          <w:szCs w:val="32"/>
          <w:rtl/>
        </w:rPr>
        <w:t xml:space="preserve">, </w:t>
      </w:r>
      <w:r w:rsidR="00D46FF7" w:rsidRPr="003B0467">
        <w:rPr>
          <w:rFonts w:ascii="Traditional Arabic" w:eastAsia="Calibri" w:hint="cs"/>
          <w:sz w:val="32"/>
          <w:szCs w:val="32"/>
          <w:rtl/>
        </w:rPr>
        <w:t>وإلا فمذهب الشيعة الوجوب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. </w:t>
      </w:r>
      <w:r w:rsidR="00D46FF7" w:rsidRPr="003B04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CF08BC" w:rsidRPr="003B0467">
        <w:rPr>
          <w:rFonts w:ascii="Traditional Arabic" w:eastAsia="Calibri" w:hint="cs"/>
          <w:sz w:val="32"/>
          <w:szCs w:val="32"/>
          <w:rtl/>
        </w:rPr>
        <w:t>[ فتح الباري</w:t>
      </w:r>
      <w:r w:rsidRPr="003B0467">
        <w:rPr>
          <w:rFonts w:ascii="Traditional Arabic" w:eastAsia="Calibri" w:hint="cs"/>
          <w:sz w:val="32"/>
          <w:szCs w:val="32"/>
          <w:rtl/>
        </w:rPr>
        <w:t>1/354].</w:t>
      </w:r>
    </w:p>
  </w:footnote>
  <w:footnote w:id="7">
    <w:p w:rsidR="00296547" w:rsidRPr="003B0467" w:rsidRDefault="00296547" w:rsidP="00AC2A7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F23CBA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>هناك من يقول إن التيامن واجب</w:t>
      </w:r>
      <w:r w:rsidR="006F03E1">
        <w:rPr>
          <w:rFonts w:ascii="Traditional Arabic" w:eastAsia="Calibri" w:hint="cs"/>
          <w:sz w:val="32"/>
          <w:szCs w:val="32"/>
          <w:rtl/>
        </w:rPr>
        <w:t>,</w:t>
      </w:r>
      <w:r w:rsidR="000D265D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6F03E1">
        <w:rPr>
          <w:rFonts w:ascii="Traditional Arabic" w:eastAsia="Calibri" w:hint="cs"/>
          <w:sz w:val="32"/>
          <w:szCs w:val="32"/>
          <w:rtl/>
        </w:rPr>
        <w:t>و</w:t>
      </w:r>
      <w:r w:rsidR="00135CFB" w:rsidRPr="003B0467">
        <w:rPr>
          <w:rFonts w:ascii="Traditional Arabic" w:eastAsia="Calibri" w:hint="cs"/>
          <w:sz w:val="32"/>
          <w:szCs w:val="32"/>
          <w:rtl/>
        </w:rPr>
        <w:t>هو شاذ لا يعتبر به</w:t>
      </w:r>
      <w:r w:rsidR="006F03E1">
        <w:rPr>
          <w:rFonts w:ascii="Traditional Arabic" w:eastAsia="Calibri" w:hint="cs"/>
          <w:sz w:val="32"/>
          <w:szCs w:val="32"/>
          <w:rtl/>
        </w:rPr>
        <w:t xml:space="preserve"> </w:t>
      </w:r>
      <w:r w:rsidR="006F03E1" w:rsidRPr="003B0467">
        <w:rPr>
          <w:rFonts w:ascii="Traditional Arabic" w:eastAsia="Calibri" w:hint="cs"/>
          <w:color w:val="auto"/>
          <w:sz w:val="32"/>
          <w:szCs w:val="32"/>
          <w:rtl/>
        </w:rPr>
        <w:t>لمكان الإجماع</w:t>
      </w:r>
      <w:r w:rsidR="006F03E1" w:rsidRPr="003B0467">
        <w:rPr>
          <w:rFonts w:ascii="Traditional Arabic" w:eastAsia="Calibri" w:hint="cs"/>
          <w:sz w:val="32"/>
          <w:szCs w:val="32"/>
          <w:rtl/>
        </w:rPr>
        <w:t xml:space="preserve">, </w:t>
      </w:r>
      <w:r w:rsidR="00135CFB" w:rsidRPr="003B0467">
        <w:rPr>
          <w:rFonts w:ascii="Traditional Arabic" w:eastAsia="Calibri" w:hint="cs"/>
          <w:sz w:val="32"/>
          <w:szCs w:val="32"/>
          <w:rtl/>
        </w:rPr>
        <w:t>وقد نسب بعض الشيعة ال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قول بالوجوب إلى الإما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>م الشافعي</w:t>
      </w:r>
      <w:r w:rsidR="00C6629D" w:rsidRPr="003B0467">
        <w:rPr>
          <w:rFonts w:ascii="Traditional Arabic" w:eastAsia="Calibri" w:hint="cs"/>
          <w:sz w:val="32"/>
          <w:szCs w:val="32"/>
          <w:rtl/>
        </w:rPr>
        <w:t>,</w:t>
      </w:r>
      <w:r w:rsidR="00135CFB" w:rsidRPr="003B0467">
        <w:rPr>
          <w:rFonts w:ascii="Traditional Arabic" w:eastAsia="Calibri" w:hint="cs"/>
          <w:sz w:val="32"/>
          <w:szCs w:val="32"/>
          <w:rtl/>
        </w:rPr>
        <w:t>وغلط اب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ن حجر هذه النسبة إليه ورد عليهم</w:t>
      </w:r>
      <w:r w:rsidR="00135CFB" w:rsidRPr="003B0467">
        <w:rPr>
          <w:rFonts w:ascii="Traditional Arabic" w:eastAsia="Calibri" w:hint="cs"/>
          <w:sz w:val="32"/>
          <w:szCs w:val="32"/>
          <w:rtl/>
        </w:rPr>
        <w:t>.</w:t>
      </w:r>
      <w:r w:rsidR="001B7077" w:rsidRPr="003B0467">
        <w:rPr>
          <w:rFonts w:ascii="Traditional Arabic" w:eastAsia="Calibri" w:hint="cs"/>
          <w:sz w:val="32"/>
          <w:szCs w:val="32"/>
          <w:rtl/>
        </w:rPr>
        <w:t>[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فتح الباري</w:t>
      </w:r>
      <w:r w:rsidR="006F03E1">
        <w:rPr>
          <w:rFonts w:ascii="Traditional Arabic" w:eastAsia="Calibri" w:hint="cs"/>
          <w:sz w:val="32"/>
          <w:szCs w:val="32"/>
          <w:rtl/>
        </w:rPr>
        <w:t>1/ 270</w:t>
      </w:r>
      <w:r w:rsidR="001B7077" w:rsidRPr="003B0467">
        <w:rPr>
          <w:rFonts w:ascii="Traditional Arabic" w:eastAsia="Calibri" w:hint="cs"/>
          <w:sz w:val="32"/>
          <w:szCs w:val="32"/>
          <w:rtl/>
        </w:rPr>
        <w:t>]</w:t>
      </w:r>
      <w:r w:rsidR="006F03E1">
        <w:rPr>
          <w:rFonts w:ascii="Traditional Arabic" w:eastAsia="Calibri" w:hint="cs"/>
          <w:sz w:val="32"/>
          <w:szCs w:val="32"/>
          <w:rtl/>
        </w:rPr>
        <w:t>,</w:t>
      </w:r>
      <w:r w:rsidR="00FF5F1C" w:rsidRPr="003B0467">
        <w:rPr>
          <w:rFonts w:ascii="Traditional Arabic" w:eastAsia="Calibri" w:hint="cs"/>
          <w:sz w:val="32"/>
          <w:szCs w:val="32"/>
          <w:rtl/>
        </w:rPr>
        <w:t xml:space="preserve"> و</w:t>
      </w:r>
      <w:r w:rsidR="00C6629D" w:rsidRPr="003B0467">
        <w:rPr>
          <w:rFonts w:ascii="Traditional Arabic" w:eastAsia="Calibri" w:hint="cs"/>
          <w:sz w:val="32"/>
          <w:szCs w:val="32"/>
          <w:rtl/>
        </w:rPr>
        <w:t>كذلك نسب هذا القول إلى الإمام أح</w:t>
      </w:r>
      <w:r w:rsidR="00FF5F1C" w:rsidRPr="003B0467">
        <w:rPr>
          <w:rFonts w:ascii="Traditional Arabic" w:eastAsia="Calibri" w:hint="cs"/>
          <w:sz w:val="32"/>
          <w:szCs w:val="32"/>
          <w:rtl/>
        </w:rPr>
        <w:t>مد بعض الشا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>فعية</w:t>
      </w:r>
      <w:r w:rsidR="006F03E1">
        <w:rPr>
          <w:rFonts w:ascii="Traditional Arabic" w:eastAsia="Calibri" w:hint="cs"/>
          <w:sz w:val="32"/>
          <w:szCs w:val="32"/>
          <w:rtl/>
        </w:rPr>
        <w:t xml:space="preserve">, </w:t>
      </w:r>
      <w:r w:rsidR="00FF5F1C" w:rsidRPr="003B0467">
        <w:rPr>
          <w:rFonts w:ascii="Traditional Arabic" w:eastAsia="Calibri" w:hint="cs"/>
          <w:sz w:val="32"/>
          <w:szCs w:val="32"/>
          <w:rtl/>
        </w:rPr>
        <w:t>وأنكره ابن مفلح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>,</w:t>
      </w:r>
      <w:r w:rsidR="00FF5F1C" w:rsidRPr="003B0467">
        <w:rPr>
          <w:rFonts w:ascii="Traditional Arabic" w:eastAsia="Calibri" w:hint="cs"/>
          <w:sz w:val="32"/>
          <w:szCs w:val="32"/>
          <w:rtl/>
        </w:rPr>
        <w:t xml:space="preserve"> والزركشي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,</w:t>
      </w:r>
      <w:r w:rsidR="00FF5F1C" w:rsidRPr="003B0467">
        <w:rPr>
          <w:rFonts w:ascii="Traditional Arabic" w:eastAsia="Calibri" w:hint="cs"/>
          <w:sz w:val="32"/>
          <w:szCs w:val="32"/>
          <w:rtl/>
        </w:rPr>
        <w:t xml:space="preserve"> وشذذا قائله.</w:t>
      </w:r>
      <w:r w:rsidR="00C6629D" w:rsidRPr="003B0467">
        <w:rPr>
          <w:rFonts w:ascii="Traditional Arabic" w:eastAsia="Calibri" w:hint="cs"/>
          <w:sz w:val="32"/>
          <w:szCs w:val="32"/>
          <w:rtl/>
        </w:rPr>
        <w:t xml:space="preserve"> ينظر:</w:t>
      </w:r>
      <w:r w:rsidR="00FF5F1C" w:rsidRPr="003B0467">
        <w:rPr>
          <w:rFonts w:ascii="Traditional Arabic" w:eastAsia="Calibri" w:hint="cs"/>
          <w:sz w:val="32"/>
          <w:szCs w:val="32"/>
          <w:rtl/>
        </w:rPr>
        <w:t>[ المبدع</w:t>
      </w:r>
      <w:r w:rsidR="00FC5F02" w:rsidRPr="003B0467">
        <w:rPr>
          <w:rFonts w:ascii="Traditional Arabic" w:eastAsia="Calibri" w:hint="cs"/>
          <w:sz w:val="32"/>
          <w:szCs w:val="32"/>
          <w:rtl/>
        </w:rPr>
        <w:t>1/110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 xml:space="preserve"> وشرح الزركشي</w:t>
      </w:r>
      <w:r w:rsidR="00FF5F1C" w:rsidRPr="003B0467">
        <w:rPr>
          <w:rFonts w:ascii="Traditional Arabic" w:eastAsia="Calibri" w:hint="cs"/>
          <w:sz w:val="32"/>
          <w:szCs w:val="32"/>
          <w:rtl/>
        </w:rPr>
        <w:t>1/178]</w:t>
      </w:r>
      <w:r w:rsidR="00135CFB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442245" w:rsidRPr="003B0467">
        <w:rPr>
          <w:rFonts w:ascii="Traditional Arabic" w:eastAsia="Calibri" w:hint="cs"/>
          <w:sz w:val="32"/>
          <w:szCs w:val="32"/>
          <w:rtl/>
        </w:rPr>
        <w:t>, ثم هو ظاه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>ر كلام ابن حزم:</w:t>
      </w:r>
      <w:r w:rsidR="006F03E1">
        <w:rPr>
          <w:rFonts w:ascii="Traditional Arabic" w:eastAsia="Calibri" w:hint="cs"/>
          <w:sz w:val="32"/>
          <w:szCs w:val="32"/>
          <w:rtl/>
        </w:rPr>
        <w:t xml:space="preserve"> </w:t>
      </w:r>
      <w:r w:rsidR="00442245" w:rsidRPr="003B0467">
        <w:rPr>
          <w:rFonts w:ascii="Traditional Arabic" w:eastAsia="Calibri" w:hint="cs"/>
          <w:sz w:val="32"/>
          <w:szCs w:val="32"/>
          <w:rtl/>
        </w:rPr>
        <w:t>حيث</w:t>
      </w:r>
      <w:r w:rsidR="006F03E1">
        <w:rPr>
          <w:rFonts w:ascii="Traditional Arabic" w:eastAsia="Calibri" w:hint="cs"/>
          <w:sz w:val="32"/>
          <w:szCs w:val="32"/>
          <w:rtl/>
        </w:rPr>
        <w:t xml:space="preserve"> </w:t>
      </w:r>
      <w:r w:rsidR="00442245" w:rsidRPr="003B0467">
        <w:rPr>
          <w:rFonts w:ascii="Traditional Arabic" w:eastAsia="Calibri" w:hint="cs"/>
          <w:sz w:val="32"/>
          <w:szCs w:val="32"/>
          <w:rtl/>
        </w:rPr>
        <w:t>قال:</w:t>
      </w:r>
      <w:r w:rsidR="008758D6" w:rsidRPr="003B0467">
        <w:rPr>
          <w:rFonts w:ascii="Traditional Arabic" w:eastAsia="Calibri" w:hint="cs"/>
          <w:sz w:val="32"/>
          <w:szCs w:val="32"/>
          <w:rtl/>
        </w:rPr>
        <w:t>"ول</w:t>
      </w:r>
      <w:r w:rsidR="00C6629D" w:rsidRPr="003B0467">
        <w:rPr>
          <w:rFonts w:ascii="Traditional Arabic" w:eastAsia="Calibri" w:hint="cs"/>
          <w:sz w:val="32"/>
          <w:szCs w:val="32"/>
          <w:rtl/>
        </w:rPr>
        <w:t>ا بد في الذراعين والرجلين من الا</w:t>
      </w:r>
      <w:r w:rsidR="008758D6" w:rsidRPr="003B0467">
        <w:rPr>
          <w:rFonts w:ascii="Traditional Arabic" w:eastAsia="Calibri" w:hint="cs"/>
          <w:sz w:val="32"/>
          <w:szCs w:val="32"/>
          <w:rtl/>
        </w:rPr>
        <w:t>بتداء بالي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مي</w:t>
      </w:r>
      <w:r w:rsidR="006F03E1">
        <w:rPr>
          <w:rFonts w:ascii="Traditional Arabic" w:eastAsia="Calibri" w:hint="cs"/>
          <w:sz w:val="32"/>
          <w:szCs w:val="32"/>
          <w:rtl/>
        </w:rPr>
        <w:t>ن قبل اليسار كما جاء في السنة"[المحلى 2</w:t>
      </w:r>
      <w:r w:rsidR="008758D6" w:rsidRPr="003B0467">
        <w:rPr>
          <w:rFonts w:ascii="Traditional Arabic" w:eastAsia="Calibri" w:hint="cs"/>
          <w:sz w:val="32"/>
          <w:szCs w:val="32"/>
          <w:rtl/>
        </w:rPr>
        <w:t>/58]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. وهو قول شاذ لا سلف له فيه</w:t>
      </w:r>
      <w:r w:rsidR="008E58A2" w:rsidRPr="003B0467">
        <w:rPr>
          <w:rFonts w:ascii="Traditional Arabic" w:eastAsia="Calibri" w:hint="cs"/>
          <w:sz w:val="32"/>
          <w:szCs w:val="32"/>
          <w:rtl/>
        </w:rPr>
        <w:t>, ووهم بعض الفقهاء فنسب هذا القول إلى الفقهاء السبعة كما قال العمراني في البيان</w:t>
      </w:r>
      <w:r w:rsidR="00D501EA" w:rsidRPr="003B0467">
        <w:rPr>
          <w:rFonts w:ascii="Traditional Arabic" w:eastAsia="Calibri" w:hint="cs"/>
          <w:sz w:val="32"/>
          <w:szCs w:val="32"/>
          <w:rtl/>
        </w:rPr>
        <w:t>1/120</w:t>
      </w:r>
      <w:r w:rsidR="008E58A2" w:rsidRPr="003B0467">
        <w:rPr>
          <w:rFonts w:ascii="Traditional Arabic" w:eastAsia="Calibri" w:hint="cs"/>
          <w:sz w:val="32"/>
          <w:szCs w:val="32"/>
          <w:rtl/>
        </w:rPr>
        <w:t xml:space="preserve">, فهو تصحيف </w:t>
      </w:r>
      <w:r w:rsidR="006F03E1" w:rsidRPr="003B0467">
        <w:rPr>
          <w:rFonts w:ascii="Traditional Arabic" w:eastAsia="Calibri" w:hint="cs"/>
          <w:sz w:val="32"/>
          <w:szCs w:val="32"/>
          <w:rtl/>
        </w:rPr>
        <w:t xml:space="preserve">والصواب فقهاء الشيعة </w:t>
      </w:r>
      <w:r w:rsidR="008E58A2" w:rsidRPr="003B0467">
        <w:rPr>
          <w:rFonts w:ascii="Traditional Arabic" w:eastAsia="Calibri" w:hint="cs"/>
          <w:sz w:val="32"/>
          <w:szCs w:val="32"/>
          <w:rtl/>
        </w:rPr>
        <w:t>كما حققه</w:t>
      </w:r>
      <w:r w:rsidR="006F03E1">
        <w:rPr>
          <w:rFonts w:ascii="Traditional Arabic" w:eastAsia="Calibri" w:hint="cs"/>
          <w:sz w:val="32"/>
          <w:szCs w:val="32"/>
          <w:rtl/>
        </w:rPr>
        <w:t xml:space="preserve"> </w:t>
      </w:r>
      <w:r w:rsidR="008E58A2" w:rsidRPr="003B0467">
        <w:rPr>
          <w:rFonts w:ascii="Traditional Arabic" w:eastAsia="Calibri" w:hint="cs"/>
          <w:sz w:val="32"/>
          <w:szCs w:val="32"/>
          <w:rtl/>
        </w:rPr>
        <w:t xml:space="preserve"> ابن حجر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>,</w:t>
      </w:r>
      <w:r w:rsidR="008E58A2" w:rsidRPr="003B0467">
        <w:rPr>
          <w:rFonts w:ascii="Traditional Arabic" w:eastAsia="Calibri" w:hint="cs"/>
          <w:sz w:val="32"/>
          <w:szCs w:val="32"/>
          <w:rtl/>
        </w:rPr>
        <w:t xml:space="preserve"> والعيني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>,</w:t>
      </w:r>
      <w:r w:rsidR="00620466" w:rsidRPr="003B0467">
        <w:rPr>
          <w:rFonts w:ascii="Traditional Arabic" w:eastAsia="Calibri" w:hint="cs"/>
          <w:sz w:val="32"/>
          <w:szCs w:val="32"/>
          <w:rtl/>
        </w:rPr>
        <w:t xml:space="preserve"> والشوكاني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.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 xml:space="preserve"> ينظر:</w:t>
      </w:r>
      <w:r w:rsidR="008E58A2" w:rsidRPr="003B0467">
        <w:rPr>
          <w:rFonts w:ascii="Traditional Arabic" w:eastAsia="Calibri" w:hint="cs"/>
          <w:sz w:val="32"/>
          <w:szCs w:val="32"/>
          <w:rtl/>
        </w:rPr>
        <w:t>[فتح الباري</w:t>
      </w:r>
      <w:r w:rsidR="00C5408B" w:rsidRPr="003B0467">
        <w:rPr>
          <w:rFonts w:ascii="Traditional Arabic" w:eastAsia="Calibri" w:hint="cs"/>
          <w:sz w:val="32"/>
          <w:szCs w:val="32"/>
          <w:rtl/>
        </w:rPr>
        <w:t xml:space="preserve">1/354,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وعمدة</w:t>
      </w:r>
      <w:r w:rsidR="006F03E1">
        <w:rPr>
          <w:rFonts w:ascii="Traditional Arabic" w:eastAsia="Calibri" w:hint="cs"/>
          <w:sz w:val="32"/>
          <w:szCs w:val="32"/>
          <w:rtl/>
        </w:rPr>
        <w:t xml:space="preserve">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القاري</w:t>
      </w:r>
      <w:r w:rsidR="008E58A2" w:rsidRPr="003B0467">
        <w:rPr>
          <w:rFonts w:ascii="Traditional Arabic" w:eastAsia="Calibri" w:hint="cs"/>
          <w:sz w:val="32"/>
          <w:szCs w:val="32"/>
          <w:rtl/>
        </w:rPr>
        <w:t>3/32</w:t>
      </w:r>
      <w:r w:rsidR="00CD1863" w:rsidRPr="003B0467">
        <w:rPr>
          <w:rFonts w:ascii="Traditional Arabic" w:eastAsia="Calibri" w:hint="cs"/>
          <w:sz w:val="32"/>
          <w:szCs w:val="32"/>
          <w:rtl/>
        </w:rPr>
        <w:t xml:space="preserve">, </w:t>
      </w:r>
      <w:r w:rsidR="006F03E1">
        <w:rPr>
          <w:rFonts w:ascii="Traditional Arabic" w:eastAsia="Calibri" w:hint="cs"/>
          <w:sz w:val="32"/>
          <w:szCs w:val="32"/>
          <w:rtl/>
        </w:rPr>
        <w:t>و</w:t>
      </w:r>
      <w:r w:rsidR="00CD1863" w:rsidRPr="003B0467">
        <w:rPr>
          <w:rFonts w:ascii="Traditional Arabic" w:eastAsia="Calibri" w:hint="cs"/>
          <w:sz w:val="32"/>
          <w:szCs w:val="32"/>
          <w:rtl/>
        </w:rPr>
        <w:t>نيل الأوطار1/192</w:t>
      </w:r>
      <w:r w:rsidR="008E58A2" w:rsidRPr="003B0467">
        <w:rPr>
          <w:rFonts w:ascii="Traditional Arabic" w:eastAsia="Calibri" w:hint="cs"/>
          <w:sz w:val="32"/>
          <w:szCs w:val="32"/>
          <w:rtl/>
        </w:rPr>
        <w:t>]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>.</w:t>
      </w:r>
    </w:p>
  </w:footnote>
  <w:footnote w:id="8">
    <w:p w:rsidR="00586D8E" w:rsidRPr="003B0467" w:rsidRDefault="00586D8E" w:rsidP="00AC2A7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 xml:space="preserve">) </w:t>
      </w:r>
      <w:r w:rsidRPr="003B0467">
        <w:rPr>
          <w:rFonts w:ascii="Traditional Arabic" w:eastAsia="Calibri" w:hint="cs"/>
          <w:sz w:val="32"/>
          <w:szCs w:val="32"/>
          <w:rtl/>
        </w:rPr>
        <w:t>ينظر:والأوسط1/387, والإجماع ص37.</w:t>
      </w:r>
    </w:p>
  </w:footnote>
  <w:footnote w:id="9">
    <w:p w:rsidR="00F9414D" w:rsidRPr="003B0467" w:rsidRDefault="00F9414D" w:rsidP="00AC2A70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00B0F0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هو سليمان بن خلف بن سعد أبو الوليد الباجي الإمام الحافظ المالكي الأندلسي والقرطبي والقاضي ذو الفنون حاز الرئاسة بالأندلس, سمع عن أبي الطيب الطبري, وأبي إسحاق الشيرازي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 xml:space="preserve">, </w:t>
      </w:r>
      <w:r w:rsidRPr="003B0467">
        <w:rPr>
          <w:rFonts w:ascii="Traditional Arabic" w:eastAsia="Calibri" w:hint="cs"/>
          <w:sz w:val="32"/>
          <w:szCs w:val="32"/>
          <w:rtl/>
        </w:rPr>
        <w:t>وأخذ عنه ابن عبد البر, وأبو بكر الطرطوشي, وخلق كثير, وصنف تصانيف كثيرة منها: المنتقى في شرح الموطأ, توفي س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>نة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474هـ. ينظر:[ الديباج المذهب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1/377, </w:t>
      </w:r>
      <w:r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وسير أعلام النبلاء 18/535]. </w:t>
      </w:r>
      <w:r w:rsidRPr="003B0467">
        <w:rPr>
          <w:rFonts w:ascii="Traditional Arabic" w:eastAsia="Calibri" w:hint="cs"/>
          <w:color w:val="00B0F0"/>
          <w:sz w:val="32"/>
          <w:szCs w:val="32"/>
          <w:rtl/>
        </w:rPr>
        <w:t xml:space="preserve"> </w:t>
      </w:r>
    </w:p>
  </w:footnote>
  <w:footnote w:id="10">
    <w:p w:rsidR="00F9414D" w:rsidRPr="003B0467" w:rsidRDefault="00F9414D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 xml:space="preserve">) ينظر: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المنتقى للباجي</w:t>
      </w:r>
      <w:r w:rsidRPr="003B0467">
        <w:rPr>
          <w:rFonts w:ascii="Traditional Arabic" w:eastAsia="Calibri" w:hint="cs"/>
          <w:sz w:val="32"/>
          <w:szCs w:val="32"/>
          <w:rtl/>
        </w:rPr>
        <w:t>1/186.</w:t>
      </w:r>
    </w:p>
  </w:footnote>
  <w:footnote w:id="11">
    <w:p w:rsidR="0077557F" w:rsidRPr="003B0467" w:rsidRDefault="0077557F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CC56D2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CC56D2" w:rsidRPr="003B0467">
        <w:rPr>
          <w:rFonts w:ascii="Traditional Arabic" w:eastAsia="Calibri" w:hint="cs"/>
          <w:sz w:val="32"/>
          <w:szCs w:val="32"/>
          <w:rtl/>
        </w:rPr>
        <w:t>الاستذكار1/16</w:t>
      </w:r>
      <w:r w:rsidR="00000BCF" w:rsidRPr="003B0467">
        <w:rPr>
          <w:rFonts w:ascii="Traditional Arabic" w:eastAsia="Calibri" w:hint="cs"/>
          <w:sz w:val="32"/>
          <w:szCs w:val="32"/>
          <w:rtl/>
        </w:rPr>
        <w:t>6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, والتمهيد</w:t>
      </w:r>
      <w:r w:rsidR="001E2A45" w:rsidRPr="003B0467">
        <w:rPr>
          <w:rFonts w:ascii="Traditional Arabic" w:eastAsia="Calibri" w:hint="cs"/>
          <w:sz w:val="32"/>
          <w:szCs w:val="32"/>
          <w:rtl/>
        </w:rPr>
        <w:t>7/274.</w:t>
      </w:r>
    </w:p>
  </w:footnote>
  <w:footnote w:id="12">
    <w:p w:rsidR="003F3991" w:rsidRPr="003B0467" w:rsidRDefault="003F3991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شرح مسلم للنووي</w:t>
      </w:r>
      <w:r w:rsidRPr="003B0467">
        <w:rPr>
          <w:rFonts w:ascii="Traditional Arabic" w:eastAsia="Calibri" w:hint="cs"/>
          <w:sz w:val="32"/>
          <w:szCs w:val="32"/>
          <w:rtl/>
        </w:rPr>
        <w:t>3/160</w:t>
      </w:r>
      <w:r w:rsidR="00B3676F" w:rsidRPr="003B0467">
        <w:rPr>
          <w:rFonts w:ascii="Traditional Arabic" w:eastAsia="Calibri" w:hint="cs"/>
          <w:sz w:val="32"/>
          <w:szCs w:val="32"/>
          <w:rtl/>
        </w:rPr>
        <w:t>.</w:t>
      </w:r>
    </w:p>
  </w:footnote>
  <w:footnote w:id="13">
    <w:p w:rsidR="000D265D" w:rsidRPr="003B0467" w:rsidRDefault="000D265D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المغني</w:t>
      </w:r>
      <w:r w:rsidRPr="003B0467">
        <w:rPr>
          <w:rFonts w:ascii="Traditional Arabic" w:eastAsia="Calibri" w:hint="cs"/>
          <w:sz w:val="32"/>
          <w:szCs w:val="32"/>
          <w:rtl/>
        </w:rPr>
        <w:t>1/153.</w:t>
      </w:r>
    </w:p>
  </w:footnote>
  <w:footnote w:id="14">
    <w:p w:rsidR="00C400E0" w:rsidRPr="003B0467" w:rsidRDefault="00C400E0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هو عبد الرحمن بن محمد بن أحمد ابن قدامة أبو </w:t>
      </w:r>
      <w:r w:rsidR="00243FAB">
        <w:rPr>
          <w:rFonts w:ascii="Traditional Arabic" w:eastAsia="Calibri" w:hint="cs"/>
          <w:sz w:val="32"/>
          <w:szCs w:val="32"/>
          <w:rtl/>
        </w:rPr>
        <w:t xml:space="preserve">الفرج شمس الدين الحنبلي المقدسي, 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فقيه الشام, سمع من أبيه, وعمه موفق الدين ابن قدامة, وعنه تقي الدين ابن تيمية, والمزي وغيرهما, وشرح كتاب عمه المقنع, توفي سنة682هـ. ينظر: [العبر3/350, وشذرات الذهب7/657]. </w:t>
      </w:r>
    </w:p>
  </w:footnote>
  <w:footnote w:id="15">
    <w:p w:rsidR="00FC4299" w:rsidRPr="003B0467" w:rsidRDefault="00FC4299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8A6C31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الشرح الكبير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مع المقنع</w:t>
      </w:r>
      <w:r w:rsidR="002A3D28" w:rsidRPr="003B0467">
        <w:rPr>
          <w:rFonts w:ascii="Traditional Arabic" w:eastAsia="Calibri" w:hint="cs"/>
          <w:sz w:val="32"/>
          <w:szCs w:val="32"/>
          <w:rtl/>
        </w:rPr>
        <w:t>1/287.</w:t>
      </w:r>
    </w:p>
  </w:footnote>
  <w:footnote w:id="16">
    <w:p w:rsidR="00BF7385" w:rsidRPr="003B0467" w:rsidRDefault="00BF7385" w:rsidP="00AC2A70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هو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أحمد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cs"/>
          <w:sz w:val="32"/>
          <w:szCs w:val="32"/>
          <w:rtl/>
          <w:lang w:eastAsia="en-US"/>
        </w:rPr>
        <w:t>بن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علي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بن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محمد</w:t>
      </w:r>
      <w:r w:rsidR="00123DEE" w:rsidRPr="003B0467">
        <w:rPr>
          <w:rFonts w:ascii="Simplified Arabic" w:hint="eastAsia"/>
          <w:sz w:val="32"/>
          <w:szCs w:val="32"/>
          <w:rtl/>
          <w:lang w:eastAsia="en-US"/>
        </w:rPr>
        <w:t xml:space="preserve"> أبو</w:t>
      </w:r>
      <w:r w:rsidR="00123DEE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123DEE" w:rsidRPr="003B0467">
        <w:rPr>
          <w:rFonts w:ascii="Simplified Arabic" w:hint="eastAsia"/>
          <w:sz w:val="32"/>
          <w:szCs w:val="32"/>
          <w:rtl/>
          <w:lang w:eastAsia="en-US"/>
        </w:rPr>
        <w:t>الفضل</w:t>
      </w:r>
      <w:r w:rsidR="00123DEE" w:rsidRPr="003B0467">
        <w:rPr>
          <w:rFonts w:ascii="Simplified Arabic" w:hint="cs"/>
          <w:sz w:val="32"/>
          <w:szCs w:val="32"/>
          <w:rtl/>
          <w:lang w:eastAsia="en-US"/>
        </w:rPr>
        <w:t xml:space="preserve"> شهاب الدين 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العسقلاني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الشافعي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الشهير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بابن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حجر</w:t>
      </w:r>
      <w:r w:rsidR="00AC2A70">
        <w:rPr>
          <w:rFonts w:ascii="Simplified Arabic" w:hint="cs"/>
          <w:sz w:val="32"/>
          <w:szCs w:val="32"/>
          <w:rtl/>
          <w:lang w:eastAsia="en-US"/>
        </w:rPr>
        <w:t xml:space="preserve">, </w:t>
      </w:r>
      <w:r w:rsidR="00123DEE" w:rsidRPr="003B0467">
        <w:rPr>
          <w:rFonts w:ascii="Traditional Arabic" w:hint="eastAsia"/>
          <w:sz w:val="32"/>
          <w:szCs w:val="32"/>
          <w:rtl/>
          <w:lang w:eastAsia="en-US"/>
        </w:rPr>
        <w:t>إمام</w:t>
      </w:r>
      <w:r w:rsidR="00123DEE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23DEE" w:rsidRPr="003B0467">
        <w:rPr>
          <w:rFonts w:ascii="Traditional Arabic" w:hint="eastAsia"/>
          <w:sz w:val="32"/>
          <w:szCs w:val="32"/>
          <w:rtl/>
          <w:lang w:eastAsia="en-US"/>
        </w:rPr>
        <w:t>الحفاظ</w:t>
      </w:r>
      <w:r w:rsidR="00123DEE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23DEE" w:rsidRPr="003B0467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123DEE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123DEE" w:rsidRPr="003B0467">
        <w:rPr>
          <w:rFonts w:ascii="Traditional Arabic" w:hint="eastAsia"/>
          <w:sz w:val="32"/>
          <w:szCs w:val="32"/>
          <w:rtl/>
          <w:lang w:eastAsia="en-US"/>
        </w:rPr>
        <w:t>زمانه،</w:t>
      </w:r>
      <w:r w:rsidR="00123DEE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3E5B" w:rsidRPr="003B0467">
        <w:rPr>
          <w:rFonts w:ascii="Traditional Arabic" w:hint="eastAsia"/>
          <w:sz w:val="32"/>
          <w:szCs w:val="32"/>
          <w:rtl/>
          <w:lang w:eastAsia="en-US"/>
        </w:rPr>
        <w:t>وانتهت</w:t>
      </w:r>
      <w:r w:rsidR="00C13E5B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3E5B" w:rsidRPr="003B0467">
        <w:rPr>
          <w:rFonts w:ascii="Traditional Arabic" w:hint="eastAsia"/>
          <w:sz w:val="32"/>
          <w:szCs w:val="32"/>
          <w:rtl/>
          <w:lang w:eastAsia="en-US"/>
        </w:rPr>
        <w:t>إليه</w:t>
      </w:r>
      <w:r w:rsidR="00C13E5B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3E5B" w:rsidRPr="003B0467">
        <w:rPr>
          <w:rFonts w:ascii="Traditional Arabic" w:hint="eastAsia"/>
          <w:sz w:val="32"/>
          <w:szCs w:val="32"/>
          <w:rtl/>
          <w:lang w:eastAsia="en-US"/>
        </w:rPr>
        <w:t>الرحلة</w:t>
      </w:r>
      <w:r w:rsidR="00C13E5B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3E5B" w:rsidRPr="003B0467">
        <w:rPr>
          <w:rFonts w:ascii="Traditional Arabic" w:hint="eastAsia"/>
          <w:sz w:val="32"/>
          <w:szCs w:val="32"/>
          <w:rtl/>
          <w:lang w:eastAsia="en-US"/>
        </w:rPr>
        <w:t>والرياسة</w:t>
      </w:r>
      <w:r w:rsidR="00C13E5B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3E5B" w:rsidRPr="003B0467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C13E5B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3E5B" w:rsidRPr="003B0467">
        <w:rPr>
          <w:rFonts w:ascii="Traditional Arabic" w:hint="eastAsia"/>
          <w:sz w:val="32"/>
          <w:szCs w:val="32"/>
          <w:rtl/>
          <w:lang w:eastAsia="en-US"/>
        </w:rPr>
        <w:t>الحديث</w:t>
      </w:r>
      <w:r w:rsidR="00C13E5B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3E5B" w:rsidRPr="003B0467">
        <w:rPr>
          <w:rFonts w:ascii="Traditional Arabic" w:hint="eastAsia"/>
          <w:sz w:val="32"/>
          <w:szCs w:val="32"/>
          <w:rtl/>
          <w:lang w:eastAsia="en-US"/>
        </w:rPr>
        <w:t>في</w:t>
      </w:r>
      <w:r w:rsidR="00C13E5B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C13E5B" w:rsidRPr="003B0467">
        <w:rPr>
          <w:rFonts w:ascii="Traditional Arabic" w:hint="eastAsia"/>
          <w:sz w:val="32"/>
          <w:szCs w:val="32"/>
          <w:rtl/>
          <w:lang w:eastAsia="en-US"/>
        </w:rPr>
        <w:t>الدنيا،</w:t>
      </w:r>
      <w:r w:rsidR="00C13E5B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62864" w:rsidRPr="003B0467">
        <w:rPr>
          <w:rFonts w:ascii="Simplified Arabic" w:hint="cs"/>
          <w:sz w:val="32"/>
          <w:szCs w:val="32"/>
          <w:rtl/>
          <w:lang w:eastAsia="en-US"/>
        </w:rPr>
        <w:t>سمع من السراج البلقيني</w:t>
      </w:r>
      <w:r w:rsidR="00C13E5B" w:rsidRPr="003B0467">
        <w:rPr>
          <w:rFonts w:ascii="Simplified Arabic" w:hint="cs"/>
          <w:sz w:val="32"/>
          <w:szCs w:val="32"/>
          <w:rtl/>
          <w:lang w:eastAsia="en-US"/>
        </w:rPr>
        <w:t>,</w:t>
      </w:r>
      <w:r w:rsidR="00762864" w:rsidRPr="003B0467">
        <w:rPr>
          <w:rFonts w:ascii="Simplified Arabic" w:hint="cs"/>
          <w:sz w:val="32"/>
          <w:szCs w:val="32"/>
          <w:rtl/>
          <w:lang w:eastAsia="en-US"/>
        </w:rPr>
        <w:t xml:space="preserve"> وابن الملقن وغيرهما</w:t>
      </w:r>
      <w:r w:rsidR="00C13E5B" w:rsidRPr="003B0467">
        <w:rPr>
          <w:rFonts w:ascii="Simplified Arabic" w:hint="cs"/>
          <w:sz w:val="32"/>
          <w:szCs w:val="32"/>
          <w:rtl/>
          <w:lang w:eastAsia="en-US"/>
        </w:rPr>
        <w:t>,</w:t>
      </w:r>
      <w:r w:rsidR="00762864" w:rsidRPr="003B0467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ولد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سنة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773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هـ،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وتوفي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سنة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>852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هـ</w:t>
      </w:r>
      <w:r w:rsidR="00C6629D" w:rsidRPr="003B0467">
        <w:rPr>
          <w:rFonts w:ascii="Simplified Arabic"/>
          <w:sz w:val="32"/>
          <w:szCs w:val="32"/>
          <w:rtl/>
          <w:lang w:eastAsia="en-US"/>
        </w:rPr>
        <w:t>.</w:t>
      </w:r>
      <w:r w:rsidR="00C6629D" w:rsidRPr="003B0467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C13E5B" w:rsidRPr="003B0467">
        <w:rPr>
          <w:rFonts w:ascii="Simplified Arabic" w:hint="cs"/>
          <w:sz w:val="32"/>
          <w:szCs w:val="32"/>
          <w:rtl/>
          <w:lang w:eastAsia="en-US"/>
        </w:rPr>
        <w:t xml:space="preserve">له </w:t>
      </w:r>
      <w:r w:rsidR="00C13E5B" w:rsidRPr="003B0467">
        <w:rPr>
          <w:rFonts w:ascii="Simplified Arabic" w:hint="eastAsia"/>
          <w:sz w:val="32"/>
          <w:szCs w:val="32"/>
          <w:rtl/>
          <w:lang w:eastAsia="en-US"/>
        </w:rPr>
        <w:t>مؤلفات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الكثيرة</w:t>
      </w:r>
      <w:r w:rsidR="00437B3F" w:rsidRPr="003B0467">
        <w:rPr>
          <w:rFonts w:ascii="Simplified Arabic" w:hint="cs"/>
          <w:sz w:val="32"/>
          <w:szCs w:val="32"/>
          <w:rtl/>
          <w:lang w:eastAsia="en-US"/>
        </w:rPr>
        <w:t xml:space="preserve"> منها</w:t>
      </w:r>
      <w:r w:rsidR="00C6629D" w:rsidRPr="003B0467">
        <w:rPr>
          <w:rFonts w:ascii="Simplified Arabic"/>
          <w:sz w:val="32"/>
          <w:szCs w:val="32"/>
          <w:rtl/>
          <w:lang w:eastAsia="en-US"/>
        </w:rPr>
        <w:t>: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الإصابة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في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تمييز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الصحابة،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و</w:t>
      </w:r>
      <w:r w:rsidR="00123DEE" w:rsidRPr="003B0467">
        <w:rPr>
          <w:rFonts w:ascii="Simplified Arabic" w:hint="cs"/>
          <w:sz w:val="32"/>
          <w:szCs w:val="32"/>
          <w:rtl/>
          <w:lang w:eastAsia="en-US"/>
        </w:rPr>
        <w:t>فتح الباري شرح صحيح البخاري</w:t>
      </w:r>
      <w:r w:rsidR="00C13E5B" w:rsidRPr="003B0467">
        <w:rPr>
          <w:rFonts w:ascii="Simplified Arabic" w:hint="cs"/>
          <w:sz w:val="32"/>
          <w:szCs w:val="32"/>
          <w:rtl/>
          <w:lang w:eastAsia="en-US"/>
        </w:rPr>
        <w:t xml:space="preserve"> وغيرهما</w:t>
      </w:r>
      <w:r w:rsidR="00A30165" w:rsidRPr="003B0467">
        <w:rPr>
          <w:rFonts w:ascii="Simplified Arabic" w:hint="cs"/>
          <w:sz w:val="32"/>
          <w:szCs w:val="32"/>
          <w:rtl/>
          <w:lang w:eastAsia="en-US"/>
        </w:rPr>
        <w:t>.</w:t>
      </w:r>
      <w:r w:rsidR="00482638" w:rsidRPr="003B0467">
        <w:rPr>
          <w:rFonts w:ascii="Simplified Arabic" w:hint="cs"/>
          <w:sz w:val="32"/>
          <w:szCs w:val="32"/>
          <w:rtl/>
          <w:lang w:eastAsia="en-US"/>
        </w:rPr>
        <w:t>ي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نظر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>:</w:t>
      </w:r>
      <w:r w:rsidR="00482638" w:rsidRPr="003B0467">
        <w:rPr>
          <w:rFonts w:ascii="Simplified Arabic" w:hint="cs"/>
          <w:sz w:val="32"/>
          <w:szCs w:val="32"/>
          <w:rtl/>
          <w:lang w:eastAsia="en-US"/>
        </w:rPr>
        <w:t>[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حسن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المحاضرة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>1/363-366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،</w:t>
      </w:r>
      <w:r w:rsidR="007A1861" w:rsidRPr="003B0467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C6629D" w:rsidRPr="003B0467">
        <w:rPr>
          <w:rFonts w:ascii="Simplified Arabic" w:hint="cs"/>
          <w:sz w:val="32"/>
          <w:szCs w:val="32"/>
          <w:rtl/>
          <w:lang w:eastAsia="en-US"/>
        </w:rPr>
        <w:t>و</w:t>
      </w:r>
      <w:r w:rsidR="007A1861" w:rsidRPr="003B0467">
        <w:rPr>
          <w:rFonts w:ascii="Simplified Arabic" w:hint="cs"/>
          <w:sz w:val="32"/>
          <w:szCs w:val="32"/>
          <w:rtl/>
          <w:lang w:eastAsia="en-US"/>
        </w:rPr>
        <w:t>شذرات الذهب</w:t>
      </w:r>
      <w:r w:rsidR="00C6629D" w:rsidRPr="003B0467">
        <w:rPr>
          <w:rFonts w:ascii="Simplified Arabic" w:hint="cs"/>
          <w:sz w:val="32"/>
          <w:szCs w:val="32"/>
          <w:rtl/>
          <w:lang w:eastAsia="en-US"/>
        </w:rPr>
        <w:t>9/395,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والضوء</w:t>
      </w:r>
      <w:r w:rsidR="00811BBB" w:rsidRPr="003B0467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811BBB" w:rsidRPr="003B0467">
        <w:rPr>
          <w:rFonts w:ascii="Simplified Arabic" w:hint="eastAsia"/>
          <w:sz w:val="32"/>
          <w:szCs w:val="32"/>
          <w:rtl/>
          <w:lang w:eastAsia="en-US"/>
        </w:rPr>
        <w:t>الللامع</w:t>
      </w:r>
      <w:r w:rsidR="00482638" w:rsidRPr="003B0467">
        <w:rPr>
          <w:rFonts w:ascii="Simplified Arabic"/>
          <w:sz w:val="32"/>
          <w:szCs w:val="32"/>
          <w:rtl/>
          <w:lang w:eastAsia="en-US"/>
        </w:rPr>
        <w:t>2/36</w:t>
      </w:r>
      <w:r w:rsidR="00482638" w:rsidRPr="003B0467">
        <w:rPr>
          <w:rFonts w:ascii="Simplified Arabic" w:hint="cs"/>
          <w:sz w:val="32"/>
          <w:szCs w:val="32"/>
          <w:rtl/>
          <w:lang w:eastAsia="en-US"/>
        </w:rPr>
        <w:t>]</w:t>
      </w:r>
      <w:r w:rsidR="00951449" w:rsidRPr="003B0467">
        <w:rPr>
          <w:rFonts w:ascii="Simplified Arabic" w:cs="Simplified Arabic" w:hint="cs"/>
          <w:sz w:val="32"/>
          <w:szCs w:val="32"/>
          <w:rtl/>
          <w:lang w:eastAsia="en-US"/>
        </w:rPr>
        <w:t>.</w:t>
      </w:r>
      <w:r w:rsidR="00811BBB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17">
    <w:p w:rsidR="00FC4299" w:rsidRPr="003B0467" w:rsidRDefault="00FC4299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C13E5B" w:rsidRPr="003B0467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فتح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الباري</w:t>
      </w:r>
      <w:r w:rsidRPr="003B0467">
        <w:rPr>
          <w:rFonts w:ascii="Traditional Arabic" w:eastAsia="Calibri" w:hint="cs"/>
          <w:sz w:val="32"/>
          <w:szCs w:val="32"/>
          <w:rtl/>
        </w:rPr>
        <w:t>1/</w:t>
      </w:r>
      <w:r w:rsidR="002B74E5" w:rsidRPr="003B0467">
        <w:rPr>
          <w:rFonts w:ascii="Traditional Arabic" w:eastAsia="Calibri" w:hint="cs"/>
          <w:sz w:val="32"/>
          <w:szCs w:val="32"/>
          <w:rtl/>
        </w:rPr>
        <w:t>354</w:t>
      </w:r>
      <w:r w:rsidRPr="003B0467">
        <w:rPr>
          <w:rFonts w:ascii="Traditional Arabic" w:eastAsia="Calibri" w:hint="cs"/>
          <w:sz w:val="32"/>
          <w:szCs w:val="32"/>
          <w:rtl/>
        </w:rPr>
        <w:t>.</w:t>
      </w:r>
    </w:p>
  </w:footnote>
  <w:footnote w:id="18">
    <w:p w:rsidR="00997633" w:rsidRPr="003B0467" w:rsidRDefault="00BF7385" w:rsidP="00AC2A70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F23CBA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هو محمود بن أحمد بن </w:t>
      </w:r>
      <w:r w:rsidR="00997633" w:rsidRPr="003B0467">
        <w:rPr>
          <w:rFonts w:ascii="Traditional Arabic" w:eastAsia="Calibri" w:hint="cs"/>
          <w:sz w:val="32"/>
          <w:szCs w:val="32"/>
          <w:rtl/>
        </w:rPr>
        <w:t>القاضي أبو الثناء أبو محمد</w:t>
      </w:r>
      <w:r w:rsidR="003B053F" w:rsidRPr="003B0467">
        <w:rPr>
          <w:rFonts w:ascii="Traditional Arabic" w:eastAsia="Calibri" w:hint="cs"/>
          <w:sz w:val="32"/>
          <w:szCs w:val="32"/>
          <w:rtl/>
        </w:rPr>
        <w:t xml:space="preserve"> بدر الدين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 العيني الحنفي المعروف بالعيني, كان أحد أوعية العلم</w:t>
      </w:r>
      <w:r w:rsidR="00997633" w:rsidRPr="003B0467">
        <w:rPr>
          <w:rFonts w:ascii="Traditional Arabic" w:eastAsia="Calibri" w:hint="cs"/>
          <w:sz w:val="32"/>
          <w:szCs w:val="32"/>
          <w:rtl/>
        </w:rPr>
        <w:t>,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 وقرأ كثيرا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>,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 وبرع في الفقه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>,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 والتفسير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>,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 والحديث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>,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 واللغة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>,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 والتاريخ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>,</w:t>
      </w:r>
      <w:r w:rsidR="00EB7E08" w:rsidRPr="003B0467">
        <w:rPr>
          <w:rFonts w:ascii="Traditional Arabic" w:eastAsia="Calibri" w:hint="cs"/>
          <w:sz w:val="32"/>
          <w:szCs w:val="32"/>
          <w:rtl/>
        </w:rPr>
        <w:t xml:space="preserve"> أخذ عن 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جمال الدين يوسف بن موسى الملطي, </w:t>
      </w:r>
      <w:r w:rsidR="00EB7E08" w:rsidRPr="003B0467">
        <w:rPr>
          <w:rFonts w:ascii="Traditional Arabic" w:eastAsia="Calibri" w:hint="cs"/>
          <w:sz w:val="32"/>
          <w:szCs w:val="32"/>
          <w:rtl/>
        </w:rPr>
        <w:t>والسيرامي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 وغيرهما</w:t>
      </w:r>
      <w:r w:rsidR="00EB7E08" w:rsidRPr="003B0467">
        <w:rPr>
          <w:rFonts w:ascii="Traditional Arabic" w:eastAsia="Calibri" w:hint="cs"/>
          <w:sz w:val="32"/>
          <w:szCs w:val="32"/>
          <w:rtl/>
        </w:rPr>
        <w:t xml:space="preserve">, 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>ومن مصنفاته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>: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 xml:space="preserve">البناية شرح الهداية, </w:t>
      </w:r>
      <w:r w:rsidR="00997633" w:rsidRPr="003B0467">
        <w:rPr>
          <w:rFonts w:ascii="Traditional Arabic" w:eastAsia="Calibri" w:hint="cs"/>
          <w:sz w:val="32"/>
          <w:szCs w:val="32"/>
          <w:rtl/>
        </w:rPr>
        <w:t>توفي سنة 855هـ</w:t>
      </w:r>
      <w:r w:rsidR="00C347E5" w:rsidRPr="003B0467">
        <w:rPr>
          <w:rFonts w:ascii="Traditional Arabic" w:eastAsia="Calibri" w:hint="cs"/>
          <w:sz w:val="32"/>
          <w:szCs w:val="32"/>
          <w:rtl/>
        </w:rPr>
        <w:t>. ينظر:[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 xml:space="preserve"> شذرات الذهب</w:t>
      </w:r>
      <w:r w:rsidR="00BF7733" w:rsidRPr="003B0467">
        <w:rPr>
          <w:rFonts w:ascii="Traditional Arabic" w:eastAsia="Calibri" w:hint="cs"/>
          <w:sz w:val="32"/>
          <w:szCs w:val="32"/>
          <w:rtl/>
        </w:rPr>
        <w:t xml:space="preserve">9/418, </w:t>
      </w:r>
      <w:r w:rsidR="00B629A9" w:rsidRPr="003B0467">
        <w:rPr>
          <w:rFonts w:ascii="Traditional Arabic" w:eastAsia="Calibri" w:hint="cs"/>
          <w:sz w:val="32"/>
          <w:szCs w:val="32"/>
          <w:rtl/>
        </w:rPr>
        <w:t xml:space="preserve"> والنجوم الزاهرة 15/286</w:t>
      </w:r>
      <w:r w:rsidR="008649AA" w:rsidRPr="003B0467">
        <w:rPr>
          <w:rFonts w:ascii="Traditional Arabic" w:eastAsia="Calibri" w:hint="cs"/>
          <w:sz w:val="32"/>
          <w:szCs w:val="32"/>
          <w:rtl/>
        </w:rPr>
        <w:t>]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>.</w:t>
      </w:r>
    </w:p>
  </w:footnote>
  <w:footnote w:id="19">
    <w:p w:rsidR="00A31B0B" w:rsidRPr="003B0467" w:rsidRDefault="00A31B0B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 xml:space="preserve"> البناية في شرح الهداية</w:t>
      </w:r>
      <w:r w:rsidRPr="003B0467">
        <w:rPr>
          <w:rFonts w:ascii="Traditional Arabic" w:eastAsia="Calibri" w:hint="cs"/>
          <w:sz w:val="32"/>
          <w:szCs w:val="32"/>
          <w:rtl/>
        </w:rPr>
        <w:t>1/187.</w:t>
      </w:r>
    </w:p>
  </w:footnote>
  <w:footnote w:id="20">
    <w:p w:rsidR="00BF7385" w:rsidRPr="003B0467" w:rsidRDefault="00BF7385" w:rsidP="00243FAB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FA59D2" w:rsidRPr="003B0467">
        <w:rPr>
          <w:rFonts w:ascii="Traditional Arabic" w:eastAsia="Calibri" w:hint="cs"/>
          <w:sz w:val="32"/>
          <w:szCs w:val="32"/>
          <w:rtl/>
        </w:rPr>
        <w:t>هو إبراهيم بن محمد بن عبد الله أبو إسحاق</w:t>
      </w:r>
      <w:r w:rsidR="0077135D" w:rsidRPr="003B0467">
        <w:rPr>
          <w:rFonts w:ascii="Traditional Arabic" w:eastAsia="Calibri" w:hint="cs"/>
          <w:sz w:val="32"/>
          <w:szCs w:val="32"/>
          <w:rtl/>
        </w:rPr>
        <w:t xml:space="preserve"> برهان الدين</w:t>
      </w:r>
      <w:r w:rsidR="00FA59D2" w:rsidRPr="003B0467">
        <w:rPr>
          <w:rFonts w:ascii="Traditional Arabic" w:eastAsia="Calibri" w:hint="cs"/>
          <w:sz w:val="32"/>
          <w:szCs w:val="32"/>
          <w:rtl/>
        </w:rPr>
        <w:t xml:space="preserve"> القاضي الحنبلي</w:t>
      </w:r>
      <w:r w:rsidR="00295B9D" w:rsidRPr="003B0467">
        <w:rPr>
          <w:rFonts w:ascii="Traditional Arabic" w:eastAsia="Calibri" w:hint="cs"/>
          <w:sz w:val="32"/>
          <w:szCs w:val="32"/>
          <w:rtl/>
        </w:rPr>
        <w:t xml:space="preserve"> المعروف ابن مفلح</w:t>
      </w:r>
      <w:r w:rsidR="0077135D" w:rsidRPr="003B0467">
        <w:rPr>
          <w:rFonts w:ascii="Traditional Arabic" w:hint="eastAsia"/>
          <w:sz w:val="32"/>
          <w:szCs w:val="32"/>
          <w:rtl/>
          <w:lang w:eastAsia="en-US"/>
        </w:rPr>
        <w:t xml:space="preserve"> الإمام</w:t>
      </w:r>
      <w:r w:rsidR="0077135D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7135D" w:rsidRPr="003B0467">
        <w:rPr>
          <w:rFonts w:ascii="Traditional Arabic" w:hint="eastAsia"/>
          <w:sz w:val="32"/>
          <w:szCs w:val="32"/>
          <w:rtl/>
          <w:lang w:eastAsia="en-US"/>
        </w:rPr>
        <w:t>البحر</w:t>
      </w:r>
      <w:r w:rsidR="0077135D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7135D" w:rsidRPr="003B0467">
        <w:rPr>
          <w:rFonts w:ascii="Traditional Arabic" w:hint="eastAsia"/>
          <w:sz w:val="32"/>
          <w:szCs w:val="32"/>
          <w:rtl/>
          <w:lang w:eastAsia="en-US"/>
        </w:rPr>
        <w:t>الهمام</w:t>
      </w:r>
      <w:r w:rsidR="0077135D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77135D" w:rsidRPr="003B0467">
        <w:rPr>
          <w:rFonts w:ascii="Traditional Arabic" w:hint="eastAsia"/>
          <w:sz w:val="32"/>
          <w:szCs w:val="32"/>
          <w:rtl/>
          <w:lang w:eastAsia="en-US"/>
        </w:rPr>
        <w:t>المجتهد</w:t>
      </w:r>
      <w:r w:rsidR="00437B3F" w:rsidRPr="003B0467"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="00295B9D" w:rsidRPr="003B0467">
        <w:rPr>
          <w:rFonts w:ascii="Traditional Arabic" w:hint="cs"/>
          <w:color w:val="auto"/>
          <w:sz w:val="32"/>
          <w:szCs w:val="32"/>
          <w:rtl/>
          <w:lang w:eastAsia="en-US"/>
        </w:rPr>
        <w:t>وكان</w:t>
      </w:r>
      <w:r w:rsidR="00295B9D" w:rsidRPr="003B0467">
        <w:rPr>
          <w:rFonts w:ascii="Traditional Arabic" w:hint="eastAsia"/>
          <w:sz w:val="32"/>
          <w:szCs w:val="32"/>
          <w:rtl/>
          <w:lang w:eastAsia="en-US"/>
        </w:rPr>
        <w:t xml:space="preserve"> فقيها</w:t>
      </w:r>
      <w:r w:rsidR="00295B9D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95B9D" w:rsidRPr="003B0467">
        <w:rPr>
          <w:rFonts w:ascii="Traditional Arabic" w:hint="eastAsia"/>
          <w:sz w:val="32"/>
          <w:szCs w:val="32"/>
          <w:rtl/>
          <w:lang w:eastAsia="en-US"/>
        </w:rPr>
        <w:t>أصوليا</w:t>
      </w:r>
      <w:r w:rsidR="00295B9D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95B9D" w:rsidRPr="003B0467">
        <w:rPr>
          <w:rFonts w:ascii="Traditional Arabic" w:hint="eastAsia"/>
          <w:sz w:val="32"/>
          <w:szCs w:val="32"/>
          <w:rtl/>
          <w:lang w:eastAsia="en-US"/>
        </w:rPr>
        <w:t>طلقا</w:t>
      </w:r>
      <w:r w:rsidR="00295B9D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95B9D" w:rsidRPr="003B0467">
        <w:rPr>
          <w:rFonts w:ascii="Traditional Arabic" w:hint="eastAsia"/>
          <w:sz w:val="32"/>
          <w:szCs w:val="32"/>
          <w:rtl/>
          <w:lang w:eastAsia="en-US"/>
        </w:rPr>
        <w:t>فصيحا</w:t>
      </w:r>
      <w:r w:rsidR="00295B9D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95B9D" w:rsidRPr="003B0467">
        <w:rPr>
          <w:rFonts w:ascii="Traditional Arabic" w:hint="eastAsia"/>
          <w:sz w:val="32"/>
          <w:szCs w:val="32"/>
          <w:rtl/>
          <w:lang w:eastAsia="en-US"/>
        </w:rPr>
        <w:t>ذا</w:t>
      </w:r>
      <w:r w:rsidR="00295B9D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95B9D" w:rsidRPr="003B0467">
        <w:rPr>
          <w:rFonts w:ascii="Traditional Arabic" w:hint="eastAsia"/>
          <w:sz w:val="32"/>
          <w:szCs w:val="32"/>
          <w:rtl/>
          <w:lang w:eastAsia="en-US"/>
        </w:rPr>
        <w:t>رياسة</w:t>
      </w:r>
      <w:r w:rsidR="00295B9D" w:rsidRPr="003B0467">
        <w:rPr>
          <w:rFonts w:ascii="Traditional Arabic"/>
          <w:sz w:val="32"/>
          <w:szCs w:val="32"/>
          <w:rtl/>
          <w:lang w:eastAsia="en-US"/>
        </w:rPr>
        <w:t xml:space="preserve"> </w:t>
      </w:r>
      <w:r w:rsidR="00295B9D" w:rsidRPr="003B0467">
        <w:rPr>
          <w:rFonts w:ascii="Traditional Arabic" w:hint="eastAsia"/>
          <w:sz w:val="32"/>
          <w:szCs w:val="32"/>
          <w:rtl/>
          <w:lang w:eastAsia="en-US"/>
        </w:rPr>
        <w:t>ووجاهة</w:t>
      </w:r>
      <w:r w:rsidR="00437B3F" w:rsidRPr="003B0467">
        <w:rPr>
          <w:rFonts w:ascii="Traditional Arabic" w:hint="cs"/>
          <w:color w:val="auto"/>
          <w:sz w:val="32"/>
          <w:szCs w:val="32"/>
          <w:rtl/>
          <w:lang w:eastAsia="en-US"/>
        </w:rPr>
        <w:t>, أخذ عن العلاء البخاري</w:t>
      </w:r>
      <w:r w:rsidR="0000075D" w:rsidRPr="003B046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437B3F" w:rsidRPr="003B04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0075D" w:rsidRPr="003B046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وعلي بن ناصر وغيرهما, </w:t>
      </w:r>
      <w:r w:rsidR="00437B3F" w:rsidRPr="003B0467">
        <w:rPr>
          <w:rFonts w:ascii="Traditional Arabic" w:eastAsia="Calibri" w:hint="cs"/>
          <w:sz w:val="32"/>
          <w:szCs w:val="32"/>
          <w:rtl/>
        </w:rPr>
        <w:t>صنف كتبا كثيرة نافعة منها</w:t>
      </w:r>
      <w:r w:rsidR="0000075D" w:rsidRPr="003B0467">
        <w:rPr>
          <w:rFonts w:ascii="Traditional Arabic" w:eastAsia="Calibri" w:hint="cs"/>
          <w:sz w:val="32"/>
          <w:szCs w:val="32"/>
          <w:rtl/>
        </w:rPr>
        <w:t>:</w:t>
      </w:r>
      <w:r w:rsidR="00E5492E" w:rsidRPr="003B0467">
        <w:rPr>
          <w:rFonts w:ascii="Traditional Arabic" w:eastAsia="Calibri" w:hint="cs"/>
          <w:sz w:val="32"/>
          <w:szCs w:val="32"/>
          <w:rtl/>
        </w:rPr>
        <w:t xml:space="preserve"> </w:t>
      </w:r>
      <w:r w:rsidR="00FA59D2" w:rsidRPr="003B0467">
        <w:rPr>
          <w:rFonts w:ascii="Traditional Arabic" w:eastAsia="Calibri" w:hint="cs"/>
          <w:sz w:val="32"/>
          <w:szCs w:val="32"/>
          <w:rtl/>
        </w:rPr>
        <w:t>المبدع شرح المقنع</w:t>
      </w:r>
      <w:r w:rsidR="00BD62DC" w:rsidRPr="003B0467">
        <w:rPr>
          <w:rFonts w:ascii="Traditional Arabic" w:eastAsia="Calibri" w:hint="cs"/>
          <w:sz w:val="32"/>
          <w:szCs w:val="32"/>
          <w:rtl/>
        </w:rPr>
        <w:t>,</w:t>
      </w:r>
      <w:r w:rsidR="00C6629D" w:rsidRPr="003B0467">
        <w:rPr>
          <w:rFonts w:ascii="Traditional Arabic" w:eastAsia="Calibri" w:hint="cs"/>
          <w:sz w:val="32"/>
          <w:szCs w:val="32"/>
          <w:rtl/>
        </w:rPr>
        <w:t xml:space="preserve"> و</w:t>
      </w:r>
      <w:r w:rsidR="00BD62DC" w:rsidRPr="003B0467">
        <w:rPr>
          <w:rFonts w:ascii="Traditional Arabic" w:eastAsia="Calibri" w:hint="cs"/>
          <w:sz w:val="32"/>
          <w:szCs w:val="32"/>
          <w:rtl/>
        </w:rPr>
        <w:t>الفروع</w:t>
      </w:r>
      <w:r w:rsidR="00C6629D" w:rsidRPr="003B0467">
        <w:rPr>
          <w:rFonts w:ascii="Traditional Arabic" w:eastAsia="Calibri" w:hint="cs"/>
          <w:sz w:val="32"/>
          <w:szCs w:val="32"/>
          <w:rtl/>
        </w:rPr>
        <w:t>, توفي سنة</w:t>
      </w:r>
      <w:r w:rsidR="00FA59D2" w:rsidRPr="003B0467">
        <w:rPr>
          <w:rFonts w:ascii="Traditional Arabic" w:eastAsia="Calibri" w:hint="cs"/>
          <w:sz w:val="32"/>
          <w:szCs w:val="32"/>
          <w:rtl/>
        </w:rPr>
        <w:t>884هـ</w:t>
      </w:r>
      <w:r w:rsidR="00DE7912" w:rsidRPr="003B0467">
        <w:rPr>
          <w:rFonts w:ascii="Traditional Arabic" w:eastAsia="Calibri" w:hint="cs"/>
          <w:sz w:val="32"/>
          <w:szCs w:val="32"/>
          <w:rtl/>
        </w:rPr>
        <w:t>.</w:t>
      </w:r>
      <w:r w:rsidR="00FA59D2" w:rsidRPr="003B0467">
        <w:rPr>
          <w:rFonts w:ascii="Traditional Arabic" w:eastAsia="Calibri" w:hint="cs"/>
          <w:sz w:val="32"/>
          <w:szCs w:val="32"/>
          <w:rtl/>
        </w:rPr>
        <w:t xml:space="preserve"> ينظر: </w:t>
      </w:r>
      <w:r w:rsidR="00304BD1" w:rsidRPr="003B0467">
        <w:rPr>
          <w:rFonts w:ascii="Traditional Arabic" w:eastAsia="Calibri" w:hint="cs"/>
          <w:sz w:val="32"/>
          <w:szCs w:val="32"/>
          <w:rtl/>
        </w:rPr>
        <w:t>[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الضوء اللامع</w:t>
      </w:r>
      <w:r w:rsidR="00295B9D" w:rsidRPr="003B0467">
        <w:rPr>
          <w:rFonts w:ascii="Traditional Arabic" w:eastAsia="Calibri" w:hint="cs"/>
          <w:sz w:val="32"/>
          <w:szCs w:val="32"/>
          <w:rtl/>
        </w:rPr>
        <w:t xml:space="preserve">1/152,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وشذرات الذهب</w:t>
      </w:r>
      <w:r w:rsidR="0077135D" w:rsidRPr="003B0467">
        <w:rPr>
          <w:rFonts w:ascii="Traditional Arabic" w:eastAsia="Calibri" w:hint="cs"/>
          <w:sz w:val="32"/>
          <w:szCs w:val="32"/>
          <w:rtl/>
        </w:rPr>
        <w:t>9/507</w:t>
      </w:r>
      <w:r w:rsidR="00304BD1" w:rsidRPr="003B0467">
        <w:rPr>
          <w:rFonts w:ascii="Traditional Arabic" w:eastAsia="Calibri" w:hint="cs"/>
          <w:sz w:val="32"/>
          <w:szCs w:val="32"/>
          <w:rtl/>
        </w:rPr>
        <w:t>].</w:t>
      </w:r>
    </w:p>
  </w:footnote>
  <w:footnote w:id="21">
    <w:p w:rsidR="00D1430D" w:rsidRPr="003B0467" w:rsidRDefault="00D1430D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C605E0" w:rsidRPr="003B0467">
        <w:rPr>
          <w:rFonts w:ascii="Traditional Arabic" w:eastAsia="Calibri" w:hint="cs"/>
          <w:sz w:val="32"/>
          <w:szCs w:val="32"/>
          <w:rtl/>
        </w:rPr>
        <w:t xml:space="preserve"> ينظر: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المبدع</w:t>
      </w:r>
      <w:r w:rsidRPr="003B0467">
        <w:rPr>
          <w:rFonts w:ascii="Traditional Arabic" w:eastAsia="Calibri" w:hint="cs"/>
          <w:sz w:val="32"/>
          <w:szCs w:val="32"/>
          <w:rtl/>
        </w:rPr>
        <w:t>1/</w:t>
      </w:r>
      <w:r w:rsidR="00620466" w:rsidRPr="003B0467">
        <w:rPr>
          <w:rFonts w:ascii="Traditional Arabic" w:eastAsia="Calibri" w:hint="cs"/>
          <w:sz w:val="32"/>
          <w:szCs w:val="32"/>
          <w:rtl/>
        </w:rPr>
        <w:t>89</w:t>
      </w:r>
      <w:r w:rsidRPr="003B0467">
        <w:rPr>
          <w:rFonts w:ascii="Traditional Arabic" w:eastAsia="Calibri" w:hint="cs"/>
          <w:sz w:val="32"/>
          <w:szCs w:val="32"/>
          <w:rtl/>
        </w:rPr>
        <w:t>.</w:t>
      </w:r>
    </w:p>
  </w:footnote>
  <w:footnote w:id="22">
    <w:p w:rsidR="003D150F" w:rsidRPr="003B0467" w:rsidRDefault="003D150F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3B0467">
        <w:rPr>
          <w:rFonts w:hint="cs"/>
          <w:color w:val="auto"/>
          <w:sz w:val="32"/>
          <w:szCs w:val="32"/>
          <w:rtl/>
        </w:rPr>
        <w:t>(</w:t>
      </w:r>
      <w:r w:rsidRPr="003B0467">
        <w:rPr>
          <w:color w:val="auto"/>
          <w:sz w:val="32"/>
          <w:szCs w:val="32"/>
          <w:rtl/>
        </w:rPr>
        <w:footnoteRef/>
      </w:r>
      <w:r w:rsidRPr="003B0467">
        <w:rPr>
          <w:rFonts w:hint="cs"/>
          <w:color w:val="auto"/>
          <w:sz w:val="32"/>
          <w:szCs w:val="32"/>
          <w:rtl/>
        </w:rPr>
        <w:t>)</w:t>
      </w:r>
      <w:r w:rsidR="0029587A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C2E31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Pr="003B0467">
        <w:rPr>
          <w:rFonts w:ascii="Traditional Arabic" w:eastAsia="Calibri" w:hint="cs"/>
          <w:color w:val="auto"/>
          <w:sz w:val="32"/>
          <w:szCs w:val="32"/>
          <w:rtl/>
        </w:rPr>
        <w:t>أبو داود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C2E31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في سننه في 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>كتاب اللباس</w:t>
      </w:r>
      <w:r w:rsidR="00FC2E31" w:rsidRPr="003B04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باب في الانتعال</w:t>
      </w:r>
      <w:r w:rsidR="00D37536" w:rsidRPr="003B0467">
        <w:rPr>
          <w:rFonts w:ascii="Traditional Arabic" w:eastAsia="Calibri" w:hint="cs"/>
          <w:color w:val="auto"/>
          <w:sz w:val="32"/>
          <w:szCs w:val="32"/>
          <w:rtl/>
        </w:rPr>
        <w:t>4/244,</w:t>
      </w:r>
      <w:r w:rsidR="00FC2E31" w:rsidRPr="003B0467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FC2E31" w:rsidRPr="003B0467">
        <w:rPr>
          <w:rFonts w:ascii="Traditional Arabic" w:eastAsia="Calibri"/>
          <w:color w:val="auto"/>
          <w:sz w:val="32"/>
          <w:szCs w:val="32"/>
          <w:rtl/>
        </w:rPr>
        <w:t>4143</w:t>
      </w:r>
      <w:r w:rsidR="00FC2E31" w:rsidRPr="003B04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وابن ماجه كتاب الطهار</w:t>
      </w:r>
      <w:r w:rsidR="00FC2E31" w:rsidRPr="003B0467">
        <w:rPr>
          <w:rFonts w:ascii="Traditional Arabic" w:eastAsia="Calibri" w:hint="cs"/>
          <w:color w:val="auto"/>
          <w:sz w:val="32"/>
          <w:szCs w:val="32"/>
          <w:rtl/>
        </w:rPr>
        <w:t>ة وسننها,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باب التيمن في الوضوء </w:t>
      </w:r>
      <w:r w:rsidR="00760506" w:rsidRPr="003B0467">
        <w:rPr>
          <w:rFonts w:ascii="Traditional Arabic" w:eastAsia="Calibri" w:hint="cs"/>
          <w:color w:val="auto"/>
          <w:sz w:val="32"/>
          <w:szCs w:val="32"/>
          <w:rtl/>
        </w:rPr>
        <w:t>ص141,</w:t>
      </w:r>
      <w:r w:rsidR="007A1861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6E0F4D" w:rsidRPr="003B0467">
        <w:rPr>
          <w:rFonts w:ascii="Traditional Arabic" w:eastAsia="Calibri"/>
          <w:color w:val="auto"/>
          <w:sz w:val="32"/>
          <w:szCs w:val="32"/>
          <w:rtl/>
        </w:rPr>
        <w:t>402</w:t>
      </w:r>
      <w:r w:rsidR="006E0F4D" w:rsidRPr="003B04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760506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>والبيهقي</w:t>
      </w:r>
      <w:r w:rsidR="00FC2E31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في السنن الكبرى في</w:t>
      </w:r>
      <w:r w:rsidR="007A1861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ك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>تاب الطهارة</w:t>
      </w:r>
      <w:r w:rsidR="00FC2E31" w:rsidRPr="003B04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باب السنة في البداءة باليمين قبل اليسار</w:t>
      </w:r>
      <w:r w:rsidR="00C6629D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1/215, </w:t>
      </w:r>
      <w:r w:rsidR="00760506" w:rsidRPr="003B046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E7F61" w:rsidRPr="003B0467">
        <w:rPr>
          <w:rFonts w:ascii="Traditional Arabic" w:eastAsia="Calibri" w:hint="cs"/>
          <w:color w:val="auto"/>
          <w:sz w:val="32"/>
          <w:szCs w:val="32"/>
          <w:rtl/>
        </w:rPr>
        <w:t>أحمد14/292,</w:t>
      </w:r>
      <w:r w:rsidR="00C6629D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FC2E31" w:rsidRPr="003B0467">
        <w:rPr>
          <w:rFonts w:ascii="Traditional Arabic" w:eastAsia="Calibri"/>
          <w:color w:val="auto"/>
          <w:sz w:val="32"/>
          <w:szCs w:val="32"/>
          <w:rtl/>
        </w:rPr>
        <w:t>8652</w:t>
      </w:r>
      <w:r w:rsidR="00FC2E31" w:rsidRPr="003B0467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وصححه ابن خزيمة</w:t>
      </w:r>
      <w:r w:rsidR="00D37536" w:rsidRPr="003B0467">
        <w:rPr>
          <w:rFonts w:ascii="Traditional Arabic" w:eastAsia="Calibri" w:hint="cs"/>
          <w:color w:val="auto"/>
          <w:sz w:val="32"/>
          <w:szCs w:val="32"/>
          <w:rtl/>
        </w:rPr>
        <w:t>1/92,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وابن حبان</w:t>
      </w:r>
      <w:r w:rsidR="00C6629D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E7F61" w:rsidRPr="003B0467">
        <w:rPr>
          <w:rFonts w:ascii="Traditional Arabic" w:eastAsia="Calibri" w:hint="cs"/>
          <w:color w:val="auto"/>
          <w:sz w:val="32"/>
          <w:szCs w:val="32"/>
          <w:rtl/>
        </w:rPr>
        <w:t>3/370,</w:t>
      </w:r>
      <w:r w:rsidR="00C27CD5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37536" w:rsidRPr="003B0467">
        <w:rPr>
          <w:rFonts w:ascii="Traditional Arabic" w:eastAsia="Calibri" w:hint="cs"/>
          <w:color w:val="auto"/>
          <w:sz w:val="32"/>
          <w:szCs w:val="32"/>
          <w:rtl/>
        </w:rPr>
        <w:t xml:space="preserve">وصححه الألباني </w:t>
      </w:r>
      <w:r w:rsidR="007A1861" w:rsidRPr="003B0467">
        <w:rPr>
          <w:rFonts w:ascii="Traditional Arabic" w:eastAsia="Calibri" w:hint="cs"/>
          <w:color w:val="auto"/>
          <w:sz w:val="32"/>
          <w:szCs w:val="32"/>
          <w:rtl/>
        </w:rPr>
        <w:t>في صحيح الجامع الصغير وزياداته</w:t>
      </w:r>
      <w:r w:rsidR="00F47DEC" w:rsidRPr="003B0467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243FAB">
        <w:rPr>
          <w:rFonts w:ascii="Traditional Arabic" w:eastAsia="Calibri" w:hint="cs"/>
          <w:color w:val="auto"/>
          <w:sz w:val="32"/>
          <w:szCs w:val="32"/>
          <w:rtl/>
        </w:rPr>
        <w:t>141.</w:t>
      </w:r>
    </w:p>
  </w:footnote>
  <w:footnote w:id="23">
    <w:p w:rsidR="007A1861" w:rsidRPr="003B0467" w:rsidRDefault="007A1861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 متفق عليه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:أخرجه البخاري في صحيحه في كتاب الوضوء, باب التيمن في الوضوء والغسل1/75, برقم168, ومسلم في كتاب الطهارة, باب في التيمن في الطهور ص131, برقم268. </w:t>
      </w:r>
    </w:p>
  </w:footnote>
  <w:footnote w:id="24">
    <w:p w:rsidR="00AB0B84" w:rsidRPr="003B0467" w:rsidRDefault="00AB0B84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color w:val="auto"/>
          <w:sz w:val="32"/>
          <w:szCs w:val="32"/>
          <w:rtl/>
        </w:rPr>
        <w:t>(</w:t>
      </w:r>
      <w:r w:rsidRPr="003B0467">
        <w:rPr>
          <w:color w:val="auto"/>
          <w:sz w:val="32"/>
          <w:szCs w:val="32"/>
          <w:rtl/>
        </w:rPr>
        <w:footnoteRef/>
      </w:r>
      <w:r w:rsidRPr="003B0467">
        <w:rPr>
          <w:rFonts w:hint="cs"/>
          <w:color w:val="auto"/>
          <w:sz w:val="32"/>
          <w:szCs w:val="32"/>
          <w:rtl/>
        </w:rPr>
        <w:t>)</w:t>
      </w:r>
      <w:r w:rsidR="007A1861" w:rsidRPr="003B0467">
        <w:rPr>
          <w:rFonts w:hint="cs"/>
          <w:color w:val="auto"/>
          <w:sz w:val="32"/>
          <w:szCs w:val="32"/>
          <w:rtl/>
        </w:rPr>
        <w:t xml:space="preserve"> ينظر</w:t>
      </w:r>
      <w:r w:rsidR="00D60892" w:rsidRPr="003B0467">
        <w:rPr>
          <w:rFonts w:hint="cs"/>
          <w:color w:val="auto"/>
          <w:sz w:val="32"/>
          <w:szCs w:val="32"/>
          <w:rtl/>
        </w:rPr>
        <w:t xml:space="preserve">: </w:t>
      </w:r>
      <w:r w:rsidRPr="003B0467">
        <w:rPr>
          <w:rFonts w:hint="cs"/>
          <w:color w:val="auto"/>
          <w:sz w:val="32"/>
          <w:szCs w:val="32"/>
          <w:rtl/>
        </w:rPr>
        <w:t>نيل</w:t>
      </w:r>
      <w:r w:rsidR="007A1861" w:rsidRPr="003B0467">
        <w:rPr>
          <w:rFonts w:hint="cs"/>
          <w:color w:val="auto"/>
          <w:sz w:val="32"/>
          <w:szCs w:val="32"/>
          <w:rtl/>
        </w:rPr>
        <w:t xml:space="preserve"> الأوطار</w:t>
      </w:r>
      <w:r w:rsidR="00D60892" w:rsidRPr="003B0467">
        <w:rPr>
          <w:rFonts w:hint="cs"/>
          <w:color w:val="auto"/>
          <w:sz w:val="32"/>
          <w:szCs w:val="32"/>
          <w:rtl/>
        </w:rPr>
        <w:t xml:space="preserve">1/192, </w:t>
      </w:r>
      <w:r w:rsidRPr="003B0467">
        <w:rPr>
          <w:rFonts w:hint="cs"/>
          <w:color w:val="auto"/>
          <w:sz w:val="32"/>
          <w:szCs w:val="32"/>
          <w:rtl/>
        </w:rPr>
        <w:t>ومرعاة</w:t>
      </w:r>
      <w:r w:rsidR="007A1861" w:rsidRPr="003B0467">
        <w:rPr>
          <w:rFonts w:hint="cs"/>
          <w:sz w:val="32"/>
          <w:szCs w:val="32"/>
          <w:rtl/>
        </w:rPr>
        <w:t xml:space="preserve"> المفاتيح</w:t>
      </w:r>
      <w:r w:rsidR="00D60892" w:rsidRPr="003B0467">
        <w:rPr>
          <w:rFonts w:hint="cs"/>
          <w:sz w:val="32"/>
          <w:szCs w:val="32"/>
          <w:rtl/>
        </w:rPr>
        <w:t>2/105.</w:t>
      </w:r>
      <w:r w:rsidRPr="003B0467">
        <w:rPr>
          <w:rFonts w:hint="cs"/>
          <w:sz w:val="32"/>
          <w:szCs w:val="32"/>
          <w:rtl/>
        </w:rPr>
        <w:t xml:space="preserve"> </w:t>
      </w:r>
      <w:r w:rsidRPr="003B0467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25">
    <w:p w:rsidR="003D150F" w:rsidRPr="003B0467" w:rsidRDefault="003D150F" w:rsidP="00243FA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3B0467">
        <w:rPr>
          <w:rFonts w:hint="cs"/>
          <w:sz w:val="32"/>
          <w:szCs w:val="32"/>
          <w:rtl/>
        </w:rPr>
        <w:t>(</w:t>
      </w:r>
      <w:r w:rsidRPr="003B0467">
        <w:rPr>
          <w:sz w:val="32"/>
          <w:szCs w:val="32"/>
          <w:rtl/>
        </w:rPr>
        <w:footnoteRef/>
      </w:r>
      <w:r w:rsidRPr="003B0467">
        <w:rPr>
          <w:rFonts w:hint="cs"/>
          <w:sz w:val="32"/>
          <w:szCs w:val="32"/>
          <w:rtl/>
        </w:rPr>
        <w:t>)</w:t>
      </w:r>
      <w:r w:rsidR="00FF6460" w:rsidRPr="003B0467">
        <w:rPr>
          <w:rFonts w:hint="cs"/>
          <w:sz w:val="32"/>
          <w:szCs w:val="32"/>
          <w:rtl/>
        </w:rPr>
        <w:t xml:space="preserve"> </w:t>
      </w:r>
      <w:r w:rsidR="00844A09" w:rsidRPr="003B0467">
        <w:rPr>
          <w:rFonts w:hint="cs"/>
          <w:sz w:val="32"/>
          <w:szCs w:val="32"/>
          <w:rtl/>
        </w:rPr>
        <w:t>متفق</w:t>
      </w:r>
      <w:r w:rsidRPr="003B0467">
        <w:rPr>
          <w:rFonts w:hint="cs"/>
          <w:sz w:val="32"/>
          <w:szCs w:val="32"/>
          <w:rtl/>
        </w:rPr>
        <w:t xml:space="preserve"> عليه</w:t>
      </w:r>
      <w:r w:rsidR="00D87AE5" w:rsidRPr="003B0467">
        <w:rPr>
          <w:rFonts w:ascii="Traditional Arabic" w:eastAsia="Calibri" w:hint="cs"/>
          <w:sz w:val="32"/>
          <w:szCs w:val="32"/>
          <w:rtl/>
        </w:rPr>
        <w:t>:</w:t>
      </w:r>
      <w:r w:rsidR="000848FE" w:rsidRPr="003B0467">
        <w:rPr>
          <w:rFonts w:ascii="Traditional Arabic" w:eastAsia="Calibri" w:hint="cs"/>
          <w:sz w:val="32"/>
          <w:szCs w:val="32"/>
          <w:rtl/>
        </w:rPr>
        <w:t xml:space="preserve">أخرجه البخاري في </w:t>
      </w:r>
      <w:r w:rsidR="00B42964" w:rsidRPr="003B0467">
        <w:rPr>
          <w:rFonts w:ascii="Traditional Arabic" w:eastAsia="Calibri" w:hint="cs"/>
          <w:sz w:val="32"/>
          <w:szCs w:val="32"/>
          <w:rtl/>
        </w:rPr>
        <w:t xml:space="preserve">صحيحه في </w:t>
      </w:r>
      <w:r w:rsidR="00C27CD5" w:rsidRPr="003B0467">
        <w:rPr>
          <w:rFonts w:ascii="Traditional Arabic" w:eastAsia="Calibri" w:hint="cs"/>
          <w:sz w:val="32"/>
          <w:szCs w:val="32"/>
          <w:rtl/>
        </w:rPr>
        <w:t>كتاب الوضوء</w:t>
      </w:r>
      <w:r w:rsidR="00B42964" w:rsidRPr="003B0467">
        <w:rPr>
          <w:rFonts w:ascii="Traditional Arabic" w:eastAsia="Calibri" w:hint="cs"/>
          <w:sz w:val="32"/>
          <w:szCs w:val="32"/>
          <w:rtl/>
        </w:rPr>
        <w:t>,</w:t>
      </w:r>
      <w:r w:rsidR="00C27CD5" w:rsidRPr="003B0467">
        <w:rPr>
          <w:rFonts w:ascii="Traditional Arabic" w:eastAsia="Calibri" w:hint="cs"/>
          <w:sz w:val="32"/>
          <w:szCs w:val="32"/>
          <w:rtl/>
        </w:rPr>
        <w:t xml:space="preserve"> باب التيمن في الوضوء والغسل</w:t>
      </w:r>
      <w:r w:rsidR="000E0FC2" w:rsidRPr="003B0467">
        <w:rPr>
          <w:rFonts w:ascii="Traditional Arabic" w:eastAsia="Calibri" w:hint="cs"/>
          <w:sz w:val="32"/>
          <w:szCs w:val="32"/>
          <w:rtl/>
        </w:rPr>
        <w:t>1/</w:t>
      </w:r>
      <w:r w:rsidR="00460102" w:rsidRPr="003B0467">
        <w:rPr>
          <w:rFonts w:ascii="Traditional Arabic" w:eastAsia="Calibri" w:hint="cs"/>
          <w:sz w:val="32"/>
          <w:szCs w:val="32"/>
          <w:rtl/>
        </w:rPr>
        <w:t>75,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 xml:space="preserve"> برقم</w:t>
      </w:r>
      <w:r w:rsidR="00B42964" w:rsidRPr="003B0467">
        <w:rPr>
          <w:rFonts w:ascii="Traditional Arabic" w:eastAsia="Calibri" w:hint="cs"/>
          <w:sz w:val="32"/>
          <w:szCs w:val="32"/>
          <w:rtl/>
        </w:rPr>
        <w:t>168,</w:t>
      </w:r>
      <w:r w:rsidR="00C27CD5" w:rsidRPr="003B0467">
        <w:rPr>
          <w:rFonts w:ascii="Traditional Arabic" w:eastAsia="Calibri" w:hint="cs"/>
          <w:sz w:val="32"/>
          <w:szCs w:val="32"/>
          <w:rtl/>
        </w:rPr>
        <w:t xml:space="preserve"> ومسلم في كتاب الطهارة</w:t>
      </w:r>
      <w:r w:rsidR="000848FE" w:rsidRPr="003B0467">
        <w:rPr>
          <w:rFonts w:ascii="Traditional Arabic" w:eastAsia="Calibri" w:hint="cs"/>
          <w:sz w:val="32"/>
          <w:szCs w:val="32"/>
          <w:rtl/>
        </w:rPr>
        <w:t>,</w:t>
      </w:r>
      <w:r w:rsidR="00C27CD5" w:rsidRPr="003B0467">
        <w:rPr>
          <w:rFonts w:ascii="Traditional Arabic" w:eastAsia="Calibri" w:hint="cs"/>
          <w:sz w:val="32"/>
          <w:szCs w:val="32"/>
          <w:rtl/>
        </w:rPr>
        <w:t xml:space="preserve"> باب في التيمن في الطهور </w:t>
      </w:r>
      <w:r w:rsidR="007A1861" w:rsidRPr="003B0467">
        <w:rPr>
          <w:rFonts w:ascii="Traditional Arabic" w:eastAsia="Calibri" w:hint="cs"/>
          <w:sz w:val="32"/>
          <w:szCs w:val="32"/>
          <w:rtl/>
        </w:rPr>
        <w:t>ص</w:t>
      </w:r>
      <w:r w:rsidR="000848FE" w:rsidRPr="003B0467">
        <w:rPr>
          <w:rFonts w:ascii="Traditional Arabic" w:eastAsia="Calibri" w:hint="cs"/>
          <w:sz w:val="32"/>
          <w:szCs w:val="32"/>
          <w:rtl/>
        </w:rPr>
        <w:t xml:space="preserve">131, برقم268.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8B0581D357194FB3BEF997D84B2EE53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37B3F" w:rsidRPr="003B0467" w:rsidRDefault="003B0467" w:rsidP="003B046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8"/>
            <w:szCs w:val="28"/>
          </w:rPr>
        </w:pPr>
        <w:r w:rsidRPr="003B046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الرابع: التيامن في الوضوء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EF33B96"/>
    <w:multiLevelType w:val="hybridMultilevel"/>
    <w:tmpl w:val="070494E6"/>
    <w:lvl w:ilvl="0" w:tplc="C268B438">
      <w:start w:val="1"/>
      <w:numFmt w:val="decimal"/>
      <w:lvlText w:val="%1-"/>
      <w:lvlJc w:val="left"/>
      <w:pPr>
        <w:ind w:left="780" w:hanging="42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E581D"/>
    <w:multiLevelType w:val="hybridMultilevel"/>
    <w:tmpl w:val="EE9A13A0"/>
    <w:lvl w:ilvl="0" w:tplc="4178E8C0">
      <w:start w:val="1"/>
      <w:numFmt w:val="decimal"/>
      <w:lvlText w:val="%1-"/>
      <w:lvlJc w:val="left"/>
      <w:pPr>
        <w:ind w:left="718" w:hanging="720"/>
      </w:pPr>
      <w:rPr>
        <w:rFonts w:ascii="Times New Roman" w:eastAsia="Times New Roman" w:hAnsi="Times New Roman" w:cs="Traditional Arabic"/>
        <w:b/>
        <w:bCs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4">
    <w:nsid w:val="6CE606E4"/>
    <w:multiLevelType w:val="hybridMultilevel"/>
    <w:tmpl w:val="A2CC181C"/>
    <w:lvl w:ilvl="0" w:tplc="944A650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3794"/>
    <o:shapelayout v:ext="edit">
      <o:idmap v:ext="edit" data="3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47437"/>
    <w:rsid w:val="0000075D"/>
    <w:rsid w:val="00000BCF"/>
    <w:rsid w:val="000235FC"/>
    <w:rsid w:val="00051AF1"/>
    <w:rsid w:val="00075B92"/>
    <w:rsid w:val="000762B5"/>
    <w:rsid w:val="000848FE"/>
    <w:rsid w:val="00087863"/>
    <w:rsid w:val="000B0461"/>
    <w:rsid w:val="000C1FDC"/>
    <w:rsid w:val="000D265D"/>
    <w:rsid w:val="000D49CA"/>
    <w:rsid w:val="000E06E1"/>
    <w:rsid w:val="000E0FC2"/>
    <w:rsid w:val="000E4988"/>
    <w:rsid w:val="000F5E1D"/>
    <w:rsid w:val="000F66E4"/>
    <w:rsid w:val="00123DEE"/>
    <w:rsid w:val="00132CCA"/>
    <w:rsid w:val="0013567E"/>
    <w:rsid w:val="00135CFB"/>
    <w:rsid w:val="001565A6"/>
    <w:rsid w:val="001701CB"/>
    <w:rsid w:val="00195C88"/>
    <w:rsid w:val="001B3220"/>
    <w:rsid w:val="001B4C6F"/>
    <w:rsid w:val="001B7077"/>
    <w:rsid w:val="001C2C58"/>
    <w:rsid w:val="001C6708"/>
    <w:rsid w:val="001E0494"/>
    <w:rsid w:val="001E2A45"/>
    <w:rsid w:val="00211079"/>
    <w:rsid w:val="00216C07"/>
    <w:rsid w:val="00243FAB"/>
    <w:rsid w:val="0024604D"/>
    <w:rsid w:val="00247F6A"/>
    <w:rsid w:val="00251A8B"/>
    <w:rsid w:val="00286311"/>
    <w:rsid w:val="0029587A"/>
    <w:rsid w:val="00295B9D"/>
    <w:rsid w:val="00296547"/>
    <w:rsid w:val="002A3D28"/>
    <w:rsid w:val="002B74E5"/>
    <w:rsid w:val="002C46BD"/>
    <w:rsid w:val="002E7F61"/>
    <w:rsid w:val="002F5464"/>
    <w:rsid w:val="00304339"/>
    <w:rsid w:val="00304BD1"/>
    <w:rsid w:val="00305526"/>
    <w:rsid w:val="00305F7F"/>
    <w:rsid w:val="00323384"/>
    <w:rsid w:val="00336765"/>
    <w:rsid w:val="00336AA3"/>
    <w:rsid w:val="00336EC0"/>
    <w:rsid w:val="00366B84"/>
    <w:rsid w:val="003B0467"/>
    <w:rsid w:val="003B053F"/>
    <w:rsid w:val="003D150F"/>
    <w:rsid w:val="003D7310"/>
    <w:rsid w:val="003D7B61"/>
    <w:rsid w:val="003E48F7"/>
    <w:rsid w:val="003E7E55"/>
    <w:rsid w:val="003F3991"/>
    <w:rsid w:val="00407D6E"/>
    <w:rsid w:val="00437B3F"/>
    <w:rsid w:val="00441575"/>
    <w:rsid w:val="00442245"/>
    <w:rsid w:val="004445F8"/>
    <w:rsid w:val="00447437"/>
    <w:rsid w:val="00460102"/>
    <w:rsid w:val="0047525F"/>
    <w:rsid w:val="00482638"/>
    <w:rsid w:val="00495E9D"/>
    <w:rsid w:val="004C7B9E"/>
    <w:rsid w:val="00525C27"/>
    <w:rsid w:val="005264F1"/>
    <w:rsid w:val="00541FF2"/>
    <w:rsid w:val="00565B64"/>
    <w:rsid w:val="00573B78"/>
    <w:rsid w:val="00586D8E"/>
    <w:rsid w:val="0058743D"/>
    <w:rsid w:val="005A7BB7"/>
    <w:rsid w:val="005B363D"/>
    <w:rsid w:val="005C7D9D"/>
    <w:rsid w:val="005E7D54"/>
    <w:rsid w:val="005F142A"/>
    <w:rsid w:val="005F6966"/>
    <w:rsid w:val="0060734E"/>
    <w:rsid w:val="00620466"/>
    <w:rsid w:val="00626C4E"/>
    <w:rsid w:val="00652405"/>
    <w:rsid w:val="00656529"/>
    <w:rsid w:val="0068596A"/>
    <w:rsid w:val="006B0765"/>
    <w:rsid w:val="006B3704"/>
    <w:rsid w:val="006B7061"/>
    <w:rsid w:val="006E0F4D"/>
    <w:rsid w:val="006E6B72"/>
    <w:rsid w:val="006E6BA2"/>
    <w:rsid w:val="006F03E1"/>
    <w:rsid w:val="006F4CA7"/>
    <w:rsid w:val="00701C63"/>
    <w:rsid w:val="0074693D"/>
    <w:rsid w:val="00760506"/>
    <w:rsid w:val="00762864"/>
    <w:rsid w:val="0077135D"/>
    <w:rsid w:val="0077557F"/>
    <w:rsid w:val="00777673"/>
    <w:rsid w:val="007A1861"/>
    <w:rsid w:val="007B5D2B"/>
    <w:rsid w:val="008100C4"/>
    <w:rsid w:val="00811BBB"/>
    <w:rsid w:val="008437A6"/>
    <w:rsid w:val="00844A09"/>
    <w:rsid w:val="008452E1"/>
    <w:rsid w:val="008649AA"/>
    <w:rsid w:val="00874C57"/>
    <w:rsid w:val="008758D6"/>
    <w:rsid w:val="00875E98"/>
    <w:rsid w:val="00887CBD"/>
    <w:rsid w:val="008A6C31"/>
    <w:rsid w:val="008C09F7"/>
    <w:rsid w:val="008D4935"/>
    <w:rsid w:val="008D70C8"/>
    <w:rsid w:val="008E0B98"/>
    <w:rsid w:val="008E58A2"/>
    <w:rsid w:val="008E5F78"/>
    <w:rsid w:val="00902476"/>
    <w:rsid w:val="00932D16"/>
    <w:rsid w:val="00945D37"/>
    <w:rsid w:val="00951449"/>
    <w:rsid w:val="00960DCF"/>
    <w:rsid w:val="00991E40"/>
    <w:rsid w:val="00997633"/>
    <w:rsid w:val="009A2E86"/>
    <w:rsid w:val="009A7ACE"/>
    <w:rsid w:val="009B682D"/>
    <w:rsid w:val="009B7238"/>
    <w:rsid w:val="009C1ECE"/>
    <w:rsid w:val="009D3D3E"/>
    <w:rsid w:val="00A30165"/>
    <w:rsid w:val="00A31B0B"/>
    <w:rsid w:val="00A37D2B"/>
    <w:rsid w:val="00A414BD"/>
    <w:rsid w:val="00A427D6"/>
    <w:rsid w:val="00A44C74"/>
    <w:rsid w:val="00A50817"/>
    <w:rsid w:val="00AB0B84"/>
    <w:rsid w:val="00AB262C"/>
    <w:rsid w:val="00AC2A70"/>
    <w:rsid w:val="00AC65BF"/>
    <w:rsid w:val="00AD0A56"/>
    <w:rsid w:val="00AE1007"/>
    <w:rsid w:val="00AF59E8"/>
    <w:rsid w:val="00AF6CB7"/>
    <w:rsid w:val="00B154F0"/>
    <w:rsid w:val="00B34981"/>
    <w:rsid w:val="00B3676F"/>
    <w:rsid w:val="00B42964"/>
    <w:rsid w:val="00B432B8"/>
    <w:rsid w:val="00B44D38"/>
    <w:rsid w:val="00B629A9"/>
    <w:rsid w:val="00BB788D"/>
    <w:rsid w:val="00BD40CC"/>
    <w:rsid w:val="00BD62DC"/>
    <w:rsid w:val="00BF579F"/>
    <w:rsid w:val="00BF7385"/>
    <w:rsid w:val="00BF7733"/>
    <w:rsid w:val="00C10709"/>
    <w:rsid w:val="00C126BD"/>
    <w:rsid w:val="00C13E5B"/>
    <w:rsid w:val="00C13FCA"/>
    <w:rsid w:val="00C27CD5"/>
    <w:rsid w:val="00C347E5"/>
    <w:rsid w:val="00C400E0"/>
    <w:rsid w:val="00C5408B"/>
    <w:rsid w:val="00C5563F"/>
    <w:rsid w:val="00C605E0"/>
    <w:rsid w:val="00C6629D"/>
    <w:rsid w:val="00C82ADE"/>
    <w:rsid w:val="00C948DA"/>
    <w:rsid w:val="00CB6D03"/>
    <w:rsid w:val="00CB6FBE"/>
    <w:rsid w:val="00CC56D2"/>
    <w:rsid w:val="00CD1863"/>
    <w:rsid w:val="00CE0B01"/>
    <w:rsid w:val="00CE26E2"/>
    <w:rsid w:val="00CF08BC"/>
    <w:rsid w:val="00CF4895"/>
    <w:rsid w:val="00CF6DA1"/>
    <w:rsid w:val="00D1430D"/>
    <w:rsid w:val="00D30164"/>
    <w:rsid w:val="00D350EB"/>
    <w:rsid w:val="00D37536"/>
    <w:rsid w:val="00D404E6"/>
    <w:rsid w:val="00D46FF7"/>
    <w:rsid w:val="00D501EA"/>
    <w:rsid w:val="00D5288A"/>
    <w:rsid w:val="00D60892"/>
    <w:rsid w:val="00D62EE1"/>
    <w:rsid w:val="00D87AE5"/>
    <w:rsid w:val="00DC6DA0"/>
    <w:rsid w:val="00DD4160"/>
    <w:rsid w:val="00DE7912"/>
    <w:rsid w:val="00E029FE"/>
    <w:rsid w:val="00E11D81"/>
    <w:rsid w:val="00E143F7"/>
    <w:rsid w:val="00E400AA"/>
    <w:rsid w:val="00E40ACF"/>
    <w:rsid w:val="00E45D5B"/>
    <w:rsid w:val="00E5492E"/>
    <w:rsid w:val="00E613EE"/>
    <w:rsid w:val="00E844B5"/>
    <w:rsid w:val="00E85541"/>
    <w:rsid w:val="00EB7E08"/>
    <w:rsid w:val="00ED6969"/>
    <w:rsid w:val="00EE0FE9"/>
    <w:rsid w:val="00F23CBA"/>
    <w:rsid w:val="00F47DEC"/>
    <w:rsid w:val="00F54AF3"/>
    <w:rsid w:val="00F70AF8"/>
    <w:rsid w:val="00F9414D"/>
    <w:rsid w:val="00F97628"/>
    <w:rsid w:val="00FA59D2"/>
    <w:rsid w:val="00FC2C72"/>
    <w:rsid w:val="00FC2E31"/>
    <w:rsid w:val="00FC4299"/>
    <w:rsid w:val="00FC5F02"/>
    <w:rsid w:val="00FC659B"/>
    <w:rsid w:val="00FE034C"/>
    <w:rsid w:val="00FF2CDE"/>
    <w:rsid w:val="00FF5F1C"/>
    <w:rsid w:val="00FF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1C2C58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5F6966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5F6966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37B3F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B0581D357194FB3BEF997D84B2EE53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6B5BCDE-9D93-4563-813F-F0062F37282F}"/>
      </w:docPartPr>
      <w:docPartBody>
        <w:p w:rsidR="00852A73" w:rsidRDefault="0052337D" w:rsidP="0052337D">
          <w:pPr>
            <w:pStyle w:val="8B0581D357194FB3BEF997D84B2EE53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2337D"/>
    <w:rsid w:val="00295BB2"/>
    <w:rsid w:val="0052337D"/>
    <w:rsid w:val="005F3381"/>
    <w:rsid w:val="00852A73"/>
    <w:rsid w:val="00BC3BEC"/>
    <w:rsid w:val="00D504E8"/>
    <w:rsid w:val="00E86D99"/>
    <w:rsid w:val="00F9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7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B0581D357194FB3BEF997D84B2EE535">
    <w:name w:val="8B0581D357194FB3BEF997D84B2EE535"/>
    <w:rsid w:val="0052337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535AD-F46F-44B6-89EE-639C2939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الرابع: التيامن في الوضوء</vt:lpstr>
    </vt:vector>
  </TitlesOfParts>
  <Company>Almutamaiz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الرابع: التيامن في الوضوء</dc:title>
  <dc:subject/>
  <dc:creator>Almutamaiz</dc:creator>
  <cp:keywords/>
  <dc:description/>
  <cp:lastModifiedBy>Almutamaiz</cp:lastModifiedBy>
  <cp:revision>12</cp:revision>
  <dcterms:created xsi:type="dcterms:W3CDTF">2012-08-05T12:15:00Z</dcterms:created>
  <dcterms:modified xsi:type="dcterms:W3CDTF">2012-08-22T08:00:00Z</dcterms:modified>
</cp:coreProperties>
</file>