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8C79F9" w:rsidRDefault="008C79F9" w:rsidP="008C79F9">
      <w:pPr>
        <w:ind w:firstLine="0"/>
        <w:jc w:val="center"/>
        <w:rPr>
          <w:rFonts w:cs="AL-Mateen"/>
          <w:color w:val="auto"/>
          <w:rtl/>
        </w:rPr>
      </w:pPr>
      <w:r>
        <w:rPr>
          <w:rFonts w:cs="AL-Mateen" w:hint="cs"/>
          <w:color w:val="auto"/>
          <w:rtl/>
        </w:rPr>
        <w:t>المطلب الرابع</w:t>
      </w:r>
      <w:r w:rsidR="00CE39EA" w:rsidRPr="008C79F9">
        <w:rPr>
          <w:rFonts w:cs="AL-Mateen" w:hint="cs"/>
          <w:color w:val="auto"/>
          <w:rtl/>
        </w:rPr>
        <w:t>: أي</w:t>
      </w:r>
      <w:r w:rsidR="003008EB" w:rsidRPr="008C79F9">
        <w:rPr>
          <w:rFonts w:cs="AL-Mateen" w:hint="cs"/>
          <w:color w:val="auto"/>
          <w:rtl/>
        </w:rPr>
        <w:t>ُّ</w:t>
      </w:r>
      <w:r w:rsidR="00CE39EA" w:rsidRPr="008C79F9">
        <w:rPr>
          <w:rFonts w:cs="AL-Mateen" w:hint="cs"/>
          <w:color w:val="auto"/>
          <w:rtl/>
        </w:rPr>
        <w:t xml:space="preserve"> الاستفتاح أفضل</w:t>
      </w:r>
      <w:r w:rsidR="003008EB" w:rsidRPr="008C79F9">
        <w:rPr>
          <w:rFonts w:cs="AL-Mateen" w:hint="cs"/>
          <w:color w:val="auto"/>
          <w:rtl/>
        </w:rPr>
        <w:t>ُ</w:t>
      </w:r>
      <w:r w:rsidR="00CE39EA" w:rsidRPr="008C79F9">
        <w:rPr>
          <w:rFonts w:cs="AL-Mateen" w:hint="cs"/>
          <w:color w:val="auto"/>
          <w:rtl/>
        </w:rPr>
        <w:t xml:space="preserve"> ؟</w:t>
      </w:r>
    </w:p>
    <w:p w:rsidR="00AF0CA5" w:rsidRPr="008C79F9" w:rsidRDefault="002E6382" w:rsidP="00391AB1">
      <w:pPr>
        <w:ind w:firstLine="0"/>
        <w:jc w:val="lowKashida"/>
        <w:rPr>
          <w:rFonts w:ascii="Lotus Linotype" w:hAnsi="Lotus Linotype" w:cs="Lotus Linotype"/>
          <w:b/>
          <w:bCs/>
          <w:color w:val="auto"/>
          <w:rtl/>
        </w:rPr>
      </w:pPr>
      <w:r w:rsidRPr="008C79F9">
        <w:rPr>
          <w:rFonts w:ascii="Lotus Linotype" w:hAnsi="Lotus Linotype" w:cs="Lotus Linotype"/>
          <w:b/>
          <w:bCs/>
          <w:color w:val="auto"/>
          <w:rtl/>
        </w:rPr>
        <w:t>اختار المباركف</w:t>
      </w:r>
      <w:r w:rsidR="00CE7D10" w:rsidRPr="008C79F9">
        <w:rPr>
          <w:rFonts w:ascii="Lotus Linotype" w:hAnsi="Lotus Linotype" w:cs="Lotus Linotype"/>
          <w:b/>
          <w:bCs/>
          <w:color w:val="auto"/>
          <w:rtl/>
        </w:rPr>
        <w:t>و</w:t>
      </w:r>
      <w:r w:rsidR="005B2285" w:rsidRPr="008C79F9">
        <w:rPr>
          <w:rFonts w:ascii="Lotus Linotype" w:hAnsi="Lotus Linotype" w:cs="Lotus Linotype"/>
          <w:b/>
          <w:bCs/>
          <w:color w:val="auto"/>
          <w:rtl/>
        </w:rPr>
        <w:t xml:space="preserve">ري رحمه الله </w:t>
      </w:r>
      <w:r w:rsidRPr="008C79F9">
        <w:rPr>
          <w:rFonts w:ascii="Lotus Linotype" w:hAnsi="Lotus Linotype" w:cs="Lotus Linotype"/>
          <w:b/>
          <w:bCs/>
          <w:color w:val="auto"/>
          <w:rtl/>
        </w:rPr>
        <w:t xml:space="preserve">أن </w:t>
      </w:r>
      <w:r w:rsidR="00AF0CA5" w:rsidRPr="008C79F9">
        <w:rPr>
          <w:rFonts w:ascii="Lotus Linotype" w:hAnsi="Lotus Linotype" w:cs="Lotus Linotype"/>
          <w:b/>
          <w:bCs/>
          <w:color w:val="auto"/>
          <w:rtl/>
        </w:rPr>
        <w:t>الاستفتاح بـ</w:t>
      </w:r>
      <w:r w:rsidR="00BC0DA9" w:rsidRPr="008C79F9">
        <w:rPr>
          <w:rFonts w:ascii="Lotus Linotype" w:hAnsi="Lotus Linotype" w:cs="Lotus Linotype"/>
          <w:b/>
          <w:bCs/>
          <w:color w:val="auto"/>
          <w:rtl/>
        </w:rPr>
        <w:t xml:space="preserve">ـ </w:t>
      </w:r>
      <w:r w:rsidR="00011296">
        <w:rPr>
          <w:rFonts w:ascii="Lotus Linotype" w:hAnsi="Lotus Linotype" w:cs="Lotus Linotype"/>
          <w:b/>
          <w:bCs/>
          <w:color w:val="auto"/>
          <w:rtl/>
        </w:rPr>
        <w:t xml:space="preserve"> اللهم باعد بيني وبين خطايا</w:t>
      </w:r>
      <w:r w:rsidR="00011296">
        <w:rPr>
          <w:rFonts w:ascii="Lotus Linotype" w:hAnsi="Lotus Linotype" w:hint="cs"/>
          <w:b/>
          <w:bCs/>
          <w:color w:val="auto"/>
          <w:rtl/>
        </w:rPr>
        <w:t>...</w:t>
      </w:r>
      <w:r w:rsidR="00011296" w:rsidRPr="008C79F9">
        <w:rPr>
          <w:rStyle w:val="ae"/>
          <w:rFonts w:ascii="Lotus Linotype" w:hAnsi="Lotus Linotype"/>
          <w:b/>
          <w:bCs/>
          <w:color w:val="auto"/>
          <w:rtl/>
        </w:rPr>
        <w:t>(</w:t>
      </w:r>
      <w:r w:rsidR="00011296" w:rsidRPr="008C79F9">
        <w:rPr>
          <w:rStyle w:val="ae"/>
          <w:rFonts w:ascii="Lotus Linotype" w:hAnsi="Lotus Linotype"/>
          <w:b/>
          <w:bCs/>
          <w:color w:val="auto"/>
          <w:rtl/>
        </w:rPr>
        <w:footnoteReference w:id="2"/>
      </w:r>
      <w:r w:rsidR="00011296" w:rsidRPr="008C79F9">
        <w:rPr>
          <w:rStyle w:val="ae"/>
          <w:rFonts w:ascii="Lotus Linotype" w:hAnsi="Lotus Linotype"/>
          <w:b/>
          <w:bCs/>
          <w:color w:val="auto"/>
          <w:rtl/>
        </w:rPr>
        <w:t>)</w:t>
      </w:r>
      <w:r w:rsidR="00011296">
        <w:rPr>
          <w:rFonts w:ascii="Lotus Linotype" w:hAnsi="Lotus Linotype" w:hint="cs"/>
          <w:b/>
          <w:bCs/>
          <w:color w:val="auto"/>
          <w:rtl/>
        </w:rPr>
        <w:t xml:space="preserve"> </w:t>
      </w:r>
      <w:r w:rsidR="00AF0CA5" w:rsidRPr="008C79F9">
        <w:rPr>
          <w:rFonts w:ascii="Lotus Linotype" w:hAnsi="Lotus Linotype" w:cs="Lotus Linotype"/>
          <w:b/>
          <w:bCs/>
          <w:color w:val="auto"/>
          <w:rtl/>
        </w:rPr>
        <w:t>أفضل</w:t>
      </w:r>
      <w:r w:rsidRPr="008C79F9">
        <w:rPr>
          <w:rFonts w:ascii="Lotus Linotype" w:hAnsi="Lotus Linotype" w:cs="Lotus Linotype"/>
          <w:b/>
          <w:bCs/>
          <w:color w:val="auto"/>
          <w:rtl/>
        </w:rPr>
        <w:t xml:space="preserve"> حيث قال رحمه الله :"وقد روى عن النبي </w:t>
      </w:r>
      <w:r w:rsidR="00BC0DA9" w:rsidRPr="008C79F9">
        <w:rPr>
          <w:rFonts w:ascii="Lotus Linotype" w:hAnsi="Lotus Linotype" w:cs="Lotus Linotype"/>
          <w:b/>
          <w:bCs/>
          <w:color w:val="auto"/>
        </w:rPr>
        <w:sym w:font="AGA Arabesque" w:char="F072"/>
      </w:r>
      <w:r w:rsidRPr="008C79F9">
        <w:rPr>
          <w:rFonts w:ascii="Lotus Linotype" w:hAnsi="Lotus Linotype" w:cs="Lotus Linotype"/>
          <w:b/>
          <w:bCs/>
          <w:color w:val="auto"/>
          <w:rtl/>
        </w:rPr>
        <w:t xml:space="preserve"> أنواع من الذكر في استفتاح الصلاة ... وهو من الاختلاف المباح فبأيها استفتح الصلاة كان جائزا لكن الأولى بالاختيار عندنا حديث أبي هريرة </w:t>
      </w:r>
      <w:r w:rsidR="00BC0DA9" w:rsidRPr="008C79F9">
        <w:rPr>
          <w:rFonts w:ascii="Lotus Linotype" w:hAnsi="Lotus Linotype" w:cs="Lotus Linotype"/>
          <w:b/>
          <w:bCs/>
          <w:color w:val="auto"/>
        </w:rPr>
        <w:t xml:space="preserve"> </w:t>
      </w:r>
      <w:r w:rsidR="00BC0DA9" w:rsidRPr="008C79F9">
        <w:rPr>
          <w:rFonts w:ascii="Lotus Linotype" w:hAnsi="Lotus Linotype" w:cs="Lotus Linotype"/>
          <w:b/>
          <w:bCs/>
          <w:color w:val="auto"/>
        </w:rPr>
        <w:sym w:font="AGA Arabesque" w:char="F074"/>
      </w:r>
      <w:r w:rsidRPr="008C79F9">
        <w:rPr>
          <w:rFonts w:ascii="Lotus Linotype" w:hAnsi="Lotus Linotype" w:cs="Lotus Linotype"/>
          <w:b/>
          <w:bCs/>
          <w:color w:val="auto"/>
          <w:rtl/>
        </w:rPr>
        <w:t>الذي جاء فيه دعاء الافت</w:t>
      </w:r>
      <w:r w:rsidR="007D3C3B" w:rsidRPr="008C79F9">
        <w:rPr>
          <w:rFonts w:ascii="Lotus Linotype" w:hAnsi="Lotus Linotype" w:cs="Lotus Linotype"/>
          <w:b/>
          <w:bCs/>
          <w:color w:val="auto"/>
          <w:rtl/>
        </w:rPr>
        <w:t>تاح بلفظ : اللهم باعد بيني</w:t>
      </w:r>
      <w:r w:rsidR="00E6532B">
        <w:rPr>
          <w:rFonts w:ascii="Lotus Linotype" w:hAnsi="Lotus Linotype" w:cs="Lotus Linotype" w:hint="cs"/>
          <w:b/>
          <w:bCs/>
          <w:color w:val="auto"/>
          <w:rtl/>
        </w:rPr>
        <w:t xml:space="preserve"> وبين خطايا</w:t>
      </w:r>
      <w:r w:rsidR="007D3C3B" w:rsidRPr="008C79F9">
        <w:rPr>
          <w:rFonts w:ascii="Lotus Linotype" w:hAnsi="Lotus Linotype" w:cs="Lotus Linotype"/>
          <w:b/>
          <w:bCs/>
          <w:color w:val="auto"/>
          <w:rtl/>
        </w:rPr>
        <w:t>...</w:t>
      </w:r>
      <w:r w:rsidR="00E6532B" w:rsidRPr="008C79F9">
        <w:rPr>
          <w:rStyle w:val="ae"/>
          <w:rFonts w:ascii="Lotus Linotype" w:hAnsi="Lotus Linotype"/>
          <w:b/>
          <w:bCs/>
          <w:color w:val="auto"/>
          <w:rtl/>
        </w:rPr>
        <w:t>(</w:t>
      </w:r>
      <w:r w:rsidR="00E6532B" w:rsidRPr="008C79F9">
        <w:rPr>
          <w:rStyle w:val="ae"/>
          <w:rFonts w:ascii="Lotus Linotype" w:hAnsi="Lotus Linotype"/>
          <w:b/>
          <w:bCs/>
          <w:color w:val="auto"/>
          <w:rtl/>
        </w:rPr>
        <w:footnoteReference w:id="3"/>
      </w:r>
      <w:r w:rsidR="00E6532B" w:rsidRPr="008C79F9">
        <w:rPr>
          <w:rStyle w:val="ae"/>
          <w:rFonts w:ascii="Lotus Linotype" w:hAnsi="Lotus Linotype"/>
          <w:b/>
          <w:bCs/>
          <w:color w:val="auto"/>
          <w:rtl/>
        </w:rPr>
        <w:t>)</w:t>
      </w:r>
      <w:r w:rsidRPr="008C79F9">
        <w:rPr>
          <w:rFonts w:ascii="Lotus Linotype" w:hAnsi="Lotus Linotype" w:cs="Lotus Linotype"/>
          <w:b/>
          <w:bCs/>
          <w:color w:val="auto"/>
          <w:rtl/>
        </w:rPr>
        <w:t>؛ لأنه  أصح ما ورد في ذلك"</w:t>
      </w:r>
      <w:r w:rsidR="00AF0CA5" w:rsidRPr="008C79F9">
        <w:rPr>
          <w:rStyle w:val="ae"/>
          <w:rFonts w:ascii="Lotus Linotype" w:hAnsi="Lotus Linotype"/>
          <w:b/>
          <w:bCs/>
          <w:color w:val="auto"/>
          <w:rtl/>
        </w:rPr>
        <w:t>(</w:t>
      </w:r>
      <w:r w:rsidR="00AF0CA5" w:rsidRPr="008C79F9">
        <w:rPr>
          <w:rStyle w:val="ae"/>
          <w:rFonts w:ascii="Lotus Linotype" w:hAnsi="Lotus Linotype"/>
          <w:b/>
          <w:bCs/>
          <w:color w:val="auto"/>
          <w:rtl/>
        </w:rPr>
        <w:footnoteReference w:id="4"/>
      </w:r>
      <w:r w:rsidR="00AF0CA5" w:rsidRPr="008C79F9">
        <w:rPr>
          <w:rStyle w:val="ae"/>
          <w:rFonts w:ascii="Lotus Linotype" w:hAnsi="Lotus Linotype"/>
          <w:b/>
          <w:bCs/>
          <w:color w:val="auto"/>
          <w:rtl/>
        </w:rPr>
        <w:t>)</w:t>
      </w:r>
      <w:r w:rsidR="00AF0CA5" w:rsidRPr="008C79F9">
        <w:rPr>
          <w:rFonts w:ascii="Lotus Linotype" w:hAnsi="Lotus Linotype" w:cs="Lotus Linotype"/>
          <w:b/>
          <w:bCs/>
          <w:color w:val="auto"/>
          <w:rtl/>
        </w:rPr>
        <w:t>.</w:t>
      </w:r>
    </w:p>
    <w:p w:rsidR="00557513" w:rsidRPr="00D27472" w:rsidRDefault="00BC0DA9" w:rsidP="00391AB1">
      <w:pPr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تحرير محل النزاع</w:t>
      </w:r>
      <w:r w:rsidR="00557513" w:rsidRPr="00D27472">
        <w:rPr>
          <w:rFonts w:hint="cs"/>
          <w:b/>
          <w:bCs/>
          <w:color w:val="auto"/>
          <w:rtl/>
        </w:rPr>
        <w:t>:</w:t>
      </w:r>
      <w:r w:rsidR="008C79F9">
        <w:rPr>
          <w:rFonts w:hint="cs"/>
          <w:color w:val="auto"/>
          <w:rtl/>
        </w:rPr>
        <w:t xml:space="preserve"> </w:t>
      </w:r>
      <w:r w:rsidR="00557513" w:rsidRPr="00D27472">
        <w:rPr>
          <w:rFonts w:hint="cs"/>
          <w:color w:val="auto"/>
          <w:rtl/>
        </w:rPr>
        <w:t>لا خلاف بين العلماء القائلين باستحباب دعاء الاستفتاح ف</w:t>
      </w:r>
      <w:r w:rsidR="005455E7" w:rsidRPr="00D27472">
        <w:rPr>
          <w:rFonts w:hint="cs"/>
          <w:color w:val="auto"/>
          <w:rtl/>
        </w:rPr>
        <w:t xml:space="preserve">ي الصلاة في أنه يجوز للمصلى </w:t>
      </w:r>
      <w:r w:rsidR="00A63892" w:rsidRPr="00D27472">
        <w:rPr>
          <w:rFonts w:hint="cs"/>
          <w:color w:val="auto"/>
          <w:rtl/>
        </w:rPr>
        <w:t xml:space="preserve">أن </w:t>
      </w:r>
      <w:r w:rsidR="00557513" w:rsidRPr="00D27472">
        <w:rPr>
          <w:rFonts w:hint="cs"/>
          <w:color w:val="auto"/>
          <w:rtl/>
        </w:rPr>
        <w:t>يستفتح صلاته بأي دعاء من الأدعية الثابتة من السنة للاستفتاح</w:t>
      </w:r>
      <w:r w:rsidR="00A63892" w:rsidRPr="00D27472">
        <w:rPr>
          <w:rStyle w:val="ae"/>
          <w:rFonts w:hint="cs"/>
          <w:color w:val="auto"/>
          <w:rtl/>
        </w:rPr>
        <w:t>(</w:t>
      </w:r>
      <w:r w:rsidR="00A63892" w:rsidRPr="00D27472">
        <w:rPr>
          <w:rStyle w:val="ae"/>
          <w:color w:val="auto"/>
          <w:rtl/>
        </w:rPr>
        <w:footnoteReference w:id="5"/>
      </w:r>
      <w:r w:rsidR="00A63892" w:rsidRPr="00D27472">
        <w:rPr>
          <w:rStyle w:val="ae"/>
          <w:rFonts w:hint="cs"/>
          <w:color w:val="auto"/>
          <w:rtl/>
        </w:rPr>
        <w:t>)</w:t>
      </w:r>
      <w:r w:rsidR="00557513" w:rsidRPr="00D27472">
        <w:rPr>
          <w:rFonts w:hint="cs"/>
          <w:color w:val="auto"/>
          <w:rtl/>
        </w:rPr>
        <w:t>, وإنما اختلفوا فيما هو الأفضل من بينها من الأدعية</w:t>
      </w:r>
      <w:r w:rsidR="00BE474D" w:rsidRPr="00D27472">
        <w:rPr>
          <w:rFonts w:hint="cs"/>
          <w:color w:val="auto"/>
          <w:rtl/>
        </w:rPr>
        <w:t xml:space="preserve"> الوار</w:t>
      </w:r>
      <w:r w:rsidR="00AE1334" w:rsidRPr="00D27472">
        <w:rPr>
          <w:rFonts w:hint="cs"/>
          <w:color w:val="auto"/>
          <w:rtl/>
        </w:rPr>
        <w:t>د</w:t>
      </w:r>
      <w:r w:rsidR="00BE474D" w:rsidRPr="00D27472">
        <w:rPr>
          <w:rFonts w:hint="cs"/>
          <w:color w:val="auto"/>
          <w:rtl/>
        </w:rPr>
        <w:t xml:space="preserve">ة في الاستفتاح </w:t>
      </w:r>
      <w:r w:rsidR="00557513" w:rsidRPr="00D27472">
        <w:rPr>
          <w:rFonts w:hint="cs"/>
          <w:color w:val="auto"/>
          <w:rtl/>
        </w:rPr>
        <w:t xml:space="preserve">على </w:t>
      </w:r>
      <w:r w:rsidR="007D3C3B">
        <w:rPr>
          <w:rFonts w:hint="cs"/>
          <w:color w:val="auto"/>
          <w:rtl/>
        </w:rPr>
        <w:t>خمسة أقوال:</w:t>
      </w:r>
      <w:r w:rsidR="00557513" w:rsidRPr="00D27472">
        <w:rPr>
          <w:rFonts w:hint="cs"/>
          <w:b/>
          <w:bCs/>
          <w:color w:val="auto"/>
          <w:rtl/>
        </w:rPr>
        <w:t xml:space="preserve"> </w:t>
      </w:r>
    </w:p>
    <w:p w:rsidR="00F566AE" w:rsidRPr="00D27472" w:rsidRDefault="00F566AE" w:rsidP="00391AB1">
      <w:pPr>
        <w:ind w:firstLine="0"/>
        <w:jc w:val="lowKashida"/>
        <w:rPr>
          <w:color w:val="auto"/>
          <w:rtl/>
        </w:rPr>
      </w:pPr>
      <w:r w:rsidRPr="00D27472">
        <w:rPr>
          <w:rFonts w:hint="cs"/>
          <w:b/>
          <w:bCs/>
          <w:color w:val="auto"/>
          <w:rtl/>
        </w:rPr>
        <w:t xml:space="preserve">القول الأول: </w:t>
      </w:r>
      <w:r w:rsidRPr="00D27472">
        <w:rPr>
          <w:rFonts w:hint="cs"/>
          <w:color w:val="auto"/>
          <w:rtl/>
        </w:rPr>
        <w:t>الأف</w:t>
      </w:r>
      <w:r w:rsidR="007D3C3B">
        <w:rPr>
          <w:rFonts w:hint="cs"/>
          <w:color w:val="auto"/>
          <w:rtl/>
        </w:rPr>
        <w:t>ضل أن يستفتح المصلى صلاته بدعاء:</w:t>
      </w:r>
      <w:r w:rsidRPr="00D27472">
        <w:rPr>
          <w:rFonts w:hint="cs"/>
          <w:color w:val="auto"/>
          <w:rtl/>
        </w:rPr>
        <w:t>"سبحانك اللهم وبحمدك وتبارك</w:t>
      </w:r>
      <w:r w:rsidR="0033163E" w:rsidRPr="00D27472">
        <w:rPr>
          <w:rFonts w:hint="cs"/>
          <w:color w:val="auto"/>
          <w:rtl/>
        </w:rPr>
        <w:t xml:space="preserve"> اسمك وتعالى جدك ولا إله غيرك</w:t>
      </w:r>
      <w:r w:rsidR="00AE1334" w:rsidRPr="00D27472">
        <w:rPr>
          <w:rStyle w:val="ae"/>
          <w:rFonts w:hint="cs"/>
          <w:color w:val="auto"/>
          <w:rtl/>
        </w:rPr>
        <w:t>(</w:t>
      </w:r>
      <w:r w:rsidR="00AE1334" w:rsidRPr="00D27472">
        <w:rPr>
          <w:rStyle w:val="ae"/>
          <w:color w:val="auto"/>
          <w:rtl/>
        </w:rPr>
        <w:footnoteReference w:id="6"/>
      </w:r>
      <w:r w:rsidR="00AE1334" w:rsidRPr="00D27472">
        <w:rPr>
          <w:rStyle w:val="ae"/>
          <w:rFonts w:hint="cs"/>
          <w:color w:val="auto"/>
          <w:rtl/>
        </w:rPr>
        <w:t>)</w:t>
      </w:r>
      <w:r w:rsidR="0033163E" w:rsidRPr="00D27472">
        <w:rPr>
          <w:rFonts w:hint="cs"/>
          <w:color w:val="auto"/>
          <w:rtl/>
        </w:rPr>
        <w:t>"</w:t>
      </w:r>
      <w:r w:rsidRPr="00D27472">
        <w:rPr>
          <w:rFonts w:hint="cs"/>
          <w:color w:val="auto"/>
          <w:rtl/>
        </w:rPr>
        <w:t>,</w:t>
      </w:r>
      <w:r w:rsidR="0033163E" w:rsidRPr="00D27472">
        <w:rPr>
          <w:rFonts w:hint="cs"/>
          <w:color w:val="auto"/>
          <w:rtl/>
        </w:rPr>
        <w:t xml:space="preserve"> ر</w:t>
      </w:r>
      <w:r w:rsidR="005455E7" w:rsidRPr="00D27472">
        <w:rPr>
          <w:rFonts w:hint="cs"/>
          <w:color w:val="auto"/>
          <w:rtl/>
        </w:rPr>
        <w:t>ُ</w:t>
      </w:r>
      <w:r w:rsidR="00BC0DA9">
        <w:rPr>
          <w:rFonts w:hint="cs"/>
          <w:color w:val="auto"/>
          <w:rtl/>
        </w:rPr>
        <w:t>وي</w:t>
      </w:r>
      <w:r w:rsidR="0033163E" w:rsidRPr="00D27472">
        <w:rPr>
          <w:rFonts w:hint="cs"/>
          <w:color w:val="auto"/>
          <w:rtl/>
        </w:rPr>
        <w:t xml:space="preserve"> ذلك عن أبي بكر</w:t>
      </w:r>
      <w:r w:rsidR="00461C20" w:rsidRPr="00D27472">
        <w:rPr>
          <w:rFonts w:hint="cs"/>
          <w:color w:val="auto"/>
          <w:rtl/>
        </w:rPr>
        <w:t>,</w:t>
      </w:r>
      <w:r w:rsidR="0033163E" w:rsidRPr="00D27472">
        <w:rPr>
          <w:rFonts w:hint="cs"/>
          <w:color w:val="auto"/>
          <w:rtl/>
        </w:rPr>
        <w:t xml:space="preserve"> وعمر</w:t>
      </w:r>
      <w:r w:rsidR="00461C20" w:rsidRPr="00D27472">
        <w:rPr>
          <w:rFonts w:hint="cs"/>
          <w:color w:val="auto"/>
          <w:rtl/>
        </w:rPr>
        <w:t>,</w:t>
      </w:r>
      <w:r w:rsidR="0033163E" w:rsidRPr="00D27472">
        <w:rPr>
          <w:rFonts w:hint="cs"/>
          <w:color w:val="auto"/>
          <w:rtl/>
        </w:rPr>
        <w:t xml:space="preserve"> وعبد الله بن مسعود </w:t>
      </w:r>
      <w:r w:rsidR="00BC0DA9">
        <w:rPr>
          <w:rFonts w:hint="cs"/>
          <w:color w:val="auto"/>
        </w:rPr>
        <w:sym w:font="AGA Arabesque" w:char="F079"/>
      </w:r>
      <w:r w:rsidR="0033163E" w:rsidRPr="00D27472">
        <w:rPr>
          <w:rStyle w:val="ae"/>
          <w:rFonts w:hint="cs"/>
          <w:color w:val="auto"/>
          <w:rtl/>
        </w:rPr>
        <w:t>(</w:t>
      </w:r>
      <w:r w:rsidR="0033163E" w:rsidRPr="00D27472">
        <w:rPr>
          <w:rStyle w:val="ae"/>
          <w:color w:val="auto"/>
          <w:rtl/>
        </w:rPr>
        <w:footnoteReference w:id="7"/>
      </w:r>
      <w:r w:rsidR="0033163E" w:rsidRPr="00D27472">
        <w:rPr>
          <w:rStyle w:val="ae"/>
          <w:rFonts w:hint="cs"/>
          <w:color w:val="auto"/>
          <w:rtl/>
        </w:rPr>
        <w:t>)</w:t>
      </w:r>
      <w:r w:rsidR="007D3C3B">
        <w:rPr>
          <w:rFonts w:hint="cs"/>
          <w:color w:val="auto"/>
          <w:rtl/>
        </w:rPr>
        <w:t>,</w:t>
      </w:r>
      <w:r w:rsidRPr="00D27472">
        <w:rPr>
          <w:rFonts w:hint="cs"/>
          <w:color w:val="auto"/>
          <w:rtl/>
        </w:rPr>
        <w:t xml:space="preserve"> وهو مذهب الحنفية</w:t>
      </w:r>
      <w:r w:rsidRPr="00D27472">
        <w:rPr>
          <w:rStyle w:val="ae"/>
          <w:rFonts w:hint="cs"/>
          <w:color w:val="auto"/>
          <w:rtl/>
        </w:rPr>
        <w:t>(</w:t>
      </w:r>
      <w:r w:rsidRPr="00D27472">
        <w:rPr>
          <w:rStyle w:val="ae"/>
          <w:color w:val="auto"/>
          <w:rtl/>
        </w:rPr>
        <w:footnoteReference w:id="8"/>
      </w:r>
      <w:r w:rsidRPr="00D27472">
        <w:rPr>
          <w:rStyle w:val="ae"/>
          <w:rFonts w:hint="cs"/>
          <w:color w:val="auto"/>
          <w:rtl/>
        </w:rPr>
        <w:t>)</w:t>
      </w:r>
      <w:r w:rsidRPr="00D27472">
        <w:rPr>
          <w:rFonts w:hint="cs"/>
          <w:color w:val="auto"/>
          <w:rtl/>
        </w:rPr>
        <w:t>، والحنابلة</w:t>
      </w:r>
      <w:r w:rsidRPr="00D27472">
        <w:rPr>
          <w:rStyle w:val="ae"/>
          <w:rFonts w:hint="cs"/>
          <w:color w:val="auto"/>
          <w:rtl/>
        </w:rPr>
        <w:t>(</w:t>
      </w:r>
      <w:r w:rsidRPr="00D27472">
        <w:rPr>
          <w:rStyle w:val="ae"/>
          <w:color w:val="auto"/>
          <w:rtl/>
        </w:rPr>
        <w:footnoteReference w:id="9"/>
      </w:r>
      <w:r w:rsidRPr="00D27472">
        <w:rPr>
          <w:rStyle w:val="ae"/>
          <w:rFonts w:hint="cs"/>
          <w:color w:val="auto"/>
          <w:rtl/>
        </w:rPr>
        <w:t>)</w:t>
      </w:r>
      <w:r w:rsidR="00461C20" w:rsidRPr="00D27472">
        <w:rPr>
          <w:rFonts w:hint="cs"/>
          <w:color w:val="auto"/>
          <w:rtl/>
        </w:rPr>
        <w:t xml:space="preserve">, وهو قول </w:t>
      </w:r>
      <w:r w:rsidR="008561AA" w:rsidRPr="00D27472">
        <w:rPr>
          <w:rFonts w:hint="cs"/>
          <w:color w:val="auto"/>
          <w:rtl/>
        </w:rPr>
        <w:t>إسحاق</w:t>
      </w:r>
      <w:r w:rsidR="008561AA" w:rsidRPr="00D27472">
        <w:rPr>
          <w:rStyle w:val="ae"/>
          <w:rFonts w:hint="cs"/>
          <w:color w:val="auto"/>
          <w:rtl/>
        </w:rPr>
        <w:t>(</w:t>
      </w:r>
      <w:r w:rsidR="008561AA" w:rsidRPr="00D27472">
        <w:rPr>
          <w:rStyle w:val="ae"/>
          <w:color w:val="auto"/>
          <w:rtl/>
        </w:rPr>
        <w:footnoteReference w:id="10"/>
      </w:r>
      <w:r w:rsidR="008561AA" w:rsidRPr="00D27472">
        <w:rPr>
          <w:rStyle w:val="ae"/>
          <w:rFonts w:hint="cs"/>
          <w:color w:val="auto"/>
          <w:rtl/>
        </w:rPr>
        <w:t>)</w:t>
      </w:r>
      <w:r w:rsidR="00961C91" w:rsidRPr="00D27472">
        <w:rPr>
          <w:rFonts w:hint="cs"/>
          <w:color w:val="auto"/>
          <w:rtl/>
        </w:rPr>
        <w:t>.</w:t>
      </w:r>
    </w:p>
    <w:p w:rsidR="00F566AE" w:rsidRPr="00D27472" w:rsidRDefault="00F566AE" w:rsidP="00F65531">
      <w:pPr>
        <w:spacing w:line="216" w:lineRule="auto"/>
        <w:ind w:firstLine="0"/>
        <w:jc w:val="lowKashida"/>
        <w:rPr>
          <w:color w:val="auto"/>
          <w:rtl/>
        </w:rPr>
      </w:pPr>
      <w:r w:rsidRPr="00D27472">
        <w:rPr>
          <w:rFonts w:hint="cs"/>
          <w:b/>
          <w:bCs/>
          <w:color w:val="auto"/>
          <w:rtl/>
        </w:rPr>
        <w:t>القول الثاني</w:t>
      </w:r>
      <w:r w:rsidR="009F4890" w:rsidRPr="00D27472">
        <w:rPr>
          <w:rFonts w:hint="cs"/>
          <w:b/>
          <w:bCs/>
          <w:color w:val="auto"/>
          <w:rtl/>
        </w:rPr>
        <w:t xml:space="preserve">: </w:t>
      </w:r>
      <w:r w:rsidRPr="00D27472">
        <w:rPr>
          <w:rFonts w:hint="cs"/>
          <w:color w:val="auto"/>
          <w:rtl/>
        </w:rPr>
        <w:t>الأف</w:t>
      </w:r>
      <w:r w:rsidR="007D3C3B">
        <w:rPr>
          <w:rFonts w:hint="cs"/>
          <w:color w:val="auto"/>
          <w:rtl/>
        </w:rPr>
        <w:t>ضل أن يستفتح المصلى صلاته بدعاء</w:t>
      </w:r>
      <w:r w:rsidRPr="00D27472">
        <w:rPr>
          <w:rFonts w:hint="cs"/>
          <w:color w:val="auto"/>
          <w:rtl/>
        </w:rPr>
        <w:t>"وجهت وجهي للذي فطر</w:t>
      </w:r>
      <w:r w:rsidR="007D3C3B">
        <w:rPr>
          <w:rFonts w:hint="cs"/>
          <w:color w:val="auto"/>
          <w:rtl/>
        </w:rPr>
        <w:t xml:space="preserve"> </w:t>
      </w:r>
      <w:r w:rsidRPr="00D27472">
        <w:rPr>
          <w:rFonts w:hint="cs"/>
          <w:color w:val="auto"/>
          <w:rtl/>
        </w:rPr>
        <w:t xml:space="preserve">السموات </w:t>
      </w:r>
      <w:r w:rsidRPr="00D27472">
        <w:rPr>
          <w:rFonts w:hint="cs"/>
          <w:color w:val="auto"/>
          <w:rtl/>
        </w:rPr>
        <w:lastRenderedPageBreak/>
        <w:t>والأرض حنيفا وما أنا من المشركين</w:t>
      </w:r>
      <w:r w:rsidR="008C79F9">
        <w:rPr>
          <w:rFonts w:hint="cs"/>
          <w:color w:val="auto"/>
          <w:rtl/>
        </w:rPr>
        <w:t>.</w:t>
      </w:r>
      <w:r w:rsidR="00AE1334" w:rsidRPr="00D27472">
        <w:rPr>
          <w:rStyle w:val="ae"/>
          <w:rFonts w:hint="cs"/>
          <w:color w:val="auto"/>
          <w:rtl/>
        </w:rPr>
        <w:t>(</w:t>
      </w:r>
      <w:r w:rsidR="00AE1334" w:rsidRPr="00D27472">
        <w:rPr>
          <w:rStyle w:val="ae"/>
          <w:color w:val="auto"/>
          <w:rtl/>
        </w:rPr>
        <w:footnoteReference w:id="11"/>
      </w:r>
      <w:r w:rsidR="00AE1334" w:rsidRPr="00D27472">
        <w:rPr>
          <w:rStyle w:val="ae"/>
          <w:rFonts w:hint="cs"/>
          <w:color w:val="auto"/>
          <w:rtl/>
        </w:rPr>
        <w:t>)</w:t>
      </w:r>
      <w:r w:rsidR="00FD0FEE">
        <w:rPr>
          <w:rFonts w:hint="cs"/>
          <w:color w:val="auto"/>
          <w:rtl/>
        </w:rPr>
        <w:t>",</w:t>
      </w:r>
      <w:r w:rsidR="00391AB1">
        <w:rPr>
          <w:rFonts w:hint="cs"/>
          <w:color w:val="auto"/>
          <w:rtl/>
        </w:rPr>
        <w:t xml:space="preserve"> </w:t>
      </w:r>
      <w:r w:rsidRPr="00D27472">
        <w:rPr>
          <w:rFonts w:hint="cs"/>
          <w:color w:val="auto"/>
          <w:rtl/>
        </w:rPr>
        <w:t>وهذا مذهب الشافعية</w:t>
      </w:r>
      <w:r w:rsidRPr="00D27472">
        <w:rPr>
          <w:rStyle w:val="ae"/>
          <w:rFonts w:hint="cs"/>
          <w:color w:val="auto"/>
          <w:rtl/>
        </w:rPr>
        <w:t>(</w:t>
      </w:r>
      <w:r w:rsidRPr="00D27472">
        <w:rPr>
          <w:rStyle w:val="ae"/>
          <w:color w:val="auto"/>
          <w:rtl/>
        </w:rPr>
        <w:footnoteReference w:id="12"/>
      </w:r>
      <w:r w:rsidRPr="00D27472">
        <w:rPr>
          <w:rStyle w:val="ae"/>
          <w:rFonts w:hint="cs"/>
          <w:color w:val="auto"/>
          <w:rtl/>
        </w:rPr>
        <w:t>)</w:t>
      </w:r>
      <w:r w:rsidR="007E676E" w:rsidRPr="00D27472">
        <w:rPr>
          <w:rFonts w:hint="cs"/>
          <w:color w:val="auto"/>
          <w:rtl/>
        </w:rPr>
        <w:t>,</w:t>
      </w:r>
      <w:r w:rsidR="00D00430">
        <w:rPr>
          <w:rFonts w:hint="cs"/>
          <w:color w:val="auto"/>
          <w:rtl/>
        </w:rPr>
        <w:t>واخت</w:t>
      </w:r>
      <w:r w:rsidR="009F1E2B" w:rsidRPr="00D27472">
        <w:rPr>
          <w:rFonts w:hint="cs"/>
          <w:color w:val="auto"/>
          <w:rtl/>
        </w:rPr>
        <w:t>ار بعض الحنابلة</w:t>
      </w:r>
      <w:r w:rsidR="007E676E" w:rsidRPr="00D27472">
        <w:rPr>
          <w:rStyle w:val="ae"/>
          <w:rFonts w:hint="cs"/>
          <w:color w:val="auto"/>
          <w:rtl/>
        </w:rPr>
        <w:t>(</w:t>
      </w:r>
      <w:r w:rsidR="007E676E" w:rsidRPr="00D27472">
        <w:rPr>
          <w:rStyle w:val="ae"/>
          <w:color w:val="auto"/>
          <w:rtl/>
        </w:rPr>
        <w:footnoteReference w:id="13"/>
      </w:r>
      <w:r w:rsidR="007E676E" w:rsidRPr="00D27472">
        <w:rPr>
          <w:rStyle w:val="ae"/>
          <w:rFonts w:hint="cs"/>
          <w:color w:val="auto"/>
          <w:rtl/>
        </w:rPr>
        <w:t>)</w:t>
      </w:r>
      <w:r w:rsidR="00366ECA" w:rsidRPr="00D27472">
        <w:rPr>
          <w:rFonts w:hint="cs"/>
          <w:color w:val="auto"/>
          <w:rtl/>
        </w:rPr>
        <w:t>.</w:t>
      </w:r>
    </w:p>
    <w:p w:rsidR="00FA3715" w:rsidRPr="00D27472" w:rsidRDefault="007D3C3B" w:rsidP="00F65531">
      <w:pPr>
        <w:spacing w:line="216" w:lineRule="auto"/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القول الثالث</w:t>
      </w:r>
      <w:r w:rsidR="00FA3715" w:rsidRPr="00D27472">
        <w:rPr>
          <w:rFonts w:hint="cs"/>
          <w:b/>
          <w:bCs/>
          <w:color w:val="auto"/>
          <w:rtl/>
        </w:rPr>
        <w:t>:</w:t>
      </w:r>
      <w:r>
        <w:rPr>
          <w:rFonts w:hint="cs"/>
          <w:b/>
          <w:bCs/>
          <w:color w:val="auto"/>
          <w:rtl/>
        </w:rPr>
        <w:t xml:space="preserve"> </w:t>
      </w:r>
      <w:r w:rsidR="00FA3715" w:rsidRPr="00D27472">
        <w:rPr>
          <w:rFonts w:hint="cs"/>
          <w:color w:val="auto"/>
          <w:rtl/>
        </w:rPr>
        <w:t xml:space="preserve">الأفضل في الاستفتاح الجمع بين </w:t>
      </w:r>
      <w:r w:rsidR="001E420A" w:rsidRPr="00D27472">
        <w:rPr>
          <w:rFonts w:hint="cs"/>
          <w:color w:val="auto"/>
          <w:rtl/>
        </w:rPr>
        <w:t>سبحانك اللهم وبحمدك ...</w:t>
      </w:r>
      <w:r w:rsidR="003418BA" w:rsidRPr="00D27472">
        <w:rPr>
          <w:rStyle w:val="ae"/>
          <w:rFonts w:hint="cs"/>
          <w:color w:val="auto"/>
          <w:rtl/>
        </w:rPr>
        <w:t>(</w:t>
      </w:r>
      <w:r w:rsidR="003418BA" w:rsidRPr="00D27472">
        <w:rPr>
          <w:rStyle w:val="ae"/>
          <w:color w:val="auto"/>
          <w:rtl/>
        </w:rPr>
        <w:footnoteReference w:id="14"/>
      </w:r>
      <w:r w:rsidR="003418BA" w:rsidRPr="00D27472">
        <w:rPr>
          <w:rStyle w:val="ae"/>
          <w:rFonts w:hint="cs"/>
          <w:color w:val="auto"/>
          <w:rtl/>
        </w:rPr>
        <w:t>)</w:t>
      </w:r>
      <w:r w:rsidR="001E420A" w:rsidRPr="00D27472">
        <w:rPr>
          <w:rFonts w:hint="cs"/>
          <w:color w:val="auto"/>
          <w:rtl/>
        </w:rPr>
        <w:t>" وبين "</w:t>
      </w:r>
      <w:r w:rsidR="00FA3715" w:rsidRPr="00D27472">
        <w:rPr>
          <w:rFonts w:hint="cs"/>
          <w:color w:val="auto"/>
          <w:rtl/>
        </w:rPr>
        <w:t>وجهت وجهي</w:t>
      </w:r>
      <w:r w:rsidR="001E420A" w:rsidRPr="00D27472">
        <w:rPr>
          <w:rFonts w:hint="cs"/>
          <w:color w:val="auto"/>
          <w:rtl/>
        </w:rPr>
        <w:t xml:space="preserve"> للذي فطر السموات والأرض...</w:t>
      </w:r>
      <w:r w:rsidR="003418BA" w:rsidRPr="00D27472">
        <w:rPr>
          <w:rStyle w:val="ae"/>
          <w:rFonts w:hint="cs"/>
          <w:color w:val="auto"/>
          <w:rtl/>
        </w:rPr>
        <w:t>(</w:t>
      </w:r>
      <w:r w:rsidR="003418BA" w:rsidRPr="00D27472">
        <w:rPr>
          <w:rStyle w:val="ae"/>
          <w:color w:val="auto"/>
          <w:rtl/>
        </w:rPr>
        <w:footnoteReference w:id="15"/>
      </w:r>
      <w:r w:rsidR="003418BA" w:rsidRPr="00D27472">
        <w:rPr>
          <w:rStyle w:val="ae"/>
          <w:rFonts w:hint="cs"/>
          <w:color w:val="auto"/>
          <w:rtl/>
        </w:rPr>
        <w:t>)</w:t>
      </w:r>
      <w:r w:rsidR="001E420A" w:rsidRPr="00D27472">
        <w:rPr>
          <w:rFonts w:hint="cs"/>
          <w:color w:val="auto"/>
          <w:rtl/>
        </w:rPr>
        <w:t>"</w:t>
      </w:r>
      <w:r w:rsidR="00FA3715" w:rsidRPr="00D27472">
        <w:rPr>
          <w:rFonts w:hint="cs"/>
          <w:color w:val="auto"/>
          <w:rtl/>
        </w:rPr>
        <w:t xml:space="preserve"> وبه قال أبو يوسف</w:t>
      </w:r>
      <w:r w:rsidR="00FA3715" w:rsidRPr="00D27472">
        <w:rPr>
          <w:rStyle w:val="ae"/>
          <w:rFonts w:hint="cs"/>
          <w:color w:val="auto"/>
          <w:rtl/>
        </w:rPr>
        <w:t>(</w:t>
      </w:r>
      <w:r w:rsidR="00FA3715" w:rsidRPr="00D27472">
        <w:rPr>
          <w:rStyle w:val="ae"/>
          <w:color w:val="auto"/>
          <w:rtl/>
        </w:rPr>
        <w:footnoteReference w:id="16"/>
      </w:r>
      <w:r w:rsidR="00FA3715" w:rsidRPr="00D27472">
        <w:rPr>
          <w:rStyle w:val="ae"/>
          <w:rFonts w:hint="cs"/>
          <w:color w:val="auto"/>
          <w:rtl/>
        </w:rPr>
        <w:t>)</w:t>
      </w:r>
      <w:r w:rsidR="001E420A" w:rsidRPr="00D27472">
        <w:rPr>
          <w:rFonts w:hint="cs"/>
          <w:color w:val="auto"/>
          <w:rtl/>
        </w:rPr>
        <w:t>,</w:t>
      </w:r>
      <w:r w:rsidR="00FA3715" w:rsidRPr="00D27472">
        <w:rPr>
          <w:rFonts w:hint="cs"/>
          <w:color w:val="auto"/>
          <w:rtl/>
        </w:rPr>
        <w:t xml:space="preserve"> </w:t>
      </w:r>
      <w:r w:rsidR="001E420A" w:rsidRPr="00D27472">
        <w:rPr>
          <w:rFonts w:hint="cs"/>
          <w:color w:val="auto"/>
          <w:rtl/>
        </w:rPr>
        <w:t>و</w:t>
      </w:r>
      <w:r w:rsidR="00FA3715" w:rsidRPr="00D27472">
        <w:rPr>
          <w:rFonts w:hint="cs"/>
          <w:color w:val="auto"/>
          <w:rtl/>
        </w:rPr>
        <w:t>بعض الشافعية</w:t>
      </w:r>
      <w:r w:rsidR="00FA3715" w:rsidRPr="00D27472">
        <w:rPr>
          <w:rStyle w:val="ae"/>
          <w:rFonts w:hint="cs"/>
          <w:color w:val="auto"/>
          <w:rtl/>
        </w:rPr>
        <w:t>(</w:t>
      </w:r>
      <w:r w:rsidR="00FA3715" w:rsidRPr="00D27472">
        <w:rPr>
          <w:rStyle w:val="ae"/>
          <w:color w:val="auto"/>
          <w:rtl/>
        </w:rPr>
        <w:footnoteReference w:id="17"/>
      </w:r>
      <w:r w:rsidR="00FA3715" w:rsidRPr="00D27472">
        <w:rPr>
          <w:rStyle w:val="ae"/>
          <w:rFonts w:hint="cs"/>
          <w:color w:val="auto"/>
          <w:rtl/>
        </w:rPr>
        <w:t>)</w:t>
      </w:r>
      <w:r w:rsidR="001E420A" w:rsidRPr="00D27472">
        <w:rPr>
          <w:rFonts w:hint="cs"/>
          <w:color w:val="auto"/>
          <w:rtl/>
        </w:rPr>
        <w:t>,</w:t>
      </w:r>
      <w:r w:rsidR="00FA3715" w:rsidRPr="00D27472">
        <w:rPr>
          <w:rFonts w:hint="cs"/>
          <w:color w:val="auto"/>
          <w:rtl/>
        </w:rPr>
        <w:t xml:space="preserve"> وابن هبيرة</w:t>
      </w:r>
      <w:r w:rsidR="00AE1334" w:rsidRPr="00D27472">
        <w:rPr>
          <w:rFonts w:hint="cs"/>
          <w:color w:val="auto"/>
          <w:rtl/>
        </w:rPr>
        <w:t xml:space="preserve"> من الحنابلة</w:t>
      </w:r>
      <w:r w:rsidR="00FA3715" w:rsidRPr="00D27472">
        <w:rPr>
          <w:rStyle w:val="ae"/>
          <w:rFonts w:hint="cs"/>
          <w:color w:val="auto"/>
          <w:rtl/>
        </w:rPr>
        <w:t>(</w:t>
      </w:r>
      <w:r w:rsidR="00FA3715" w:rsidRPr="00D27472">
        <w:rPr>
          <w:rStyle w:val="ae"/>
          <w:color w:val="auto"/>
          <w:rtl/>
        </w:rPr>
        <w:footnoteReference w:id="18"/>
      </w:r>
      <w:r w:rsidR="00FA3715" w:rsidRPr="00D27472">
        <w:rPr>
          <w:rStyle w:val="ae"/>
          <w:rFonts w:hint="cs"/>
          <w:color w:val="auto"/>
          <w:rtl/>
        </w:rPr>
        <w:t>)</w:t>
      </w:r>
      <w:r w:rsidR="001E420A" w:rsidRPr="00D27472">
        <w:rPr>
          <w:rFonts w:hint="cs"/>
          <w:b/>
          <w:bCs/>
          <w:color w:val="auto"/>
          <w:rtl/>
        </w:rPr>
        <w:t>.</w:t>
      </w:r>
    </w:p>
    <w:p w:rsidR="009F4890" w:rsidRPr="00D27472" w:rsidRDefault="00EC3FAC" w:rsidP="00F65531">
      <w:pPr>
        <w:spacing w:line="216" w:lineRule="auto"/>
        <w:ind w:firstLine="0"/>
        <w:jc w:val="lowKashida"/>
        <w:rPr>
          <w:b/>
          <w:bCs/>
          <w:color w:val="auto"/>
          <w:rtl/>
        </w:rPr>
      </w:pPr>
      <w:r w:rsidRPr="00D27472">
        <w:rPr>
          <w:rFonts w:hint="cs"/>
          <w:b/>
          <w:bCs/>
          <w:color w:val="auto"/>
          <w:rtl/>
        </w:rPr>
        <w:t>القول الرابع</w:t>
      </w:r>
      <w:r w:rsidR="00FF534E" w:rsidRPr="00D27472">
        <w:rPr>
          <w:rFonts w:hint="cs"/>
          <w:b/>
          <w:bCs/>
          <w:color w:val="auto"/>
          <w:rtl/>
        </w:rPr>
        <w:t xml:space="preserve">: </w:t>
      </w:r>
      <w:r w:rsidR="00BC0DA9">
        <w:rPr>
          <w:rFonts w:hint="cs"/>
          <w:color w:val="auto"/>
          <w:rtl/>
        </w:rPr>
        <w:t>الأفضل استفتاح الصلاة بدعاء</w:t>
      </w:r>
      <w:r w:rsidR="007D3C3B">
        <w:rPr>
          <w:rFonts w:hint="cs"/>
          <w:color w:val="auto"/>
          <w:rtl/>
        </w:rPr>
        <w:t>:</w:t>
      </w:r>
      <w:r w:rsidR="001E420A" w:rsidRPr="00D27472">
        <w:rPr>
          <w:rFonts w:hint="cs"/>
          <w:color w:val="auto"/>
          <w:rtl/>
        </w:rPr>
        <w:t>"</w:t>
      </w:r>
      <w:r w:rsidR="00FF534E" w:rsidRPr="00D27472">
        <w:rPr>
          <w:rFonts w:hint="cs"/>
          <w:color w:val="auto"/>
          <w:rtl/>
        </w:rPr>
        <w:t>اللهم باعد بيني وبين خطايا كما باعدت بين المشرق والمغرب</w:t>
      </w:r>
      <w:r w:rsidR="001E420A" w:rsidRPr="00D27472">
        <w:rPr>
          <w:rFonts w:hint="cs"/>
          <w:color w:val="auto"/>
          <w:rtl/>
        </w:rPr>
        <w:t>...</w:t>
      </w:r>
      <w:r w:rsidR="006B3B74" w:rsidRPr="00D27472">
        <w:rPr>
          <w:rStyle w:val="ae"/>
          <w:rFonts w:hint="cs"/>
          <w:color w:val="auto"/>
          <w:rtl/>
        </w:rPr>
        <w:t>(</w:t>
      </w:r>
      <w:r w:rsidR="006B3B74" w:rsidRPr="00D27472">
        <w:rPr>
          <w:rStyle w:val="ae"/>
          <w:color w:val="auto"/>
          <w:rtl/>
        </w:rPr>
        <w:footnoteReference w:id="19"/>
      </w:r>
      <w:r w:rsidR="006B3B74" w:rsidRPr="00D27472">
        <w:rPr>
          <w:rStyle w:val="ae"/>
          <w:rFonts w:hint="cs"/>
          <w:color w:val="auto"/>
          <w:rtl/>
        </w:rPr>
        <w:t>)</w:t>
      </w:r>
      <w:r w:rsidR="00FD0FEE">
        <w:rPr>
          <w:rFonts w:hint="cs"/>
          <w:color w:val="auto"/>
          <w:rtl/>
        </w:rPr>
        <w:t>"</w:t>
      </w:r>
      <w:r w:rsidR="00FF534E" w:rsidRPr="00D27472">
        <w:rPr>
          <w:rFonts w:hint="cs"/>
          <w:color w:val="auto"/>
          <w:rtl/>
        </w:rPr>
        <w:t>وبه قال</w:t>
      </w:r>
      <w:r w:rsidR="009B5D27" w:rsidRPr="00D27472">
        <w:rPr>
          <w:rFonts w:hint="cs"/>
          <w:color w:val="auto"/>
          <w:rtl/>
        </w:rPr>
        <w:t xml:space="preserve"> الشوكاني</w:t>
      </w:r>
      <w:r w:rsidR="009B5D27" w:rsidRPr="00D27472">
        <w:rPr>
          <w:rStyle w:val="ae"/>
          <w:rFonts w:hint="cs"/>
          <w:color w:val="auto"/>
          <w:rtl/>
        </w:rPr>
        <w:t>(</w:t>
      </w:r>
      <w:r w:rsidR="009B5D27" w:rsidRPr="00D27472">
        <w:rPr>
          <w:rStyle w:val="ae"/>
          <w:color w:val="auto"/>
          <w:rtl/>
        </w:rPr>
        <w:footnoteReference w:id="20"/>
      </w:r>
      <w:r w:rsidR="009B5D27" w:rsidRPr="00D27472">
        <w:rPr>
          <w:rStyle w:val="ae"/>
          <w:rFonts w:hint="cs"/>
          <w:color w:val="auto"/>
          <w:rtl/>
        </w:rPr>
        <w:t>)</w:t>
      </w:r>
      <w:r w:rsidR="00BE0625" w:rsidRPr="00D27472">
        <w:rPr>
          <w:rFonts w:hint="cs"/>
          <w:color w:val="auto"/>
          <w:rtl/>
        </w:rPr>
        <w:t>, والمباركفوري صاحب التحفة</w:t>
      </w:r>
      <w:r w:rsidR="00BE0625" w:rsidRPr="00D27472">
        <w:rPr>
          <w:rStyle w:val="ae"/>
          <w:rFonts w:hint="cs"/>
          <w:color w:val="auto"/>
          <w:rtl/>
        </w:rPr>
        <w:t>(</w:t>
      </w:r>
      <w:r w:rsidR="00BE0625" w:rsidRPr="00D27472">
        <w:rPr>
          <w:rStyle w:val="ae"/>
          <w:color w:val="auto"/>
          <w:rtl/>
        </w:rPr>
        <w:footnoteReference w:id="21"/>
      </w:r>
      <w:r w:rsidR="00BE0625" w:rsidRPr="00D27472">
        <w:rPr>
          <w:rStyle w:val="ae"/>
          <w:rFonts w:hint="cs"/>
          <w:color w:val="auto"/>
          <w:rtl/>
        </w:rPr>
        <w:t>)</w:t>
      </w:r>
      <w:r w:rsidR="00BC0DA9">
        <w:rPr>
          <w:rFonts w:hint="cs"/>
          <w:color w:val="auto"/>
          <w:rtl/>
        </w:rPr>
        <w:t>, وهو اختيار المباركفوري.</w:t>
      </w:r>
    </w:p>
    <w:p w:rsidR="002D21D3" w:rsidRPr="00D27472" w:rsidRDefault="007D3C3B" w:rsidP="00F65531">
      <w:pPr>
        <w:spacing w:line="216" w:lineRule="auto"/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القول الخامس</w:t>
      </w:r>
      <w:r w:rsidR="002D21D3" w:rsidRPr="00D27472">
        <w:rPr>
          <w:rFonts w:hint="cs"/>
          <w:b/>
          <w:bCs/>
          <w:color w:val="auto"/>
          <w:rtl/>
        </w:rPr>
        <w:t>:</w:t>
      </w:r>
      <w:r w:rsidR="002D21D3" w:rsidRPr="00D27472">
        <w:rPr>
          <w:rFonts w:hint="cs"/>
          <w:color w:val="auto"/>
          <w:rtl/>
        </w:rPr>
        <w:t xml:space="preserve"> الأفضل التنويع ف</w:t>
      </w:r>
      <w:r w:rsidR="001E420A" w:rsidRPr="00D27472">
        <w:rPr>
          <w:rFonts w:hint="cs"/>
          <w:color w:val="auto"/>
          <w:rtl/>
        </w:rPr>
        <w:t>ي</w:t>
      </w:r>
      <w:r w:rsidR="002D21D3" w:rsidRPr="00D27472">
        <w:rPr>
          <w:rFonts w:hint="cs"/>
          <w:color w:val="auto"/>
          <w:rtl/>
        </w:rPr>
        <w:t>ستفتح تارة ب</w:t>
      </w:r>
      <w:r w:rsidR="001E420A" w:rsidRPr="00D27472">
        <w:rPr>
          <w:rFonts w:hint="cs"/>
          <w:color w:val="auto"/>
          <w:rtl/>
        </w:rPr>
        <w:t>ـ "</w:t>
      </w:r>
      <w:r w:rsidR="002D21D3" w:rsidRPr="00D27472">
        <w:rPr>
          <w:rFonts w:hint="cs"/>
          <w:color w:val="auto"/>
          <w:rtl/>
        </w:rPr>
        <w:t>سبحانك اللهم</w:t>
      </w:r>
      <w:r w:rsidR="001E420A" w:rsidRPr="00D27472">
        <w:rPr>
          <w:rFonts w:hint="cs"/>
          <w:color w:val="auto"/>
          <w:rtl/>
        </w:rPr>
        <w:t>...",</w:t>
      </w:r>
      <w:r w:rsidR="002D21D3" w:rsidRPr="00D27472">
        <w:rPr>
          <w:rFonts w:hint="cs"/>
          <w:color w:val="auto"/>
          <w:rtl/>
        </w:rPr>
        <w:t xml:space="preserve"> وتارة ب</w:t>
      </w:r>
      <w:r w:rsidR="001E420A" w:rsidRPr="00D27472">
        <w:rPr>
          <w:rFonts w:hint="cs"/>
          <w:color w:val="auto"/>
          <w:rtl/>
        </w:rPr>
        <w:t>ـ "</w:t>
      </w:r>
      <w:r w:rsidR="002D21D3" w:rsidRPr="00D27472">
        <w:rPr>
          <w:rFonts w:hint="cs"/>
          <w:color w:val="auto"/>
          <w:rtl/>
        </w:rPr>
        <w:t>وجهت وجهي</w:t>
      </w:r>
      <w:r w:rsidR="001E420A" w:rsidRPr="00D27472">
        <w:rPr>
          <w:rFonts w:hint="cs"/>
          <w:color w:val="auto"/>
          <w:rtl/>
        </w:rPr>
        <w:t>...",</w:t>
      </w:r>
      <w:r w:rsidR="002D21D3" w:rsidRPr="00D27472">
        <w:rPr>
          <w:rFonts w:hint="cs"/>
          <w:color w:val="auto"/>
          <w:rtl/>
        </w:rPr>
        <w:t xml:space="preserve"> تارة ب</w:t>
      </w:r>
      <w:r w:rsidR="001E420A" w:rsidRPr="00D27472">
        <w:rPr>
          <w:rFonts w:hint="cs"/>
          <w:color w:val="auto"/>
          <w:rtl/>
        </w:rPr>
        <w:t>ـ"</w:t>
      </w:r>
      <w:r w:rsidR="002D21D3" w:rsidRPr="00D27472">
        <w:rPr>
          <w:rFonts w:hint="cs"/>
          <w:color w:val="auto"/>
          <w:rtl/>
        </w:rPr>
        <w:t>ال</w:t>
      </w:r>
      <w:r w:rsidR="008A045F" w:rsidRPr="00D27472">
        <w:rPr>
          <w:rFonts w:hint="cs"/>
          <w:color w:val="auto"/>
          <w:rtl/>
        </w:rPr>
        <w:t>لهم باعد بيني وبين خطايا ..</w:t>
      </w:r>
      <w:r w:rsidR="001E420A" w:rsidRPr="00D27472">
        <w:rPr>
          <w:rFonts w:hint="cs"/>
          <w:color w:val="auto"/>
          <w:rtl/>
        </w:rPr>
        <w:t>."</w:t>
      </w:r>
      <w:r w:rsidR="002D21D3" w:rsidRPr="00D27472">
        <w:rPr>
          <w:rFonts w:hint="cs"/>
          <w:color w:val="auto"/>
          <w:rtl/>
        </w:rPr>
        <w:t>و</w:t>
      </w:r>
      <w:r w:rsidR="008A045F" w:rsidRPr="00D27472">
        <w:rPr>
          <w:rFonts w:hint="cs"/>
          <w:color w:val="auto"/>
          <w:rtl/>
        </w:rPr>
        <w:t>هو</w:t>
      </w:r>
      <w:r w:rsidR="002675B1" w:rsidRPr="00D27472">
        <w:rPr>
          <w:rFonts w:hint="cs"/>
          <w:color w:val="auto"/>
          <w:rtl/>
        </w:rPr>
        <w:t xml:space="preserve"> </w:t>
      </w:r>
      <w:r w:rsidR="002D21D3" w:rsidRPr="00D27472">
        <w:rPr>
          <w:rFonts w:hint="cs"/>
          <w:color w:val="auto"/>
          <w:rtl/>
        </w:rPr>
        <w:t>اخت</w:t>
      </w:r>
      <w:r w:rsidR="002675B1" w:rsidRPr="00D27472">
        <w:rPr>
          <w:rFonts w:hint="cs"/>
          <w:color w:val="auto"/>
          <w:rtl/>
        </w:rPr>
        <w:t>يار</w:t>
      </w:r>
      <w:r w:rsidR="001E420A" w:rsidRPr="00D27472">
        <w:rPr>
          <w:rFonts w:hint="cs"/>
          <w:color w:val="auto"/>
          <w:rtl/>
        </w:rPr>
        <w:t xml:space="preserve"> شيخ الإسلام</w:t>
      </w:r>
      <w:r w:rsidR="002D21D3" w:rsidRPr="00D27472">
        <w:rPr>
          <w:rFonts w:hint="cs"/>
          <w:color w:val="auto"/>
          <w:rtl/>
        </w:rPr>
        <w:t xml:space="preserve"> ابن تيمية</w:t>
      </w:r>
      <w:r w:rsidR="008A045F" w:rsidRPr="00D27472">
        <w:rPr>
          <w:rStyle w:val="ae"/>
          <w:rFonts w:hint="cs"/>
          <w:color w:val="auto"/>
          <w:rtl/>
        </w:rPr>
        <w:t>(</w:t>
      </w:r>
      <w:r w:rsidR="008A045F" w:rsidRPr="00D27472">
        <w:rPr>
          <w:rStyle w:val="ae"/>
          <w:color w:val="auto"/>
          <w:rtl/>
        </w:rPr>
        <w:footnoteReference w:id="22"/>
      </w:r>
      <w:r w:rsidR="008A045F" w:rsidRPr="00D27472">
        <w:rPr>
          <w:rStyle w:val="ae"/>
          <w:rFonts w:hint="cs"/>
          <w:color w:val="auto"/>
          <w:rtl/>
        </w:rPr>
        <w:t>)</w:t>
      </w:r>
      <w:r w:rsidR="006B3B74" w:rsidRPr="00D27472">
        <w:rPr>
          <w:rFonts w:hint="cs"/>
          <w:color w:val="auto"/>
          <w:rtl/>
        </w:rPr>
        <w:t>,</w:t>
      </w:r>
      <w:r w:rsidR="00127159" w:rsidRPr="00D27472">
        <w:rPr>
          <w:rFonts w:hint="cs"/>
          <w:color w:val="auto"/>
          <w:rtl/>
        </w:rPr>
        <w:t xml:space="preserve"> والمر</w:t>
      </w:r>
      <w:r w:rsidR="002D21D3" w:rsidRPr="00D27472">
        <w:rPr>
          <w:rFonts w:hint="cs"/>
          <w:color w:val="auto"/>
          <w:rtl/>
        </w:rPr>
        <w:t>داوي</w:t>
      </w:r>
      <w:r w:rsidR="008A045F" w:rsidRPr="00D27472">
        <w:rPr>
          <w:rStyle w:val="ae"/>
          <w:rFonts w:hint="cs"/>
          <w:color w:val="auto"/>
          <w:rtl/>
        </w:rPr>
        <w:t>(</w:t>
      </w:r>
      <w:r w:rsidR="008A045F" w:rsidRPr="00D27472">
        <w:rPr>
          <w:rStyle w:val="ae"/>
          <w:color w:val="auto"/>
          <w:rtl/>
        </w:rPr>
        <w:footnoteReference w:id="23"/>
      </w:r>
      <w:r w:rsidR="008A045F" w:rsidRPr="00D27472">
        <w:rPr>
          <w:rStyle w:val="ae"/>
          <w:rFonts w:hint="cs"/>
          <w:color w:val="auto"/>
          <w:rtl/>
        </w:rPr>
        <w:t>)</w:t>
      </w:r>
      <w:r w:rsidR="006B3B74" w:rsidRPr="00D27472">
        <w:rPr>
          <w:rFonts w:hint="cs"/>
          <w:color w:val="auto"/>
          <w:rtl/>
        </w:rPr>
        <w:t>,</w:t>
      </w:r>
      <w:r w:rsidR="00CB5F94" w:rsidRPr="00D27472">
        <w:rPr>
          <w:rFonts w:hint="cs"/>
          <w:color w:val="auto"/>
          <w:rtl/>
        </w:rPr>
        <w:t xml:space="preserve"> </w:t>
      </w:r>
      <w:r w:rsidR="00127159" w:rsidRPr="00D27472">
        <w:rPr>
          <w:rFonts w:hint="cs"/>
          <w:color w:val="auto"/>
          <w:rtl/>
        </w:rPr>
        <w:t>و</w:t>
      </w:r>
      <w:r w:rsidR="00CB5F94" w:rsidRPr="00D27472">
        <w:rPr>
          <w:rFonts w:hint="cs"/>
          <w:color w:val="auto"/>
          <w:rtl/>
        </w:rPr>
        <w:t>العلامة ابن باز</w:t>
      </w:r>
      <w:r w:rsidR="00CB5F94" w:rsidRPr="00D27472">
        <w:rPr>
          <w:rStyle w:val="ae"/>
          <w:rFonts w:hint="cs"/>
          <w:color w:val="auto"/>
          <w:rtl/>
        </w:rPr>
        <w:t>(</w:t>
      </w:r>
      <w:r w:rsidR="00CB5F94" w:rsidRPr="00D27472">
        <w:rPr>
          <w:rStyle w:val="ae"/>
          <w:color w:val="auto"/>
          <w:rtl/>
        </w:rPr>
        <w:footnoteReference w:id="24"/>
      </w:r>
      <w:r w:rsidR="00CB5F94" w:rsidRPr="00D27472">
        <w:rPr>
          <w:rStyle w:val="ae"/>
          <w:rFonts w:hint="cs"/>
          <w:color w:val="auto"/>
          <w:rtl/>
        </w:rPr>
        <w:t>)</w:t>
      </w:r>
      <w:r w:rsidR="006B3B74" w:rsidRPr="00D27472">
        <w:rPr>
          <w:rFonts w:hint="cs"/>
          <w:color w:val="auto"/>
          <w:rtl/>
        </w:rPr>
        <w:t>,</w:t>
      </w:r>
      <w:r w:rsidR="00CB5F94" w:rsidRPr="00D27472">
        <w:rPr>
          <w:rFonts w:hint="cs"/>
          <w:color w:val="auto"/>
          <w:rtl/>
        </w:rPr>
        <w:t xml:space="preserve"> </w:t>
      </w:r>
      <w:r w:rsidR="002D21D3" w:rsidRPr="00D27472">
        <w:rPr>
          <w:rFonts w:hint="cs"/>
          <w:color w:val="auto"/>
          <w:rtl/>
        </w:rPr>
        <w:t>وابن عثيمين</w:t>
      </w:r>
      <w:r w:rsidR="006C1450" w:rsidRPr="00D27472">
        <w:rPr>
          <w:rStyle w:val="ae"/>
          <w:rFonts w:hint="cs"/>
          <w:color w:val="auto"/>
          <w:rtl/>
        </w:rPr>
        <w:t>(</w:t>
      </w:r>
      <w:r w:rsidR="006C1450" w:rsidRPr="00D27472">
        <w:rPr>
          <w:rStyle w:val="ae"/>
          <w:color w:val="auto"/>
          <w:rtl/>
        </w:rPr>
        <w:footnoteReference w:id="25"/>
      </w:r>
      <w:r w:rsidR="006C1450" w:rsidRPr="00D27472">
        <w:rPr>
          <w:rStyle w:val="ae"/>
          <w:rFonts w:hint="cs"/>
          <w:color w:val="auto"/>
          <w:rtl/>
        </w:rPr>
        <w:t>)</w:t>
      </w:r>
      <w:r w:rsidR="00127159" w:rsidRPr="00D27472">
        <w:rPr>
          <w:rFonts w:hint="cs"/>
          <w:color w:val="auto"/>
          <w:rtl/>
        </w:rPr>
        <w:t>رحمه الله جميعا.</w:t>
      </w:r>
    </w:p>
    <w:p w:rsidR="00FA3715" w:rsidRPr="00D27472" w:rsidRDefault="00FD0FEE" w:rsidP="00621476">
      <w:pPr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lastRenderedPageBreak/>
        <w:t>سبب الخلاف في المسألة</w:t>
      </w:r>
      <w:r w:rsidR="00FA3715" w:rsidRPr="00D27472">
        <w:rPr>
          <w:rFonts w:hint="cs"/>
          <w:b/>
          <w:bCs/>
          <w:color w:val="auto"/>
          <w:rtl/>
        </w:rPr>
        <w:t xml:space="preserve">: </w:t>
      </w:r>
      <w:r w:rsidR="002675B1" w:rsidRPr="00D27472">
        <w:rPr>
          <w:rFonts w:hint="cs"/>
          <w:color w:val="auto"/>
          <w:rtl/>
        </w:rPr>
        <w:t xml:space="preserve">الذي يبدو </w:t>
      </w:r>
      <w:r w:rsidR="00263E86">
        <w:rPr>
          <w:rFonts w:hint="cs"/>
          <w:color w:val="auto"/>
          <w:rtl/>
        </w:rPr>
        <w:t>لي</w:t>
      </w:r>
      <w:r w:rsidR="00D00430">
        <w:rPr>
          <w:rFonts w:hint="cs"/>
          <w:color w:val="auto"/>
          <w:rtl/>
        </w:rPr>
        <w:t>- والله أعلم</w:t>
      </w:r>
      <w:r w:rsidR="002675B1" w:rsidRPr="00D27472">
        <w:rPr>
          <w:rFonts w:hint="cs"/>
          <w:color w:val="auto"/>
          <w:rtl/>
        </w:rPr>
        <w:t>- هو تعدد الآثار الواردة في المسألة</w:t>
      </w:r>
      <w:r w:rsidR="0015008D" w:rsidRPr="00D27472">
        <w:rPr>
          <w:rFonts w:hint="cs"/>
          <w:color w:val="auto"/>
          <w:rtl/>
        </w:rPr>
        <w:t>,</w:t>
      </w:r>
      <w:r w:rsidR="002675B1" w:rsidRPr="00D27472">
        <w:rPr>
          <w:rFonts w:hint="cs"/>
          <w:color w:val="auto"/>
          <w:rtl/>
        </w:rPr>
        <w:t xml:space="preserve"> واشتمال كل منه على معان لا</w:t>
      </w:r>
      <w:r w:rsidR="00263E86">
        <w:rPr>
          <w:rFonts w:hint="cs"/>
          <w:color w:val="auto"/>
          <w:rtl/>
        </w:rPr>
        <w:t xml:space="preserve"> </w:t>
      </w:r>
      <w:r w:rsidR="002675B1" w:rsidRPr="00D27472">
        <w:rPr>
          <w:rFonts w:hint="cs"/>
          <w:color w:val="auto"/>
          <w:rtl/>
        </w:rPr>
        <w:t>يشتملها الأخر, وكون بعضها أصح من بعض.</w:t>
      </w:r>
    </w:p>
    <w:p w:rsidR="002675B1" w:rsidRPr="00D27472" w:rsidRDefault="002675B1" w:rsidP="00F7010B">
      <w:pPr>
        <w:ind w:firstLine="0"/>
        <w:jc w:val="lowKashida"/>
        <w:rPr>
          <w:b/>
          <w:bCs/>
          <w:color w:val="auto"/>
          <w:rtl/>
        </w:rPr>
      </w:pPr>
      <w:r w:rsidRPr="00D27472">
        <w:rPr>
          <w:rFonts w:hint="cs"/>
          <w:b/>
          <w:bCs/>
          <w:color w:val="auto"/>
          <w:rtl/>
        </w:rPr>
        <w:t xml:space="preserve">أدلة القول الأول: </w:t>
      </w:r>
    </w:p>
    <w:p w:rsidR="002675B1" w:rsidRPr="00D27472" w:rsidRDefault="002675B1" w:rsidP="00F7010B">
      <w:pPr>
        <w:ind w:firstLine="0"/>
        <w:jc w:val="lowKashida"/>
        <w:rPr>
          <w:rFonts w:ascii="Traditional Arabic" w:hAnsi="Traditional Arabic"/>
          <w:b/>
          <w:bCs/>
          <w:color w:val="auto"/>
          <w:rtl/>
        </w:rPr>
      </w:pPr>
      <w:r w:rsidRPr="00D27472">
        <w:rPr>
          <w:rFonts w:hint="cs"/>
          <w:b/>
          <w:bCs/>
          <w:color w:val="auto"/>
          <w:rtl/>
        </w:rPr>
        <w:t>الدليل الأول:</w:t>
      </w:r>
      <w:r w:rsidR="0028572D" w:rsidRPr="00D27472">
        <w:rPr>
          <w:rFonts w:hint="cs"/>
          <w:b/>
          <w:bCs/>
          <w:color w:val="auto"/>
          <w:rtl/>
        </w:rPr>
        <w:t xml:space="preserve"> </w:t>
      </w:r>
      <w:r w:rsidR="0028572D" w:rsidRPr="00D27472">
        <w:rPr>
          <w:rFonts w:hint="cs"/>
          <w:color w:val="auto"/>
          <w:rtl/>
        </w:rPr>
        <w:t>قوله تعالى</w:t>
      </w:r>
      <w:r w:rsidR="0028572D" w:rsidRPr="00D27472">
        <w:rPr>
          <w:rFonts w:hint="cs"/>
          <w:b/>
          <w:bCs/>
          <w:color w:val="auto"/>
          <w:rtl/>
        </w:rPr>
        <w:t>:</w:t>
      </w:r>
      <w:r w:rsidR="0028572D" w:rsidRPr="00D27472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ﭽ </w:t>
      </w:r>
      <w:r w:rsidR="0028572D" w:rsidRPr="00D27472">
        <w:rPr>
          <w:rFonts w:ascii="QCF_P525" w:hAnsi="QCF_P525" w:cs="QCF_P525"/>
          <w:color w:val="auto"/>
          <w:sz w:val="32"/>
          <w:szCs w:val="32"/>
          <w:rtl/>
          <w:lang w:eastAsia="en-US"/>
        </w:rPr>
        <w:t xml:space="preserve">ﯿ  ﰀ ﰁ  ﰂ  ﰃﰄ  ﰅ   ﰆ  ﰇ  ﰈ  ﰉ  </w:t>
      </w:r>
      <w:r w:rsidR="0028572D" w:rsidRPr="00D27472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6B3B74" w:rsidRPr="00D27472">
        <w:rPr>
          <w:rStyle w:val="ae"/>
          <w:rFonts w:hint="cs"/>
          <w:color w:val="auto"/>
          <w:rtl/>
        </w:rPr>
        <w:t>(</w:t>
      </w:r>
      <w:r w:rsidR="006B3B74" w:rsidRPr="00D27472">
        <w:rPr>
          <w:rStyle w:val="ae"/>
          <w:color w:val="auto"/>
          <w:rtl/>
        </w:rPr>
        <w:footnoteReference w:id="26"/>
      </w:r>
      <w:r w:rsidR="006B3B74" w:rsidRPr="00D27472">
        <w:rPr>
          <w:rStyle w:val="ae"/>
          <w:rFonts w:hint="cs"/>
          <w:color w:val="auto"/>
          <w:rtl/>
        </w:rPr>
        <w:t>)</w:t>
      </w:r>
      <w:r w:rsidR="005F5166" w:rsidRPr="00263E86">
        <w:rPr>
          <w:rFonts w:ascii="Arial" w:hAnsi="Arial" w:hint="cs"/>
          <w:color w:val="auto"/>
          <w:rtl/>
          <w:lang w:eastAsia="en-US"/>
        </w:rPr>
        <w:t>.</w:t>
      </w:r>
      <w:r w:rsidR="0028572D" w:rsidRPr="00D27472">
        <w:rPr>
          <w:rFonts w:ascii="Arial" w:hAnsi="Arial" w:cs="Arial"/>
          <w:color w:val="auto"/>
          <w:sz w:val="32"/>
          <w:szCs w:val="32"/>
          <w:rtl/>
          <w:lang w:eastAsia="en-US"/>
        </w:rPr>
        <w:t xml:space="preserve"> </w:t>
      </w:r>
    </w:p>
    <w:p w:rsidR="00852C48" w:rsidRPr="00D27472" w:rsidRDefault="001E5C33" w:rsidP="00F7010B">
      <w:pPr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وجه الدلالة</w:t>
      </w:r>
      <w:r w:rsidR="000568B5" w:rsidRPr="00D27472">
        <w:rPr>
          <w:rFonts w:hint="cs"/>
          <w:b/>
          <w:bCs/>
          <w:color w:val="auto"/>
          <w:rtl/>
        </w:rPr>
        <w:t xml:space="preserve">: </w:t>
      </w:r>
      <w:r w:rsidR="000568B5" w:rsidRPr="00D27472">
        <w:rPr>
          <w:rFonts w:hint="cs"/>
          <w:color w:val="auto"/>
          <w:rtl/>
        </w:rPr>
        <w:t>أمر الله سبحان وتعالى بالتسبيح عند القيام</w:t>
      </w:r>
      <w:r w:rsidR="0015008D" w:rsidRPr="00D27472">
        <w:rPr>
          <w:rFonts w:hint="cs"/>
          <w:color w:val="auto"/>
          <w:rtl/>
        </w:rPr>
        <w:t>,</w:t>
      </w:r>
      <w:r w:rsidR="00FD0FEE">
        <w:rPr>
          <w:rFonts w:hint="cs"/>
          <w:color w:val="auto"/>
          <w:rtl/>
        </w:rPr>
        <w:t xml:space="preserve"> وكلمة</w:t>
      </w:r>
      <w:r w:rsidR="000568B5" w:rsidRPr="00D27472">
        <w:rPr>
          <w:rFonts w:hint="cs"/>
          <w:color w:val="auto"/>
          <w:rtl/>
        </w:rPr>
        <w:t>"حين" للوقت فكأنه قال وقت القيام</w:t>
      </w:r>
      <w:r w:rsidR="0015008D" w:rsidRPr="00D27472">
        <w:rPr>
          <w:rFonts w:hint="cs"/>
          <w:color w:val="auto"/>
          <w:rtl/>
        </w:rPr>
        <w:t>,</w:t>
      </w:r>
      <w:r w:rsidR="000568B5" w:rsidRPr="00D27472">
        <w:rPr>
          <w:rFonts w:hint="cs"/>
          <w:color w:val="auto"/>
          <w:rtl/>
        </w:rPr>
        <w:t xml:space="preserve"> فمنع تقديم غيره عليه</w:t>
      </w:r>
      <w:r w:rsidR="0015008D" w:rsidRPr="00D27472">
        <w:rPr>
          <w:rFonts w:hint="cs"/>
          <w:color w:val="auto"/>
          <w:rtl/>
        </w:rPr>
        <w:t>,</w:t>
      </w:r>
      <w:r w:rsidR="000568B5" w:rsidRPr="00D27472">
        <w:rPr>
          <w:rFonts w:hint="cs"/>
          <w:color w:val="auto"/>
          <w:rtl/>
        </w:rPr>
        <w:t xml:space="preserve"> فكان التسبيح في تلك الحال أولى لموافقة الآية</w:t>
      </w:r>
      <w:r w:rsidR="006B3B74" w:rsidRPr="00D27472">
        <w:rPr>
          <w:rStyle w:val="ae"/>
          <w:rFonts w:hint="cs"/>
          <w:color w:val="auto"/>
          <w:rtl/>
        </w:rPr>
        <w:t>(</w:t>
      </w:r>
      <w:r w:rsidR="006B3B74" w:rsidRPr="00D27472">
        <w:rPr>
          <w:rStyle w:val="ae"/>
          <w:color w:val="auto"/>
          <w:rtl/>
        </w:rPr>
        <w:footnoteReference w:id="27"/>
      </w:r>
      <w:r w:rsidR="006B3B74" w:rsidRPr="00D27472">
        <w:rPr>
          <w:rStyle w:val="ae"/>
          <w:rFonts w:hint="cs"/>
          <w:color w:val="auto"/>
          <w:rtl/>
        </w:rPr>
        <w:t>)</w:t>
      </w:r>
      <w:r w:rsidR="000568B5" w:rsidRPr="00D27472">
        <w:rPr>
          <w:rFonts w:hint="cs"/>
          <w:b/>
          <w:bCs/>
          <w:color w:val="auto"/>
          <w:rtl/>
        </w:rPr>
        <w:t>.</w:t>
      </w:r>
    </w:p>
    <w:p w:rsidR="00852C48" w:rsidRPr="00D27472" w:rsidRDefault="001E5C33" w:rsidP="00F7010B">
      <w:pPr>
        <w:widowControl/>
        <w:autoSpaceDE w:val="0"/>
        <w:autoSpaceDN w:val="0"/>
        <w:adjustRightInd w:val="0"/>
        <w:ind w:firstLine="0"/>
        <w:jc w:val="lowKashida"/>
        <w:rPr>
          <w:rFonts w:ascii="Simplified Arabic"/>
          <w:color w:val="auto"/>
          <w:rtl/>
          <w:lang w:eastAsia="en-US"/>
        </w:rPr>
      </w:pPr>
      <w:r>
        <w:rPr>
          <w:rFonts w:hint="cs"/>
          <w:b/>
          <w:bCs/>
          <w:color w:val="auto"/>
          <w:rtl/>
        </w:rPr>
        <w:t>الدليل الثاني</w:t>
      </w:r>
      <w:r w:rsidR="00852C48" w:rsidRPr="00D27472">
        <w:rPr>
          <w:rFonts w:hint="cs"/>
          <w:b/>
          <w:bCs/>
          <w:color w:val="auto"/>
          <w:rtl/>
        </w:rPr>
        <w:t xml:space="preserve">: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عن</w:t>
      </w:r>
      <w:r w:rsidR="00852C48" w:rsidRPr="00D27472">
        <w:rPr>
          <w:rFonts w:ascii="Traditional Arabic"/>
          <w:color w:val="auto"/>
          <w:rtl/>
          <w:lang w:eastAsia="en-US"/>
        </w:rPr>
        <w:t xml:space="preserve">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أبي</w:t>
      </w:r>
      <w:r w:rsidR="00852C48" w:rsidRPr="00D27472">
        <w:rPr>
          <w:rFonts w:ascii="Traditional Arabic"/>
          <w:color w:val="auto"/>
          <w:rtl/>
          <w:lang w:eastAsia="en-US"/>
        </w:rPr>
        <w:t xml:space="preserve">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سعيد</w:t>
      </w:r>
      <w:r w:rsidR="00852C48" w:rsidRPr="00D27472">
        <w:rPr>
          <w:rFonts w:ascii="Traditional Arabic"/>
          <w:color w:val="auto"/>
          <w:rtl/>
          <w:lang w:eastAsia="en-US"/>
        </w:rPr>
        <w:t xml:space="preserve">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الخدري</w:t>
      </w:r>
      <w:r w:rsidR="00BC0DA9">
        <w:rPr>
          <w:rFonts w:asciiTheme="minorHAnsi" w:hAnsiTheme="minorHAnsi"/>
          <w:color w:val="auto"/>
          <w:lang w:eastAsia="en-US"/>
        </w:rPr>
        <w:t xml:space="preserve"> </w:t>
      </w:r>
      <w:r w:rsidR="00BC0DA9">
        <w:rPr>
          <w:rFonts w:ascii="Traditional Arabic" w:hint="cs"/>
          <w:color w:val="auto"/>
          <w:lang w:eastAsia="en-US"/>
        </w:rPr>
        <w:sym w:font="AGA Arabesque" w:char="F074"/>
      </w:r>
      <w:r w:rsidR="00BC0DA9">
        <w:rPr>
          <w:rFonts w:asciiTheme="minorHAnsi" w:hAnsiTheme="minorHAnsi"/>
          <w:color w:val="auto"/>
          <w:lang w:eastAsia="en-US"/>
        </w:rPr>
        <w:t xml:space="preserve"> </w:t>
      </w:r>
      <w:r w:rsidR="00FD0FEE">
        <w:rPr>
          <w:rFonts w:ascii="Traditional Arabic" w:hint="cs"/>
          <w:color w:val="auto"/>
          <w:rtl/>
          <w:lang w:eastAsia="en-US"/>
        </w:rPr>
        <w:t>ق</w:t>
      </w:r>
      <w:r w:rsidR="00852C48" w:rsidRPr="00D27472">
        <w:rPr>
          <w:rFonts w:ascii="Traditional Arabic" w:hint="eastAsia"/>
          <w:color w:val="auto"/>
          <w:rtl/>
          <w:lang w:eastAsia="en-US"/>
        </w:rPr>
        <w:t>ال</w:t>
      </w:r>
      <w:r w:rsidR="00263E86">
        <w:rPr>
          <w:rFonts w:ascii="Traditional Arabic"/>
          <w:color w:val="auto"/>
          <w:rtl/>
          <w:lang w:eastAsia="en-US"/>
        </w:rPr>
        <w:t>:</w:t>
      </w:r>
      <w:r w:rsidR="00852C48" w:rsidRPr="00D27472">
        <w:rPr>
          <w:rFonts w:ascii="Traditional Arabic" w:hint="eastAsia"/>
          <w:color w:val="auto"/>
          <w:rtl/>
          <w:lang w:eastAsia="en-US"/>
        </w:rPr>
        <w:t>كان</w:t>
      </w:r>
      <w:r w:rsidR="00852C48" w:rsidRPr="00D27472">
        <w:rPr>
          <w:rFonts w:ascii="Traditional Arabic"/>
          <w:color w:val="auto"/>
          <w:rtl/>
          <w:lang w:eastAsia="en-US"/>
        </w:rPr>
        <w:t xml:space="preserve">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رسول</w:t>
      </w:r>
      <w:r w:rsidR="00852C48" w:rsidRPr="00D27472">
        <w:rPr>
          <w:rFonts w:ascii="Traditional Arabic"/>
          <w:color w:val="auto"/>
          <w:rtl/>
          <w:lang w:eastAsia="en-US"/>
        </w:rPr>
        <w:t xml:space="preserve">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الله</w:t>
      </w:r>
      <w:r w:rsidR="00BC0DA9">
        <w:rPr>
          <w:rFonts w:ascii="Traditional Arabic" w:hint="cs"/>
          <w:color w:val="auto"/>
          <w:rtl/>
          <w:lang w:eastAsia="en-US"/>
        </w:rPr>
        <w:t xml:space="preserve"> </w:t>
      </w:r>
      <w:r w:rsidR="00BC0DA9">
        <w:rPr>
          <w:rFonts w:ascii="Traditional Arabic" w:hint="eastAsia"/>
          <w:color w:val="auto"/>
          <w:lang w:eastAsia="en-US"/>
        </w:rPr>
        <w:sym w:font="AGA Arabesque" w:char="F072"/>
      </w:r>
      <w:r w:rsidR="00BC0DA9">
        <w:rPr>
          <w:rFonts w:ascii="Traditional Arabic" w:hint="cs"/>
          <w:color w:val="auto"/>
          <w:rtl/>
          <w:lang w:eastAsia="en-US"/>
        </w:rPr>
        <w:t xml:space="preserve">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إذا</w:t>
      </w:r>
      <w:r w:rsidR="00852C48" w:rsidRPr="00D27472">
        <w:rPr>
          <w:rFonts w:ascii="Traditional Arabic"/>
          <w:color w:val="auto"/>
          <w:rtl/>
          <w:lang w:eastAsia="en-US"/>
        </w:rPr>
        <w:t xml:space="preserve">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افتتح</w:t>
      </w:r>
      <w:r w:rsidR="00852C48" w:rsidRPr="00D27472">
        <w:rPr>
          <w:rFonts w:ascii="Traditional Arabic"/>
          <w:color w:val="auto"/>
          <w:rtl/>
          <w:lang w:eastAsia="en-US"/>
        </w:rPr>
        <w:t xml:space="preserve">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الصلاة</w:t>
      </w:r>
      <w:r w:rsidR="00852C48" w:rsidRPr="00D27472">
        <w:rPr>
          <w:rFonts w:ascii="Traditional Arabic"/>
          <w:color w:val="auto"/>
          <w:rtl/>
          <w:lang w:eastAsia="en-US"/>
        </w:rPr>
        <w:t xml:space="preserve">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قال</w:t>
      </w:r>
      <w:r w:rsidR="00BC0DA9">
        <w:rPr>
          <w:rFonts w:ascii="Traditional Arabic" w:hint="cs"/>
          <w:color w:val="auto"/>
          <w:rtl/>
          <w:lang w:eastAsia="en-US"/>
        </w:rPr>
        <w:t xml:space="preserve">: </w:t>
      </w:r>
      <w:r w:rsidR="00263E86">
        <w:rPr>
          <w:rFonts w:ascii="Traditional Arabic"/>
          <w:color w:val="auto"/>
          <w:rtl/>
          <w:lang w:eastAsia="en-US"/>
        </w:rPr>
        <w:t>"</w:t>
      </w:r>
      <w:r w:rsidR="00852C48" w:rsidRPr="00D27472">
        <w:rPr>
          <w:rFonts w:ascii="Traditional Arabic" w:hint="eastAsia"/>
          <w:color w:val="auto"/>
          <w:rtl/>
          <w:lang w:eastAsia="en-US"/>
        </w:rPr>
        <w:t>سبحانك</w:t>
      </w:r>
      <w:r w:rsidR="00852C48" w:rsidRPr="00D27472">
        <w:rPr>
          <w:rFonts w:ascii="Traditional Arabic"/>
          <w:color w:val="auto"/>
          <w:rtl/>
          <w:lang w:eastAsia="en-US"/>
        </w:rPr>
        <w:t xml:space="preserve">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اللهم</w:t>
      </w:r>
      <w:r w:rsidR="00852C48" w:rsidRPr="00D27472">
        <w:rPr>
          <w:rFonts w:ascii="Traditional Arabic"/>
          <w:color w:val="auto"/>
          <w:rtl/>
          <w:lang w:eastAsia="en-US"/>
        </w:rPr>
        <w:t xml:space="preserve">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وبحمدك،</w:t>
      </w:r>
      <w:r w:rsidR="00852C48" w:rsidRPr="00D27472">
        <w:rPr>
          <w:rFonts w:ascii="Traditional Arabic"/>
          <w:color w:val="auto"/>
          <w:rtl/>
          <w:lang w:eastAsia="en-US"/>
        </w:rPr>
        <w:t xml:space="preserve">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وتبارك</w:t>
      </w:r>
      <w:r w:rsidR="00852C48" w:rsidRPr="00D27472">
        <w:rPr>
          <w:rFonts w:ascii="Traditional Arabic"/>
          <w:color w:val="auto"/>
          <w:rtl/>
          <w:lang w:eastAsia="en-US"/>
        </w:rPr>
        <w:t xml:space="preserve">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اسمك،</w:t>
      </w:r>
      <w:r w:rsidR="00852C48" w:rsidRPr="00D27472">
        <w:rPr>
          <w:rFonts w:ascii="Traditional Arabic"/>
          <w:color w:val="auto"/>
          <w:rtl/>
          <w:lang w:eastAsia="en-US"/>
        </w:rPr>
        <w:t xml:space="preserve">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وتعالى</w:t>
      </w:r>
      <w:r w:rsidR="00852C48" w:rsidRPr="00D27472">
        <w:rPr>
          <w:rFonts w:ascii="Simplified Arabic" w:hint="cs"/>
          <w:color w:val="auto"/>
          <w:rtl/>
          <w:lang w:eastAsia="en-US"/>
        </w:rPr>
        <w:t xml:space="preserve">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جدك،</w:t>
      </w:r>
      <w:r w:rsidR="00852C48" w:rsidRPr="00D27472">
        <w:rPr>
          <w:rFonts w:ascii="Traditional Arabic"/>
          <w:color w:val="auto"/>
          <w:rtl/>
          <w:lang w:eastAsia="en-US"/>
        </w:rPr>
        <w:t xml:space="preserve">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ولا</w:t>
      </w:r>
      <w:r w:rsidR="00852C48" w:rsidRPr="00D27472">
        <w:rPr>
          <w:rFonts w:ascii="Traditional Arabic"/>
          <w:color w:val="auto"/>
          <w:rtl/>
          <w:lang w:eastAsia="en-US"/>
        </w:rPr>
        <w:t xml:space="preserve">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إله</w:t>
      </w:r>
      <w:r w:rsidR="00852C48" w:rsidRPr="00D27472">
        <w:rPr>
          <w:rFonts w:ascii="Traditional Arabic"/>
          <w:color w:val="auto"/>
          <w:rtl/>
          <w:lang w:eastAsia="en-US"/>
        </w:rPr>
        <w:t xml:space="preserve">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غيرك</w:t>
      </w:r>
      <w:r w:rsidR="00852C48" w:rsidRPr="00D27472">
        <w:rPr>
          <w:rFonts w:ascii="Traditional Arabic"/>
          <w:color w:val="auto"/>
          <w:rtl/>
          <w:lang w:eastAsia="en-US"/>
        </w:rPr>
        <w:t>"</w:t>
      </w:r>
      <w:r w:rsidR="005F5166" w:rsidRPr="00D27472">
        <w:rPr>
          <w:rStyle w:val="ae"/>
          <w:rFonts w:hint="cs"/>
          <w:color w:val="auto"/>
          <w:rtl/>
        </w:rPr>
        <w:t>(</w:t>
      </w:r>
      <w:r w:rsidR="005F5166" w:rsidRPr="00D27472">
        <w:rPr>
          <w:rStyle w:val="ae"/>
          <w:color w:val="auto"/>
          <w:rtl/>
        </w:rPr>
        <w:footnoteReference w:id="28"/>
      </w:r>
      <w:r w:rsidR="005F5166" w:rsidRPr="00D27472">
        <w:rPr>
          <w:rStyle w:val="ae"/>
          <w:rFonts w:hint="cs"/>
          <w:color w:val="auto"/>
          <w:rtl/>
        </w:rPr>
        <w:t>)</w:t>
      </w:r>
      <w:r w:rsidR="00852C48" w:rsidRPr="00D27472">
        <w:rPr>
          <w:rFonts w:ascii="Simplified Arabic" w:hint="cs"/>
          <w:color w:val="auto"/>
          <w:rtl/>
          <w:lang w:eastAsia="en-US"/>
        </w:rPr>
        <w:t>.</w:t>
      </w:r>
    </w:p>
    <w:p w:rsidR="00852C48" w:rsidRPr="00D27472" w:rsidRDefault="001E5C33" w:rsidP="00F7010B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hint="cs"/>
          <w:b/>
          <w:bCs/>
          <w:color w:val="auto"/>
          <w:rtl/>
        </w:rPr>
        <w:t>الدليل الثالث</w:t>
      </w:r>
      <w:r w:rsidR="00852C48" w:rsidRPr="00D27472">
        <w:rPr>
          <w:rFonts w:hint="cs"/>
          <w:b/>
          <w:bCs/>
          <w:color w:val="auto"/>
          <w:rtl/>
        </w:rPr>
        <w:t>:</w:t>
      </w:r>
      <w:r w:rsidR="00852C48" w:rsidRPr="00D27472">
        <w:rPr>
          <w:rFonts w:hint="cs"/>
          <w:color w:val="auto"/>
          <w:rtl/>
        </w:rPr>
        <w:t xml:space="preserve"> </w:t>
      </w:r>
      <w:r w:rsidR="00FF6488" w:rsidRPr="00D27472">
        <w:rPr>
          <w:rFonts w:ascii="Traditional Arabic" w:hint="cs"/>
          <w:color w:val="auto"/>
          <w:rtl/>
          <w:lang w:eastAsia="en-US"/>
        </w:rPr>
        <w:t xml:space="preserve">عن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عمر</w:t>
      </w:r>
      <w:r w:rsidR="00852C48" w:rsidRPr="00D27472">
        <w:rPr>
          <w:rFonts w:ascii="Traditional Arabic"/>
          <w:color w:val="auto"/>
          <w:rtl/>
          <w:lang w:eastAsia="en-US"/>
        </w:rPr>
        <w:t xml:space="preserve">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بن</w:t>
      </w:r>
      <w:r w:rsidR="00852C48" w:rsidRPr="00D27472">
        <w:rPr>
          <w:rFonts w:ascii="Traditional Arabic"/>
          <w:color w:val="auto"/>
          <w:rtl/>
          <w:lang w:eastAsia="en-US"/>
        </w:rPr>
        <w:t xml:space="preserve"> </w:t>
      </w:r>
      <w:r w:rsidR="00FF6488" w:rsidRPr="00D27472">
        <w:rPr>
          <w:rFonts w:ascii="Traditional Arabic" w:hint="eastAsia"/>
          <w:color w:val="auto"/>
          <w:rtl/>
          <w:lang w:eastAsia="en-US"/>
        </w:rPr>
        <w:t>الخطاب</w:t>
      </w:r>
      <w:r w:rsidR="00D00430">
        <w:rPr>
          <w:rFonts w:ascii="Traditional Arabic" w:hint="cs"/>
          <w:color w:val="auto"/>
          <w:rtl/>
          <w:lang w:eastAsia="en-US"/>
        </w:rPr>
        <w:t xml:space="preserve"> </w:t>
      </w:r>
      <w:r w:rsidR="00BC0DA9">
        <w:rPr>
          <w:rFonts w:ascii="Traditional Arabic" w:hint="cs"/>
          <w:color w:val="auto"/>
          <w:lang w:eastAsia="en-US"/>
        </w:rPr>
        <w:sym w:font="AGA Arabesque" w:char="F074"/>
      </w:r>
      <w:r w:rsidR="00BC0DA9">
        <w:rPr>
          <w:rFonts w:ascii="Traditional Arabic"/>
          <w:color w:val="auto"/>
          <w:rtl/>
          <w:lang w:eastAsia="en-US"/>
        </w:rPr>
        <w:t xml:space="preserve"> </w:t>
      </w:r>
      <w:r w:rsidR="00FF6488" w:rsidRPr="00D27472">
        <w:rPr>
          <w:rFonts w:ascii="Traditional Arabic" w:hint="cs"/>
          <w:color w:val="auto"/>
          <w:rtl/>
          <w:lang w:eastAsia="en-US"/>
        </w:rPr>
        <w:t xml:space="preserve">أنه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كان</w:t>
      </w:r>
      <w:r w:rsidR="00852C48" w:rsidRPr="00D27472">
        <w:rPr>
          <w:rFonts w:ascii="Traditional Arabic"/>
          <w:color w:val="auto"/>
          <w:rtl/>
          <w:lang w:eastAsia="en-US"/>
        </w:rPr>
        <w:t xml:space="preserve">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يجهر</w:t>
      </w:r>
      <w:r w:rsidR="00852C48" w:rsidRPr="00D27472">
        <w:rPr>
          <w:rFonts w:ascii="Traditional Arabic"/>
          <w:color w:val="auto"/>
          <w:rtl/>
          <w:lang w:eastAsia="en-US"/>
        </w:rPr>
        <w:t xml:space="preserve">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بهؤلاء</w:t>
      </w:r>
      <w:r w:rsidR="00852C48" w:rsidRPr="00D27472">
        <w:rPr>
          <w:rFonts w:ascii="Traditional Arabic"/>
          <w:color w:val="auto"/>
          <w:rtl/>
          <w:lang w:eastAsia="en-US"/>
        </w:rPr>
        <w:t xml:space="preserve">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الكلمات</w:t>
      </w:r>
      <w:r w:rsidR="00852C48" w:rsidRPr="00D27472">
        <w:rPr>
          <w:rFonts w:ascii="Traditional Arabic"/>
          <w:color w:val="auto"/>
          <w:rtl/>
          <w:lang w:eastAsia="en-US"/>
        </w:rPr>
        <w:t xml:space="preserve">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يقول</w:t>
      </w:r>
      <w:r w:rsidR="00BC0DA9">
        <w:rPr>
          <w:rFonts w:ascii="Traditional Arabic"/>
          <w:color w:val="auto"/>
          <w:rtl/>
          <w:lang w:eastAsia="en-US"/>
        </w:rPr>
        <w:t>:</w:t>
      </w:r>
      <w:r w:rsidR="00FF6488" w:rsidRPr="00D27472">
        <w:rPr>
          <w:rFonts w:ascii="Traditional Arabic" w:hint="cs"/>
          <w:color w:val="auto"/>
          <w:rtl/>
          <w:lang w:eastAsia="en-US"/>
        </w:rPr>
        <w:t>"</w:t>
      </w:r>
      <w:r w:rsidR="00852C48" w:rsidRPr="00D27472">
        <w:rPr>
          <w:rFonts w:ascii="Traditional Arabic" w:hint="eastAsia"/>
          <w:color w:val="auto"/>
          <w:rtl/>
          <w:lang w:eastAsia="en-US"/>
        </w:rPr>
        <w:t>سبحانك</w:t>
      </w:r>
      <w:r w:rsidR="00852C48" w:rsidRPr="00D27472">
        <w:rPr>
          <w:rFonts w:ascii="Traditional Arabic"/>
          <w:color w:val="auto"/>
          <w:rtl/>
          <w:lang w:eastAsia="en-US"/>
        </w:rPr>
        <w:t xml:space="preserve">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اللهم</w:t>
      </w:r>
      <w:r w:rsidR="00852C48" w:rsidRPr="00D27472">
        <w:rPr>
          <w:rFonts w:ascii="Traditional Arabic"/>
          <w:color w:val="auto"/>
          <w:rtl/>
          <w:lang w:eastAsia="en-US"/>
        </w:rPr>
        <w:t xml:space="preserve">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وبحمدك،</w:t>
      </w:r>
      <w:r w:rsidR="00852C48" w:rsidRPr="00D27472">
        <w:rPr>
          <w:rFonts w:ascii="Traditional Arabic"/>
          <w:color w:val="auto"/>
          <w:rtl/>
          <w:lang w:eastAsia="en-US"/>
        </w:rPr>
        <w:t xml:space="preserve">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تبارك</w:t>
      </w:r>
      <w:r w:rsidR="00852C48" w:rsidRPr="00D27472">
        <w:rPr>
          <w:rFonts w:ascii="Traditional Arabic"/>
          <w:color w:val="auto"/>
          <w:rtl/>
          <w:lang w:eastAsia="en-US"/>
        </w:rPr>
        <w:t xml:space="preserve">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اسمك،</w:t>
      </w:r>
      <w:r w:rsidR="00852C48" w:rsidRPr="00D27472">
        <w:rPr>
          <w:rFonts w:ascii="Traditional Arabic"/>
          <w:color w:val="auto"/>
          <w:rtl/>
          <w:lang w:eastAsia="en-US"/>
        </w:rPr>
        <w:t xml:space="preserve">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وتعالى</w:t>
      </w:r>
      <w:r w:rsidR="00852C48" w:rsidRPr="00D27472">
        <w:rPr>
          <w:rFonts w:ascii="Traditional Arabic"/>
          <w:color w:val="auto"/>
          <w:rtl/>
          <w:lang w:eastAsia="en-US"/>
        </w:rPr>
        <w:t xml:space="preserve">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جدك،</w:t>
      </w:r>
      <w:r w:rsidR="00852C48" w:rsidRPr="00D27472">
        <w:rPr>
          <w:rFonts w:ascii="Traditional Arabic"/>
          <w:color w:val="auto"/>
          <w:rtl/>
          <w:lang w:eastAsia="en-US"/>
        </w:rPr>
        <w:t xml:space="preserve">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ولا</w:t>
      </w:r>
      <w:r w:rsidR="00852C48" w:rsidRPr="00D27472">
        <w:rPr>
          <w:rFonts w:ascii="Traditional Arabic"/>
          <w:color w:val="auto"/>
          <w:rtl/>
          <w:lang w:eastAsia="en-US"/>
        </w:rPr>
        <w:t xml:space="preserve">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إله</w:t>
      </w:r>
      <w:r w:rsidR="00852C48" w:rsidRPr="00D27472">
        <w:rPr>
          <w:rFonts w:ascii="Traditional Arabic"/>
          <w:color w:val="auto"/>
          <w:rtl/>
          <w:lang w:eastAsia="en-US"/>
        </w:rPr>
        <w:t xml:space="preserve"> </w:t>
      </w:r>
      <w:r w:rsidR="00852C48" w:rsidRPr="00D27472">
        <w:rPr>
          <w:rFonts w:ascii="Traditional Arabic" w:hint="eastAsia"/>
          <w:color w:val="auto"/>
          <w:rtl/>
          <w:lang w:eastAsia="en-US"/>
        </w:rPr>
        <w:t>غيرك</w:t>
      </w:r>
      <w:r w:rsidR="00FF6488" w:rsidRPr="00D27472">
        <w:rPr>
          <w:rFonts w:ascii="Traditional Arabic" w:hint="cs"/>
          <w:color w:val="auto"/>
          <w:rtl/>
          <w:lang w:eastAsia="en-US"/>
        </w:rPr>
        <w:t>"</w:t>
      </w:r>
      <w:r w:rsidR="006B3B74" w:rsidRPr="00D27472">
        <w:rPr>
          <w:rStyle w:val="ae"/>
          <w:rFonts w:hint="cs"/>
          <w:color w:val="auto"/>
          <w:rtl/>
        </w:rPr>
        <w:t>(</w:t>
      </w:r>
      <w:r w:rsidR="006B3B74" w:rsidRPr="00D27472">
        <w:rPr>
          <w:rStyle w:val="ae"/>
          <w:color w:val="auto"/>
          <w:rtl/>
        </w:rPr>
        <w:footnoteReference w:id="29"/>
      </w:r>
      <w:r w:rsidR="006B3B74" w:rsidRPr="00D27472">
        <w:rPr>
          <w:rStyle w:val="ae"/>
          <w:rFonts w:hint="cs"/>
          <w:color w:val="auto"/>
          <w:rtl/>
        </w:rPr>
        <w:t>)</w:t>
      </w:r>
      <w:r w:rsidR="00FD2420" w:rsidRPr="00D27472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D92226" w:rsidRPr="00D27472" w:rsidRDefault="00852C48" w:rsidP="00F7010B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D27472">
        <w:rPr>
          <w:rFonts w:ascii="Traditional Arabic" w:hint="cs"/>
          <w:b/>
          <w:bCs/>
          <w:color w:val="auto"/>
          <w:rtl/>
          <w:lang w:eastAsia="en-US"/>
        </w:rPr>
        <w:t>وجه ال</w:t>
      </w:r>
      <w:r w:rsidR="00D92226" w:rsidRPr="00D27472">
        <w:rPr>
          <w:rFonts w:ascii="Traditional Arabic" w:hint="cs"/>
          <w:b/>
          <w:bCs/>
          <w:color w:val="auto"/>
          <w:rtl/>
          <w:lang w:eastAsia="en-US"/>
        </w:rPr>
        <w:t>دلالة من الحديث والأثر السابقين من وجهين:</w:t>
      </w:r>
    </w:p>
    <w:p w:rsidR="00852C48" w:rsidRPr="00D27472" w:rsidRDefault="00263E86" w:rsidP="00F7010B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الأول</w:t>
      </w:r>
      <w:r w:rsidR="00D92226" w:rsidRPr="00D27472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852C48" w:rsidRPr="00D27472">
        <w:rPr>
          <w:rFonts w:ascii="Traditional Arabic" w:hint="cs"/>
          <w:color w:val="auto"/>
          <w:rtl/>
          <w:lang w:eastAsia="en-US"/>
        </w:rPr>
        <w:t xml:space="preserve">أن النبي </w:t>
      </w:r>
      <w:r w:rsidR="00BC0DA9">
        <w:rPr>
          <w:rFonts w:ascii="Traditional Arabic" w:hint="cs"/>
          <w:color w:val="auto"/>
          <w:lang w:eastAsia="en-US"/>
        </w:rPr>
        <w:sym w:font="AGA Arabesque" w:char="F072"/>
      </w:r>
      <w:r w:rsidR="00852C48" w:rsidRPr="00D27472">
        <w:rPr>
          <w:rFonts w:ascii="Traditional Arabic" w:hint="cs"/>
          <w:color w:val="auto"/>
          <w:rtl/>
          <w:lang w:eastAsia="en-US"/>
        </w:rPr>
        <w:t xml:space="preserve"> كان يستفتح الصلاة بذلك</w:t>
      </w:r>
      <w:r w:rsidR="00D75527" w:rsidRPr="00D27472">
        <w:rPr>
          <w:rFonts w:ascii="Traditional Arabic" w:hint="cs"/>
          <w:color w:val="auto"/>
          <w:rtl/>
          <w:lang w:eastAsia="en-US"/>
        </w:rPr>
        <w:t>,</w:t>
      </w:r>
      <w:r w:rsidR="00BC0DA9">
        <w:rPr>
          <w:rFonts w:ascii="Traditional Arabic" w:hint="cs"/>
          <w:color w:val="auto"/>
          <w:rtl/>
          <w:lang w:eastAsia="en-US"/>
        </w:rPr>
        <w:t xml:space="preserve"> ثم أن عمر بن الخطاب</w:t>
      </w:r>
      <w:r w:rsidR="00BC0DA9">
        <w:rPr>
          <w:rFonts w:ascii="Traditional Arabic" w:hint="cs"/>
          <w:color w:val="auto"/>
          <w:lang w:eastAsia="en-US"/>
        </w:rPr>
        <w:sym w:font="AGA Arabesque" w:char="F074"/>
      </w:r>
      <w:r w:rsidR="00852C48" w:rsidRPr="00D27472">
        <w:rPr>
          <w:rFonts w:ascii="Traditional Arabic" w:hint="cs"/>
          <w:color w:val="auto"/>
          <w:rtl/>
          <w:lang w:eastAsia="en-US"/>
        </w:rPr>
        <w:t xml:space="preserve">كان يجهر بهذا الدعاء في الصلاة في محضر الصحابة الكرام ولم يخالفه أحد فدل على ظهوره </w:t>
      </w:r>
      <w:r w:rsidR="00D75527" w:rsidRPr="00D27472">
        <w:rPr>
          <w:rFonts w:ascii="Traditional Arabic" w:hint="cs"/>
          <w:color w:val="auto"/>
          <w:rtl/>
          <w:lang w:eastAsia="en-US"/>
        </w:rPr>
        <w:t>و</w:t>
      </w:r>
      <w:r w:rsidR="00852C48" w:rsidRPr="00D27472">
        <w:rPr>
          <w:rFonts w:ascii="Traditional Arabic" w:hint="cs"/>
          <w:color w:val="auto"/>
          <w:rtl/>
          <w:lang w:eastAsia="en-US"/>
        </w:rPr>
        <w:t>استفاضته</w:t>
      </w:r>
      <w:r w:rsidR="00D75527" w:rsidRPr="00D27472">
        <w:rPr>
          <w:rFonts w:ascii="Traditional Arabic" w:hint="cs"/>
          <w:color w:val="auto"/>
          <w:rtl/>
          <w:lang w:eastAsia="en-US"/>
        </w:rPr>
        <w:t>,</w:t>
      </w:r>
      <w:r w:rsidR="00852C48" w:rsidRPr="00D27472">
        <w:rPr>
          <w:rFonts w:ascii="Traditional Arabic" w:hint="cs"/>
          <w:color w:val="auto"/>
          <w:rtl/>
          <w:lang w:eastAsia="en-US"/>
        </w:rPr>
        <w:t xml:space="preserve"> وهذا يدل على أنه هو الأفضل</w:t>
      </w:r>
      <w:r w:rsidR="006B3B74" w:rsidRPr="00D27472">
        <w:rPr>
          <w:rStyle w:val="ae"/>
          <w:rFonts w:hint="cs"/>
          <w:color w:val="auto"/>
          <w:rtl/>
        </w:rPr>
        <w:t>(</w:t>
      </w:r>
      <w:r w:rsidR="006B3B74" w:rsidRPr="00D27472">
        <w:rPr>
          <w:rStyle w:val="ae"/>
          <w:color w:val="auto"/>
          <w:rtl/>
        </w:rPr>
        <w:footnoteReference w:id="30"/>
      </w:r>
      <w:r w:rsidR="006B3B74" w:rsidRPr="00D27472">
        <w:rPr>
          <w:rStyle w:val="ae"/>
          <w:rFonts w:hint="cs"/>
          <w:color w:val="auto"/>
          <w:rtl/>
        </w:rPr>
        <w:t>)</w:t>
      </w:r>
      <w:r w:rsidR="00852C48" w:rsidRPr="00D27472">
        <w:rPr>
          <w:rFonts w:ascii="Traditional Arabic" w:hint="cs"/>
          <w:b/>
          <w:bCs/>
          <w:color w:val="auto"/>
          <w:rtl/>
          <w:lang w:eastAsia="en-US"/>
        </w:rPr>
        <w:t>.</w:t>
      </w:r>
      <w:r w:rsidR="00D92226" w:rsidRPr="00D27472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D92226" w:rsidRPr="00D27472" w:rsidRDefault="00D92226" w:rsidP="00F7010B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D27472">
        <w:rPr>
          <w:rFonts w:ascii="Traditional Arabic" w:hint="cs"/>
          <w:b/>
          <w:bCs/>
          <w:color w:val="auto"/>
          <w:rtl/>
          <w:lang w:eastAsia="en-US"/>
        </w:rPr>
        <w:t>الثاني</w:t>
      </w:r>
      <w:r w:rsidR="001E5C33">
        <w:rPr>
          <w:rFonts w:ascii="Traditional Arabic" w:hint="cs"/>
          <w:color w:val="auto"/>
          <w:rtl/>
          <w:lang w:eastAsia="en-US"/>
        </w:rPr>
        <w:t xml:space="preserve">: أن </w:t>
      </w:r>
      <w:r w:rsidRPr="00D27472">
        <w:rPr>
          <w:rFonts w:ascii="Traditional Arabic" w:hint="cs"/>
          <w:color w:val="auto"/>
          <w:rtl/>
          <w:lang w:eastAsia="en-US"/>
        </w:rPr>
        <w:t>هذا الدعاء</w:t>
      </w:r>
      <w:r w:rsidR="00624F23" w:rsidRPr="00D27472">
        <w:rPr>
          <w:rFonts w:ascii="Traditional Arabic" w:hint="cs"/>
          <w:color w:val="auto"/>
          <w:rtl/>
          <w:lang w:eastAsia="en-US"/>
        </w:rPr>
        <w:t xml:space="preserve"> مشتمل على أفضل الكلام بعد كلام الله تعالى لكونه مشتملا على الثناء</w:t>
      </w:r>
      <w:r w:rsidR="002C5342" w:rsidRPr="00D27472">
        <w:rPr>
          <w:rFonts w:ascii="Traditional Arabic" w:hint="cs"/>
          <w:color w:val="auto"/>
          <w:rtl/>
          <w:lang w:eastAsia="en-US"/>
        </w:rPr>
        <w:t xml:space="preserve"> المحض,</w:t>
      </w:r>
      <w:r w:rsidR="00624F23" w:rsidRPr="00D27472">
        <w:rPr>
          <w:rFonts w:ascii="Traditional Arabic" w:hint="cs"/>
          <w:color w:val="auto"/>
          <w:rtl/>
          <w:lang w:eastAsia="en-US"/>
        </w:rPr>
        <w:t xml:space="preserve"> فكان أفضل من غيره</w:t>
      </w:r>
      <w:r w:rsidR="006B3B74" w:rsidRPr="00D27472">
        <w:rPr>
          <w:rStyle w:val="ae"/>
          <w:rFonts w:hint="cs"/>
          <w:color w:val="auto"/>
          <w:rtl/>
        </w:rPr>
        <w:t>(</w:t>
      </w:r>
      <w:r w:rsidR="006B3B74" w:rsidRPr="00D27472">
        <w:rPr>
          <w:rStyle w:val="ae"/>
          <w:color w:val="auto"/>
          <w:rtl/>
        </w:rPr>
        <w:footnoteReference w:id="31"/>
      </w:r>
      <w:r w:rsidR="006B3B74" w:rsidRPr="00D27472">
        <w:rPr>
          <w:rStyle w:val="ae"/>
          <w:rFonts w:hint="cs"/>
          <w:color w:val="auto"/>
          <w:rtl/>
        </w:rPr>
        <w:t>)</w:t>
      </w:r>
      <w:r w:rsidRPr="00D27472">
        <w:rPr>
          <w:rFonts w:ascii="Traditional Arabic" w:hint="cs"/>
          <w:b/>
          <w:bCs/>
          <w:color w:val="auto"/>
          <w:rtl/>
          <w:lang w:eastAsia="en-US"/>
        </w:rPr>
        <w:t xml:space="preserve">. </w:t>
      </w:r>
    </w:p>
    <w:p w:rsidR="005907AA" w:rsidRDefault="00263E86" w:rsidP="00F7010B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 xml:space="preserve">دليل </w:t>
      </w:r>
      <w:r w:rsidR="001E5C33">
        <w:rPr>
          <w:rFonts w:ascii="Traditional Arabic" w:hint="cs"/>
          <w:b/>
          <w:bCs/>
          <w:color w:val="auto"/>
          <w:rtl/>
          <w:lang w:eastAsia="en-US"/>
        </w:rPr>
        <w:t>القول الثاني</w:t>
      </w:r>
      <w:r w:rsidR="00F07692" w:rsidRPr="00D27472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9621F3" w:rsidRPr="00D27472">
        <w:rPr>
          <w:rFonts w:ascii="Traditional Arabic" w:hint="cs"/>
          <w:color w:val="auto"/>
          <w:rtl/>
          <w:lang w:eastAsia="en-US"/>
        </w:rPr>
        <w:t>استدل أصحاب هذا القول بحديث</w:t>
      </w:r>
      <w:r w:rsidR="009621F3" w:rsidRPr="00D27472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FD0FEE">
        <w:rPr>
          <w:rFonts w:ascii="Traditional Arabic" w:hint="cs"/>
          <w:color w:val="auto"/>
          <w:rtl/>
        </w:rPr>
        <w:t>علي بن أبي طالب</w:t>
      </w:r>
      <w:r w:rsidR="00BC0DA9">
        <w:rPr>
          <w:rFonts w:ascii="Traditional Arabic" w:hint="cs"/>
          <w:color w:val="auto"/>
        </w:rPr>
        <w:sym w:font="AGA Arabesque" w:char="F074"/>
      </w:r>
      <w:r w:rsidR="00BC0DA9">
        <w:rPr>
          <w:rFonts w:ascii="Traditional Arabic"/>
          <w:color w:val="auto"/>
          <w:rtl/>
        </w:rPr>
        <w:t xml:space="preserve"> </w:t>
      </w:r>
      <w:r w:rsidR="00F07692" w:rsidRPr="00D27472">
        <w:rPr>
          <w:rFonts w:ascii="Traditional Arabic" w:hint="cs"/>
          <w:color w:val="auto"/>
          <w:rtl/>
        </w:rPr>
        <w:t xml:space="preserve">عن رسول الله </w:t>
      </w:r>
      <w:r w:rsidR="00BC0DA9">
        <w:rPr>
          <w:rFonts w:ascii="CTraditional Arabic" w:hAnsi="CTraditional Arabic" w:hint="cs"/>
          <w:color w:val="auto"/>
        </w:rPr>
        <w:sym w:font="AGA Arabesque" w:char="F072"/>
      </w:r>
      <w:r w:rsidR="00F07692" w:rsidRPr="00D27472">
        <w:rPr>
          <w:rFonts w:ascii="CTraditional Arabic" w:hAnsi="CTraditional Arabic" w:hint="cs"/>
          <w:color w:val="auto"/>
          <w:rtl/>
        </w:rPr>
        <w:t xml:space="preserve"> </w:t>
      </w:r>
      <w:r w:rsidR="009A7A88" w:rsidRPr="00D27472">
        <w:rPr>
          <w:rFonts w:ascii="Traditional Arabic" w:hint="cs"/>
          <w:color w:val="auto"/>
          <w:rtl/>
        </w:rPr>
        <w:t>أنه كان إذا قام إلى الصلاة قال:"</w:t>
      </w:r>
      <w:r w:rsidR="00F07692" w:rsidRPr="00D27472">
        <w:rPr>
          <w:rFonts w:ascii="Traditional Arabic" w:hint="cs"/>
          <w:color w:val="auto"/>
          <w:rtl/>
        </w:rPr>
        <w:t>وجهت وجهي</w:t>
      </w:r>
      <w:r w:rsidR="00E57376" w:rsidRPr="00D27472">
        <w:rPr>
          <w:rFonts w:ascii="Traditional Arabic" w:hint="cs"/>
          <w:color w:val="auto"/>
          <w:rtl/>
        </w:rPr>
        <w:fldChar w:fldCharType="begin"/>
      </w:r>
      <w:r w:rsidR="00F07692" w:rsidRPr="00D27472">
        <w:rPr>
          <w:color w:val="auto"/>
        </w:rPr>
        <w:instrText xml:space="preserve"> XE "</w:instrText>
      </w:r>
      <w:r w:rsidR="00F07692" w:rsidRPr="00D27472">
        <w:rPr>
          <w:rFonts w:ascii="Traditional Arabic" w:hint="cs"/>
          <w:color w:val="auto"/>
          <w:rtl/>
        </w:rPr>
        <w:instrText>كان إذا قام إلى الصلاة قال</w:instrText>
      </w:r>
      <w:r w:rsidR="00F07692" w:rsidRPr="00D27472">
        <w:rPr>
          <w:color w:val="auto"/>
        </w:rPr>
        <w:instrText>\</w:instrText>
      </w:r>
      <w:r w:rsidR="00F07692" w:rsidRPr="00D27472">
        <w:rPr>
          <w:rFonts w:ascii="Traditional Arabic" w:hint="cs"/>
          <w:color w:val="auto"/>
          <w:rtl/>
        </w:rPr>
        <w:instrText>:  وجهت وجهي</w:instrText>
      </w:r>
      <w:r w:rsidR="00F07692" w:rsidRPr="00D27472">
        <w:rPr>
          <w:color w:val="auto"/>
        </w:rPr>
        <w:instrText>" \r "</w:instrText>
      </w:r>
      <w:r w:rsidR="00F07692" w:rsidRPr="00D27472">
        <w:rPr>
          <w:rFonts w:hint="cs"/>
          <w:color w:val="auto"/>
          <w:rtl/>
        </w:rPr>
        <w:instrText>ح</w:instrText>
      </w:r>
      <w:r w:rsidR="00F07692" w:rsidRPr="00D27472">
        <w:rPr>
          <w:color w:val="auto"/>
        </w:rPr>
        <w:instrText xml:space="preserve">" </w:instrText>
      </w:r>
      <w:r w:rsidR="00E57376" w:rsidRPr="00D27472">
        <w:rPr>
          <w:rFonts w:ascii="Traditional Arabic" w:hint="cs"/>
          <w:color w:val="auto"/>
          <w:rtl/>
        </w:rPr>
        <w:fldChar w:fldCharType="end"/>
      </w:r>
      <w:r w:rsidR="00F07692" w:rsidRPr="00D27472">
        <w:rPr>
          <w:rFonts w:ascii="Traditional Arabic" w:hint="cs"/>
          <w:color w:val="auto"/>
          <w:rtl/>
        </w:rPr>
        <w:t xml:space="preserve"> للذي فطر السموات والأرض حنيفا </w:t>
      </w:r>
      <w:r w:rsidR="00F07692" w:rsidRPr="00D27472">
        <w:rPr>
          <w:rFonts w:ascii="Traditional Arabic" w:hint="cs"/>
          <w:color w:val="auto"/>
          <w:rtl/>
        </w:rPr>
        <w:lastRenderedPageBreak/>
        <w:t>وما أنا من المشركين، إن صلاتي ونسكي ومحياي ومماتي لله رب العالمين، لا شريك له وبذلك أمرت وأنا من المسلمين، اللهم أنت الملك لا إله إلا أنت، واهدني لأحسن ا</w:t>
      </w:r>
      <w:r w:rsidR="00FD0FEE">
        <w:rPr>
          <w:rFonts w:ascii="Traditional Arabic" w:hint="cs"/>
          <w:color w:val="auto"/>
          <w:rtl/>
        </w:rPr>
        <w:t xml:space="preserve">لأخلاق لا يهدي لأحسنها إلا أنت، </w:t>
      </w:r>
      <w:r w:rsidR="00F07692" w:rsidRPr="00D27472">
        <w:rPr>
          <w:rFonts w:ascii="Traditional Arabic" w:hint="cs"/>
          <w:color w:val="auto"/>
          <w:rtl/>
        </w:rPr>
        <w:t>واصرف عني سيئها لا يصرف عني سي</w:t>
      </w:r>
      <w:r w:rsidR="004620ED" w:rsidRPr="00D27472">
        <w:rPr>
          <w:rFonts w:ascii="Traditional Arabic" w:hint="cs"/>
          <w:color w:val="auto"/>
          <w:rtl/>
        </w:rPr>
        <w:t>ئها إلا أنت، لبيك وسعديك والخير</w:t>
      </w:r>
      <w:r w:rsidR="009A7A88" w:rsidRPr="00D27472">
        <w:rPr>
          <w:rFonts w:ascii="Traditional Arabic" w:hint="cs"/>
          <w:color w:val="auto"/>
          <w:rtl/>
        </w:rPr>
        <w:t xml:space="preserve"> </w:t>
      </w:r>
      <w:r w:rsidR="00F07692" w:rsidRPr="00D27472">
        <w:rPr>
          <w:rFonts w:ascii="Traditional Arabic" w:hint="cs"/>
          <w:color w:val="auto"/>
          <w:rtl/>
        </w:rPr>
        <w:t>كله في يديك، والش</w:t>
      </w:r>
      <w:r w:rsidR="009A7A88" w:rsidRPr="00D27472">
        <w:rPr>
          <w:rFonts w:ascii="Traditional Arabic" w:hint="cs"/>
          <w:color w:val="auto"/>
          <w:rtl/>
        </w:rPr>
        <w:t>ر ليس إليك، أنا بك وإلي</w:t>
      </w:r>
      <w:r w:rsidR="005907AA">
        <w:rPr>
          <w:rFonts w:ascii="Traditional Arabic" w:hint="cs"/>
          <w:color w:val="auto"/>
          <w:rtl/>
        </w:rPr>
        <w:t>ـ</w:t>
      </w:r>
      <w:r w:rsidR="009A7A88" w:rsidRPr="00D27472">
        <w:rPr>
          <w:rFonts w:ascii="Traditional Arabic" w:hint="cs"/>
          <w:color w:val="auto"/>
          <w:rtl/>
        </w:rPr>
        <w:t>ك تب</w:t>
      </w:r>
      <w:r w:rsidR="005907AA">
        <w:rPr>
          <w:rFonts w:ascii="Traditional Arabic" w:hint="cs"/>
          <w:color w:val="auto"/>
          <w:rtl/>
        </w:rPr>
        <w:t>ـ</w:t>
      </w:r>
      <w:r w:rsidR="009A7A88" w:rsidRPr="00D27472">
        <w:rPr>
          <w:rFonts w:ascii="Traditional Arabic" w:hint="cs"/>
          <w:color w:val="auto"/>
          <w:rtl/>
        </w:rPr>
        <w:t xml:space="preserve">اركت </w:t>
      </w:r>
      <w:r w:rsidR="00F07692" w:rsidRPr="00D27472">
        <w:rPr>
          <w:rFonts w:ascii="Traditional Arabic" w:hint="cs"/>
          <w:color w:val="auto"/>
          <w:rtl/>
        </w:rPr>
        <w:t>وتع</w:t>
      </w:r>
      <w:r w:rsidR="005907AA">
        <w:rPr>
          <w:rFonts w:ascii="Traditional Arabic" w:hint="cs"/>
          <w:color w:val="auto"/>
          <w:rtl/>
        </w:rPr>
        <w:t>ـ</w:t>
      </w:r>
      <w:r w:rsidR="00F07692" w:rsidRPr="00D27472">
        <w:rPr>
          <w:rFonts w:ascii="Traditional Arabic" w:hint="cs"/>
          <w:color w:val="auto"/>
          <w:rtl/>
        </w:rPr>
        <w:t xml:space="preserve">اليت، </w:t>
      </w:r>
    </w:p>
    <w:p w:rsidR="00F07692" w:rsidRPr="00D27472" w:rsidRDefault="00F07692" w:rsidP="00F7010B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D27472">
        <w:rPr>
          <w:rFonts w:ascii="Traditional Arabic" w:hint="cs"/>
          <w:color w:val="auto"/>
          <w:rtl/>
        </w:rPr>
        <w:t>أستغفرك وأتوب إليك</w:t>
      </w:r>
      <w:r w:rsidR="009A7A88" w:rsidRPr="00D27472">
        <w:rPr>
          <w:rFonts w:ascii="Traditional Arabic" w:hint="cs"/>
          <w:color w:val="auto"/>
          <w:rtl/>
        </w:rPr>
        <w:t>"</w:t>
      </w:r>
      <w:r w:rsidR="009A7A88" w:rsidRPr="00D27472">
        <w:rPr>
          <w:rStyle w:val="ae"/>
          <w:rFonts w:hint="cs"/>
          <w:color w:val="auto"/>
          <w:rtl/>
        </w:rPr>
        <w:t xml:space="preserve"> </w:t>
      </w:r>
      <w:r w:rsidRPr="00D27472">
        <w:rPr>
          <w:rStyle w:val="ae"/>
          <w:rFonts w:hint="cs"/>
          <w:color w:val="auto"/>
          <w:rtl/>
        </w:rPr>
        <w:t>(</w:t>
      </w:r>
      <w:r w:rsidRPr="00D27472">
        <w:rPr>
          <w:rStyle w:val="ae"/>
          <w:color w:val="auto"/>
          <w:rtl/>
        </w:rPr>
        <w:footnoteReference w:id="32"/>
      </w:r>
      <w:r w:rsidRPr="00D27472">
        <w:rPr>
          <w:rStyle w:val="ae"/>
          <w:rFonts w:hint="cs"/>
          <w:color w:val="auto"/>
          <w:rtl/>
        </w:rPr>
        <w:t>)</w:t>
      </w:r>
      <w:r w:rsidRPr="00D27472">
        <w:rPr>
          <w:rFonts w:ascii="Traditional Arabic" w:hint="cs"/>
          <w:color w:val="auto"/>
          <w:rtl/>
        </w:rPr>
        <w:t>.</w:t>
      </w:r>
    </w:p>
    <w:p w:rsidR="00F07692" w:rsidRPr="00D27472" w:rsidRDefault="00F07692" w:rsidP="008C79F9">
      <w:pPr>
        <w:ind w:firstLine="0"/>
        <w:jc w:val="lowKashida"/>
        <w:rPr>
          <w:b/>
          <w:bCs/>
          <w:color w:val="auto"/>
          <w:rtl/>
        </w:rPr>
      </w:pPr>
      <w:r w:rsidRPr="00D27472">
        <w:rPr>
          <w:rFonts w:hint="cs"/>
          <w:b/>
          <w:bCs/>
          <w:color w:val="auto"/>
          <w:rtl/>
        </w:rPr>
        <w:t>وجه الدلالة من الحديث</w:t>
      </w:r>
      <w:r w:rsidR="00BC0DA9">
        <w:rPr>
          <w:rFonts w:hint="cs"/>
          <w:b/>
          <w:bCs/>
          <w:color w:val="auto"/>
          <w:rtl/>
        </w:rPr>
        <w:t xml:space="preserve"> من وجهين</w:t>
      </w:r>
      <w:r w:rsidR="00330E1C" w:rsidRPr="00D27472">
        <w:rPr>
          <w:rFonts w:hint="cs"/>
          <w:b/>
          <w:bCs/>
          <w:color w:val="auto"/>
          <w:rtl/>
        </w:rPr>
        <w:t xml:space="preserve">: </w:t>
      </w:r>
      <w:r w:rsidRPr="00D27472">
        <w:rPr>
          <w:rFonts w:hint="cs"/>
          <w:b/>
          <w:bCs/>
          <w:color w:val="auto"/>
          <w:rtl/>
        </w:rPr>
        <w:t xml:space="preserve"> </w:t>
      </w:r>
    </w:p>
    <w:p w:rsidR="00F07692" w:rsidRPr="00D27472" w:rsidRDefault="00330E1C" w:rsidP="008C79F9">
      <w:pPr>
        <w:ind w:firstLine="0"/>
        <w:jc w:val="lowKashida"/>
        <w:rPr>
          <w:rFonts w:ascii="Traditional Arabic"/>
          <w:b/>
          <w:bCs/>
          <w:color w:val="auto"/>
          <w:rtl/>
        </w:rPr>
      </w:pPr>
      <w:r w:rsidRPr="00D27472">
        <w:rPr>
          <w:rFonts w:hint="cs"/>
          <w:b/>
          <w:bCs/>
          <w:color w:val="auto"/>
          <w:rtl/>
        </w:rPr>
        <w:t xml:space="preserve">الأول: </w:t>
      </w:r>
      <w:r w:rsidR="00F07692" w:rsidRPr="00D27472">
        <w:rPr>
          <w:rFonts w:ascii="Traditional Arabic" w:hint="cs"/>
          <w:color w:val="auto"/>
          <w:rtl/>
        </w:rPr>
        <w:t>أن هذا الحديث أصح رواية، وأثبت إسنادا، وأشهر عند أصحاب الحديث متنا</w:t>
      </w:r>
      <w:r w:rsidR="00F07692" w:rsidRPr="00D27472">
        <w:rPr>
          <w:rFonts w:ascii="Traditional Arabic" w:hint="cs"/>
          <w:b/>
          <w:bCs/>
          <w:color w:val="auto"/>
          <w:rtl/>
        </w:rPr>
        <w:t>.</w:t>
      </w:r>
    </w:p>
    <w:p w:rsidR="00F07692" w:rsidRPr="00D27472" w:rsidRDefault="00330E1C" w:rsidP="008C79F9">
      <w:pPr>
        <w:ind w:firstLine="0"/>
        <w:jc w:val="lowKashida"/>
        <w:rPr>
          <w:rFonts w:ascii="Traditional Arabic"/>
          <w:b/>
          <w:bCs/>
          <w:color w:val="auto"/>
          <w:rtl/>
        </w:rPr>
      </w:pPr>
      <w:r w:rsidRPr="00D27472">
        <w:rPr>
          <w:rFonts w:ascii="Traditional Arabic" w:hint="cs"/>
          <w:b/>
          <w:bCs/>
          <w:color w:val="auto"/>
          <w:rtl/>
        </w:rPr>
        <w:t>الثاني:</w:t>
      </w:r>
      <w:r w:rsidR="00FD0FEE">
        <w:rPr>
          <w:rFonts w:ascii="Traditional Arabic" w:hint="cs"/>
          <w:b/>
          <w:bCs/>
          <w:color w:val="auto"/>
          <w:rtl/>
        </w:rPr>
        <w:t xml:space="preserve"> </w:t>
      </w:r>
      <w:r w:rsidR="00F07692" w:rsidRPr="00D27472">
        <w:rPr>
          <w:rFonts w:ascii="Traditional Arabic" w:hint="cs"/>
          <w:color w:val="auto"/>
          <w:rtl/>
        </w:rPr>
        <w:t xml:space="preserve">أن هذا الدعاء موافق لكتاب الله </w:t>
      </w:r>
      <w:r w:rsidRPr="00D27472">
        <w:rPr>
          <w:rFonts w:ascii="CTraditional Arabic" w:hAnsi="CTraditional Arabic" w:hint="cs"/>
          <w:color w:val="auto"/>
          <w:rtl/>
        </w:rPr>
        <w:t>عز</w:t>
      </w:r>
      <w:r w:rsidR="008D064D" w:rsidRPr="00D27472">
        <w:rPr>
          <w:rFonts w:ascii="CTraditional Arabic" w:hAnsi="CTraditional Arabic" w:hint="cs"/>
          <w:color w:val="auto"/>
          <w:rtl/>
        </w:rPr>
        <w:t xml:space="preserve">َّ </w:t>
      </w:r>
      <w:r w:rsidRPr="00D27472">
        <w:rPr>
          <w:rFonts w:ascii="CTraditional Arabic" w:hAnsi="CTraditional Arabic" w:hint="cs"/>
          <w:color w:val="auto"/>
          <w:rtl/>
        </w:rPr>
        <w:t>وجل</w:t>
      </w:r>
      <w:r w:rsidR="008D064D" w:rsidRPr="00D27472">
        <w:rPr>
          <w:rFonts w:ascii="CTraditional Arabic" w:hAnsi="CTraditional Arabic" w:hint="cs"/>
          <w:color w:val="auto"/>
          <w:rtl/>
        </w:rPr>
        <w:t>َّ</w:t>
      </w:r>
      <w:r w:rsidR="00F07692" w:rsidRPr="00D27472">
        <w:rPr>
          <w:rFonts w:ascii="Traditional Arabic" w:hint="cs"/>
          <w:color w:val="auto"/>
          <w:rtl/>
        </w:rPr>
        <w:t>،</w:t>
      </w:r>
      <w:r w:rsidR="00FD0FEE">
        <w:rPr>
          <w:rFonts w:ascii="Traditional Arabic" w:hint="cs"/>
          <w:color w:val="auto"/>
          <w:rtl/>
        </w:rPr>
        <w:t xml:space="preserve"> </w:t>
      </w:r>
      <w:r w:rsidR="00F07692" w:rsidRPr="00D27472">
        <w:rPr>
          <w:rFonts w:ascii="Traditional Arabic" w:hint="cs"/>
          <w:color w:val="auto"/>
          <w:rtl/>
        </w:rPr>
        <w:t xml:space="preserve">ومشابه لحال المصلي، ولأنه يشتمل على أنواع </w:t>
      </w:r>
      <w:r w:rsidRPr="00D27472">
        <w:rPr>
          <w:rFonts w:ascii="Traditional Arabic" w:hint="cs"/>
          <w:color w:val="auto"/>
          <w:rtl/>
        </w:rPr>
        <w:t xml:space="preserve">من </w:t>
      </w:r>
      <w:r w:rsidR="00F07692" w:rsidRPr="00D27472">
        <w:rPr>
          <w:rFonts w:ascii="Traditional Arabic" w:hint="cs"/>
          <w:color w:val="auto"/>
          <w:rtl/>
        </w:rPr>
        <w:t>الدعاء من ثناء</w:t>
      </w:r>
      <w:r w:rsidR="00E00DAC">
        <w:rPr>
          <w:rFonts w:ascii="Traditional Arabic" w:hint="cs"/>
          <w:color w:val="auto"/>
          <w:rtl/>
        </w:rPr>
        <w:t>,</w:t>
      </w:r>
      <w:r w:rsidR="00F07692" w:rsidRPr="00D27472">
        <w:rPr>
          <w:rFonts w:ascii="Traditional Arabic" w:hint="cs"/>
          <w:color w:val="auto"/>
          <w:rtl/>
        </w:rPr>
        <w:t xml:space="preserve"> وطلب</w:t>
      </w:r>
      <w:r w:rsidRPr="00D27472">
        <w:rPr>
          <w:rStyle w:val="ae"/>
          <w:rFonts w:hint="cs"/>
          <w:color w:val="auto"/>
          <w:rtl/>
        </w:rPr>
        <w:t>(</w:t>
      </w:r>
      <w:r w:rsidRPr="00D27472">
        <w:rPr>
          <w:rStyle w:val="ae"/>
          <w:color w:val="auto"/>
          <w:rtl/>
        </w:rPr>
        <w:footnoteReference w:id="33"/>
      </w:r>
      <w:r w:rsidRPr="00D27472">
        <w:rPr>
          <w:rStyle w:val="ae"/>
          <w:rFonts w:hint="cs"/>
          <w:color w:val="auto"/>
          <w:rtl/>
        </w:rPr>
        <w:t>)</w:t>
      </w:r>
      <w:r w:rsidR="00F07692" w:rsidRPr="00D27472">
        <w:rPr>
          <w:rFonts w:ascii="Traditional Arabic" w:hint="cs"/>
          <w:b/>
          <w:bCs/>
          <w:color w:val="auto"/>
          <w:rtl/>
        </w:rPr>
        <w:t>.</w:t>
      </w:r>
    </w:p>
    <w:p w:rsidR="00E8761F" w:rsidRPr="00D27472" w:rsidRDefault="00BC0DA9" w:rsidP="008C79F9">
      <w:pPr>
        <w:ind w:firstLine="0"/>
        <w:jc w:val="lowKashida"/>
        <w:rPr>
          <w:rFonts w:ascii="Traditional Arabic"/>
          <w:b/>
          <w:bCs/>
          <w:color w:val="auto"/>
          <w:rtl/>
        </w:rPr>
      </w:pPr>
      <w:r>
        <w:rPr>
          <w:rFonts w:ascii="Traditional Arabic" w:hint="cs"/>
          <w:b/>
          <w:bCs/>
          <w:color w:val="auto"/>
          <w:rtl/>
        </w:rPr>
        <w:t>أدلة القول الثالث</w:t>
      </w:r>
      <w:r w:rsidR="00E8761F" w:rsidRPr="00D27472">
        <w:rPr>
          <w:rFonts w:ascii="Traditional Arabic" w:hint="cs"/>
          <w:b/>
          <w:bCs/>
          <w:color w:val="auto"/>
          <w:rtl/>
        </w:rPr>
        <w:t xml:space="preserve">: </w:t>
      </w:r>
    </w:p>
    <w:p w:rsidR="00305CEC" w:rsidRPr="00D27472" w:rsidRDefault="00305CEC" w:rsidP="008C79F9">
      <w:pPr>
        <w:ind w:firstLine="0"/>
        <w:jc w:val="lowKashida"/>
        <w:rPr>
          <w:rFonts w:ascii="Traditional Arabic"/>
          <w:b/>
          <w:bCs/>
          <w:color w:val="auto"/>
          <w:rtl/>
        </w:rPr>
      </w:pPr>
      <w:r w:rsidRPr="00D27472">
        <w:rPr>
          <w:rFonts w:ascii="Traditional Arabic" w:hint="cs"/>
          <w:b/>
          <w:bCs/>
          <w:color w:val="auto"/>
          <w:rtl/>
        </w:rPr>
        <w:t>الدليل الأول:</w:t>
      </w:r>
      <w:r w:rsidRPr="00D27472">
        <w:rPr>
          <w:rFonts w:ascii="Traditional Arabic" w:hint="cs"/>
          <w:color w:val="auto"/>
          <w:rtl/>
        </w:rPr>
        <w:t xml:space="preserve">عن </w:t>
      </w:r>
      <w:r w:rsidRPr="00D27472">
        <w:rPr>
          <w:rFonts w:ascii="Traditional Arabic" w:hint="eastAsia"/>
          <w:color w:val="auto"/>
          <w:rtl/>
          <w:lang w:eastAsia="en-US"/>
        </w:rPr>
        <w:t>جابر</w:t>
      </w:r>
      <w:r w:rsidR="00D00430">
        <w:rPr>
          <w:rFonts w:ascii="Traditional Arabic" w:hint="cs"/>
          <w:color w:val="auto"/>
          <w:rtl/>
          <w:lang w:eastAsia="en-US"/>
        </w:rPr>
        <w:t xml:space="preserve"> </w:t>
      </w:r>
      <w:r w:rsidR="00BC0DA9">
        <w:rPr>
          <w:rFonts w:ascii="Traditional Arabic" w:hint="eastAsia"/>
          <w:color w:val="auto"/>
          <w:lang w:eastAsia="en-US"/>
        </w:rPr>
        <w:sym w:font="AGA Arabesque" w:char="F074"/>
      </w:r>
      <w:r w:rsidR="00BC0DA9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أن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رسول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الله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="00BC0DA9">
        <w:rPr>
          <w:rFonts w:ascii="Traditional Arabic" w:hint="eastAsia"/>
          <w:color w:val="auto"/>
          <w:lang w:eastAsia="en-US"/>
        </w:rPr>
        <w:sym w:font="AGA Arabesque" w:char="F072"/>
      </w:r>
      <w:r w:rsidRPr="00D27472">
        <w:rPr>
          <w:rFonts w:ascii="Traditional Arabic" w:hint="eastAsia"/>
          <w:color w:val="auto"/>
          <w:rtl/>
          <w:lang w:eastAsia="en-US"/>
        </w:rPr>
        <w:t>،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كان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إذا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استفتح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الصلاة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قال</w:t>
      </w:r>
      <w:r w:rsidRPr="00D27472">
        <w:rPr>
          <w:rFonts w:ascii="Traditional Arabic"/>
          <w:color w:val="auto"/>
          <w:rtl/>
          <w:lang w:eastAsia="en-US"/>
        </w:rPr>
        <w:t>:</w:t>
      </w:r>
      <w:r w:rsidR="00AF2319" w:rsidRPr="00D27472">
        <w:rPr>
          <w:rFonts w:ascii="Traditional Arabic"/>
          <w:color w:val="auto"/>
          <w:rtl/>
          <w:lang w:eastAsia="en-US"/>
        </w:rPr>
        <w:t>"</w:t>
      </w:r>
      <w:r w:rsidRPr="00D27472">
        <w:rPr>
          <w:rFonts w:ascii="Traditional Arabic" w:hint="eastAsia"/>
          <w:color w:val="auto"/>
          <w:rtl/>
          <w:lang w:eastAsia="en-US"/>
        </w:rPr>
        <w:t>سبحانك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اللهم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وبحمدك،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وتبارك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اسمك،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وتعالى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جدك،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ولا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إله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غيرك،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وجهت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وجهي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للذي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فطر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السماوات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والأرض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حنيفا،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وما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أنا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من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المشركين،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إن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صلاتي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ونسكي،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ومحياي،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ومماتي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لله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رب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العالمين،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لا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شريك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له</w:t>
      </w:r>
      <w:r w:rsidR="002E7978" w:rsidRPr="00D27472">
        <w:rPr>
          <w:rFonts w:ascii="Traditional Arabic" w:hint="cs"/>
          <w:color w:val="auto"/>
          <w:rtl/>
          <w:lang w:eastAsia="en-US"/>
        </w:rPr>
        <w:t>"</w:t>
      </w:r>
      <w:r w:rsidR="006B3B74" w:rsidRPr="00D27472">
        <w:rPr>
          <w:rStyle w:val="ae"/>
          <w:rFonts w:hint="cs"/>
          <w:color w:val="auto"/>
          <w:rtl/>
        </w:rPr>
        <w:t>(</w:t>
      </w:r>
      <w:r w:rsidR="006B3B74" w:rsidRPr="00D27472">
        <w:rPr>
          <w:rStyle w:val="ae"/>
          <w:color w:val="auto"/>
          <w:rtl/>
        </w:rPr>
        <w:footnoteReference w:id="34"/>
      </w:r>
      <w:r w:rsidR="006B3B74" w:rsidRPr="00D27472">
        <w:rPr>
          <w:rStyle w:val="ae"/>
          <w:rFonts w:hint="cs"/>
          <w:color w:val="auto"/>
          <w:rtl/>
        </w:rPr>
        <w:t>)</w:t>
      </w:r>
      <w:r w:rsidR="002E7978" w:rsidRPr="00D27472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305CEC" w:rsidRPr="00D27472" w:rsidRDefault="00305CEC" w:rsidP="00F7010B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D27472">
        <w:rPr>
          <w:rFonts w:ascii="Traditional Arabic" w:hint="cs"/>
          <w:b/>
          <w:bCs/>
          <w:color w:val="auto"/>
          <w:rtl/>
        </w:rPr>
        <w:t>الدليل الثاني:</w:t>
      </w:r>
      <w:r w:rsidR="00FD0FEE">
        <w:rPr>
          <w:rFonts w:ascii="Traditional Arabic" w:hint="cs"/>
          <w:b/>
          <w:bCs/>
          <w:color w:val="auto"/>
          <w:rtl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عن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عبد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الله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بن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="00AF2319" w:rsidRPr="00D27472">
        <w:rPr>
          <w:rFonts w:ascii="Traditional Arabic" w:hint="eastAsia"/>
          <w:color w:val="auto"/>
          <w:rtl/>
          <w:lang w:eastAsia="en-US"/>
        </w:rPr>
        <w:t>عمر</w:t>
      </w:r>
      <w:r w:rsidR="00AF2319" w:rsidRPr="00D27472">
        <w:rPr>
          <w:rFonts w:ascii="Traditional Arabic" w:hint="cs"/>
          <w:color w:val="auto"/>
          <w:rtl/>
          <w:lang w:eastAsia="en-US"/>
        </w:rPr>
        <w:t xml:space="preserve"> رضى الله عنهما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قال</w:t>
      </w:r>
      <w:r w:rsidR="00BC0DA9">
        <w:rPr>
          <w:rFonts w:ascii="Traditional Arabic"/>
          <w:color w:val="auto"/>
          <w:rtl/>
          <w:lang w:eastAsia="en-US"/>
        </w:rPr>
        <w:t>:</w:t>
      </w:r>
      <w:r w:rsidRPr="00D27472">
        <w:rPr>
          <w:rFonts w:ascii="Traditional Arabic" w:hint="eastAsia"/>
          <w:color w:val="auto"/>
          <w:rtl/>
          <w:lang w:eastAsia="en-US"/>
        </w:rPr>
        <w:t>كان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رسول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الله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="00BC0DA9">
        <w:rPr>
          <w:rFonts w:ascii="Traditional Arabic" w:hint="eastAsia"/>
          <w:color w:val="auto"/>
          <w:lang w:eastAsia="en-US"/>
        </w:rPr>
        <w:sym w:font="AGA Arabesque" w:char="F072"/>
      </w:r>
      <w:r w:rsidR="00BC0DA9">
        <w:rPr>
          <w:rFonts w:ascii="Traditional Arabic"/>
          <w:color w:val="auto"/>
          <w:rtl/>
          <w:lang w:eastAsia="en-US"/>
        </w:rPr>
        <w:t>:</w:t>
      </w:r>
      <w:r w:rsidRPr="00D27472">
        <w:rPr>
          <w:rFonts w:ascii="Traditional Arabic" w:hint="eastAsia"/>
          <w:color w:val="auto"/>
          <w:rtl/>
          <w:lang w:eastAsia="en-US"/>
        </w:rPr>
        <w:t>إذا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استفتح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الصلاة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قال</w:t>
      </w:r>
      <w:r w:rsidRPr="00D27472">
        <w:rPr>
          <w:rFonts w:ascii="Traditional Arabic"/>
          <w:color w:val="auto"/>
          <w:rtl/>
          <w:lang w:eastAsia="en-US"/>
        </w:rPr>
        <w:t>:</w:t>
      </w:r>
      <w:r w:rsidR="00AF2319" w:rsidRPr="00D27472">
        <w:rPr>
          <w:rFonts w:ascii="Traditional Arabic" w:hint="cs"/>
          <w:color w:val="auto"/>
          <w:rtl/>
          <w:lang w:eastAsia="en-US"/>
        </w:rPr>
        <w:t>"</w:t>
      </w:r>
      <w:r w:rsidRPr="00D27472">
        <w:rPr>
          <w:rFonts w:ascii="Traditional Arabic" w:hint="eastAsia"/>
          <w:color w:val="auto"/>
          <w:rtl/>
          <w:lang w:eastAsia="en-US"/>
        </w:rPr>
        <w:t>وجهت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وجهي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للذي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فطر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السماوات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والأرض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حنيفا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="00FD0FEE">
        <w:rPr>
          <w:rFonts w:ascii="Traditional Arabic" w:hint="eastAsia"/>
          <w:color w:val="auto"/>
          <w:rtl/>
          <w:lang w:eastAsia="en-US"/>
        </w:rPr>
        <w:t>مسلما</w:t>
      </w:r>
      <w:r w:rsidR="00FD0FEE">
        <w:rPr>
          <w:rFonts w:ascii="Traditional Arabic" w:hint="cs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وما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أنا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من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المشركين،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سبحانك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اللهم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بحمدك،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وتبارك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اسمك،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وتعالى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جدك،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ولا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إله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غيرك،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إن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صلاتي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ونسكي،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ومحياي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ومماتي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لله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رب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العالمين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لا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شريك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له،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وبذلك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أمرت،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وأنا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من</w:t>
      </w:r>
      <w:r w:rsidRPr="00D27472">
        <w:rPr>
          <w:rFonts w:ascii="Traditional Arabic"/>
          <w:color w:val="auto"/>
          <w:rtl/>
          <w:lang w:eastAsia="en-US"/>
        </w:rPr>
        <w:t xml:space="preserve"> </w:t>
      </w:r>
      <w:r w:rsidRPr="00D27472">
        <w:rPr>
          <w:rFonts w:ascii="Traditional Arabic" w:hint="eastAsia"/>
          <w:color w:val="auto"/>
          <w:rtl/>
          <w:lang w:eastAsia="en-US"/>
        </w:rPr>
        <w:t>المسلمين</w:t>
      </w:r>
      <w:r w:rsidR="00AF2319" w:rsidRPr="00D27472">
        <w:rPr>
          <w:rFonts w:ascii="Traditional Arabic" w:hint="cs"/>
          <w:color w:val="auto"/>
          <w:rtl/>
          <w:lang w:eastAsia="en-US"/>
        </w:rPr>
        <w:t>"</w:t>
      </w:r>
      <w:r w:rsidR="006B3B74" w:rsidRPr="00D27472">
        <w:rPr>
          <w:rStyle w:val="ae"/>
          <w:rFonts w:hint="cs"/>
          <w:color w:val="auto"/>
          <w:rtl/>
        </w:rPr>
        <w:t>(</w:t>
      </w:r>
      <w:r w:rsidR="006B3B74" w:rsidRPr="00D27472">
        <w:rPr>
          <w:rStyle w:val="ae"/>
          <w:color w:val="auto"/>
          <w:rtl/>
        </w:rPr>
        <w:footnoteReference w:id="35"/>
      </w:r>
      <w:r w:rsidR="006B3B74" w:rsidRPr="00D27472">
        <w:rPr>
          <w:rStyle w:val="ae"/>
          <w:rFonts w:hint="cs"/>
          <w:color w:val="auto"/>
          <w:rtl/>
        </w:rPr>
        <w:t>)</w:t>
      </w:r>
      <w:r w:rsidR="00AF2319" w:rsidRPr="00D27472">
        <w:rPr>
          <w:rFonts w:hint="cs"/>
          <w:color w:val="auto"/>
          <w:rtl/>
        </w:rPr>
        <w:t>.</w:t>
      </w:r>
    </w:p>
    <w:p w:rsidR="00305CEC" w:rsidRPr="00D27472" w:rsidRDefault="00305CEC" w:rsidP="00F7010B">
      <w:pPr>
        <w:spacing w:line="235" w:lineRule="auto"/>
        <w:ind w:firstLine="0"/>
        <w:jc w:val="lowKashida"/>
        <w:rPr>
          <w:rFonts w:ascii="Traditional Arabic"/>
          <w:b/>
          <w:bCs/>
          <w:color w:val="auto"/>
          <w:rtl/>
        </w:rPr>
      </w:pPr>
      <w:r w:rsidRPr="00D27472">
        <w:rPr>
          <w:rFonts w:ascii="Traditional Arabic" w:hint="cs"/>
          <w:b/>
          <w:bCs/>
          <w:color w:val="auto"/>
          <w:rtl/>
        </w:rPr>
        <w:lastRenderedPageBreak/>
        <w:t>و</w:t>
      </w:r>
      <w:r w:rsidR="00E00DAC">
        <w:rPr>
          <w:rFonts w:ascii="Traditional Arabic" w:hint="cs"/>
          <w:b/>
          <w:bCs/>
          <w:color w:val="auto"/>
          <w:rtl/>
        </w:rPr>
        <w:t>جه الدلالة من الحديثين السابقين</w:t>
      </w:r>
      <w:r w:rsidRPr="00D27472">
        <w:rPr>
          <w:rFonts w:ascii="Traditional Arabic" w:hint="cs"/>
          <w:b/>
          <w:bCs/>
          <w:color w:val="auto"/>
          <w:rtl/>
        </w:rPr>
        <w:t xml:space="preserve">: </w:t>
      </w:r>
      <w:r w:rsidRPr="00D27472">
        <w:rPr>
          <w:rFonts w:ascii="Traditional Arabic" w:hint="cs"/>
          <w:color w:val="auto"/>
          <w:rtl/>
        </w:rPr>
        <w:t xml:space="preserve">قد صُرِّح في هذين الحديث بأن النبي </w:t>
      </w:r>
      <w:r w:rsidR="00BC0DA9">
        <w:rPr>
          <w:rFonts w:ascii="Traditional Arabic" w:hint="cs"/>
          <w:color w:val="auto"/>
        </w:rPr>
        <w:sym w:font="AGA Arabesque" w:char="F072"/>
      </w:r>
      <w:r w:rsidR="00E00DAC">
        <w:rPr>
          <w:rFonts w:ascii="Traditional Arabic" w:hint="cs"/>
          <w:color w:val="auto"/>
          <w:rtl/>
        </w:rPr>
        <w:t xml:space="preserve"> كان يجمع بين</w:t>
      </w:r>
      <w:r w:rsidR="005E3A6E" w:rsidRPr="00D27472">
        <w:rPr>
          <w:rFonts w:ascii="Traditional Arabic" w:hint="cs"/>
          <w:color w:val="auto"/>
          <w:rtl/>
        </w:rPr>
        <w:t>"</w:t>
      </w:r>
      <w:r w:rsidRPr="00D27472">
        <w:rPr>
          <w:rFonts w:ascii="Traditional Arabic" w:hint="cs"/>
          <w:color w:val="auto"/>
          <w:rtl/>
        </w:rPr>
        <w:t>سبحانك اللهم وبحمدك</w:t>
      </w:r>
      <w:r w:rsidR="005E3A6E" w:rsidRPr="00D27472">
        <w:rPr>
          <w:rFonts w:ascii="Traditional Arabic" w:hint="cs"/>
          <w:color w:val="auto"/>
          <w:rtl/>
        </w:rPr>
        <w:t>..."</w:t>
      </w:r>
      <w:r w:rsidRPr="00D27472">
        <w:rPr>
          <w:rFonts w:ascii="Traditional Arabic" w:hint="cs"/>
          <w:color w:val="auto"/>
          <w:rtl/>
        </w:rPr>
        <w:t xml:space="preserve">وبين </w:t>
      </w:r>
      <w:r w:rsidR="005E3A6E" w:rsidRPr="00D27472">
        <w:rPr>
          <w:rFonts w:ascii="Traditional Arabic" w:hint="cs"/>
          <w:color w:val="auto"/>
          <w:rtl/>
        </w:rPr>
        <w:t>"</w:t>
      </w:r>
      <w:r w:rsidRPr="00D27472">
        <w:rPr>
          <w:rFonts w:ascii="Traditional Arabic" w:hint="cs"/>
          <w:color w:val="auto"/>
          <w:rtl/>
        </w:rPr>
        <w:t>وجهت وجهي</w:t>
      </w:r>
      <w:r w:rsidR="005E3A6E" w:rsidRPr="00D27472">
        <w:rPr>
          <w:rFonts w:ascii="Traditional Arabic" w:hint="cs"/>
          <w:color w:val="auto"/>
          <w:rtl/>
        </w:rPr>
        <w:t>..."</w:t>
      </w:r>
      <w:r w:rsidRPr="00D27472">
        <w:rPr>
          <w:rFonts w:ascii="Traditional Arabic" w:hint="cs"/>
          <w:color w:val="auto"/>
          <w:rtl/>
        </w:rPr>
        <w:t xml:space="preserve"> فكان ذلك أفضل لفعله </w:t>
      </w:r>
      <w:r w:rsidR="00BC0DA9">
        <w:rPr>
          <w:rFonts w:ascii="Traditional Arabic" w:hint="cs"/>
          <w:color w:val="auto"/>
        </w:rPr>
        <w:sym w:font="AGA Arabesque" w:char="F072"/>
      </w:r>
      <w:r w:rsidR="006B3B74" w:rsidRPr="00D27472">
        <w:rPr>
          <w:rStyle w:val="ae"/>
          <w:rFonts w:hint="cs"/>
          <w:color w:val="auto"/>
          <w:rtl/>
        </w:rPr>
        <w:t>(</w:t>
      </w:r>
      <w:r w:rsidR="006B3B74" w:rsidRPr="00D27472">
        <w:rPr>
          <w:rStyle w:val="ae"/>
          <w:color w:val="auto"/>
          <w:rtl/>
        </w:rPr>
        <w:footnoteReference w:id="36"/>
      </w:r>
      <w:r w:rsidR="006B3B74" w:rsidRPr="00D27472">
        <w:rPr>
          <w:rStyle w:val="ae"/>
          <w:rFonts w:hint="cs"/>
          <w:color w:val="auto"/>
          <w:rtl/>
        </w:rPr>
        <w:t>)</w:t>
      </w:r>
      <w:r w:rsidRPr="00D27472">
        <w:rPr>
          <w:rFonts w:ascii="Traditional Arabic" w:hint="cs"/>
          <w:b/>
          <w:bCs/>
          <w:color w:val="auto"/>
          <w:rtl/>
        </w:rPr>
        <w:t xml:space="preserve">. </w:t>
      </w:r>
    </w:p>
    <w:p w:rsidR="00C77A03" w:rsidRPr="00D27472" w:rsidRDefault="00E00DAC" w:rsidP="00F7010B">
      <w:pPr>
        <w:spacing w:line="235" w:lineRule="auto"/>
        <w:ind w:firstLine="0"/>
        <w:rPr>
          <w:rFonts w:ascii="Traditional Arabic"/>
          <w:b/>
          <w:bCs/>
          <w:color w:val="auto"/>
          <w:rtl/>
        </w:rPr>
      </w:pPr>
      <w:r>
        <w:rPr>
          <w:rFonts w:ascii="Traditional Arabic" w:hint="cs"/>
          <w:b/>
          <w:bCs/>
          <w:color w:val="auto"/>
          <w:rtl/>
        </w:rPr>
        <w:t>دليل</w:t>
      </w:r>
      <w:r w:rsidR="001E5C33">
        <w:rPr>
          <w:rFonts w:ascii="Traditional Arabic" w:hint="cs"/>
          <w:b/>
          <w:bCs/>
          <w:color w:val="auto"/>
          <w:rtl/>
        </w:rPr>
        <w:t xml:space="preserve"> القول الرابع</w:t>
      </w:r>
      <w:r w:rsidR="00C77A03" w:rsidRPr="00D27472">
        <w:rPr>
          <w:rFonts w:ascii="Traditional Arabic" w:hint="cs"/>
          <w:b/>
          <w:bCs/>
          <w:color w:val="auto"/>
          <w:rtl/>
        </w:rPr>
        <w:t>:</w:t>
      </w:r>
      <w:r w:rsidR="00C77A03" w:rsidRPr="00D27472">
        <w:rPr>
          <w:rFonts w:ascii="Traditional Arabic" w:hint="cs"/>
          <w:color w:val="auto"/>
          <w:rtl/>
        </w:rPr>
        <w:t xml:space="preserve"> استدل </w:t>
      </w:r>
      <w:r w:rsidR="00FD0FEE">
        <w:rPr>
          <w:rFonts w:ascii="Traditional Arabic" w:hint="cs"/>
          <w:color w:val="auto"/>
          <w:rtl/>
        </w:rPr>
        <w:t>أصحاب هذا القول بحديث أبي هريرة</w:t>
      </w:r>
      <w:r w:rsidR="00D00430">
        <w:rPr>
          <w:rFonts w:ascii="Traditional Arabic" w:hint="cs"/>
          <w:color w:val="auto"/>
          <w:rtl/>
        </w:rPr>
        <w:t xml:space="preserve"> </w:t>
      </w:r>
      <w:r w:rsidR="00BC0DA9">
        <w:rPr>
          <w:rFonts w:ascii="Traditional Arabic" w:hint="cs"/>
          <w:color w:val="auto"/>
        </w:rPr>
        <w:sym w:font="AGA Arabesque" w:char="F074"/>
      </w:r>
      <w:r w:rsidR="00BC0DA9">
        <w:rPr>
          <w:rFonts w:ascii="Traditional Arabic"/>
          <w:color w:val="auto"/>
          <w:rtl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قال</w:t>
      </w:r>
      <w:r w:rsidR="00BC0DA9">
        <w:rPr>
          <w:rFonts w:ascii="Traditional Arabic"/>
          <w:color w:val="auto"/>
          <w:rtl/>
          <w:lang w:eastAsia="en-US"/>
        </w:rPr>
        <w:t>:</w:t>
      </w:r>
      <w:r w:rsidR="00A549DA" w:rsidRPr="00D27472">
        <w:rPr>
          <w:rFonts w:ascii="Traditional Arabic" w:hint="eastAsia"/>
          <w:color w:val="auto"/>
          <w:rtl/>
          <w:lang w:eastAsia="en-US"/>
        </w:rPr>
        <w:t>كان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رسول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الله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BC0DA9">
        <w:rPr>
          <w:rFonts w:ascii="Traditional Arabic" w:hint="eastAsia"/>
          <w:color w:val="auto"/>
          <w:lang w:eastAsia="en-US"/>
        </w:rPr>
        <w:sym w:font="AGA Arabesque" w:char="F072"/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يسكت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بين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التكبير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وبين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القراءة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إسكاتة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-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قال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أحسبه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قال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: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هنية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-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فقلت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: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بأبي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وأمي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يا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رسول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FD0FEE">
        <w:rPr>
          <w:rFonts w:ascii="Traditional Arabic" w:hint="eastAsia"/>
          <w:color w:val="auto"/>
          <w:rtl/>
          <w:lang w:eastAsia="en-US"/>
        </w:rPr>
        <w:t>الله</w:t>
      </w:r>
      <w:r w:rsidR="00FD0FEE">
        <w:rPr>
          <w:rFonts w:ascii="Traditional Arabic" w:hint="cs"/>
          <w:color w:val="auto"/>
          <w:rtl/>
          <w:lang w:eastAsia="en-US"/>
        </w:rPr>
        <w:t xml:space="preserve">!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إسكاتك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بين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التكبير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والقراءة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ما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تقول؟قال</w:t>
      </w:r>
      <w:r w:rsidR="005E3A6E" w:rsidRPr="00D27472">
        <w:rPr>
          <w:rFonts w:ascii="Traditional Arabic"/>
          <w:color w:val="auto"/>
          <w:rtl/>
          <w:lang w:eastAsia="en-US"/>
        </w:rPr>
        <w:t>:</w:t>
      </w:r>
      <w:r>
        <w:rPr>
          <w:rFonts w:ascii="Traditional Arabic"/>
          <w:color w:val="auto"/>
          <w:rtl/>
          <w:lang w:eastAsia="en-US"/>
        </w:rPr>
        <w:t>"</w:t>
      </w:r>
      <w:r w:rsidR="00A549DA" w:rsidRPr="00D27472">
        <w:rPr>
          <w:rFonts w:ascii="Traditional Arabic" w:hint="eastAsia"/>
          <w:color w:val="auto"/>
          <w:rtl/>
          <w:lang w:eastAsia="en-US"/>
        </w:rPr>
        <w:t>أقول</w:t>
      </w:r>
      <w:r w:rsidR="00BC0DA9">
        <w:rPr>
          <w:rFonts w:ascii="Traditional Arabic"/>
          <w:color w:val="auto"/>
          <w:rtl/>
          <w:lang w:eastAsia="en-US"/>
        </w:rPr>
        <w:t>:</w:t>
      </w:r>
      <w:r w:rsidR="005E3A6E" w:rsidRPr="00D27472">
        <w:rPr>
          <w:rFonts w:ascii="Traditional Arabic" w:hint="cs"/>
          <w:color w:val="auto"/>
          <w:rtl/>
          <w:lang w:eastAsia="en-US"/>
        </w:rPr>
        <w:t>"</w:t>
      </w:r>
      <w:r w:rsidR="00A549DA" w:rsidRPr="00D27472">
        <w:rPr>
          <w:rFonts w:ascii="Traditional Arabic" w:hint="eastAsia"/>
          <w:color w:val="auto"/>
          <w:rtl/>
          <w:lang w:eastAsia="en-US"/>
        </w:rPr>
        <w:t>اللهم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باعد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بيني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وبين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خطاياي،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كما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باعدت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بين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المشرق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والمغرب،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اللهم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نقني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من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الخطايا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كما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ينقى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الثوب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الأبيض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من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الدنس،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اللهم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اغسل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خطاياي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بالماء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والثلج</w:t>
      </w:r>
      <w:r w:rsidR="00A549DA" w:rsidRPr="00D27472">
        <w:rPr>
          <w:rFonts w:ascii="Traditional Arabic"/>
          <w:color w:val="auto"/>
          <w:rtl/>
          <w:lang w:eastAsia="en-US"/>
        </w:rPr>
        <w:t xml:space="preserve"> </w:t>
      </w:r>
      <w:r w:rsidR="00A549DA" w:rsidRPr="00D27472">
        <w:rPr>
          <w:rFonts w:ascii="Traditional Arabic" w:hint="eastAsia"/>
          <w:color w:val="auto"/>
          <w:rtl/>
          <w:lang w:eastAsia="en-US"/>
        </w:rPr>
        <w:t>والبرد</w:t>
      </w:r>
      <w:r w:rsidR="00A549DA" w:rsidRPr="00D27472">
        <w:rPr>
          <w:rFonts w:ascii="Traditional Arabic"/>
          <w:color w:val="auto"/>
          <w:rtl/>
          <w:lang w:eastAsia="en-US"/>
        </w:rPr>
        <w:t>"</w:t>
      </w:r>
      <w:r w:rsidR="006B3B74" w:rsidRPr="00D27472">
        <w:rPr>
          <w:rStyle w:val="ae"/>
          <w:rFonts w:hint="cs"/>
          <w:color w:val="auto"/>
          <w:rtl/>
        </w:rPr>
        <w:t>(</w:t>
      </w:r>
      <w:r w:rsidR="006B3B74" w:rsidRPr="00D27472">
        <w:rPr>
          <w:rStyle w:val="ae"/>
          <w:color w:val="auto"/>
          <w:rtl/>
        </w:rPr>
        <w:footnoteReference w:id="37"/>
      </w:r>
      <w:r w:rsidR="006B3B74" w:rsidRPr="00D27472">
        <w:rPr>
          <w:rStyle w:val="ae"/>
          <w:rFonts w:hint="cs"/>
          <w:color w:val="auto"/>
          <w:rtl/>
        </w:rPr>
        <w:t>)</w:t>
      </w:r>
      <w:r w:rsidR="005E3A6E" w:rsidRPr="00D27472">
        <w:rPr>
          <w:rFonts w:ascii="Traditional Arabic" w:hint="cs"/>
          <w:b/>
          <w:bCs/>
          <w:color w:val="auto"/>
          <w:rtl/>
        </w:rPr>
        <w:t>.</w:t>
      </w:r>
    </w:p>
    <w:p w:rsidR="00A549DA" w:rsidRPr="00D27472" w:rsidRDefault="00BC0DA9" w:rsidP="00F7010B">
      <w:pPr>
        <w:spacing w:line="235" w:lineRule="auto"/>
        <w:ind w:firstLine="0"/>
        <w:jc w:val="lowKashida"/>
        <w:rPr>
          <w:rFonts w:ascii="Traditional Arabic"/>
          <w:b/>
          <w:bCs/>
          <w:color w:val="auto"/>
          <w:rtl/>
        </w:rPr>
      </w:pPr>
      <w:r>
        <w:rPr>
          <w:rFonts w:ascii="Traditional Arabic" w:hint="cs"/>
          <w:b/>
          <w:bCs/>
          <w:color w:val="auto"/>
          <w:rtl/>
        </w:rPr>
        <w:t>وجه الدلالة</w:t>
      </w:r>
      <w:r w:rsidR="00A549DA" w:rsidRPr="00D27472">
        <w:rPr>
          <w:rFonts w:ascii="Traditional Arabic" w:hint="cs"/>
          <w:b/>
          <w:bCs/>
          <w:color w:val="auto"/>
          <w:rtl/>
        </w:rPr>
        <w:t xml:space="preserve">: </w:t>
      </w:r>
      <w:r w:rsidR="00FD0FEE">
        <w:rPr>
          <w:rFonts w:ascii="Traditional Arabic" w:hint="cs"/>
          <w:color w:val="auto"/>
          <w:rtl/>
        </w:rPr>
        <w:t>حديث أبي هريرة</w:t>
      </w:r>
      <w:r>
        <w:rPr>
          <w:rFonts w:ascii="Traditional Arabic" w:hint="cs"/>
          <w:color w:val="auto"/>
        </w:rPr>
        <w:sym w:font="AGA Arabesque" w:char="F074"/>
      </w:r>
      <w:r>
        <w:rPr>
          <w:rFonts w:ascii="Traditional Arabic"/>
          <w:color w:val="auto"/>
          <w:rtl/>
        </w:rPr>
        <w:t xml:space="preserve"> </w:t>
      </w:r>
      <w:r w:rsidR="00A549DA" w:rsidRPr="00D27472">
        <w:rPr>
          <w:rFonts w:ascii="Traditional Arabic" w:hint="cs"/>
          <w:color w:val="auto"/>
          <w:rtl/>
        </w:rPr>
        <w:t>أصح ما ورد في هذا الباب مطلقا فكان</w:t>
      </w:r>
      <w:r w:rsidR="005E3A6E" w:rsidRPr="00D27472">
        <w:rPr>
          <w:rFonts w:ascii="Traditional Arabic" w:hint="cs"/>
          <w:color w:val="auto"/>
          <w:rtl/>
        </w:rPr>
        <w:t xml:space="preserve"> العمل به</w:t>
      </w:r>
      <w:r w:rsidR="00A549DA" w:rsidRPr="00D27472">
        <w:rPr>
          <w:rFonts w:ascii="Traditional Arabic" w:hint="cs"/>
          <w:color w:val="auto"/>
          <w:rtl/>
        </w:rPr>
        <w:t xml:space="preserve"> أولى وأفضل</w:t>
      </w:r>
      <w:r w:rsidR="006B3B74" w:rsidRPr="00D27472">
        <w:rPr>
          <w:rStyle w:val="ae"/>
          <w:rFonts w:hint="cs"/>
          <w:color w:val="auto"/>
          <w:rtl/>
        </w:rPr>
        <w:t>(</w:t>
      </w:r>
      <w:r w:rsidR="006B3B74" w:rsidRPr="00D27472">
        <w:rPr>
          <w:rStyle w:val="ae"/>
          <w:color w:val="auto"/>
          <w:rtl/>
        </w:rPr>
        <w:footnoteReference w:id="38"/>
      </w:r>
      <w:r w:rsidR="006B3B74" w:rsidRPr="00D27472">
        <w:rPr>
          <w:rStyle w:val="ae"/>
          <w:rFonts w:hint="cs"/>
          <w:color w:val="auto"/>
          <w:rtl/>
        </w:rPr>
        <w:t>)</w:t>
      </w:r>
      <w:r w:rsidR="00A549DA" w:rsidRPr="00D27472">
        <w:rPr>
          <w:rFonts w:ascii="Traditional Arabic" w:hint="cs"/>
          <w:color w:val="auto"/>
          <w:rtl/>
        </w:rPr>
        <w:t>.</w:t>
      </w:r>
      <w:r w:rsidR="00A549DA" w:rsidRPr="00D27472">
        <w:rPr>
          <w:rFonts w:ascii="Traditional Arabic" w:hint="cs"/>
          <w:b/>
          <w:bCs/>
          <w:color w:val="auto"/>
          <w:rtl/>
        </w:rPr>
        <w:t xml:space="preserve"> </w:t>
      </w:r>
    </w:p>
    <w:p w:rsidR="00400979" w:rsidRPr="00D27472" w:rsidRDefault="00E00DAC" w:rsidP="00F7010B">
      <w:pPr>
        <w:spacing w:line="235" w:lineRule="auto"/>
        <w:ind w:firstLine="0"/>
        <w:jc w:val="lowKashida"/>
        <w:rPr>
          <w:rFonts w:ascii="Traditional Arabic"/>
          <w:b/>
          <w:bCs/>
          <w:color w:val="auto"/>
          <w:rtl/>
        </w:rPr>
      </w:pPr>
      <w:r>
        <w:rPr>
          <w:rFonts w:ascii="Traditional Arabic" w:hint="cs"/>
          <w:b/>
          <w:bCs/>
          <w:color w:val="auto"/>
          <w:rtl/>
        </w:rPr>
        <w:t xml:space="preserve">دليل </w:t>
      </w:r>
      <w:r w:rsidR="001E5C33">
        <w:rPr>
          <w:rFonts w:ascii="Traditional Arabic" w:hint="cs"/>
          <w:b/>
          <w:bCs/>
          <w:color w:val="auto"/>
          <w:rtl/>
        </w:rPr>
        <w:t>القول الخامس</w:t>
      </w:r>
      <w:r w:rsidR="0061354E" w:rsidRPr="00D27472">
        <w:rPr>
          <w:rFonts w:ascii="Traditional Arabic" w:hint="cs"/>
          <w:b/>
          <w:bCs/>
          <w:color w:val="auto"/>
          <w:rtl/>
        </w:rPr>
        <w:t>:</w:t>
      </w:r>
      <w:r w:rsidR="00400979" w:rsidRPr="00D27472">
        <w:rPr>
          <w:rFonts w:ascii="Traditional Arabic" w:hint="cs"/>
          <w:color w:val="auto"/>
          <w:rtl/>
        </w:rPr>
        <w:t>استدل أصحاب هذا القول بما تقدم من الأدلة للقول</w:t>
      </w:r>
      <w:r w:rsidR="004F471C" w:rsidRPr="00D27472">
        <w:rPr>
          <w:rFonts w:ascii="Traditional Arabic" w:hint="cs"/>
          <w:color w:val="auto"/>
          <w:rtl/>
        </w:rPr>
        <w:t xml:space="preserve"> الأول والثاني</w:t>
      </w:r>
      <w:r w:rsidR="00FD0FEE">
        <w:rPr>
          <w:rFonts w:ascii="Traditional Arabic" w:hint="cs"/>
          <w:color w:val="auto"/>
          <w:rtl/>
        </w:rPr>
        <w:t xml:space="preserve"> والثالث,</w:t>
      </w:r>
      <w:r w:rsidR="004F471C" w:rsidRPr="00D27472">
        <w:rPr>
          <w:rFonts w:ascii="Traditional Arabic" w:hint="cs"/>
          <w:color w:val="auto"/>
          <w:rtl/>
        </w:rPr>
        <w:t xml:space="preserve"> والرابع وجمعوا ب</w:t>
      </w:r>
      <w:r w:rsidR="00400979" w:rsidRPr="00D27472">
        <w:rPr>
          <w:rFonts w:ascii="Traditional Arabic" w:hint="cs"/>
          <w:color w:val="auto"/>
          <w:rtl/>
        </w:rPr>
        <w:t>ينها بأن جميع الأدعية ثبتت ع</w:t>
      </w:r>
      <w:r w:rsidR="004F471C" w:rsidRPr="00D27472">
        <w:rPr>
          <w:rFonts w:ascii="Traditional Arabic" w:hint="cs"/>
          <w:color w:val="auto"/>
          <w:rtl/>
        </w:rPr>
        <w:t xml:space="preserve">ن النبي </w:t>
      </w:r>
      <w:r w:rsidR="00BC0DA9">
        <w:rPr>
          <w:rFonts w:ascii="Traditional Arabic" w:hint="cs"/>
          <w:color w:val="auto"/>
        </w:rPr>
        <w:sym w:font="AGA Arabesque" w:char="F072"/>
      </w:r>
      <w:r w:rsidR="004F471C" w:rsidRPr="00D27472">
        <w:rPr>
          <w:rFonts w:ascii="Traditional Arabic" w:hint="cs"/>
          <w:color w:val="auto"/>
          <w:rtl/>
        </w:rPr>
        <w:t xml:space="preserve">, وليس </w:t>
      </w:r>
      <w:r w:rsidR="00400979" w:rsidRPr="00D27472">
        <w:rPr>
          <w:rFonts w:ascii="Traditional Arabic" w:hint="cs"/>
          <w:color w:val="auto"/>
          <w:rtl/>
        </w:rPr>
        <w:t>ترك بعضها أولى من بعض فكان الأفضل أن يعمل بهذا تارة</w:t>
      </w:r>
      <w:r w:rsidR="004F471C" w:rsidRPr="00D27472">
        <w:rPr>
          <w:rFonts w:ascii="Traditional Arabic" w:hint="cs"/>
          <w:color w:val="auto"/>
          <w:rtl/>
        </w:rPr>
        <w:t>, و</w:t>
      </w:r>
      <w:r w:rsidR="00400979" w:rsidRPr="00D27472">
        <w:rPr>
          <w:rFonts w:ascii="Traditional Arabic" w:hint="cs"/>
          <w:color w:val="auto"/>
          <w:rtl/>
        </w:rPr>
        <w:t>بالأخر أخرى</w:t>
      </w:r>
      <w:r w:rsidR="004F471C" w:rsidRPr="00D27472">
        <w:rPr>
          <w:rFonts w:ascii="Traditional Arabic" w:hint="cs"/>
          <w:color w:val="auto"/>
          <w:rtl/>
        </w:rPr>
        <w:t>,</w:t>
      </w:r>
      <w:r w:rsidR="00400979" w:rsidRPr="00D27472">
        <w:rPr>
          <w:rFonts w:ascii="Traditional Arabic" w:hint="cs"/>
          <w:color w:val="auto"/>
          <w:rtl/>
        </w:rPr>
        <w:t xml:space="preserve"> وهكذا إحياء</w:t>
      </w:r>
      <w:r w:rsidR="004F471C" w:rsidRPr="00D27472">
        <w:rPr>
          <w:rFonts w:ascii="Traditional Arabic" w:hint="cs"/>
          <w:color w:val="auto"/>
          <w:rtl/>
        </w:rPr>
        <w:t>ً</w:t>
      </w:r>
      <w:r w:rsidR="00400979" w:rsidRPr="00D27472">
        <w:rPr>
          <w:rFonts w:ascii="Traditional Arabic" w:hint="cs"/>
          <w:color w:val="auto"/>
          <w:rtl/>
        </w:rPr>
        <w:t xml:space="preserve"> للجميع</w:t>
      </w:r>
      <w:r w:rsidR="004F471C" w:rsidRPr="00D27472">
        <w:rPr>
          <w:rFonts w:ascii="Traditional Arabic" w:hint="cs"/>
          <w:color w:val="auto"/>
          <w:rtl/>
        </w:rPr>
        <w:t xml:space="preserve"> ما ثبت عن النبي </w:t>
      </w:r>
      <w:r w:rsidR="00BC0DA9">
        <w:rPr>
          <w:rFonts w:ascii="Traditional Arabic" w:hint="cs"/>
          <w:color w:val="auto"/>
        </w:rPr>
        <w:sym w:font="AGA Arabesque" w:char="F072"/>
      </w:r>
      <w:r w:rsidR="006B3B74" w:rsidRPr="00D27472">
        <w:rPr>
          <w:rStyle w:val="ae"/>
          <w:rFonts w:hint="cs"/>
          <w:color w:val="auto"/>
          <w:rtl/>
        </w:rPr>
        <w:t>(</w:t>
      </w:r>
      <w:r w:rsidR="006B3B74" w:rsidRPr="00D27472">
        <w:rPr>
          <w:rStyle w:val="ae"/>
          <w:color w:val="auto"/>
          <w:rtl/>
        </w:rPr>
        <w:footnoteReference w:id="39"/>
      </w:r>
      <w:r w:rsidR="006B3B74" w:rsidRPr="00D27472">
        <w:rPr>
          <w:rStyle w:val="ae"/>
          <w:rFonts w:hint="cs"/>
          <w:color w:val="auto"/>
          <w:rtl/>
        </w:rPr>
        <w:t>)</w:t>
      </w:r>
      <w:r w:rsidR="003351C9" w:rsidRPr="00D27472">
        <w:rPr>
          <w:rFonts w:ascii="Traditional Arabic" w:hint="cs"/>
          <w:b/>
          <w:bCs/>
          <w:color w:val="auto"/>
          <w:rtl/>
        </w:rPr>
        <w:t xml:space="preserve">. </w:t>
      </w:r>
    </w:p>
    <w:p w:rsidR="003351C9" w:rsidRPr="00D27472" w:rsidRDefault="003351C9" w:rsidP="00F7010B">
      <w:pPr>
        <w:spacing w:line="235" w:lineRule="auto"/>
        <w:ind w:firstLine="0"/>
        <w:jc w:val="lowKashida"/>
        <w:rPr>
          <w:rFonts w:ascii="Traditional Arabic"/>
          <w:color w:val="auto"/>
          <w:rtl/>
        </w:rPr>
      </w:pPr>
      <w:r w:rsidRPr="00D27472">
        <w:rPr>
          <w:rFonts w:ascii="Traditional Arabic" w:hint="cs"/>
          <w:b/>
          <w:bCs/>
          <w:color w:val="auto"/>
          <w:rtl/>
        </w:rPr>
        <w:t xml:space="preserve">والراجح في المسألة </w:t>
      </w:r>
      <w:r w:rsidRPr="00D27472">
        <w:rPr>
          <w:rFonts w:ascii="Traditional Arabic" w:hint="cs"/>
          <w:color w:val="auto"/>
          <w:rtl/>
        </w:rPr>
        <w:t>الذي يبدو لي والله تعالى أعلم بالصواب أن المسألة فيها تفصيل</w:t>
      </w:r>
      <w:r w:rsidR="00C0067E" w:rsidRPr="00D27472">
        <w:rPr>
          <w:rFonts w:ascii="Traditional Arabic" w:hint="cs"/>
          <w:color w:val="auto"/>
          <w:rtl/>
        </w:rPr>
        <w:t>,</w:t>
      </w:r>
      <w:r w:rsidRPr="00D27472">
        <w:rPr>
          <w:rFonts w:ascii="Traditional Arabic" w:hint="cs"/>
          <w:color w:val="auto"/>
          <w:rtl/>
        </w:rPr>
        <w:t xml:space="preserve"> و</w:t>
      </w:r>
      <w:r w:rsidR="00FA4539">
        <w:rPr>
          <w:rFonts w:ascii="Traditional Arabic" w:hint="cs"/>
          <w:color w:val="auto"/>
          <w:rtl/>
        </w:rPr>
        <w:t xml:space="preserve">ذلك أنه لا شك </w:t>
      </w:r>
      <w:r w:rsidR="00FD0FEE">
        <w:rPr>
          <w:rFonts w:ascii="Traditional Arabic" w:hint="cs"/>
          <w:color w:val="auto"/>
          <w:rtl/>
        </w:rPr>
        <w:t>في أن حديث أبي هريرة</w:t>
      </w:r>
      <w:r w:rsidR="00BC0DA9">
        <w:rPr>
          <w:rFonts w:ascii="Traditional Arabic" w:hint="cs"/>
          <w:color w:val="auto"/>
        </w:rPr>
        <w:sym w:font="AGA Arabesque" w:char="F074"/>
      </w:r>
      <w:r w:rsidR="00BC0DA9">
        <w:rPr>
          <w:rFonts w:ascii="Traditional Arabic"/>
          <w:color w:val="auto"/>
          <w:rtl/>
        </w:rPr>
        <w:t xml:space="preserve"> </w:t>
      </w:r>
      <w:r w:rsidRPr="00D27472">
        <w:rPr>
          <w:rFonts w:ascii="Traditional Arabic" w:hint="cs"/>
          <w:color w:val="auto"/>
          <w:rtl/>
        </w:rPr>
        <w:t>أصح الأحاديث الواردة مطلقا في هذا الباب فهذا يقتضي أ</w:t>
      </w:r>
      <w:r w:rsidR="00C0067E" w:rsidRPr="00D27472">
        <w:rPr>
          <w:rFonts w:ascii="Traditional Arabic" w:hint="cs"/>
          <w:color w:val="auto"/>
          <w:rtl/>
        </w:rPr>
        <w:t>ن يكون</w:t>
      </w:r>
      <w:r w:rsidR="00FA4539">
        <w:rPr>
          <w:rFonts w:ascii="Traditional Arabic" w:hint="cs"/>
          <w:color w:val="auto"/>
          <w:rtl/>
        </w:rPr>
        <w:t xml:space="preserve"> الاستفتاح بـ أللهم باعد بين وبين خطايا</w:t>
      </w:r>
      <w:r w:rsidR="00DC11A6">
        <w:rPr>
          <w:rFonts w:ascii="Traditional Arabic" w:hint="cs"/>
          <w:color w:val="auto"/>
          <w:rtl/>
        </w:rPr>
        <w:t xml:space="preserve"> كما باعدت بين المشرق والمغرب...</w:t>
      </w:r>
      <w:r w:rsidR="00C0067E" w:rsidRPr="00D27472">
        <w:rPr>
          <w:rFonts w:ascii="Traditional Arabic" w:hint="cs"/>
          <w:color w:val="auto"/>
          <w:rtl/>
        </w:rPr>
        <w:t xml:space="preserve"> أولى وأفضل من حيث</w:t>
      </w:r>
      <w:r w:rsidR="00BC0DA9">
        <w:rPr>
          <w:rFonts w:ascii="Traditional Arabic" w:hint="cs"/>
          <w:color w:val="auto"/>
          <w:rtl/>
        </w:rPr>
        <w:t xml:space="preserve"> الثبوت ويليه في الثبوت الدعاء:</w:t>
      </w:r>
      <w:r w:rsidR="00C0067E" w:rsidRPr="00D27472">
        <w:rPr>
          <w:rFonts w:ascii="Traditional Arabic" w:hint="cs"/>
          <w:color w:val="auto"/>
          <w:rtl/>
        </w:rPr>
        <w:t>"وجهت وجهي للذي فطر  السموات الأرض حنيفا وما أنا من المشركين"</w:t>
      </w:r>
      <w:r w:rsidRPr="00D27472">
        <w:rPr>
          <w:rFonts w:ascii="Traditional Arabic" w:hint="cs"/>
          <w:color w:val="auto"/>
          <w:rtl/>
        </w:rPr>
        <w:t>.</w:t>
      </w:r>
    </w:p>
    <w:p w:rsidR="00946B98" w:rsidRPr="00D27472" w:rsidRDefault="00BC0DA9" w:rsidP="00F7010B">
      <w:pPr>
        <w:spacing w:line="235" w:lineRule="auto"/>
        <w:ind w:firstLine="0"/>
        <w:jc w:val="lowKashida"/>
        <w:rPr>
          <w:rFonts w:ascii="Traditional Arabic"/>
          <w:color w:val="auto"/>
          <w:rtl/>
        </w:rPr>
      </w:pPr>
      <w:r>
        <w:rPr>
          <w:rFonts w:ascii="Traditional Arabic" w:hint="cs"/>
          <w:color w:val="auto"/>
          <w:rtl/>
        </w:rPr>
        <w:t>وأما من حيث المعنى فدعاء</w:t>
      </w:r>
      <w:r w:rsidR="00201A24" w:rsidRPr="00D27472">
        <w:rPr>
          <w:rFonts w:ascii="Traditional Arabic" w:hint="cs"/>
          <w:color w:val="auto"/>
          <w:rtl/>
        </w:rPr>
        <w:t>"</w:t>
      </w:r>
      <w:r w:rsidR="003351C9" w:rsidRPr="00D27472">
        <w:rPr>
          <w:rFonts w:ascii="Traditional Arabic" w:hint="cs"/>
          <w:color w:val="auto"/>
          <w:rtl/>
        </w:rPr>
        <w:t>سبحانك اللهم</w:t>
      </w:r>
      <w:r w:rsidR="00A267C1">
        <w:rPr>
          <w:rFonts w:ascii="Traditional Arabic" w:hint="cs"/>
          <w:color w:val="auto"/>
          <w:rtl/>
        </w:rPr>
        <w:t xml:space="preserve"> ربنا وبحمدك </w:t>
      </w:r>
      <w:r w:rsidR="00201A24" w:rsidRPr="00D27472">
        <w:rPr>
          <w:rFonts w:ascii="Traditional Arabic" w:hint="cs"/>
          <w:color w:val="auto"/>
          <w:rtl/>
        </w:rPr>
        <w:t>..."</w:t>
      </w:r>
      <w:r w:rsidR="003351C9" w:rsidRPr="00D27472">
        <w:rPr>
          <w:rFonts w:ascii="Traditional Arabic" w:hint="cs"/>
          <w:color w:val="auto"/>
          <w:rtl/>
        </w:rPr>
        <w:t xml:space="preserve"> يقتضي أن يكون أفضل لما اشتمل على الثناء المحض لله تعالى.</w:t>
      </w:r>
    </w:p>
    <w:p w:rsidR="00946B98" w:rsidRPr="00D27472" w:rsidRDefault="00946B98" w:rsidP="00F7010B">
      <w:pPr>
        <w:spacing w:line="235" w:lineRule="auto"/>
        <w:ind w:firstLine="0"/>
        <w:jc w:val="lowKashida"/>
        <w:rPr>
          <w:rFonts w:ascii="Traditional Arabic"/>
          <w:color w:val="auto"/>
          <w:rtl/>
        </w:rPr>
      </w:pPr>
      <w:r w:rsidRPr="00D27472">
        <w:rPr>
          <w:rFonts w:ascii="Traditional Arabic" w:hint="cs"/>
          <w:color w:val="auto"/>
          <w:rtl/>
        </w:rPr>
        <w:t>وأما الجمع بين سبحانك اللهم وبين وجهت وجهي فلم يثبت ذلك بالسنة الصحيحة.</w:t>
      </w:r>
    </w:p>
    <w:p w:rsidR="00AB5A76" w:rsidRPr="00D27472" w:rsidRDefault="00110EC8" w:rsidP="002853E4">
      <w:pPr>
        <w:ind w:firstLine="0"/>
        <w:jc w:val="lowKashida"/>
        <w:rPr>
          <w:rFonts w:ascii="Traditional Arabic"/>
          <w:color w:val="auto"/>
          <w:rtl/>
        </w:rPr>
      </w:pPr>
      <w:r w:rsidRPr="00D27472">
        <w:rPr>
          <w:rFonts w:ascii="Traditional Arabic" w:hint="cs"/>
          <w:color w:val="auto"/>
          <w:rtl/>
        </w:rPr>
        <w:lastRenderedPageBreak/>
        <w:t>فإذا ثبت هذا فالقول بالتنويع هو الذي يطمئن به قلبي لما ف</w:t>
      </w:r>
      <w:r w:rsidR="002853E4">
        <w:rPr>
          <w:rFonts w:ascii="Traditional Arabic" w:hint="cs"/>
          <w:color w:val="auto"/>
          <w:rtl/>
        </w:rPr>
        <w:t>يه من إحياء جميع السنن المأثورة.</w:t>
      </w:r>
    </w:p>
    <w:p w:rsidR="00AB5A76" w:rsidRPr="00D27472" w:rsidRDefault="00AB5A76" w:rsidP="002853E4">
      <w:pPr>
        <w:ind w:firstLine="0"/>
        <w:jc w:val="lowKashida"/>
        <w:rPr>
          <w:rFonts w:ascii="Traditional Arabic"/>
          <w:color w:val="auto"/>
          <w:rtl/>
        </w:rPr>
      </w:pPr>
      <w:r w:rsidRPr="00D27472">
        <w:rPr>
          <w:rFonts w:ascii="Traditional Arabic" w:hint="cs"/>
          <w:b/>
          <w:bCs/>
          <w:color w:val="auto"/>
          <w:rtl/>
        </w:rPr>
        <w:t>وأما استدلال أصحاب القول الأول</w:t>
      </w:r>
      <w:r w:rsidR="00BC0DA9">
        <w:rPr>
          <w:rFonts w:ascii="Traditional Arabic" w:hint="cs"/>
          <w:color w:val="auto"/>
          <w:rtl/>
        </w:rPr>
        <w:t xml:space="preserve"> بالآية على أفضلية دعاء:</w:t>
      </w:r>
      <w:r w:rsidR="00201A24" w:rsidRPr="00D27472">
        <w:rPr>
          <w:rFonts w:ascii="Traditional Arabic" w:hint="cs"/>
          <w:color w:val="auto"/>
          <w:rtl/>
        </w:rPr>
        <w:t>"</w:t>
      </w:r>
      <w:r w:rsidR="00FD0FEE">
        <w:rPr>
          <w:rFonts w:ascii="Traditional Arabic" w:hint="cs"/>
          <w:color w:val="auto"/>
          <w:rtl/>
        </w:rPr>
        <w:t>سبحانك اللهم</w:t>
      </w:r>
      <w:r w:rsidRPr="00D27472">
        <w:rPr>
          <w:rFonts w:ascii="Traditional Arabic" w:hint="cs"/>
          <w:color w:val="auto"/>
          <w:rtl/>
        </w:rPr>
        <w:t>...</w:t>
      </w:r>
      <w:r w:rsidR="00201A24" w:rsidRPr="00D27472">
        <w:rPr>
          <w:rFonts w:ascii="Traditional Arabic" w:hint="cs"/>
          <w:color w:val="auto"/>
          <w:rtl/>
        </w:rPr>
        <w:t>"</w:t>
      </w:r>
      <w:r w:rsidR="00BC0DA9">
        <w:rPr>
          <w:rFonts w:ascii="Traditional Arabic" w:hint="cs"/>
          <w:color w:val="auto"/>
          <w:rtl/>
        </w:rPr>
        <w:t xml:space="preserve"> فغير صحيح </w:t>
      </w:r>
      <w:r w:rsidR="002853E4">
        <w:rPr>
          <w:rFonts w:ascii="Traditional Arabic" w:hint="cs"/>
          <w:color w:val="auto"/>
          <w:rtl/>
        </w:rPr>
        <w:t>لأمرين:</w:t>
      </w:r>
    </w:p>
    <w:p w:rsidR="002853E4" w:rsidRDefault="00AB5A76" w:rsidP="008C79F9">
      <w:pPr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</w:rPr>
      </w:pPr>
      <w:r w:rsidRPr="00D27472">
        <w:rPr>
          <w:rFonts w:ascii="Traditional Arabic" w:hint="cs"/>
          <w:b/>
          <w:bCs/>
          <w:color w:val="auto"/>
          <w:rtl/>
        </w:rPr>
        <w:t>الأول</w:t>
      </w:r>
      <w:r w:rsidR="001E5C33">
        <w:rPr>
          <w:rFonts w:ascii="Traditional Arabic" w:hint="cs"/>
          <w:b/>
          <w:bCs/>
          <w:color w:val="auto"/>
          <w:rtl/>
        </w:rPr>
        <w:t>:</w:t>
      </w:r>
      <w:r w:rsidRPr="00D27472">
        <w:rPr>
          <w:rFonts w:ascii="Traditional Arabic" w:hint="cs"/>
          <w:color w:val="auto"/>
          <w:rtl/>
        </w:rPr>
        <w:t xml:space="preserve"> </w:t>
      </w:r>
      <w:r w:rsidR="00E91BF2" w:rsidRPr="00D27472">
        <w:rPr>
          <w:rFonts w:ascii="Traditional Arabic" w:hint="cs"/>
          <w:color w:val="auto"/>
          <w:rtl/>
        </w:rPr>
        <w:t>إن هذا التفسير فيه ب</w:t>
      </w:r>
      <w:r w:rsidR="00201A24" w:rsidRPr="00D27472">
        <w:rPr>
          <w:rFonts w:ascii="Traditional Arabic" w:hint="cs"/>
          <w:color w:val="auto"/>
          <w:rtl/>
        </w:rPr>
        <w:t>ُ</w:t>
      </w:r>
      <w:r w:rsidR="00E91BF2" w:rsidRPr="00D27472">
        <w:rPr>
          <w:rFonts w:ascii="Traditional Arabic" w:hint="cs"/>
          <w:color w:val="auto"/>
          <w:rtl/>
        </w:rPr>
        <w:t>عد، فإن قوله</w:t>
      </w:r>
      <w:r w:rsidR="00201A24" w:rsidRPr="00D27472">
        <w:rPr>
          <w:rFonts w:ascii="Traditional Arabic" w:hint="cs"/>
          <w:color w:val="auto"/>
          <w:rtl/>
        </w:rPr>
        <w:t xml:space="preserve"> تعالى</w:t>
      </w:r>
      <w:r w:rsidR="00E91BF2" w:rsidRPr="00D27472">
        <w:rPr>
          <w:rFonts w:ascii="Traditional Arabic" w:hint="cs"/>
          <w:color w:val="auto"/>
          <w:rtl/>
        </w:rPr>
        <w:t>:</w:t>
      </w:r>
      <w:r w:rsidR="00E91BF2" w:rsidRPr="00D27472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 ﭽ </w:t>
      </w:r>
      <w:r w:rsidR="00E91BF2" w:rsidRPr="00D27472">
        <w:rPr>
          <w:rFonts w:ascii="QCF_P525" w:hAnsi="QCF_P525" w:cs="QCF_P525"/>
          <w:color w:val="auto"/>
          <w:sz w:val="32"/>
          <w:szCs w:val="32"/>
          <w:rtl/>
          <w:lang w:eastAsia="en-US"/>
        </w:rPr>
        <w:t xml:space="preserve">ﰅ   ﰆ  ﰇ  ﰈ  ﰉ  </w:t>
      </w:r>
      <w:r w:rsidR="00E91BF2" w:rsidRPr="00D27472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F05F82" w:rsidRPr="00D27472">
        <w:rPr>
          <w:rStyle w:val="ae"/>
          <w:rFonts w:hint="cs"/>
          <w:color w:val="auto"/>
          <w:rtl/>
        </w:rPr>
        <w:t>(</w:t>
      </w:r>
      <w:r w:rsidR="00F05F82" w:rsidRPr="00D27472">
        <w:rPr>
          <w:rStyle w:val="ae"/>
          <w:color w:val="auto"/>
          <w:rtl/>
        </w:rPr>
        <w:footnoteReference w:id="40"/>
      </w:r>
      <w:r w:rsidR="00F05F82" w:rsidRPr="00D27472">
        <w:rPr>
          <w:rStyle w:val="ae"/>
          <w:rFonts w:hint="cs"/>
          <w:color w:val="auto"/>
          <w:rtl/>
        </w:rPr>
        <w:t>)</w:t>
      </w:r>
      <w:r w:rsidR="00E91BF2" w:rsidRPr="00D27472">
        <w:rPr>
          <w:rFonts w:ascii="Traditional Arabic" w:hint="cs"/>
          <w:color w:val="auto"/>
          <w:rtl/>
        </w:rPr>
        <w:t xml:space="preserve"> لا يدل على </w:t>
      </w:r>
    </w:p>
    <w:p w:rsidR="00E91BF2" w:rsidRPr="00D27472" w:rsidRDefault="00E91BF2" w:rsidP="008C79F9">
      <w:pPr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</w:rPr>
      </w:pPr>
      <w:r w:rsidRPr="00D27472">
        <w:rPr>
          <w:rFonts w:ascii="Traditional Arabic" w:hint="cs"/>
          <w:color w:val="auto"/>
          <w:rtl/>
        </w:rPr>
        <w:t>التسبيح بعد التكبير، فإن التكبير هو الذي يكون بعد القيام، والتسبيح يكون وراء ذلك، فدل على أن المراد فيه حين تقوم من كل مكان</w:t>
      </w:r>
      <w:r w:rsidRPr="00D27472">
        <w:rPr>
          <w:rStyle w:val="ae"/>
          <w:rFonts w:hint="cs"/>
          <w:color w:val="auto"/>
          <w:rtl/>
        </w:rPr>
        <w:t>(</w:t>
      </w:r>
      <w:r w:rsidRPr="00D27472">
        <w:rPr>
          <w:rStyle w:val="ae"/>
          <w:color w:val="auto"/>
          <w:rtl/>
        </w:rPr>
        <w:footnoteReference w:id="41"/>
      </w:r>
      <w:r w:rsidRPr="00D27472">
        <w:rPr>
          <w:rStyle w:val="ae"/>
          <w:rFonts w:hint="cs"/>
          <w:color w:val="auto"/>
          <w:rtl/>
        </w:rPr>
        <w:t>)</w:t>
      </w:r>
      <w:r w:rsidRPr="00D27472">
        <w:rPr>
          <w:rFonts w:ascii="Traditional Arabic" w:hint="cs"/>
          <w:color w:val="auto"/>
          <w:rtl/>
        </w:rPr>
        <w:t>.</w:t>
      </w:r>
    </w:p>
    <w:p w:rsidR="00E91BF2" w:rsidRPr="00D27472" w:rsidRDefault="001E5C33" w:rsidP="008C79F9">
      <w:pPr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</w:rPr>
      </w:pPr>
      <w:r>
        <w:rPr>
          <w:rFonts w:ascii="Traditional Arabic" w:hint="cs"/>
          <w:b/>
          <w:bCs/>
          <w:color w:val="auto"/>
          <w:rtl/>
        </w:rPr>
        <w:t>الثاني</w:t>
      </w:r>
      <w:r w:rsidR="00787DFE" w:rsidRPr="00D27472">
        <w:rPr>
          <w:rFonts w:ascii="Traditional Arabic" w:hint="cs"/>
          <w:b/>
          <w:bCs/>
          <w:color w:val="auto"/>
          <w:rtl/>
        </w:rPr>
        <w:t>:</w:t>
      </w:r>
      <w:r w:rsidR="009D3EDD">
        <w:rPr>
          <w:rFonts w:ascii="Traditional Arabic" w:hint="cs"/>
          <w:b/>
          <w:bCs/>
          <w:color w:val="auto"/>
          <w:rtl/>
        </w:rPr>
        <w:t xml:space="preserve"> </w:t>
      </w:r>
      <w:r w:rsidR="00E91BF2" w:rsidRPr="00D27472">
        <w:rPr>
          <w:rFonts w:ascii="Traditional Arabic" w:hint="cs"/>
          <w:color w:val="auto"/>
          <w:rtl/>
        </w:rPr>
        <w:t xml:space="preserve">أن الآية </w:t>
      </w:r>
      <w:r w:rsidR="00787DFE" w:rsidRPr="00D27472">
        <w:rPr>
          <w:rFonts w:ascii="Traditional Arabic" w:hint="cs"/>
          <w:color w:val="auto"/>
          <w:rtl/>
        </w:rPr>
        <w:t>محمولة</w:t>
      </w:r>
      <w:r w:rsidR="00E91BF2" w:rsidRPr="00D27472">
        <w:rPr>
          <w:rFonts w:ascii="Traditional Arabic" w:hint="cs"/>
          <w:color w:val="auto"/>
          <w:rtl/>
        </w:rPr>
        <w:t xml:space="preserve"> إما على القيام من النوم أو على التسبيح في الركوع والسجود</w:t>
      </w:r>
      <w:r w:rsidR="00E91BF2" w:rsidRPr="00D27472">
        <w:rPr>
          <w:rStyle w:val="ae"/>
          <w:rFonts w:hint="cs"/>
          <w:color w:val="auto"/>
          <w:rtl/>
        </w:rPr>
        <w:t>(</w:t>
      </w:r>
      <w:r w:rsidR="00E91BF2" w:rsidRPr="00D27472">
        <w:rPr>
          <w:rStyle w:val="ae"/>
          <w:color w:val="auto"/>
          <w:rtl/>
        </w:rPr>
        <w:footnoteReference w:id="42"/>
      </w:r>
      <w:r w:rsidR="00E91BF2" w:rsidRPr="00D27472">
        <w:rPr>
          <w:rStyle w:val="ae"/>
          <w:rFonts w:hint="cs"/>
          <w:color w:val="auto"/>
          <w:rtl/>
        </w:rPr>
        <w:t>)</w:t>
      </w:r>
      <w:r w:rsidR="00787DFE" w:rsidRPr="00D27472">
        <w:rPr>
          <w:rFonts w:ascii="Traditional Arabic" w:hint="cs"/>
          <w:color w:val="auto"/>
          <w:rtl/>
        </w:rPr>
        <w:t>.</w:t>
      </w:r>
      <w:r w:rsidR="003D31A6" w:rsidRPr="00D27472">
        <w:rPr>
          <w:rFonts w:ascii="Traditional Arabic" w:hint="cs"/>
          <w:color w:val="auto"/>
          <w:rtl/>
        </w:rPr>
        <w:t xml:space="preserve"> والله أعلم. </w:t>
      </w:r>
    </w:p>
    <w:sectPr w:rsidR="00E91BF2" w:rsidRPr="00D27472" w:rsidSect="00011296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start="89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670F" w:rsidRDefault="005E670F" w:rsidP="00CE39EA">
      <w:r>
        <w:separator/>
      </w:r>
    </w:p>
  </w:endnote>
  <w:endnote w:type="continuationSeparator" w:id="1">
    <w:p w:rsidR="005E670F" w:rsidRDefault="005E670F" w:rsidP="00CE39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2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9270266"/>
      <w:docPartObj>
        <w:docPartGallery w:val="Page Numbers (Bottom of Page)"/>
        <w:docPartUnique/>
      </w:docPartObj>
    </w:sdtPr>
    <w:sdtContent>
      <w:p w:rsidR="00324283" w:rsidRDefault="00E57376" w:rsidP="00011296">
        <w:pPr>
          <w:pStyle w:val="afc"/>
          <w:jc w:val="center"/>
        </w:pPr>
        <w:r>
          <w:rPr>
            <w:noProof/>
            <w:lang w:eastAsia="en-US"/>
          </w:rPr>
          <w:pict>
            <v:roundrect id="_x0000_s17409" style="position:absolute;left:0;text-align:left;margin-left:193.15pt;margin-top:5.05pt;width:38.9pt;height:20.05pt;z-index:251658240;mso-position-horizontal-relative:margin;mso-position-vertical-relative:text" arcsize="10923f">
              <v:textbox style="mso-next-textbox:#_x0000_s17409">
                <w:txbxContent>
                  <w:p w:rsidR="00011296" w:rsidRPr="00A6537B" w:rsidRDefault="00E57376" w:rsidP="00011296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="00011296"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="00011296"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E57376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621476" w:rsidRPr="00621476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893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324283" w:rsidRDefault="00324283">
    <w:pPr>
      <w:pStyle w:val="af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670F" w:rsidRDefault="005E670F" w:rsidP="000F55E3">
      <w:pPr>
        <w:ind w:firstLine="0"/>
      </w:pPr>
      <w:r>
        <w:separator/>
      </w:r>
    </w:p>
  </w:footnote>
  <w:footnote w:type="continuationSeparator" w:id="1">
    <w:p w:rsidR="005E670F" w:rsidRDefault="005E670F" w:rsidP="000F55E3">
      <w:pPr>
        <w:ind w:firstLine="0"/>
      </w:pPr>
      <w:r>
        <w:separator/>
      </w:r>
    </w:p>
  </w:footnote>
  <w:footnote w:id="2">
    <w:p w:rsidR="00011296" w:rsidRPr="00CE7D10" w:rsidRDefault="00011296" w:rsidP="00391AB1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Pr="00CE7D10">
        <w:rPr>
          <w:rFonts w:hint="cs"/>
          <w:color w:val="auto"/>
          <w:sz w:val="32"/>
          <w:szCs w:val="32"/>
          <w:rtl/>
        </w:rPr>
        <w:t xml:space="preserve">) </w:t>
      </w:r>
      <w:r w:rsidR="00E6532B">
        <w:rPr>
          <w:rFonts w:hint="cs"/>
          <w:color w:val="auto"/>
          <w:sz w:val="32"/>
          <w:szCs w:val="32"/>
          <w:rtl/>
        </w:rPr>
        <w:t>تقدم تخريجه في ص (679).</w:t>
      </w:r>
    </w:p>
  </w:footnote>
  <w:footnote w:id="3">
    <w:p w:rsidR="00E6532B" w:rsidRPr="00CE7D10" w:rsidRDefault="00E6532B" w:rsidP="00391AB1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Pr="00CE7D10">
        <w:rPr>
          <w:rFonts w:hint="cs"/>
          <w:color w:val="auto"/>
          <w:sz w:val="32"/>
          <w:szCs w:val="32"/>
          <w:rtl/>
        </w:rPr>
        <w:t>)</w:t>
      </w:r>
      <w:r w:rsidR="002910D2">
        <w:rPr>
          <w:rFonts w:hint="cs"/>
          <w:color w:val="auto"/>
          <w:sz w:val="32"/>
          <w:szCs w:val="32"/>
          <w:rtl/>
        </w:rPr>
        <w:t xml:space="preserve"> تقدم تخريجه في ص (679).</w:t>
      </w:r>
    </w:p>
  </w:footnote>
  <w:footnote w:id="4">
    <w:p w:rsidR="00AF0CA5" w:rsidRPr="00CE7D10" w:rsidRDefault="00AF0CA5" w:rsidP="00391AB1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Pr="00CE7D10">
        <w:rPr>
          <w:rFonts w:hint="cs"/>
          <w:color w:val="auto"/>
          <w:sz w:val="32"/>
          <w:szCs w:val="32"/>
          <w:rtl/>
        </w:rPr>
        <w:t xml:space="preserve">) </w:t>
      </w:r>
      <w:r w:rsidR="0062337B" w:rsidRPr="00CE7D10">
        <w:rPr>
          <w:rFonts w:hint="cs"/>
          <w:color w:val="auto"/>
          <w:sz w:val="32"/>
          <w:szCs w:val="32"/>
          <w:rtl/>
        </w:rPr>
        <w:t>مرعاة المفاتيح3/95.</w:t>
      </w:r>
    </w:p>
  </w:footnote>
  <w:footnote w:id="5">
    <w:p w:rsidR="00A63892" w:rsidRPr="00CE7D10" w:rsidRDefault="00A63892" w:rsidP="00391AB1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Pr="00CE7D10">
        <w:rPr>
          <w:rFonts w:hint="cs"/>
          <w:color w:val="auto"/>
          <w:sz w:val="32"/>
          <w:szCs w:val="32"/>
          <w:rtl/>
        </w:rPr>
        <w:t xml:space="preserve">) </w:t>
      </w:r>
      <w:r w:rsidR="00CE7D10" w:rsidRPr="00CE7D10">
        <w:rPr>
          <w:rFonts w:hint="cs"/>
          <w:color w:val="auto"/>
          <w:sz w:val="32"/>
          <w:szCs w:val="32"/>
          <w:rtl/>
        </w:rPr>
        <w:t xml:space="preserve">ينظر: </w:t>
      </w:r>
      <w:r w:rsidRPr="00CE7D10">
        <w:rPr>
          <w:rFonts w:hint="cs"/>
          <w:color w:val="auto"/>
          <w:sz w:val="32"/>
          <w:szCs w:val="32"/>
          <w:rtl/>
        </w:rPr>
        <w:t>إجماع</w:t>
      </w:r>
      <w:r w:rsidR="00621983" w:rsidRPr="00CE7D10">
        <w:rPr>
          <w:rFonts w:hint="cs"/>
          <w:color w:val="auto"/>
          <w:sz w:val="32"/>
          <w:szCs w:val="32"/>
          <w:rtl/>
        </w:rPr>
        <w:t xml:space="preserve"> الأئمة الأربعة واختلافهم1/145, </w:t>
      </w:r>
      <w:r w:rsidR="00013522" w:rsidRPr="00CE7D10">
        <w:rPr>
          <w:rFonts w:hint="cs"/>
          <w:color w:val="auto"/>
          <w:sz w:val="32"/>
          <w:szCs w:val="32"/>
          <w:rtl/>
        </w:rPr>
        <w:t>و</w:t>
      </w:r>
      <w:r w:rsidR="00621983" w:rsidRPr="00CE7D10">
        <w:rPr>
          <w:rFonts w:hint="cs"/>
          <w:color w:val="auto"/>
          <w:sz w:val="32"/>
          <w:szCs w:val="32"/>
          <w:rtl/>
        </w:rPr>
        <w:t>فتح الباري لابن رجب6/3</w:t>
      </w:r>
      <w:r w:rsidR="001B0EFE" w:rsidRPr="00CE7D10">
        <w:rPr>
          <w:rFonts w:hint="cs"/>
          <w:color w:val="auto"/>
          <w:sz w:val="32"/>
          <w:szCs w:val="32"/>
          <w:rtl/>
        </w:rPr>
        <w:t>8</w:t>
      </w:r>
      <w:r w:rsidR="00621983" w:rsidRPr="00CE7D10">
        <w:rPr>
          <w:rFonts w:hint="cs"/>
          <w:color w:val="auto"/>
          <w:sz w:val="32"/>
          <w:szCs w:val="32"/>
          <w:rtl/>
        </w:rPr>
        <w:t xml:space="preserve">6. </w:t>
      </w:r>
    </w:p>
  </w:footnote>
  <w:footnote w:id="6">
    <w:p w:rsidR="00AE1334" w:rsidRPr="00CE7D10" w:rsidRDefault="00AE1334" w:rsidP="00391AB1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Pr="00CE7D10">
        <w:rPr>
          <w:rFonts w:hint="cs"/>
          <w:color w:val="auto"/>
          <w:sz w:val="32"/>
          <w:szCs w:val="32"/>
          <w:rtl/>
        </w:rPr>
        <w:t>)</w:t>
      </w:r>
      <w:r w:rsidR="00641FFD" w:rsidRPr="00CE7D10">
        <w:rPr>
          <w:rFonts w:hint="cs"/>
          <w:color w:val="auto"/>
          <w:sz w:val="32"/>
          <w:szCs w:val="32"/>
          <w:rtl/>
        </w:rPr>
        <w:t xml:space="preserve"> تقدم تخرجه </w:t>
      </w:r>
      <w:r w:rsidR="00641FFD" w:rsidRPr="00F118D1">
        <w:rPr>
          <w:rFonts w:hint="cs"/>
          <w:color w:val="auto"/>
          <w:sz w:val="32"/>
          <w:szCs w:val="32"/>
          <w:rtl/>
        </w:rPr>
        <w:t xml:space="preserve">في </w:t>
      </w:r>
      <w:r w:rsidR="00421464" w:rsidRPr="00F118D1">
        <w:rPr>
          <w:rFonts w:hint="cs"/>
          <w:color w:val="auto"/>
          <w:sz w:val="32"/>
          <w:szCs w:val="32"/>
          <w:rtl/>
        </w:rPr>
        <w:t>ص (876)</w:t>
      </w:r>
      <w:r w:rsidR="00641FFD" w:rsidRPr="00F118D1">
        <w:rPr>
          <w:rFonts w:hint="cs"/>
          <w:color w:val="auto"/>
          <w:sz w:val="32"/>
          <w:szCs w:val="32"/>
          <w:rtl/>
        </w:rPr>
        <w:t>.</w:t>
      </w:r>
      <w:r w:rsidRPr="00CE7D10">
        <w:rPr>
          <w:rFonts w:hint="cs"/>
          <w:color w:val="auto"/>
          <w:sz w:val="32"/>
          <w:szCs w:val="32"/>
          <w:rtl/>
        </w:rPr>
        <w:t xml:space="preserve">    </w:t>
      </w:r>
    </w:p>
  </w:footnote>
  <w:footnote w:id="7">
    <w:p w:rsidR="0033163E" w:rsidRPr="00CE7D10" w:rsidRDefault="0033163E" w:rsidP="00391AB1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="000F55E3" w:rsidRPr="00CE7D10">
        <w:rPr>
          <w:rFonts w:hint="cs"/>
          <w:color w:val="auto"/>
          <w:sz w:val="32"/>
          <w:szCs w:val="32"/>
          <w:rtl/>
        </w:rPr>
        <w:t xml:space="preserve">) </w:t>
      </w:r>
      <w:r w:rsidR="00D00430">
        <w:rPr>
          <w:rFonts w:hint="cs"/>
          <w:color w:val="auto"/>
          <w:sz w:val="32"/>
          <w:szCs w:val="32"/>
          <w:rtl/>
        </w:rPr>
        <w:t>ينظر</w:t>
      </w:r>
      <w:r w:rsidR="00CE7D10" w:rsidRPr="00CE7D10">
        <w:rPr>
          <w:rFonts w:hint="cs"/>
          <w:color w:val="auto"/>
          <w:sz w:val="32"/>
          <w:szCs w:val="32"/>
          <w:rtl/>
        </w:rPr>
        <w:t>: الأوسط3/82, والشرح الكبير مع المقنع</w:t>
      </w:r>
      <w:r w:rsidR="005455E7" w:rsidRPr="00CE7D10">
        <w:rPr>
          <w:rFonts w:hint="cs"/>
          <w:color w:val="auto"/>
          <w:sz w:val="32"/>
          <w:szCs w:val="32"/>
          <w:rtl/>
        </w:rPr>
        <w:t xml:space="preserve">3/426. </w:t>
      </w:r>
      <w:r w:rsidRPr="00CE7D10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8">
    <w:p w:rsidR="00F566AE" w:rsidRPr="00CE7D10" w:rsidRDefault="00F566AE" w:rsidP="00391AB1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="000F55E3" w:rsidRPr="00CE7D10">
        <w:rPr>
          <w:rFonts w:hint="cs"/>
          <w:color w:val="auto"/>
          <w:sz w:val="32"/>
          <w:szCs w:val="32"/>
          <w:rtl/>
        </w:rPr>
        <w:t xml:space="preserve">) </w:t>
      </w:r>
      <w:r w:rsidR="00CE7D10" w:rsidRPr="00CE7D10">
        <w:rPr>
          <w:rFonts w:hint="cs"/>
          <w:color w:val="auto"/>
          <w:sz w:val="32"/>
          <w:szCs w:val="32"/>
          <w:rtl/>
        </w:rPr>
        <w:t>ينظر: المبسوط للشيباني</w:t>
      </w:r>
      <w:r w:rsidR="00E57522" w:rsidRPr="00CE7D10">
        <w:rPr>
          <w:rFonts w:hint="cs"/>
          <w:color w:val="auto"/>
          <w:sz w:val="32"/>
          <w:szCs w:val="32"/>
          <w:rtl/>
        </w:rPr>
        <w:t xml:space="preserve">1/3, </w:t>
      </w:r>
      <w:r w:rsidR="00B91447" w:rsidRPr="00CE7D10">
        <w:rPr>
          <w:rFonts w:hint="cs"/>
          <w:color w:val="auto"/>
          <w:sz w:val="32"/>
          <w:szCs w:val="32"/>
          <w:rtl/>
        </w:rPr>
        <w:t>و</w:t>
      </w:r>
      <w:r w:rsidR="00E57522" w:rsidRPr="00CE7D10">
        <w:rPr>
          <w:rFonts w:hint="cs"/>
          <w:color w:val="auto"/>
          <w:sz w:val="32"/>
          <w:szCs w:val="32"/>
          <w:rtl/>
        </w:rPr>
        <w:t>شرح مختصر الطحاوي1/581, و</w:t>
      </w:r>
      <w:r w:rsidR="00403173" w:rsidRPr="00CE7D10">
        <w:rPr>
          <w:rFonts w:hint="cs"/>
          <w:color w:val="auto"/>
          <w:sz w:val="32"/>
          <w:szCs w:val="32"/>
          <w:rtl/>
        </w:rPr>
        <w:t>المبسوط للسرخسي</w:t>
      </w:r>
      <w:r w:rsidR="00461C20" w:rsidRPr="00CE7D10">
        <w:rPr>
          <w:rFonts w:hint="cs"/>
          <w:color w:val="auto"/>
          <w:sz w:val="32"/>
          <w:szCs w:val="32"/>
          <w:rtl/>
        </w:rPr>
        <w:t>1/12، وبدائع الصنائع</w:t>
      </w:r>
      <w:r w:rsidR="00E57522" w:rsidRPr="00CE7D10">
        <w:rPr>
          <w:rFonts w:hint="cs"/>
          <w:color w:val="auto"/>
          <w:sz w:val="32"/>
          <w:szCs w:val="32"/>
          <w:rtl/>
        </w:rPr>
        <w:t xml:space="preserve">2/35, </w:t>
      </w:r>
      <w:r w:rsidR="00403173" w:rsidRPr="00CE7D10">
        <w:rPr>
          <w:rFonts w:hint="cs"/>
          <w:color w:val="auto"/>
          <w:sz w:val="32"/>
          <w:szCs w:val="32"/>
          <w:rtl/>
        </w:rPr>
        <w:t>و</w:t>
      </w:r>
      <w:r w:rsidR="00CE7D10" w:rsidRPr="00CE7D10">
        <w:rPr>
          <w:rFonts w:hint="cs"/>
          <w:color w:val="auto"/>
          <w:sz w:val="32"/>
          <w:szCs w:val="32"/>
          <w:rtl/>
        </w:rPr>
        <w:t>البحر الرائق</w:t>
      </w:r>
      <w:r w:rsidR="00B91447" w:rsidRPr="00CE7D10">
        <w:rPr>
          <w:rFonts w:hint="cs"/>
          <w:color w:val="auto"/>
          <w:sz w:val="32"/>
          <w:szCs w:val="32"/>
          <w:rtl/>
        </w:rPr>
        <w:t xml:space="preserve">1/327. </w:t>
      </w:r>
      <w:r w:rsidRPr="00CE7D10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9">
    <w:p w:rsidR="00F566AE" w:rsidRPr="00CE7D10" w:rsidRDefault="00F566AE" w:rsidP="00391AB1">
      <w:pPr>
        <w:pStyle w:val="af3"/>
        <w:pageBreakBefore/>
        <w:ind w:left="425" w:hanging="425"/>
        <w:jc w:val="lowKashida"/>
        <w:rPr>
          <w:color w:val="auto"/>
          <w:sz w:val="32"/>
          <w:szCs w:val="32"/>
          <w:rtl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="000F55E3" w:rsidRPr="00CE7D10">
        <w:rPr>
          <w:rFonts w:hint="cs"/>
          <w:color w:val="auto"/>
          <w:sz w:val="32"/>
          <w:szCs w:val="32"/>
          <w:rtl/>
        </w:rPr>
        <w:t xml:space="preserve">) </w:t>
      </w:r>
      <w:r w:rsidR="00D95A63" w:rsidRPr="00CE7D10">
        <w:rPr>
          <w:rFonts w:hint="cs"/>
          <w:color w:val="auto"/>
          <w:sz w:val="32"/>
          <w:szCs w:val="32"/>
          <w:rtl/>
        </w:rPr>
        <w:t xml:space="preserve">ينظر: </w:t>
      </w:r>
      <w:r w:rsidR="000B47B7" w:rsidRPr="00CE7D10">
        <w:rPr>
          <w:rFonts w:hint="cs"/>
          <w:color w:val="auto"/>
          <w:sz w:val="32"/>
          <w:szCs w:val="32"/>
          <w:rtl/>
        </w:rPr>
        <w:t xml:space="preserve">مسائل الإمام أحمد روايته ابنه عبد الله ص75, </w:t>
      </w:r>
      <w:r w:rsidR="00824AE4" w:rsidRPr="00CE7D10">
        <w:rPr>
          <w:rFonts w:hint="cs"/>
          <w:color w:val="auto"/>
          <w:sz w:val="32"/>
          <w:szCs w:val="32"/>
          <w:rtl/>
        </w:rPr>
        <w:t>و</w:t>
      </w:r>
      <w:r w:rsidR="00824AE4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مسائل</w:t>
      </w:r>
      <w:r w:rsidR="00824AE4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24AE4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الإمام</w:t>
      </w:r>
      <w:r w:rsidR="00824AE4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24AE4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أحمد</w:t>
      </w:r>
      <w:r w:rsidR="008C79F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824AE4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وإسحاق</w:t>
      </w:r>
      <w:r w:rsidR="00824AE4" w:rsidRPr="00CE7D1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2/510, </w:t>
      </w:r>
      <w:r w:rsidR="000B47B7" w:rsidRPr="00CE7D10">
        <w:rPr>
          <w:rFonts w:hint="cs"/>
          <w:color w:val="auto"/>
          <w:sz w:val="32"/>
          <w:szCs w:val="32"/>
          <w:rtl/>
        </w:rPr>
        <w:t>و</w:t>
      </w:r>
      <w:r w:rsidR="00461C20" w:rsidRPr="00CE7D10">
        <w:rPr>
          <w:rFonts w:hint="cs"/>
          <w:color w:val="auto"/>
          <w:sz w:val="32"/>
          <w:szCs w:val="32"/>
          <w:rtl/>
        </w:rPr>
        <w:t>المغني</w:t>
      </w:r>
      <w:r w:rsidR="002B55FC" w:rsidRPr="00CE7D10">
        <w:rPr>
          <w:rFonts w:hint="cs"/>
          <w:color w:val="auto"/>
          <w:sz w:val="32"/>
          <w:szCs w:val="32"/>
          <w:rtl/>
        </w:rPr>
        <w:t>2/142،</w:t>
      </w:r>
      <w:r w:rsidR="001B17D8" w:rsidRPr="00CE7D10">
        <w:rPr>
          <w:rFonts w:hint="cs"/>
          <w:color w:val="auto"/>
          <w:sz w:val="32"/>
          <w:szCs w:val="32"/>
          <w:rtl/>
        </w:rPr>
        <w:t xml:space="preserve"> والشرح الكبير مع المقنع3/426, </w:t>
      </w:r>
      <w:r w:rsidR="002B55FC" w:rsidRPr="00CE7D10">
        <w:rPr>
          <w:rFonts w:hint="cs"/>
          <w:color w:val="auto"/>
          <w:sz w:val="32"/>
          <w:szCs w:val="32"/>
          <w:rtl/>
        </w:rPr>
        <w:t>والمبدع</w:t>
      </w:r>
      <w:r w:rsidRPr="00CE7D10">
        <w:rPr>
          <w:rFonts w:hint="cs"/>
          <w:color w:val="auto"/>
          <w:sz w:val="32"/>
          <w:szCs w:val="32"/>
          <w:rtl/>
        </w:rPr>
        <w:t>1/381، والإنصاف</w:t>
      </w:r>
      <w:r w:rsidR="00CE7D10" w:rsidRPr="00CE7D10">
        <w:rPr>
          <w:rFonts w:hint="cs"/>
          <w:color w:val="auto"/>
          <w:sz w:val="32"/>
          <w:szCs w:val="32"/>
          <w:rtl/>
        </w:rPr>
        <w:t xml:space="preserve"> مع المقنع</w:t>
      </w:r>
      <w:r w:rsidR="0045187A" w:rsidRPr="00CE7D10">
        <w:rPr>
          <w:rFonts w:hint="cs"/>
          <w:color w:val="auto"/>
          <w:sz w:val="32"/>
          <w:szCs w:val="32"/>
          <w:rtl/>
        </w:rPr>
        <w:t xml:space="preserve">3/425. </w:t>
      </w:r>
    </w:p>
  </w:footnote>
  <w:footnote w:id="10">
    <w:p w:rsidR="008561AA" w:rsidRPr="00CE7D10" w:rsidRDefault="008561AA" w:rsidP="00391AB1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="006804D5" w:rsidRPr="00CE7D10">
        <w:rPr>
          <w:rFonts w:hint="cs"/>
          <w:color w:val="auto"/>
          <w:sz w:val="32"/>
          <w:szCs w:val="32"/>
          <w:rtl/>
        </w:rPr>
        <w:t xml:space="preserve">) ينظر: </w:t>
      </w:r>
      <w:r w:rsidRPr="00CE7D10">
        <w:rPr>
          <w:rFonts w:hint="cs"/>
          <w:color w:val="auto"/>
          <w:sz w:val="32"/>
          <w:szCs w:val="32"/>
          <w:rtl/>
        </w:rPr>
        <w:t xml:space="preserve">الأوسط3/86. </w:t>
      </w:r>
      <w:r w:rsidR="006C1450" w:rsidRPr="00CE7D10">
        <w:rPr>
          <w:rFonts w:hint="cs"/>
          <w:color w:val="auto"/>
          <w:sz w:val="32"/>
          <w:szCs w:val="32"/>
          <w:rtl/>
        </w:rPr>
        <w:t xml:space="preserve"> إلا أن الذي في مسائل الإمام أحمد وإسحاق بن راهويه</w:t>
      </w:r>
      <w:r w:rsidR="006804D5" w:rsidRPr="00CE7D10">
        <w:rPr>
          <w:rFonts w:hint="cs"/>
          <w:color w:val="auto"/>
          <w:sz w:val="32"/>
          <w:szCs w:val="32"/>
          <w:rtl/>
        </w:rPr>
        <w:t xml:space="preserve">[2/514] أنه اختار </w:t>
      </w:r>
      <w:r w:rsidR="006C1450" w:rsidRPr="00CE7D10">
        <w:rPr>
          <w:rFonts w:hint="cs"/>
          <w:color w:val="auto"/>
          <w:sz w:val="32"/>
          <w:szCs w:val="32"/>
          <w:rtl/>
        </w:rPr>
        <w:t>الجمع بين</w:t>
      </w:r>
      <w:r w:rsidR="00CE7D10" w:rsidRPr="00CE7D10">
        <w:rPr>
          <w:rFonts w:hint="cs"/>
          <w:color w:val="auto"/>
          <w:sz w:val="32"/>
          <w:szCs w:val="32"/>
          <w:rtl/>
        </w:rPr>
        <w:t xml:space="preserve"> سبحانك اللهم وبين وج</w:t>
      </w:r>
      <w:r w:rsidR="006804D5" w:rsidRPr="00CE7D10">
        <w:rPr>
          <w:rFonts w:hint="cs"/>
          <w:color w:val="auto"/>
          <w:sz w:val="32"/>
          <w:szCs w:val="32"/>
          <w:rtl/>
        </w:rPr>
        <w:t xml:space="preserve">هت وجهي. </w:t>
      </w:r>
    </w:p>
  </w:footnote>
  <w:footnote w:id="11">
    <w:p w:rsidR="00AE1334" w:rsidRPr="00CE7D10" w:rsidRDefault="00AE1334" w:rsidP="00F65531">
      <w:pPr>
        <w:pStyle w:val="af3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="000F55E3" w:rsidRPr="00CE7D10">
        <w:rPr>
          <w:rFonts w:hint="cs"/>
          <w:color w:val="auto"/>
          <w:sz w:val="32"/>
          <w:szCs w:val="32"/>
          <w:rtl/>
        </w:rPr>
        <w:t xml:space="preserve">) </w:t>
      </w:r>
      <w:r w:rsidR="003118EA">
        <w:rPr>
          <w:rFonts w:hint="cs"/>
          <w:color w:val="auto"/>
          <w:sz w:val="32"/>
          <w:szCs w:val="32"/>
          <w:rtl/>
        </w:rPr>
        <w:t xml:space="preserve">تقدم تخريجه </w:t>
      </w:r>
      <w:r w:rsidR="003418BA" w:rsidRPr="00F118D1">
        <w:rPr>
          <w:rFonts w:hint="cs"/>
          <w:color w:val="auto"/>
          <w:sz w:val="32"/>
          <w:szCs w:val="32"/>
          <w:rtl/>
        </w:rPr>
        <w:t>في ص (876).</w:t>
      </w:r>
      <w:r w:rsidR="003418BA" w:rsidRPr="00CE7D10">
        <w:rPr>
          <w:rFonts w:hint="cs"/>
          <w:color w:val="auto"/>
          <w:sz w:val="32"/>
          <w:szCs w:val="32"/>
          <w:rtl/>
        </w:rPr>
        <w:t xml:space="preserve">    </w:t>
      </w:r>
    </w:p>
  </w:footnote>
  <w:footnote w:id="12">
    <w:p w:rsidR="00F566AE" w:rsidRPr="00F7010B" w:rsidRDefault="00F566AE" w:rsidP="00F65531">
      <w:pPr>
        <w:pStyle w:val="af3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F7010B">
        <w:rPr>
          <w:rFonts w:hint="cs"/>
          <w:color w:val="auto"/>
          <w:sz w:val="32"/>
          <w:szCs w:val="32"/>
          <w:rtl/>
        </w:rPr>
        <w:t>(</w:t>
      </w:r>
      <w:r w:rsidRPr="00F7010B">
        <w:rPr>
          <w:rStyle w:val="ae"/>
          <w:color w:val="auto"/>
          <w:sz w:val="32"/>
          <w:szCs w:val="32"/>
          <w:vertAlign w:val="baseline"/>
        </w:rPr>
        <w:footnoteRef/>
      </w:r>
      <w:r w:rsidR="000F55E3" w:rsidRPr="00F7010B">
        <w:rPr>
          <w:rFonts w:hint="cs"/>
          <w:color w:val="auto"/>
          <w:sz w:val="32"/>
          <w:szCs w:val="32"/>
          <w:rtl/>
        </w:rPr>
        <w:t xml:space="preserve">) ينظر: </w:t>
      </w:r>
      <w:r w:rsidR="00715EC4" w:rsidRPr="00F7010B">
        <w:rPr>
          <w:rFonts w:hint="cs"/>
          <w:color w:val="auto"/>
          <w:sz w:val="32"/>
          <w:szCs w:val="32"/>
          <w:rtl/>
        </w:rPr>
        <w:t>الأم2/</w:t>
      </w:r>
      <w:r w:rsidR="008C79F9" w:rsidRPr="00F7010B">
        <w:rPr>
          <w:rFonts w:hint="cs"/>
          <w:color w:val="auto"/>
          <w:sz w:val="32"/>
          <w:szCs w:val="32"/>
          <w:rtl/>
        </w:rPr>
        <w:t>241,</w:t>
      </w:r>
      <w:r w:rsidR="006804D5" w:rsidRPr="00F7010B">
        <w:rPr>
          <w:rFonts w:hint="cs"/>
          <w:color w:val="auto"/>
          <w:sz w:val="32"/>
          <w:szCs w:val="32"/>
          <w:rtl/>
        </w:rPr>
        <w:t>و</w:t>
      </w:r>
      <w:r w:rsidR="00CE7D10" w:rsidRPr="00F7010B">
        <w:rPr>
          <w:rFonts w:hint="cs"/>
          <w:color w:val="auto"/>
          <w:sz w:val="32"/>
          <w:szCs w:val="32"/>
          <w:rtl/>
        </w:rPr>
        <w:t>المهذب</w:t>
      </w:r>
      <w:r w:rsidR="008C79F9" w:rsidRPr="00F7010B">
        <w:rPr>
          <w:rFonts w:hint="cs"/>
          <w:color w:val="auto"/>
          <w:sz w:val="32"/>
          <w:szCs w:val="32"/>
          <w:rtl/>
        </w:rPr>
        <w:t>1/137,</w:t>
      </w:r>
      <w:r w:rsidR="002648EC" w:rsidRPr="00F7010B">
        <w:rPr>
          <w:rFonts w:hint="cs"/>
          <w:color w:val="auto"/>
          <w:sz w:val="32"/>
          <w:szCs w:val="32"/>
          <w:rtl/>
        </w:rPr>
        <w:t>والحاوي الكبير2</w:t>
      </w:r>
      <w:r w:rsidRPr="00F7010B">
        <w:rPr>
          <w:rFonts w:hint="cs"/>
          <w:color w:val="auto"/>
          <w:sz w:val="32"/>
          <w:szCs w:val="32"/>
          <w:rtl/>
        </w:rPr>
        <w:t>/100،</w:t>
      </w:r>
      <w:r w:rsidR="003118EA" w:rsidRPr="00F7010B">
        <w:rPr>
          <w:rFonts w:hint="cs"/>
          <w:color w:val="auto"/>
          <w:sz w:val="32"/>
          <w:szCs w:val="32"/>
          <w:rtl/>
        </w:rPr>
        <w:t xml:space="preserve"> والبيان 2/176,</w:t>
      </w:r>
      <w:r w:rsidR="00715EC4" w:rsidRPr="00F7010B">
        <w:rPr>
          <w:rFonts w:hint="cs"/>
          <w:color w:val="auto"/>
          <w:sz w:val="32"/>
          <w:szCs w:val="32"/>
          <w:rtl/>
        </w:rPr>
        <w:t xml:space="preserve"> </w:t>
      </w:r>
      <w:r w:rsidR="008C79F9" w:rsidRPr="00F7010B">
        <w:rPr>
          <w:rFonts w:hint="cs"/>
          <w:color w:val="auto"/>
          <w:sz w:val="32"/>
          <w:szCs w:val="32"/>
          <w:rtl/>
        </w:rPr>
        <w:t>والعزيز</w:t>
      </w:r>
      <w:r w:rsidR="005B4CCB" w:rsidRPr="00F7010B">
        <w:rPr>
          <w:rFonts w:hint="cs"/>
          <w:color w:val="auto"/>
          <w:sz w:val="32"/>
          <w:szCs w:val="32"/>
          <w:rtl/>
        </w:rPr>
        <w:t xml:space="preserve">1/489, </w:t>
      </w:r>
      <w:r w:rsidR="0056610A" w:rsidRPr="00F7010B">
        <w:rPr>
          <w:rFonts w:hint="cs"/>
          <w:color w:val="auto"/>
          <w:sz w:val="32"/>
          <w:szCs w:val="32"/>
          <w:rtl/>
        </w:rPr>
        <w:t>والمجموع</w:t>
      </w:r>
      <w:r w:rsidRPr="00F7010B">
        <w:rPr>
          <w:rFonts w:hint="cs"/>
          <w:color w:val="auto"/>
          <w:sz w:val="32"/>
          <w:szCs w:val="32"/>
          <w:rtl/>
        </w:rPr>
        <w:t>3/2</w:t>
      </w:r>
      <w:r w:rsidR="008C79F9" w:rsidRPr="00F7010B">
        <w:rPr>
          <w:rFonts w:hint="cs"/>
          <w:color w:val="auto"/>
          <w:sz w:val="32"/>
          <w:szCs w:val="32"/>
          <w:rtl/>
        </w:rPr>
        <w:t>78.</w:t>
      </w:r>
    </w:p>
  </w:footnote>
  <w:footnote w:id="13">
    <w:p w:rsidR="007E676E" w:rsidRPr="00CE7D10" w:rsidRDefault="007E676E" w:rsidP="00F65531">
      <w:pPr>
        <w:pStyle w:val="af3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</w:rPr>
      </w:pPr>
      <w:r w:rsidRPr="00F7010B">
        <w:rPr>
          <w:rFonts w:hint="cs"/>
          <w:color w:val="auto"/>
          <w:sz w:val="32"/>
          <w:szCs w:val="32"/>
          <w:rtl/>
        </w:rPr>
        <w:t>(</w:t>
      </w:r>
      <w:r w:rsidRPr="00F7010B">
        <w:rPr>
          <w:rStyle w:val="ae"/>
          <w:color w:val="auto"/>
          <w:sz w:val="32"/>
          <w:szCs w:val="32"/>
          <w:vertAlign w:val="baseline"/>
        </w:rPr>
        <w:footnoteRef/>
      </w:r>
      <w:r w:rsidR="00CD3C87" w:rsidRPr="00F7010B">
        <w:rPr>
          <w:rFonts w:hint="cs"/>
          <w:color w:val="auto"/>
          <w:sz w:val="32"/>
          <w:szCs w:val="32"/>
          <w:rtl/>
        </w:rPr>
        <w:t xml:space="preserve">) </w:t>
      </w:r>
      <w:r w:rsidR="006804D5" w:rsidRPr="00F7010B">
        <w:rPr>
          <w:rFonts w:hint="cs"/>
          <w:color w:val="auto"/>
          <w:sz w:val="32"/>
          <w:szCs w:val="32"/>
          <w:rtl/>
        </w:rPr>
        <w:t>كأبي بكر الآجري.</w:t>
      </w:r>
      <w:r w:rsidR="008C79F9" w:rsidRPr="00F7010B">
        <w:rPr>
          <w:rFonts w:hint="cs"/>
          <w:color w:val="auto"/>
          <w:sz w:val="32"/>
          <w:szCs w:val="32"/>
          <w:rtl/>
        </w:rPr>
        <w:t xml:space="preserve"> </w:t>
      </w:r>
      <w:r w:rsidR="003118EA" w:rsidRPr="00F7010B">
        <w:rPr>
          <w:rFonts w:hint="cs"/>
          <w:color w:val="auto"/>
          <w:sz w:val="32"/>
          <w:szCs w:val="32"/>
          <w:rtl/>
        </w:rPr>
        <w:t>ينظر:</w:t>
      </w:r>
      <w:r w:rsidR="00F7010B" w:rsidRPr="00F7010B">
        <w:rPr>
          <w:rFonts w:hint="cs"/>
          <w:color w:val="auto"/>
          <w:sz w:val="32"/>
          <w:szCs w:val="32"/>
          <w:rtl/>
        </w:rPr>
        <w:t xml:space="preserve"> </w:t>
      </w:r>
      <w:r w:rsidR="00CE7D10" w:rsidRPr="00F7010B">
        <w:rPr>
          <w:rFonts w:hint="cs"/>
          <w:color w:val="auto"/>
          <w:sz w:val="32"/>
          <w:szCs w:val="32"/>
          <w:rtl/>
        </w:rPr>
        <w:t>[</w:t>
      </w:r>
      <w:r w:rsidR="009F1E2B" w:rsidRPr="00F7010B">
        <w:rPr>
          <w:rFonts w:hint="cs"/>
          <w:color w:val="auto"/>
          <w:sz w:val="32"/>
          <w:szCs w:val="32"/>
          <w:rtl/>
        </w:rPr>
        <w:t>مجموع فتاوى ابن تيمية22/404,</w:t>
      </w:r>
      <w:r w:rsidR="008C79F9" w:rsidRPr="00F7010B">
        <w:rPr>
          <w:rFonts w:hint="cs"/>
          <w:color w:val="auto"/>
          <w:sz w:val="32"/>
          <w:szCs w:val="32"/>
          <w:rtl/>
        </w:rPr>
        <w:t xml:space="preserve"> </w:t>
      </w:r>
      <w:r w:rsidR="009F1E2B" w:rsidRPr="00F7010B">
        <w:rPr>
          <w:rFonts w:hint="cs"/>
          <w:color w:val="auto"/>
          <w:sz w:val="32"/>
          <w:szCs w:val="32"/>
          <w:rtl/>
        </w:rPr>
        <w:t>و</w:t>
      </w:r>
      <w:r w:rsidR="00CE7D10" w:rsidRPr="00F7010B">
        <w:rPr>
          <w:rFonts w:hint="cs"/>
          <w:color w:val="auto"/>
          <w:sz w:val="32"/>
          <w:szCs w:val="32"/>
          <w:rtl/>
        </w:rPr>
        <w:t>الفروع</w:t>
      </w:r>
      <w:r w:rsidR="008C79F9" w:rsidRPr="00F7010B">
        <w:rPr>
          <w:rFonts w:hint="cs"/>
          <w:color w:val="auto"/>
          <w:sz w:val="32"/>
          <w:szCs w:val="32"/>
          <w:rtl/>
        </w:rPr>
        <w:t xml:space="preserve">2/169, </w:t>
      </w:r>
      <w:r w:rsidR="00AC7A2F" w:rsidRPr="00F7010B">
        <w:rPr>
          <w:rFonts w:hint="cs"/>
          <w:color w:val="auto"/>
          <w:sz w:val="32"/>
          <w:szCs w:val="32"/>
          <w:rtl/>
        </w:rPr>
        <w:t>و</w:t>
      </w:r>
      <w:r w:rsidR="00CE7D10" w:rsidRPr="00F7010B">
        <w:rPr>
          <w:rFonts w:hint="cs"/>
          <w:color w:val="auto"/>
          <w:sz w:val="32"/>
          <w:szCs w:val="32"/>
          <w:rtl/>
        </w:rPr>
        <w:t xml:space="preserve">الإنصاف </w:t>
      </w:r>
      <w:r w:rsidR="006804D5" w:rsidRPr="00F7010B">
        <w:rPr>
          <w:rFonts w:hint="cs"/>
          <w:color w:val="auto"/>
          <w:sz w:val="32"/>
          <w:szCs w:val="32"/>
          <w:rtl/>
        </w:rPr>
        <w:t>3/425</w:t>
      </w:r>
      <w:r w:rsidR="00CE7D10" w:rsidRPr="00F7010B">
        <w:rPr>
          <w:rFonts w:hint="cs"/>
          <w:color w:val="auto"/>
          <w:sz w:val="32"/>
          <w:szCs w:val="32"/>
          <w:rtl/>
        </w:rPr>
        <w:t>]</w:t>
      </w:r>
      <w:r w:rsidR="006804D5" w:rsidRPr="00F7010B">
        <w:rPr>
          <w:rFonts w:hint="cs"/>
          <w:color w:val="auto"/>
          <w:sz w:val="32"/>
          <w:szCs w:val="32"/>
          <w:rtl/>
        </w:rPr>
        <w:t>.</w:t>
      </w:r>
      <w:r w:rsidRPr="00CE7D10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14">
    <w:p w:rsidR="003418BA" w:rsidRPr="003418BA" w:rsidRDefault="003418BA" w:rsidP="00F65531">
      <w:pPr>
        <w:pStyle w:val="af3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3418BA">
        <w:rPr>
          <w:rStyle w:val="ae"/>
          <w:color w:val="auto"/>
          <w:sz w:val="32"/>
          <w:szCs w:val="32"/>
          <w:vertAlign w:val="baseline"/>
        </w:rPr>
        <w:footnoteRef/>
      </w:r>
      <w:r w:rsidRPr="003418BA">
        <w:rPr>
          <w:rFonts w:hint="cs"/>
          <w:color w:val="auto"/>
          <w:sz w:val="32"/>
          <w:szCs w:val="32"/>
          <w:rtl/>
        </w:rPr>
        <w:t>) تقدم تخريجه في ص (876).</w:t>
      </w:r>
    </w:p>
  </w:footnote>
  <w:footnote w:id="15">
    <w:p w:rsidR="003418BA" w:rsidRPr="00CE7D10" w:rsidRDefault="003418BA" w:rsidP="00F65531">
      <w:pPr>
        <w:pStyle w:val="af3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3418BA">
        <w:rPr>
          <w:rFonts w:hint="cs"/>
          <w:color w:val="auto"/>
          <w:sz w:val="32"/>
          <w:szCs w:val="32"/>
          <w:rtl/>
        </w:rPr>
        <w:t>(</w:t>
      </w:r>
      <w:r w:rsidRPr="003418BA">
        <w:rPr>
          <w:rStyle w:val="ae"/>
          <w:color w:val="auto"/>
          <w:sz w:val="32"/>
          <w:szCs w:val="32"/>
          <w:vertAlign w:val="baseline"/>
        </w:rPr>
        <w:footnoteRef/>
      </w:r>
      <w:r w:rsidRPr="003418BA">
        <w:rPr>
          <w:rFonts w:hint="cs"/>
          <w:color w:val="auto"/>
          <w:sz w:val="32"/>
          <w:szCs w:val="32"/>
          <w:rtl/>
        </w:rPr>
        <w:t>) تقدم تخريجه في ص (876).</w:t>
      </w:r>
    </w:p>
  </w:footnote>
  <w:footnote w:id="16">
    <w:p w:rsidR="00FA3715" w:rsidRPr="00CE7D10" w:rsidRDefault="00FA3715" w:rsidP="00F65531">
      <w:pPr>
        <w:pStyle w:val="af3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="000F55E3" w:rsidRPr="00CE7D10">
        <w:rPr>
          <w:rFonts w:hint="cs"/>
          <w:color w:val="auto"/>
          <w:sz w:val="32"/>
          <w:szCs w:val="32"/>
          <w:rtl/>
        </w:rPr>
        <w:t xml:space="preserve">) </w:t>
      </w:r>
      <w:r w:rsidR="00CE7D10" w:rsidRPr="00CE7D10">
        <w:rPr>
          <w:rFonts w:hint="cs"/>
          <w:color w:val="auto"/>
          <w:sz w:val="32"/>
          <w:szCs w:val="32"/>
          <w:rtl/>
        </w:rPr>
        <w:t xml:space="preserve">ينظر: </w:t>
      </w:r>
      <w:r w:rsidRPr="00CE7D10">
        <w:rPr>
          <w:rFonts w:hint="cs"/>
          <w:color w:val="auto"/>
          <w:sz w:val="32"/>
          <w:szCs w:val="32"/>
          <w:rtl/>
        </w:rPr>
        <w:t xml:space="preserve">تحفة الفقهاء ص128, </w:t>
      </w:r>
      <w:r w:rsidR="00CE7D10" w:rsidRPr="00CE7D10">
        <w:rPr>
          <w:rFonts w:hint="cs"/>
          <w:color w:val="auto"/>
          <w:sz w:val="32"/>
          <w:szCs w:val="32"/>
          <w:rtl/>
        </w:rPr>
        <w:t>والمبسوط للسرخسي1/12,</w:t>
      </w:r>
      <w:r w:rsidR="003118EA">
        <w:rPr>
          <w:rFonts w:hint="cs"/>
          <w:color w:val="auto"/>
          <w:sz w:val="32"/>
          <w:szCs w:val="32"/>
          <w:rtl/>
        </w:rPr>
        <w:t xml:space="preserve"> </w:t>
      </w:r>
      <w:r w:rsidRPr="00CE7D10">
        <w:rPr>
          <w:rFonts w:hint="cs"/>
          <w:color w:val="auto"/>
          <w:sz w:val="32"/>
          <w:szCs w:val="32"/>
          <w:rtl/>
        </w:rPr>
        <w:t>وبدائ</w:t>
      </w:r>
      <w:r w:rsidR="00CE7D10" w:rsidRPr="00CE7D10">
        <w:rPr>
          <w:rFonts w:hint="cs"/>
          <w:color w:val="auto"/>
          <w:sz w:val="32"/>
          <w:szCs w:val="32"/>
          <w:rtl/>
        </w:rPr>
        <w:t xml:space="preserve">ع الصنائع2/35, </w:t>
      </w:r>
      <w:r w:rsidRPr="00CE7D10">
        <w:rPr>
          <w:rFonts w:hint="cs"/>
          <w:color w:val="auto"/>
          <w:sz w:val="32"/>
          <w:szCs w:val="32"/>
          <w:rtl/>
        </w:rPr>
        <w:t xml:space="preserve">والاختيار لتعليل المختار1/49, </w:t>
      </w:r>
      <w:r w:rsidR="006804D5" w:rsidRPr="00CE7D10">
        <w:rPr>
          <w:rFonts w:hint="cs"/>
          <w:color w:val="auto"/>
          <w:sz w:val="32"/>
          <w:szCs w:val="32"/>
          <w:rtl/>
        </w:rPr>
        <w:t>و</w:t>
      </w:r>
      <w:r w:rsidR="00CE7D10" w:rsidRPr="00CE7D10">
        <w:rPr>
          <w:rFonts w:hint="cs"/>
          <w:color w:val="auto"/>
          <w:sz w:val="32"/>
          <w:szCs w:val="32"/>
          <w:rtl/>
        </w:rPr>
        <w:t>تبيين الحقائق</w:t>
      </w:r>
      <w:r w:rsidRPr="00CE7D10">
        <w:rPr>
          <w:rFonts w:hint="cs"/>
          <w:color w:val="auto"/>
          <w:sz w:val="32"/>
          <w:szCs w:val="32"/>
          <w:rtl/>
        </w:rPr>
        <w:t>1/111.</w:t>
      </w:r>
    </w:p>
  </w:footnote>
  <w:footnote w:id="17">
    <w:p w:rsidR="00FA3715" w:rsidRPr="00CE7D10" w:rsidRDefault="00FA3715" w:rsidP="00F65531">
      <w:pPr>
        <w:pStyle w:val="af3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="006804D5" w:rsidRPr="00CE7D10">
        <w:rPr>
          <w:rFonts w:hint="cs"/>
          <w:color w:val="auto"/>
          <w:sz w:val="32"/>
          <w:szCs w:val="32"/>
          <w:rtl/>
        </w:rPr>
        <w:t xml:space="preserve">) </w:t>
      </w:r>
      <w:r w:rsidRPr="00CE7D10">
        <w:rPr>
          <w:rFonts w:hint="cs"/>
          <w:color w:val="auto"/>
          <w:sz w:val="32"/>
          <w:szCs w:val="32"/>
          <w:rtl/>
        </w:rPr>
        <w:t>كأبي إسحاق المروزي</w:t>
      </w:r>
      <w:r w:rsidR="008C79F9">
        <w:rPr>
          <w:rFonts w:hint="cs"/>
          <w:color w:val="auto"/>
          <w:sz w:val="32"/>
          <w:szCs w:val="32"/>
          <w:rtl/>
        </w:rPr>
        <w:t>,</w:t>
      </w:r>
      <w:r w:rsidR="006804D5" w:rsidRPr="00CE7D10">
        <w:rPr>
          <w:rFonts w:hint="cs"/>
          <w:color w:val="auto"/>
          <w:sz w:val="32"/>
          <w:szCs w:val="32"/>
          <w:rtl/>
        </w:rPr>
        <w:t>و</w:t>
      </w:r>
      <w:r w:rsidR="0060300B">
        <w:rPr>
          <w:rFonts w:hint="cs"/>
          <w:color w:val="auto"/>
          <w:sz w:val="32"/>
          <w:szCs w:val="32"/>
          <w:rtl/>
        </w:rPr>
        <w:t>أبي حامد</w:t>
      </w:r>
      <w:r w:rsidRPr="00CE7D10">
        <w:rPr>
          <w:rFonts w:hint="cs"/>
          <w:color w:val="auto"/>
          <w:sz w:val="32"/>
          <w:szCs w:val="32"/>
          <w:rtl/>
        </w:rPr>
        <w:t>.</w:t>
      </w:r>
      <w:r w:rsidR="0060300B">
        <w:rPr>
          <w:rFonts w:hint="cs"/>
          <w:color w:val="auto"/>
          <w:sz w:val="32"/>
          <w:szCs w:val="32"/>
          <w:rtl/>
        </w:rPr>
        <w:t>ينظر:[</w:t>
      </w:r>
      <w:r w:rsidR="008C79F9">
        <w:rPr>
          <w:rFonts w:hint="cs"/>
          <w:color w:val="auto"/>
          <w:sz w:val="32"/>
          <w:szCs w:val="32"/>
          <w:rtl/>
        </w:rPr>
        <w:t>البيان2/176,</w:t>
      </w:r>
      <w:r w:rsidR="0060300B">
        <w:rPr>
          <w:rFonts w:hint="cs"/>
          <w:color w:val="auto"/>
          <w:sz w:val="32"/>
          <w:szCs w:val="32"/>
          <w:rtl/>
        </w:rPr>
        <w:t>و</w:t>
      </w:r>
      <w:r w:rsidR="008C79F9">
        <w:rPr>
          <w:rFonts w:hint="cs"/>
          <w:color w:val="auto"/>
          <w:sz w:val="32"/>
          <w:szCs w:val="32"/>
          <w:rtl/>
        </w:rPr>
        <w:t xml:space="preserve">العزيز1/490, </w:t>
      </w:r>
      <w:r w:rsidR="00CE7D10" w:rsidRPr="00CE7D10">
        <w:rPr>
          <w:rFonts w:hint="cs"/>
          <w:color w:val="auto"/>
          <w:sz w:val="32"/>
          <w:szCs w:val="32"/>
          <w:rtl/>
        </w:rPr>
        <w:t>والمجموع</w:t>
      </w:r>
      <w:r w:rsidR="006804D5" w:rsidRPr="00CE7D10">
        <w:rPr>
          <w:rFonts w:hint="cs"/>
          <w:color w:val="auto"/>
          <w:sz w:val="32"/>
          <w:szCs w:val="32"/>
          <w:rtl/>
        </w:rPr>
        <w:t>3/278</w:t>
      </w:r>
      <w:r w:rsidR="0060300B">
        <w:rPr>
          <w:rFonts w:hint="cs"/>
          <w:color w:val="auto"/>
          <w:sz w:val="32"/>
          <w:szCs w:val="32"/>
          <w:rtl/>
        </w:rPr>
        <w:t>]</w:t>
      </w:r>
      <w:r w:rsidRPr="00CE7D10">
        <w:rPr>
          <w:rFonts w:hint="cs"/>
          <w:color w:val="auto"/>
          <w:sz w:val="32"/>
          <w:szCs w:val="32"/>
          <w:rtl/>
        </w:rPr>
        <w:t>.</w:t>
      </w:r>
    </w:p>
  </w:footnote>
  <w:footnote w:id="18">
    <w:p w:rsidR="00FA3715" w:rsidRPr="00CE7D10" w:rsidRDefault="00FA3715" w:rsidP="00F65531">
      <w:pPr>
        <w:pStyle w:val="af3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Pr="00CE7D10">
        <w:rPr>
          <w:rFonts w:hint="cs"/>
          <w:color w:val="auto"/>
          <w:sz w:val="32"/>
          <w:szCs w:val="32"/>
          <w:rtl/>
        </w:rPr>
        <w:t xml:space="preserve">) </w:t>
      </w:r>
      <w:r w:rsidR="00FD462B">
        <w:rPr>
          <w:rFonts w:hint="cs"/>
          <w:color w:val="auto"/>
          <w:sz w:val="32"/>
          <w:szCs w:val="32"/>
          <w:rtl/>
        </w:rPr>
        <w:t>ينظر:إجماع الأئمة الأربعة1/145,</w:t>
      </w:r>
      <w:r w:rsidR="006804D5" w:rsidRPr="00CE7D10">
        <w:rPr>
          <w:rFonts w:hint="cs"/>
          <w:color w:val="auto"/>
          <w:sz w:val="32"/>
          <w:szCs w:val="32"/>
          <w:rtl/>
        </w:rPr>
        <w:t>و</w:t>
      </w:r>
      <w:r w:rsidRPr="00CE7D10">
        <w:rPr>
          <w:rFonts w:hint="cs"/>
          <w:color w:val="auto"/>
          <w:sz w:val="32"/>
          <w:szCs w:val="32"/>
          <w:rtl/>
        </w:rPr>
        <w:t>الفروع</w:t>
      </w:r>
      <w:r w:rsidR="006804D5" w:rsidRPr="00CE7D10">
        <w:rPr>
          <w:rFonts w:hint="cs"/>
          <w:color w:val="auto"/>
          <w:sz w:val="32"/>
          <w:szCs w:val="32"/>
          <w:rtl/>
        </w:rPr>
        <w:t>2/169,</w:t>
      </w:r>
      <w:r w:rsidR="00FD462B">
        <w:rPr>
          <w:rFonts w:hint="cs"/>
          <w:color w:val="auto"/>
          <w:sz w:val="32"/>
          <w:szCs w:val="32"/>
          <w:rtl/>
        </w:rPr>
        <w:t>والمبدع1/382,</w:t>
      </w:r>
      <w:r w:rsidR="006804D5" w:rsidRPr="00CE7D10">
        <w:rPr>
          <w:rFonts w:hint="cs"/>
          <w:color w:val="auto"/>
          <w:sz w:val="32"/>
          <w:szCs w:val="32"/>
          <w:rtl/>
        </w:rPr>
        <w:t>والإنصاف مع المقنع3/426.</w:t>
      </w:r>
      <w:r w:rsidRPr="00CE7D10">
        <w:rPr>
          <w:rFonts w:hint="cs"/>
          <w:color w:val="auto"/>
          <w:sz w:val="32"/>
          <w:szCs w:val="32"/>
          <w:rtl/>
        </w:rPr>
        <w:t xml:space="preserve">  </w:t>
      </w:r>
    </w:p>
  </w:footnote>
  <w:footnote w:id="19">
    <w:p w:rsidR="006B3B74" w:rsidRPr="00CE7D10" w:rsidRDefault="006B3B74" w:rsidP="00F65531">
      <w:pPr>
        <w:pStyle w:val="af3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="000F55E3" w:rsidRPr="00CE7D10">
        <w:rPr>
          <w:rFonts w:hint="cs"/>
          <w:color w:val="auto"/>
          <w:sz w:val="32"/>
          <w:szCs w:val="32"/>
          <w:rtl/>
        </w:rPr>
        <w:t xml:space="preserve">) </w:t>
      </w:r>
      <w:r w:rsidR="00CE7D10" w:rsidRPr="00CE7D10">
        <w:rPr>
          <w:rFonts w:hint="cs"/>
          <w:color w:val="auto"/>
          <w:sz w:val="32"/>
          <w:szCs w:val="32"/>
          <w:rtl/>
        </w:rPr>
        <w:t>تقدم ت</w:t>
      </w:r>
      <w:r w:rsidR="00CE7D10" w:rsidRPr="004D4DBD">
        <w:rPr>
          <w:rFonts w:hint="cs"/>
          <w:color w:val="auto"/>
          <w:sz w:val="32"/>
          <w:szCs w:val="32"/>
          <w:rtl/>
        </w:rPr>
        <w:t>خريج</w:t>
      </w:r>
      <w:r w:rsidR="00BC5892" w:rsidRPr="004D4DBD">
        <w:rPr>
          <w:rFonts w:hint="cs"/>
          <w:color w:val="auto"/>
          <w:sz w:val="32"/>
          <w:szCs w:val="32"/>
          <w:rtl/>
        </w:rPr>
        <w:t xml:space="preserve">ه </w:t>
      </w:r>
      <w:r w:rsidR="003418BA" w:rsidRPr="004D4DBD">
        <w:rPr>
          <w:rFonts w:hint="cs"/>
          <w:color w:val="auto"/>
          <w:sz w:val="32"/>
          <w:szCs w:val="32"/>
          <w:rtl/>
        </w:rPr>
        <w:t>في ص(679).</w:t>
      </w:r>
    </w:p>
  </w:footnote>
  <w:footnote w:id="20">
    <w:p w:rsidR="009B5D27" w:rsidRPr="00CE7D10" w:rsidRDefault="009B5D27" w:rsidP="00F65531">
      <w:pPr>
        <w:pStyle w:val="af3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Pr="00CE7D10">
        <w:rPr>
          <w:rFonts w:hint="cs"/>
          <w:color w:val="auto"/>
          <w:sz w:val="32"/>
          <w:szCs w:val="32"/>
          <w:rtl/>
        </w:rPr>
        <w:t>)</w:t>
      </w:r>
      <w:r w:rsidR="000F55E3" w:rsidRPr="00CE7D10">
        <w:rPr>
          <w:rFonts w:hint="cs"/>
          <w:color w:val="auto"/>
          <w:sz w:val="32"/>
          <w:szCs w:val="32"/>
          <w:rtl/>
        </w:rPr>
        <w:t xml:space="preserve"> </w:t>
      </w:r>
      <w:r w:rsidR="00EE0F29" w:rsidRPr="00CE7D10">
        <w:rPr>
          <w:rFonts w:hint="cs"/>
          <w:color w:val="auto"/>
          <w:sz w:val="32"/>
          <w:szCs w:val="32"/>
          <w:rtl/>
        </w:rPr>
        <w:t xml:space="preserve">ينظر: </w:t>
      </w:r>
      <w:r w:rsidR="006804D5" w:rsidRPr="00CE7D10">
        <w:rPr>
          <w:rFonts w:hint="cs"/>
          <w:color w:val="auto"/>
          <w:sz w:val="32"/>
          <w:szCs w:val="32"/>
          <w:rtl/>
        </w:rPr>
        <w:t xml:space="preserve">نيل الأوطار2/553, </w:t>
      </w:r>
      <w:r w:rsidR="00DA518E" w:rsidRPr="00CE7D10">
        <w:rPr>
          <w:rFonts w:hint="cs"/>
          <w:color w:val="auto"/>
          <w:sz w:val="32"/>
          <w:szCs w:val="32"/>
          <w:rtl/>
        </w:rPr>
        <w:t xml:space="preserve">والسيل الجرار1/223-224. </w:t>
      </w:r>
    </w:p>
  </w:footnote>
  <w:footnote w:id="21">
    <w:p w:rsidR="00BE0625" w:rsidRPr="00CE7D10" w:rsidRDefault="00BE0625" w:rsidP="00F65531">
      <w:pPr>
        <w:pStyle w:val="af3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="000F55E3" w:rsidRPr="00CE7D10">
        <w:rPr>
          <w:rFonts w:hint="cs"/>
          <w:color w:val="auto"/>
          <w:sz w:val="32"/>
          <w:szCs w:val="32"/>
          <w:rtl/>
        </w:rPr>
        <w:t xml:space="preserve">) </w:t>
      </w:r>
      <w:r w:rsidR="00EE0F29" w:rsidRPr="00CE7D10">
        <w:rPr>
          <w:rFonts w:hint="cs"/>
          <w:color w:val="auto"/>
          <w:sz w:val="32"/>
          <w:szCs w:val="32"/>
          <w:rtl/>
        </w:rPr>
        <w:t xml:space="preserve">ينظر: </w:t>
      </w:r>
      <w:r w:rsidR="00B84A97" w:rsidRPr="00CE7D10">
        <w:rPr>
          <w:rFonts w:hint="cs"/>
          <w:color w:val="auto"/>
          <w:sz w:val="32"/>
          <w:szCs w:val="32"/>
          <w:rtl/>
        </w:rPr>
        <w:t>تحفة الأحوذي2/45, وأبكار المنن</w:t>
      </w:r>
      <w:r w:rsidR="00CE7D10" w:rsidRPr="00CE7D10">
        <w:rPr>
          <w:rFonts w:hint="cs"/>
          <w:color w:val="auto"/>
          <w:sz w:val="32"/>
          <w:szCs w:val="32"/>
          <w:rtl/>
        </w:rPr>
        <w:t xml:space="preserve"> </w:t>
      </w:r>
      <w:r w:rsidR="00B84A97" w:rsidRPr="00CE7D10">
        <w:rPr>
          <w:rFonts w:hint="cs"/>
          <w:color w:val="auto"/>
          <w:sz w:val="32"/>
          <w:szCs w:val="32"/>
          <w:rtl/>
        </w:rPr>
        <w:t>ص257.</w:t>
      </w:r>
      <w:r w:rsidRPr="00CE7D10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2">
    <w:p w:rsidR="008A045F" w:rsidRPr="00CE7D10" w:rsidRDefault="008A045F" w:rsidP="00F65531">
      <w:pPr>
        <w:pStyle w:val="af3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="000F55E3" w:rsidRPr="00CE7D10">
        <w:rPr>
          <w:rFonts w:hint="cs"/>
          <w:color w:val="auto"/>
          <w:sz w:val="32"/>
          <w:szCs w:val="32"/>
          <w:rtl/>
        </w:rPr>
        <w:t xml:space="preserve">) </w:t>
      </w:r>
      <w:r w:rsidR="00EE0F29" w:rsidRPr="00CE7D10">
        <w:rPr>
          <w:rFonts w:hint="cs"/>
          <w:color w:val="auto"/>
          <w:sz w:val="32"/>
          <w:szCs w:val="32"/>
          <w:rtl/>
        </w:rPr>
        <w:t xml:space="preserve">ينظر: </w:t>
      </w:r>
      <w:r w:rsidR="00CE7D10" w:rsidRPr="00CE7D10">
        <w:rPr>
          <w:rFonts w:hint="cs"/>
          <w:color w:val="auto"/>
          <w:sz w:val="32"/>
          <w:szCs w:val="32"/>
          <w:rtl/>
        </w:rPr>
        <w:t>الفروع</w:t>
      </w:r>
      <w:r w:rsidR="002228BE" w:rsidRPr="00CE7D10">
        <w:rPr>
          <w:rFonts w:hint="cs"/>
          <w:color w:val="auto"/>
          <w:sz w:val="32"/>
          <w:szCs w:val="32"/>
          <w:rtl/>
        </w:rPr>
        <w:t>2/170,</w:t>
      </w:r>
      <w:r w:rsidR="00FD0FEE">
        <w:rPr>
          <w:rFonts w:hint="cs"/>
          <w:color w:val="auto"/>
          <w:sz w:val="32"/>
          <w:szCs w:val="32"/>
          <w:rtl/>
        </w:rPr>
        <w:t xml:space="preserve"> </w:t>
      </w:r>
      <w:r w:rsidR="00CE7D10" w:rsidRPr="00CE7D10">
        <w:rPr>
          <w:rFonts w:hint="cs"/>
          <w:color w:val="auto"/>
          <w:sz w:val="32"/>
          <w:szCs w:val="32"/>
          <w:rtl/>
        </w:rPr>
        <w:t>و</w:t>
      </w:r>
      <w:r w:rsidR="00366ECA" w:rsidRPr="00CE7D10">
        <w:rPr>
          <w:rFonts w:hint="cs"/>
          <w:color w:val="auto"/>
          <w:sz w:val="32"/>
          <w:szCs w:val="32"/>
          <w:rtl/>
        </w:rPr>
        <w:t xml:space="preserve"> </w:t>
      </w:r>
      <w:r w:rsidR="00CE7D10" w:rsidRPr="00CE7D10">
        <w:rPr>
          <w:rFonts w:hint="cs"/>
          <w:color w:val="auto"/>
          <w:sz w:val="32"/>
          <w:szCs w:val="32"/>
          <w:rtl/>
        </w:rPr>
        <w:t xml:space="preserve">المبدع1/382, </w:t>
      </w:r>
      <w:r w:rsidR="008A1A2C" w:rsidRPr="00CE7D10">
        <w:rPr>
          <w:rFonts w:hint="cs"/>
          <w:color w:val="auto"/>
          <w:sz w:val="32"/>
          <w:szCs w:val="32"/>
          <w:rtl/>
        </w:rPr>
        <w:t>و</w:t>
      </w:r>
      <w:r w:rsidR="00CE7D10" w:rsidRPr="00CE7D10">
        <w:rPr>
          <w:rFonts w:hint="cs"/>
          <w:color w:val="auto"/>
          <w:sz w:val="32"/>
          <w:szCs w:val="32"/>
          <w:rtl/>
        </w:rPr>
        <w:t>الإنصاف مع المقنع</w:t>
      </w:r>
      <w:r w:rsidRPr="00CE7D10">
        <w:rPr>
          <w:rFonts w:hint="cs"/>
          <w:color w:val="auto"/>
          <w:sz w:val="32"/>
          <w:szCs w:val="32"/>
          <w:rtl/>
        </w:rPr>
        <w:t xml:space="preserve">3/427.  </w:t>
      </w:r>
    </w:p>
  </w:footnote>
  <w:footnote w:id="23">
    <w:p w:rsidR="008A045F" w:rsidRPr="00CE7D10" w:rsidRDefault="008A045F" w:rsidP="00F65531">
      <w:pPr>
        <w:pStyle w:val="af3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Pr="00CE7D10">
        <w:rPr>
          <w:rFonts w:hint="cs"/>
          <w:color w:val="auto"/>
          <w:sz w:val="32"/>
          <w:szCs w:val="32"/>
          <w:rtl/>
        </w:rPr>
        <w:t xml:space="preserve">) </w:t>
      </w:r>
      <w:r w:rsidR="00EE0F29" w:rsidRPr="00CE7D10">
        <w:rPr>
          <w:rFonts w:hint="cs"/>
          <w:color w:val="auto"/>
          <w:sz w:val="32"/>
          <w:szCs w:val="32"/>
          <w:rtl/>
        </w:rPr>
        <w:t xml:space="preserve">ينظر: </w:t>
      </w:r>
      <w:r w:rsidR="00CE7D10" w:rsidRPr="00CE7D10">
        <w:rPr>
          <w:rFonts w:hint="cs"/>
          <w:color w:val="auto"/>
          <w:sz w:val="32"/>
          <w:szCs w:val="32"/>
          <w:rtl/>
        </w:rPr>
        <w:t>الإنصاف مع المقنع</w:t>
      </w:r>
      <w:r w:rsidRPr="00CE7D10">
        <w:rPr>
          <w:rFonts w:hint="cs"/>
          <w:color w:val="auto"/>
          <w:sz w:val="32"/>
          <w:szCs w:val="32"/>
          <w:rtl/>
        </w:rPr>
        <w:t xml:space="preserve">3/427.  </w:t>
      </w:r>
    </w:p>
  </w:footnote>
  <w:footnote w:id="24">
    <w:p w:rsidR="00CB5F94" w:rsidRPr="00CE7D10" w:rsidRDefault="00CB5F94" w:rsidP="00F65531">
      <w:pPr>
        <w:pStyle w:val="af3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="000F55E3" w:rsidRPr="00CE7D10">
        <w:rPr>
          <w:rFonts w:hint="cs"/>
          <w:color w:val="auto"/>
          <w:sz w:val="32"/>
          <w:szCs w:val="32"/>
          <w:rtl/>
        </w:rPr>
        <w:t xml:space="preserve">) </w:t>
      </w:r>
      <w:r w:rsidR="00EE0F29" w:rsidRPr="00CE7D10">
        <w:rPr>
          <w:rFonts w:hint="cs"/>
          <w:color w:val="auto"/>
          <w:sz w:val="32"/>
          <w:szCs w:val="32"/>
          <w:rtl/>
        </w:rPr>
        <w:t xml:space="preserve">ينظر: </w:t>
      </w:r>
      <w:r w:rsidRPr="00CE7D10">
        <w:rPr>
          <w:rFonts w:hint="cs"/>
          <w:color w:val="auto"/>
          <w:sz w:val="32"/>
          <w:szCs w:val="32"/>
          <w:rtl/>
        </w:rPr>
        <w:t xml:space="preserve">كيفية صلاة النبي </w:t>
      </w:r>
      <w:r w:rsidR="000C4614">
        <w:rPr>
          <w:rFonts w:hint="cs"/>
          <w:color w:val="auto"/>
          <w:sz w:val="32"/>
          <w:szCs w:val="32"/>
        </w:rPr>
        <w:sym w:font="AGA Arabesque" w:char="F072"/>
      </w:r>
      <w:r w:rsidR="000C4614">
        <w:rPr>
          <w:color w:val="auto"/>
          <w:sz w:val="32"/>
          <w:szCs w:val="32"/>
          <w:rtl/>
        </w:rPr>
        <w:t xml:space="preserve"> </w:t>
      </w:r>
      <w:r w:rsidR="00CE7D10" w:rsidRPr="00CE7D10">
        <w:rPr>
          <w:rFonts w:hint="cs"/>
          <w:color w:val="auto"/>
          <w:sz w:val="32"/>
          <w:szCs w:val="32"/>
          <w:rtl/>
        </w:rPr>
        <w:t>لابن باز</w:t>
      </w:r>
      <w:r w:rsidRPr="00CE7D10">
        <w:rPr>
          <w:rFonts w:hint="cs"/>
          <w:color w:val="auto"/>
          <w:sz w:val="32"/>
          <w:szCs w:val="32"/>
          <w:rtl/>
        </w:rPr>
        <w:t xml:space="preserve"> ص7. </w:t>
      </w:r>
    </w:p>
  </w:footnote>
  <w:footnote w:id="25">
    <w:p w:rsidR="006C1450" w:rsidRPr="00CE7D10" w:rsidRDefault="006C1450" w:rsidP="00F65531">
      <w:pPr>
        <w:pStyle w:val="af3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Pr="00CE7D10">
        <w:rPr>
          <w:rFonts w:hint="cs"/>
          <w:color w:val="auto"/>
          <w:sz w:val="32"/>
          <w:szCs w:val="32"/>
          <w:rtl/>
        </w:rPr>
        <w:t xml:space="preserve">) </w:t>
      </w:r>
      <w:r w:rsidR="00EE0F29" w:rsidRPr="00CE7D10">
        <w:rPr>
          <w:rFonts w:hint="cs"/>
          <w:color w:val="auto"/>
          <w:sz w:val="32"/>
          <w:szCs w:val="32"/>
          <w:rtl/>
        </w:rPr>
        <w:t xml:space="preserve">ينظر: </w:t>
      </w:r>
      <w:r w:rsidR="00CE7D10" w:rsidRPr="00CE7D10">
        <w:rPr>
          <w:rFonts w:hint="cs"/>
          <w:color w:val="auto"/>
          <w:sz w:val="32"/>
          <w:szCs w:val="32"/>
          <w:rtl/>
        </w:rPr>
        <w:t>الشرح الممتع</w:t>
      </w:r>
      <w:r w:rsidRPr="00CE7D10">
        <w:rPr>
          <w:rFonts w:hint="cs"/>
          <w:color w:val="auto"/>
          <w:sz w:val="32"/>
          <w:szCs w:val="32"/>
          <w:rtl/>
        </w:rPr>
        <w:t xml:space="preserve">3/48.  </w:t>
      </w:r>
    </w:p>
  </w:footnote>
  <w:footnote w:id="26">
    <w:p w:rsidR="006B3B74" w:rsidRPr="00CE7D10" w:rsidRDefault="006B3B74" w:rsidP="00D00430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="000F55E3" w:rsidRPr="00CE7D10">
        <w:rPr>
          <w:rFonts w:hint="cs"/>
          <w:color w:val="auto"/>
          <w:sz w:val="32"/>
          <w:szCs w:val="32"/>
          <w:rtl/>
        </w:rPr>
        <w:t xml:space="preserve">) </w:t>
      </w:r>
      <w:r w:rsidRPr="00CE7D10">
        <w:rPr>
          <w:rFonts w:hint="cs"/>
          <w:color w:val="auto"/>
          <w:sz w:val="32"/>
          <w:szCs w:val="32"/>
          <w:rtl/>
        </w:rPr>
        <w:t>سورة</w:t>
      </w:r>
      <w:r w:rsidRPr="00CE7D10">
        <w:rPr>
          <w:rFonts w:ascii="Arial" w:hAnsi="Arial"/>
          <w:color w:val="auto"/>
          <w:sz w:val="32"/>
          <w:szCs w:val="32"/>
          <w:rtl/>
          <w:lang w:eastAsia="en-US"/>
        </w:rPr>
        <w:t xml:space="preserve"> الطور</w:t>
      </w:r>
      <w:r w:rsidRPr="00CE7D10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الآية</w:t>
      </w:r>
      <w:r w:rsidR="00F05F82" w:rsidRPr="00CE7D10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  <w:r w:rsidRPr="00CE7D10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[48]. </w:t>
      </w:r>
    </w:p>
  </w:footnote>
  <w:footnote w:id="27">
    <w:p w:rsidR="006B3B74" w:rsidRPr="00CE7D10" w:rsidRDefault="006B3B74" w:rsidP="00ED24BD">
      <w:pPr>
        <w:pStyle w:val="af3"/>
        <w:pageBreakBefore/>
        <w:spacing w:line="226" w:lineRule="auto"/>
        <w:ind w:left="425" w:hanging="425"/>
        <w:jc w:val="lowKashida"/>
        <w:rPr>
          <w:color w:val="auto"/>
          <w:sz w:val="32"/>
          <w:szCs w:val="32"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Pr="00CE7D10">
        <w:rPr>
          <w:rFonts w:hint="cs"/>
          <w:color w:val="auto"/>
          <w:sz w:val="32"/>
          <w:szCs w:val="32"/>
          <w:rtl/>
        </w:rPr>
        <w:t>)</w:t>
      </w:r>
      <w:r w:rsidR="00EE0F29" w:rsidRPr="00CE7D10">
        <w:rPr>
          <w:rFonts w:hint="cs"/>
          <w:color w:val="auto"/>
          <w:sz w:val="32"/>
          <w:szCs w:val="32"/>
          <w:rtl/>
        </w:rPr>
        <w:t xml:space="preserve"> ينظر: </w:t>
      </w:r>
      <w:r w:rsidR="00CE7D10" w:rsidRPr="00CE7D10">
        <w:rPr>
          <w:rFonts w:hint="cs"/>
          <w:color w:val="auto"/>
          <w:sz w:val="32"/>
          <w:szCs w:val="32"/>
          <w:rtl/>
        </w:rPr>
        <w:t>شرح مختصر الطحاوي</w:t>
      </w:r>
      <w:r w:rsidRPr="00CE7D10">
        <w:rPr>
          <w:rFonts w:hint="cs"/>
          <w:color w:val="auto"/>
          <w:sz w:val="32"/>
          <w:szCs w:val="32"/>
          <w:rtl/>
        </w:rPr>
        <w:t>1</w:t>
      </w:r>
      <w:r w:rsidR="009278E5" w:rsidRPr="00CE7D10">
        <w:rPr>
          <w:rFonts w:hint="cs"/>
          <w:color w:val="auto"/>
          <w:sz w:val="32"/>
          <w:szCs w:val="32"/>
          <w:rtl/>
        </w:rPr>
        <w:t>/</w:t>
      </w:r>
      <w:r w:rsidRPr="00CE7D10">
        <w:rPr>
          <w:rFonts w:hint="cs"/>
          <w:color w:val="auto"/>
          <w:sz w:val="32"/>
          <w:szCs w:val="32"/>
          <w:rtl/>
        </w:rPr>
        <w:t>582,</w:t>
      </w:r>
      <w:r w:rsidR="00CA5937" w:rsidRPr="00CE7D10">
        <w:rPr>
          <w:rFonts w:hint="cs"/>
          <w:color w:val="auto"/>
          <w:sz w:val="32"/>
          <w:szCs w:val="32"/>
          <w:rtl/>
        </w:rPr>
        <w:t xml:space="preserve"> </w:t>
      </w:r>
      <w:r w:rsidRPr="00CE7D10">
        <w:rPr>
          <w:rFonts w:hint="cs"/>
          <w:color w:val="auto"/>
          <w:sz w:val="32"/>
          <w:szCs w:val="32"/>
          <w:rtl/>
        </w:rPr>
        <w:t>وأحكام القرآن للجصاص4/200,</w:t>
      </w:r>
      <w:r w:rsidR="00CE7D10" w:rsidRPr="00CE7D10">
        <w:rPr>
          <w:rFonts w:hint="cs"/>
          <w:color w:val="auto"/>
          <w:sz w:val="32"/>
          <w:szCs w:val="32"/>
          <w:rtl/>
        </w:rPr>
        <w:t xml:space="preserve"> والمبسوط للسرخسي 1/12,</w:t>
      </w:r>
      <w:r w:rsidR="00672658" w:rsidRPr="00CE7D10">
        <w:rPr>
          <w:rFonts w:hint="cs"/>
          <w:color w:val="auto"/>
          <w:sz w:val="32"/>
          <w:szCs w:val="32"/>
          <w:rtl/>
        </w:rPr>
        <w:t xml:space="preserve"> </w:t>
      </w:r>
      <w:r w:rsidR="009278E5" w:rsidRPr="00CE7D10">
        <w:rPr>
          <w:rFonts w:hint="cs"/>
          <w:color w:val="auto"/>
          <w:sz w:val="32"/>
          <w:szCs w:val="32"/>
          <w:rtl/>
        </w:rPr>
        <w:t>و</w:t>
      </w:r>
      <w:r w:rsidR="00CE7D10" w:rsidRPr="00CE7D10">
        <w:rPr>
          <w:rFonts w:hint="cs"/>
          <w:color w:val="auto"/>
          <w:sz w:val="32"/>
          <w:szCs w:val="32"/>
          <w:rtl/>
        </w:rPr>
        <w:t>بدائع الصنائع</w:t>
      </w:r>
      <w:r w:rsidR="00672658" w:rsidRPr="00CE7D10">
        <w:rPr>
          <w:rFonts w:hint="cs"/>
          <w:color w:val="auto"/>
          <w:sz w:val="32"/>
          <w:szCs w:val="32"/>
          <w:rtl/>
        </w:rPr>
        <w:t xml:space="preserve">2/36, </w:t>
      </w:r>
      <w:r w:rsidRPr="00CE7D10">
        <w:rPr>
          <w:rFonts w:hint="cs"/>
          <w:color w:val="auto"/>
          <w:sz w:val="32"/>
          <w:szCs w:val="32"/>
          <w:rtl/>
        </w:rPr>
        <w:t>وتفسير الطب</w:t>
      </w:r>
      <w:r w:rsidR="00CE7D10" w:rsidRPr="00CE7D10">
        <w:rPr>
          <w:rFonts w:hint="cs"/>
          <w:color w:val="auto"/>
          <w:sz w:val="32"/>
          <w:szCs w:val="32"/>
          <w:rtl/>
        </w:rPr>
        <w:t>ري22/489, والجامع لأحكام القرآن</w:t>
      </w:r>
      <w:r w:rsidRPr="00CE7D10">
        <w:rPr>
          <w:rFonts w:hint="cs"/>
          <w:color w:val="auto"/>
          <w:sz w:val="32"/>
          <w:szCs w:val="32"/>
          <w:rtl/>
        </w:rPr>
        <w:t xml:space="preserve">19/543.    </w:t>
      </w:r>
    </w:p>
  </w:footnote>
  <w:footnote w:id="28">
    <w:p w:rsidR="005F5166" w:rsidRPr="00CE7D10" w:rsidRDefault="005F5166" w:rsidP="004D4DBD">
      <w:pPr>
        <w:pStyle w:val="af3"/>
        <w:pageBreakBefore/>
        <w:spacing w:line="226" w:lineRule="auto"/>
        <w:ind w:left="425" w:hanging="425"/>
        <w:jc w:val="lowKashida"/>
        <w:rPr>
          <w:color w:val="auto"/>
          <w:sz w:val="32"/>
          <w:szCs w:val="32"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="000F55E3" w:rsidRPr="00CE7D10">
        <w:rPr>
          <w:rFonts w:hint="cs"/>
          <w:color w:val="auto"/>
          <w:sz w:val="32"/>
          <w:szCs w:val="32"/>
          <w:rtl/>
        </w:rPr>
        <w:t xml:space="preserve">) </w:t>
      </w:r>
      <w:r w:rsidR="00D80E04" w:rsidRPr="00CE7D10">
        <w:rPr>
          <w:rFonts w:hint="cs"/>
          <w:color w:val="auto"/>
          <w:sz w:val="32"/>
          <w:szCs w:val="32"/>
          <w:rtl/>
        </w:rPr>
        <w:t xml:space="preserve">تقدم تخريجه </w:t>
      </w:r>
      <w:r w:rsidR="00674283" w:rsidRPr="00CE7D10">
        <w:rPr>
          <w:rFonts w:hint="cs"/>
          <w:color w:val="auto"/>
          <w:sz w:val="32"/>
          <w:szCs w:val="32"/>
          <w:rtl/>
        </w:rPr>
        <w:t xml:space="preserve">في </w:t>
      </w:r>
      <w:r w:rsidR="004D4DBD">
        <w:rPr>
          <w:rFonts w:hint="cs"/>
          <w:color w:val="auto"/>
          <w:sz w:val="32"/>
          <w:szCs w:val="32"/>
          <w:rtl/>
        </w:rPr>
        <w:t>ص (875).</w:t>
      </w:r>
    </w:p>
  </w:footnote>
  <w:footnote w:id="29">
    <w:p w:rsidR="006B3B74" w:rsidRPr="00CE7D10" w:rsidRDefault="006B3B74" w:rsidP="00E92C8B">
      <w:pPr>
        <w:pStyle w:val="af3"/>
        <w:pageBreakBefore/>
        <w:spacing w:line="226" w:lineRule="auto"/>
        <w:ind w:left="425" w:hanging="425"/>
        <w:jc w:val="lowKashida"/>
        <w:rPr>
          <w:color w:val="auto"/>
          <w:sz w:val="32"/>
          <w:szCs w:val="32"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="000F55E3" w:rsidRPr="00CE7D10">
        <w:rPr>
          <w:rFonts w:hint="cs"/>
          <w:color w:val="auto"/>
          <w:sz w:val="32"/>
          <w:szCs w:val="32"/>
          <w:rtl/>
        </w:rPr>
        <w:t xml:space="preserve">) </w:t>
      </w:r>
      <w:r w:rsidR="00E92C8B">
        <w:rPr>
          <w:rFonts w:hint="cs"/>
          <w:color w:val="auto"/>
          <w:sz w:val="32"/>
          <w:szCs w:val="32"/>
          <w:rtl/>
        </w:rPr>
        <w:t>تقدم تخريجه في ص (882).</w:t>
      </w:r>
      <w:r w:rsidR="00FD2420" w:rsidRPr="00CE7D10">
        <w:rPr>
          <w:rFonts w:hint="cs"/>
          <w:color w:val="auto"/>
          <w:sz w:val="32"/>
          <w:szCs w:val="32"/>
          <w:rtl/>
        </w:rPr>
        <w:t xml:space="preserve"> </w:t>
      </w:r>
      <w:r w:rsidRPr="00CE7D10">
        <w:rPr>
          <w:rFonts w:hint="cs"/>
          <w:color w:val="auto"/>
          <w:sz w:val="32"/>
          <w:szCs w:val="32"/>
          <w:rtl/>
        </w:rPr>
        <w:t xml:space="preserve">  </w:t>
      </w:r>
    </w:p>
  </w:footnote>
  <w:footnote w:id="30">
    <w:p w:rsidR="007B3270" w:rsidRPr="00CE7D10" w:rsidRDefault="006B3B74" w:rsidP="00ED24BD">
      <w:pPr>
        <w:pStyle w:val="af3"/>
        <w:pageBreakBefore/>
        <w:spacing w:line="226" w:lineRule="auto"/>
        <w:ind w:left="425" w:hanging="425"/>
        <w:jc w:val="lowKashida"/>
        <w:rPr>
          <w:color w:val="auto"/>
          <w:sz w:val="32"/>
          <w:szCs w:val="32"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="000F55E3" w:rsidRPr="00CE7D10">
        <w:rPr>
          <w:rFonts w:hint="cs"/>
          <w:color w:val="auto"/>
          <w:sz w:val="32"/>
          <w:szCs w:val="32"/>
          <w:rtl/>
        </w:rPr>
        <w:t xml:space="preserve">) </w:t>
      </w:r>
      <w:r w:rsidR="00EE0F29" w:rsidRPr="00CE7D10">
        <w:rPr>
          <w:rFonts w:hint="cs"/>
          <w:color w:val="auto"/>
          <w:sz w:val="32"/>
          <w:szCs w:val="32"/>
          <w:rtl/>
        </w:rPr>
        <w:t xml:space="preserve">ينظر: </w:t>
      </w:r>
      <w:r w:rsidR="00CE7D10" w:rsidRPr="00D00430">
        <w:rPr>
          <w:rFonts w:ascii="Traditional Arabic" w:hint="cs"/>
          <w:color w:val="auto"/>
          <w:sz w:val="32"/>
          <w:szCs w:val="32"/>
          <w:rtl/>
          <w:lang w:eastAsia="en-US"/>
        </w:rPr>
        <w:t>شرح مختصر الطحاوي</w:t>
      </w:r>
      <w:r w:rsidRPr="00D00430">
        <w:rPr>
          <w:rFonts w:ascii="Traditional Arabic" w:hint="cs"/>
          <w:color w:val="auto"/>
          <w:sz w:val="32"/>
          <w:szCs w:val="32"/>
          <w:rtl/>
          <w:lang w:eastAsia="en-US"/>
        </w:rPr>
        <w:t>1/583,</w:t>
      </w:r>
      <w:r w:rsidR="00CE7D10" w:rsidRPr="00D00430">
        <w:rPr>
          <w:rFonts w:hint="cs"/>
          <w:color w:val="auto"/>
          <w:sz w:val="32"/>
          <w:szCs w:val="32"/>
          <w:rtl/>
        </w:rPr>
        <w:t xml:space="preserve"> والمغني</w:t>
      </w:r>
      <w:r w:rsidRPr="00D00430">
        <w:rPr>
          <w:rFonts w:hint="cs"/>
          <w:color w:val="auto"/>
          <w:sz w:val="32"/>
          <w:szCs w:val="32"/>
          <w:rtl/>
        </w:rPr>
        <w:t>2/144</w:t>
      </w:r>
      <w:r w:rsidR="00FD0FEE" w:rsidRPr="00D0043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CE7D10" w:rsidRPr="00D00430">
        <w:rPr>
          <w:rFonts w:ascii="Traditional Arabic" w:hint="cs"/>
          <w:color w:val="auto"/>
          <w:sz w:val="32"/>
          <w:szCs w:val="32"/>
          <w:rtl/>
          <w:lang w:eastAsia="en-US"/>
        </w:rPr>
        <w:t>ومجموع فتاوى ابن تيمية</w:t>
      </w:r>
      <w:r w:rsidRPr="00D00430">
        <w:rPr>
          <w:rFonts w:ascii="Traditional Arabic" w:hint="cs"/>
          <w:color w:val="auto"/>
          <w:sz w:val="32"/>
          <w:szCs w:val="32"/>
          <w:rtl/>
          <w:lang w:eastAsia="en-US"/>
        </w:rPr>
        <w:t>22/396,</w:t>
      </w:r>
      <w:r w:rsidR="00CE7D10" w:rsidRPr="00D00430">
        <w:rPr>
          <w:rFonts w:hint="cs"/>
          <w:color w:val="auto"/>
          <w:sz w:val="32"/>
          <w:szCs w:val="32"/>
          <w:rtl/>
        </w:rPr>
        <w:t xml:space="preserve"> وزاد المعاد</w:t>
      </w:r>
      <w:r w:rsidR="007B3270" w:rsidRPr="00D00430">
        <w:rPr>
          <w:rFonts w:hint="cs"/>
          <w:color w:val="auto"/>
          <w:sz w:val="32"/>
          <w:szCs w:val="32"/>
          <w:rtl/>
        </w:rPr>
        <w:t>1/20</w:t>
      </w:r>
      <w:r w:rsidR="00081779" w:rsidRPr="00D00430">
        <w:rPr>
          <w:rFonts w:hint="cs"/>
          <w:color w:val="auto"/>
          <w:sz w:val="32"/>
          <w:szCs w:val="32"/>
          <w:rtl/>
        </w:rPr>
        <w:t>5</w:t>
      </w:r>
      <w:r w:rsidR="00E74D80" w:rsidRPr="00D00430">
        <w:rPr>
          <w:rFonts w:hint="cs"/>
          <w:color w:val="auto"/>
          <w:sz w:val="32"/>
          <w:szCs w:val="32"/>
          <w:rtl/>
        </w:rPr>
        <w:t>.</w:t>
      </w:r>
      <w:r w:rsidR="007B3270" w:rsidRPr="00CE7D10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1">
    <w:p w:rsidR="006B3B74" w:rsidRPr="00CE7D10" w:rsidRDefault="006B3B74" w:rsidP="00ED24BD">
      <w:pPr>
        <w:pStyle w:val="af3"/>
        <w:pageBreakBefore/>
        <w:spacing w:line="226" w:lineRule="auto"/>
        <w:ind w:left="425" w:hanging="425"/>
        <w:jc w:val="lowKashida"/>
        <w:rPr>
          <w:color w:val="auto"/>
          <w:sz w:val="32"/>
          <w:szCs w:val="32"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="00F65F62" w:rsidRPr="00CE7D10">
        <w:rPr>
          <w:rFonts w:hint="cs"/>
          <w:color w:val="auto"/>
          <w:sz w:val="32"/>
          <w:szCs w:val="32"/>
          <w:rtl/>
        </w:rPr>
        <w:t xml:space="preserve">) </w:t>
      </w:r>
      <w:r w:rsidR="00EE0F29" w:rsidRPr="00CE7D10">
        <w:rPr>
          <w:rFonts w:hint="cs"/>
          <w:color w:val="auto"/>
          <w:sz w:val="32"/>
          <w:szCs w:val="32"/>
          <w:rtl/>
        </w:rPr>
        <w:t xml:space="preserve">ينظر: </w:t>
      </w:r>
      <w:r w:rsidR="00CE7D10" w:rsidRPr="00CE7D10">
        <w:rPr>
          <w:rFonts w:ascii="Traditional Arabic" w:hint="cs"/>
          <w:color w:val="auto"/>
          <w:sz w:val="32"/>
          <w:szCs w:val="32"/>
          <w:rtl/>
          <w:lang w:eastAsia="en-US"/>
        </w:rPr>
        <w:t>مجموع فتاوى ابن تيمية</w:t>
      </w:r>
      <w:r w:rsidRPr="00CE7D10">
        <w:rPr>
          <w:rFonts w:ascii="Traditional Arabic" w:hint="cs"/>
          <w:color w:val="auto"/>
          <w:sz w:val="32"/>
          <w:szCs w:val="32"/>
          <w:rtl/>
          <w:lang w:eastAsia="en-US"/>
        </w:rPr>
        <w:t>22/394,</w:t>
      </w:r>
      <w:r w:rsidR="00F65F62" w:rsidRPr="00CE7D1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</w:t>
      </w:r>
      <w:r w:rsidR="00CE7D10" w:rsidRPr="00CE7D10">
        <w:rPr>
          <w:rFonts w:ascii="Traditional Arabic" w:hint="cs"/>
          <w:color w:val="auto"/>
          <w:sz w:val="32"/>
          <w:szCs w:val="32"/>
          <w:rtl/>
          <w:lang w:eastAsia="en-US"/>
        </w:rPr>
        <w:t>زاد المعاد</w:t>
      </w:r>
      <w:r w:rsidR="007B3270" w:rsidRPr="00CE7D10">
        <w:rPr>
          <w:rFonts w:ascii="Traditional Arabic" w:hint="cs"/>
          <w:color w:val="auto"/>
          <w:sz w:val="32"/>
          <w:szCs w:val="32"/>
          <w:rtl/>
          <w:lang w:eastAsia="en-US"/>
        </w:rPr>
        <w:t>1/20</w:t>
      </w:r>
      <w:r w:rsidR="00081779" w:rsidRPr="00CE7D10">
        <w:rPr>
          <w:rFonts w:ascii="Traditional Arabic" w:hint="cs"/>
          <w:color w:val="auto"/>
          <w:sz w:val="32"/>
          <w:szCs w:val="32"/>
          <w:rtl/>
          <w:lang w:eastAsia="en-US"/>
        </w:rPr>
        <w:t>5</w:t>
      </w:r>
      <w:r w:rsidR="008A7594" w:rsidRPr="00CE7D10">
        <w:rPr>
          <w:rFonts w:ascii="Traditional Arabic" w:hint="cs"/>
          <w:color w:val="auto"/>
          <w:sz w:val="32"/>
          <w:szCs w:val="32"/>
          <w:rtl/>
          <w:lang w:eastAsia="en-US"/>
        </w:rPr>
        <w:t>-206</w:t>
      </w:r>
      <w:r w:rsidR="007B3270" w:rsidRPr="00CE7D10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Pr="00CE7D1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CE7D10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2">
    <w:p w:rsidR="00F07692" w:rsidRPr="00CE7D10" w:rsidRDefault="00F07692" w:rsidP="00CD0D3D">
      <w:pPr>
        <w:pStyle w:val="af3"/>
        <w:pageBreakBefore/>
        <w:spacing w:line="226" w:lineRule="auto"/>
        <w:ind w:left="425" w:hanging="425"/>
        <w:jc w:val="lowKashida"/>
        <w:rPr>
          <w:color w:val="auto"/>
          <w:sz w:val="32"/>
          <w:szCs w:val="32"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Pr="00CE7D10">
        <w:rPr>
          <w:rFonts w:hint="cs"/>
          <w:color w:val="auto"/>
          <w:sz w:val="32"/>
          <w:szCs w:val="32"/>
          <w:rtl/>
        </w:rPr>
        <w:t>)</w:t>
      </w:r>
      <w:r w:rsidR="00F65F62" w:rsidRPr="00CE7D10">
        <w:rPr>
          <w:rFonts w:hint="cs"/>
          <w:color w:val="auto"/>
          <w:sz w:val="32"/>
          <w:szCs w:val="32"/>
          <w:rtl/>
        </w:rPr>
        <w:t xml:space="preserve"> </w:t>
      </w:r>
      <w:r w:rsidR="00263E86" w:rsidRPr="00CE7D10">
        <w:rPr>
          <w:rFonts w:hint="cs"/>
          <w:color w:val="auto"/>
          <w:sz w:val="32"/>
          <w:szCs w:val="32"/>
          <w:rtl/>
        </w:rPr>
        <w:t xml:space="preserve">تقدم تخريجه في </w:t>
      </w:r>
      <w:r w:rsidR="00CD0D3D">
        <w:rPr>
          <w:rFonts w:hint="cs"/>
          <w:color w:val="auto"/>
          <w:sz w:val="32"/>
          <w:szCs w:val="32"/>
          <w:rtl/>
        </w:rPr>
        <w:t>ص (876).</w:t>
      </w:r>
    </w:p>
  </w:footnote>
  <w:footnote w:id="33">
    <w:p w:rsidR="00330E1C" w:rsidRPr="00CE7D10" w:rsidRDefault="00330E1C" w:rsidP="00D00430">
      <w:pPr>
        <w:pStyle w:val="af3"/>
        <w:pageBreakBefore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="00EE0F29" w:rsidRPr="00CE7D10">
        <w:rPr>
          <w:rFonts w:hint="cs"/>
          <w:color w:val="auto"/>
          <w:sz w:val="32"/>
          <w:szCs w:val="32"/>
          <w:rtl/>
        </w:rPr>
        <w:t>) ينظر</w:t>
      </w:r>
      <w:r w:rsidR="00CE7D10" w:rsidRPr="00CE7D10">
        <w:rPr>
          <w:rFonts w:hint="cs"/>
          <w:color w:val="auto"/>
          <w:sz w:val="32"/>
          <w:szCs w:val="32"/>
          <w:rtl/>
        </w:rPr>
        <w:t>: الحاوي الكبير</w:t>
      </w:r>
      <w:r w:rsidRPr="00CE7D10">
        <w:rPr>
          <w:rFonts w:hint="cs"/>
          <w:color w:val="auto"/>
          <w:sz w:val="32"/>
          <w:szCs w:val="32"/>
          <w:rtl/>
        </w:rPr>
        <w:t>2/100</w:t>
      </w:r>
      <w:r w:rsidR="00F65F62" w:rsidRPr="00CE7D10">
        <w:rPr>
          <w:rFonts w:hint="cs"/>
          <w:color w:val="auto"/>
          <w:sz w:val="32"/>
          <w:szCs w:val="32"/>
          <w:rtl/>
        </w:rPr>
        <w:t>.</w:t>
      </w:r>
    </w:p>
  </w:footnote>
  <w:footnote w:id="34">
    <w:p w:rsidR="006B3B74" w:rsidRPr="00CE7D10" w:rsidRDefault="006B3B74" w:rsidP="00D00430">
      <w:pPr>
        <w:pStyle w:val="af3"/>
        <w:pageBreakBefore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="000F55E3" w:rsidRPr="00CE7D10">
        <w:rPr>
          <w:rFonts w:hint="cs"/>
          <w:color w:val="auto"/>
          <w:sz w:val="32"/>
          <w:szCs w:val="32"/>
          <w:rtl/>
        </w:rPr>
        <w:t xml:space="preserve">) </w:t>
      </w:r>
      <w:r w:rsidR="00DC5324" w:rsidRPr="00CE7D10">
        <w:rPr>
          <w:rFonts w:hint="cs"/>
          <w:color w:val="auto"/>
          <w:sz w:val="32"/>
          <w:szCs w:val="32"/>
          <w:rtl/>
        </w:rPr>
        <w:t>أخرجه البيهقي في السنن الكبرى في كتاب الصلاة</w:t>
      </w:r>
      <w:r w:rsidR="00E00DAC" w:rsidRPr="00CE7D10">
        <w:rPr>
          <w:rFonts w:hint="cs"/>
          <w:color w:val="auto"/>
          <w:sz w:val="32"/>
          <w:szCs w:val="32"/>
          <w:rtl/>
        </w:rPr>
        <w:t>,</w:t>
      </w:r>
      <w:r w:rsidR="00DC5324" w:rsidRPr="00CE7D10">
        <w:rPr>
          <w:rFonts w:hint="cs"/>
          <w:color w:val="auto"/>
          <w:sz w:val="32"/>
          <w:szCs w:val="32"/>
          <w:rtl/>
        </w:rPr>
        <w:t>باب من روى الجمع بينهما2/114, برقم2351.</w:t>
      </w:r>
      <w:r w:rsidR="009B3A40" w:rsidRPr="00CE7D10">
        <w:rPr>
          <w:rFonts w:hint="cs"/>
          <w:color w:val="auto"/>
          <w:sz w:val="32"/>
          <w:szCs w:val="32"/>
          <w:rtl/>
        </w:rPr>
        <w:t xml:space="preserve"> </w:t>
      </w:r>
      <w:r w:rsidR="00E52E47" w:rsidRPr="00CE7D10">
        <w:rPr>
          <w:rFonts w:hint="cs"/>
          <w:color w:val="auto"/>
          <w:sz w:val="32"/>
          <w:szCs w:val="32"/>
          <w:rtl/>
        </w:rPr>
        <w:t>والحديث ضعفه البيهقي</w:t>
      </w:r>
      <w:r w:rsidR="009B3A40" w:rsidRPr="00CE7D10">
        <w:rPr>
          <w:rFonts w:hint="cs"/>
          <w:color w:val="auto"/>
          <w:sz w:val="32"/>
          <w:szCs w:val="32"/>
          <w:rtl/>
        </w:rPr>
        <w:t>, و</w:t>
      </w:r>
      <w:r w:rsidR="00E00DAC" w:rsidRPr="00CE7D10">
        <w:rPr>
          <w:rFonts w:hint="cs"/>
          <w:color w:val="auto"/>
          <w:sz w:val="32"/>
          <w:szCs w:val="32"/>
          <w:rtl/>
        </w:rPr>
        <w:t>ا</w:t>
      </w:r>
      <w:r w:rsidR="009B3A40" w:rsidRPr="00CE7D10">
        <w:rPr>
          <w:rFonts w:hint="cs"/>
          <w:color w:val="auto"/>
          <w:sz w:val="32"/>
          <w:szCs w:val="32"/>
          <w:rtl/>
        </w:rPr>
        <w:t xml:space="preserve">بن حجر في </w:t>
      </w:r>
      <w:r w:rsidR="00E00DAC" w:rsidRPr="00CE7D1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التخليص </w:t>
      </w:r>
      <w:r w:rsidR="009B3A40" w:rsidRPr="00CE7D10">
        <w:rPr>
          <w:rFonts w:ascii="Traditional Arabic" w:hint="cs"/>
          <w:color w:val="auto"/>
          <w:sz w:val="32"/>
          <w:szCs w:val="32"/>
          <w:rtl/>
          <w:lang w:eastAsia="en-US"/>
        </w:rPr>
        <w:t>الحبير1/416</w:t>
      </w:r>
      <w:r w:rsidR="009B3A40" w:rsidRPr="00CE7D10">
        <w:rPr>
          <w:rFonts w:hint="cs"/>
          <w:color w:val="auto"/>
          <w:sz w:val="32"/>
          <w:szCs w:val="32"/>
          <w:rtl/>
        </w:rPr>
        <w:t xml:space="preserve"> فقال</w:t>
      </w:r>
      <w:r w:rsidR="00E00DAC" w:rsidRPr="00CE7D10">
        <w:rPr>
          <w:rFonts w:hint="cs"/>
          <w:color w:val="auto"/>
          <w:sz w:val="32"/>
          <w:szCs w:val="32"/>
          <w:rtl/>
        </w:rPr>
        <w:t>:</w:t>
      </w:r>
      <w:r w:rsidR="009B3A40" w:rsidRPr="00CE7D10">
        <w:rPr>
          <w:rFonts w:hint="cs"/>
          <w:color w:val="auto"/>
          <w:sz w:val="32"/>
          <w:szCs w:val="32"/>
          <w:rtl/>
        </w:rPr>
        <w:t>"</w:t>
      </w:r>
      <w:r w:rsidR="00C616DA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أخرجه</w:t>
      </w:r>
      <w:r w:rsidR="00C616DA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616DA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البيهقي</w:t>
      </w:r>
      <w:r w:rsidR="00C616DA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616DA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بسند</w:t>
      </w:r>
      <w:r w:rsidR="00C616DA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616DA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جيد</w:t>
      </w:r>
      <w:r w:rsidR="00C616DA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616DA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لكنه</w:t>
      </w:r>
      <w:r w:rsidR="00C616DA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616DA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C616DA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616DA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رواية</w:t>
      </w:r>
      <w:r w:rsidR="00C616DA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616DA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C616DA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616DA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المنكدر</w:t>
      </w:r>
      <w:r w:rsidR="00C616DA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616DA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="00FD0FEE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C616DA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وقد</w:t>
      </w:r>
      <w:r w:rsidR="00C616DA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616DA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اختلف</w:t>
      </w:r>
      <w:r w:rsidR="00C616DA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616DA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عليه</w:t>
      </w:r>
      <w:r w:rsidR="00C616DA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616DA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فيه</w:t>
      </w:r>
      <w:r w:rsidR="009B3A40" w:rsidRPr="00CE7D10">
        <w:rPr>
          <w:rFonts w:ascii="Traditional Arabic" w:hint="cs"/>
          <w:color w:val="auto"/>
          <w:sz w:val="32"/>
          <w:szCs w:val="32"/>
          <w:rtl/>
          <w:lang w:eastAsia="en-US"/>
        </w:rPr>
        <w:t>".</w:t>
      </w:r>
      <w:r w:rsidR="00895488" w:rsidRPr="00CE7D10">
        <w:rPr>
          <w:rFonts w:ascii="Traditional Arabic" w:hint="cs"/>
          <w:color w:val="auto"/>
          <w:sz w:val="32"/>
          <w:szCs w:val="32"/>
          <w:rtl/>
          <w:lang w:eastAsia="en-US"/>
        </w:rPr>
        <w:t>وقال في الدراية</w:t>
      </w:r>
      <w:r w:rsidR="00E74706" w:rsidRPr="00CE7D10">
        <w:rPr>
          <w:rFonts w:ascii="Traditional Arabic" w:hint="cs"/>
          <w:color w:val="auto"/>
          <w:sz w:val="32"/>
          <w:szCs w:val="32"/>
          <w:rtl/>
          <w:lang w:eastAsia="en-US"/>
        </w:rPr>
        <w:t>1</w:t>
      </w:r>
      <w:r w:rsidR="00CE7D10" w:rsidRPr="00CE7D1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E74706" w:rsidRPr="00CE7D10">
        <w:rPr>
          <w:rFonts w:ascii="Traditional Arabic" w:hint="cs"/>
          <w:color w:val="auto"/>
          <w:sz w:val="32"/>
          <w:szCs w:val="32"/>
          <w:rtl/>
          <w:lang w:eastAsia="en-US"/>
        </w:rPr>
        <w:t>/129:</w:t>
      </w:r>
      <w:r w:rsidR="00895488" w:rsidRPr="00CE7D10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895488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وليس</w:t>
      </w:r>
      <w:r w:rsidR="00895488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95488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له</w:t>
      </w:r>
      <w:r w:rsidR="00895488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95488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إسناد</w:t>
      </w:r>
      <w:r w:rsidR="00895488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95488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قوي</w:t>
      </w:r>
      <w:r w:rsidR="00895488" w:rsidRPr="00CE7D10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CE7D10" w:rsidRPr="00CE7D10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C616DA" w:rsidRPr="00CE7D1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CE7D10" w:rsidRPr="00CE7D10">
        <w:rPr>
          <w:rFonts w:hint="cs"/>
          <w:color w:val="auto"/>
          <w:sz w:val="32"/>
          <w:szCs w:val="32"/>
          <w:rtl/>
        </w:rPr>
        <w:t xml:space="preserve">وقال الزيلعي في </w:t>
      </w:r>
      <w:r w:rsidR="00CE7D10" w:rsidRPr="00CE7D10">
        <w:rPr>
          <w:rFonts w:ascii="Traditional Arabic" w:hint="cs"/>
          <w:color w:val="auto"/>
          <w:sz w:val="32"/>
          <w:szCs w:val="32"/>
          <w:rtl/>
          <w:lang w:eastAsia="en-US"/>
        </w:rPr>
        <w:t>نصب الراية1/319</w:t>
      </w:r>
      <w:r w:rsidR="00CE7D10" w:rsidRPr="00CE7D10">
        <w:rPr>
          <w:rFonts w:hint="cs"/>
          <w:color w:val="auto"/>
          <w:sz w:val="32"/>
          <w:szCs w:val="32"/>
          <w:rtl/>
        </w:rPr>
        <w:t>:</w:t>
      </w:r>
      <w:r w:rsidR="009B3A40" w:rsidRPr="00CE7D10">
        <w:rPr>
          <w:rFonts w:hint="cs"/>
          <w:color w:val="auto"/>
          <w:sz w:val="32"/>
          <w:szCs w:val="32"/>
          <w:rtl/>
        </w:rPr>
        <w:t>"</w:t>
      </w:r>
      <w:r w:rsidR="00E52E47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E52E47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52E47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البيهقي</w:t>
      </w:r>
      <w:r w:rsidR="00E52E47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52E47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E52E47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52E47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المعرفة</w:t>
      </w:r>
      <w:r w:rsidR="00E52E47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E52E47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وقد</w:t>
      </w:r>
      <w:r w:rsidR="00E52E47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52E47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روي</w:t>
      </w:r>
      <w:r w:rsidR="00E52E47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52E47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E52E47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52E47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الجمع</w:t>
      </w:r>
      <w:r w:rsidR="00E52E47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52E47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بينهما</w:t>
      </w:r>
      <w:r w:rsidR="00E52E47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52E47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E52E47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52E47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محمد</w:t>
      </w:r>
      <w:r w:rsidR="00E52E47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52E47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E52E47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52E47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المنكدر،</w:t>
      </w:r>
      <w:r w:rsidR="00E52E47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52E47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مرة</w:t>
      </w:r>
      <w:r w:rsidR="00E52E47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52E47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E52E47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52E47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E52E47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52E47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عمر،</w:t>
      </w:r>
      <w:r w:rsidR="00E52E47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52E47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ومرة</w:t>
      </w:r>
      <w:r w:rsidR="00E52E47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52E47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ع</w:t>
      </w:r>
      <w:r w:rsidR="00DA7B88">
        <w:rPr>
          <w:rFonts w:ascii="Traditional Arabic" w:hint="cs"/>
          <w:color w:val="auto"/>
          <w:sz w:val="32"/>
          <w:szCs w:val="32"/>
          <w:rtl/>
          <w:lang w:eastAsia="en-US"/>
        </w:rPr>
        <w:t>ـ</w:t>
      </w:r>
      <w:r w:rsidR="00E52E47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ن</w:t>
      </w:r>
      <w:r w:rsidR="00E52E47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52E47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جابر،</w:t>
      </w:r>
      <w:r w:rsidR="00E52E47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52E47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وليس</w:t>
      </w:r>
      <w:r w:rsidR="00E52E47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B3A40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بالقوي</w:t>
      </w:r>
      <w:r w:rsidR="009B3A40" w:rsidRPr="00CE7D10">
        <w:rPr>
          <w:rFonts w:ascii="Traditional Arabic" w:hint="cs"/>
          <w:color w:val="auto"/>
          <w:sz w:val="32"/>
          <w:szCs w:val="32"/>
          <w:rtl/>
          <w:lang w:eastAsia="en-US"/>
        </w:rPr>
        <w:t>".</w:t>
      </w:r>
      <w:r w:rsidR="00E52E47" w:rsidRPr="00CE7D1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35">
    <w:p w:rsidR="00DA7B88" w:rsidRDefault="006B3B74" w:rsidP="00D00430">
      <w:pPr>
        <w:pStyle w:val="af3"/>
        <w:pageBreakBefore/>
        <w:spacing w:line="235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="000F55E3" w:rsidRPr="00CE7D10">
        <w:rPr>
          <w:rFonts w:hint="cs"/>
          <w:color w:val="auto"/>
          <w:sz w:val="32"/>
          <w:szCs w:val="32"/>
          <w:rtl/>
        </w:rPr>
        <w:t xml:space="preserve">) </w:t>
      </w:r>
      <w:r w:rsidR="00E00DAC" w:rsidRPr="00CE7D10">
        <w:rPr>
          <w:rFonts w:hint="cs"/>
          <w:color w:val="auto"/>
          <w:sz w:val="32"/>
          <w:szCs w:val="32"/>
          <w:rtl/>
        </w:rPr>
        <w:t>أخرجه الطبراني في المعجم الكبير12/353,</w:t>
      </w:r>
      <w:r w:rsidR="009D3EDD">
        <w:rPr>
          <w:rFonts w:hint="cs"/>
          <w:color w:val="auto"/>
          <w:sz w:val="32"/>
          <w:szCs w:val="32"/>
          <w:rtl/>
        </w:rPr>
        <w:t xml:space="preserve"> </w:t>
      </w:r>
      <w:r w:rsidR="00474E98" w:rsidRPr="00CE7D10">
        <w:rPr>
          <w:rFonts w:hint="cs"/>
          <w:color w:val="auto"/>
          <w:sz w:val="32"/>
          <w:szCs w:val="32"/>
          <w:rtl/>
        </w:rPr>
        <w:t>برقم13324,</w:t>
      </w:r>
      <w:r w:rsidR="00DA7B88">
        <w:rPr>
          <w:rFonts w:hint="cs"/>
          <w:color w:val="auto"/>
          <w:sz w:val="32"/>
          <w:szCs w:val="32"/>
          <w:rtl/>
        </w:rPr>
        <w:t xml:space="preserve"> </w:t>
      </w:r>
      <w:r w:rsidR="00C616DA" w:rsidRPr="00CE7D10">
        <w:rPr>
          <w:rFonts w:hint="cs"/>
          <w:color w:val="auto"/>
          <w:sz w:val="32"/>
          <w:szCs w:val="32"/>
          <w:rtl/>
        </w:rPr>
        <w:t>وضعفه</w:t>
      </w:r>
      <w:r w:rsidR="0048609B" w:rsidRPr="00CE7D10">
        <w:rPr>
          <w:rFonts w:hint="cs"/>
          <w:color w:val="auto"/>
          <w:sz w:val="32"/>
          <w:szCs w:val="32"/>
          <w:rtl/>
        </w:rPr>
        <w:t xml:space="preserve"> البيهقي</w:t>
      </w:r>
      <w:r w:rsidR="003719A8" w:rsidRPr="00CE7D10">
        <w:rPr>
          <w:rFonts w:hint="cs"/>
          <w:color w:val="auto"/>
          <w:sz w:val="32"/>
          <w:szCs w:val="32"/>
          <w:rtl/>
        </w:rPr>
        <w:t xml:space="preserve"> في السنن الكبرى</w:t>
      </w:r>
    </w:p>
    <w:p w:rsidR="006B3B74" w:rsidRPr="00CE7D10" w:rsidRDefault="003719A8" w:rsidP="00DA7B88">
      <w:pPr>
        <w:pStyle w:val="af3"/>
        <w:pageBreakBefore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CE7D10">
        <w:rPr>
          <w:rFonts w:hint="cs"/>
          <w:color w:val="auto"/>
          <w:sz w:val="32"/>
          <w:szCs w:val="32"/>
          <w:rtl/>
        </w:rPr>
        <w:t>2/114,</w:t>
      </w:r>
      <w:r w:rsidR="00DA7B88">
        <w:rPr>
          <w:rFonts w:hint="cs"/>
          <w:color w:val="auto"/>
          <w:sz w:val="32"/>
          <w:szCs w:val="32"/>
          <w:rtl/>
        </w:rPr>
        <w:t xml:space="preserve"> </w:t>
      </w:r>
      <w:r w:rsidR="0048609B" w:rsidRPr="00CE7D10">
        <w:rPr>
          <w:rFonts w:hint="cs"/>
          <w:color w:val="auto"/>
          <w:sz w:val="32"/>
          <w:szCs w:val="32"/>
          <w:rtl/>
        </w:rPr>
        <w:t>و</w:t>
      </w:r>
      <w:r w:rsidR="00C616DA" w:rsidRPr="00CE7D10">
        <w:rPr>
          <w:rFonts w:hint="cs"/>
          <w:color w:val="auto"/>
          <w:sz w:val="32"/>
          <w:szCs w:val="32"/>
          <w:rtl/>
        </w:rPr>
        <w:t>الحافظ بن حجر</w:t>
      </w:r>
      <w:r w:rsidR="00B86424" w:rsidRPr="00CE7D10">
        <w:rPr>
          <w:rFonts w:hint="cs"/>
          <w:color w:val="auto"/>
          <w:sz w:val="32"/>
          <w:szCs w:val="32"/>
          <w:rtl/>
        </w:rPr>
        <w:t xml:space="preserve"> في </w:t>
      </w:r>
      <w:r w:rsidR="00BC0DA9">
        <w:rPr>
          <w:rFonts w:ascii="Traditional Arabic" w:hint="cs"/>
          <w:color w:val="auto"/>
          <w:sz w:val="32"/>
          <w:szCs w:val="32"/>
          <w:rtl/>
          <w:lang w:eastAsia="en-US"/>
        </w:rPr>
        <w:t>التخليص</w:t>
      </w:r>
      <w:r w:rsidR="00095FCD" w:rsidRPr="00CE7D10">
        <w:rPr>
          <w:rFonts w:ascii="Traditional Arabic" w:hint="cs"/>
          <w:color w:val="auto"/>
          <w:sz w:val="32"/>
          <w:szCs w:val="32"/>
          <w:rtl/>
          <w:lang w:eastAsia="en-US"/>
        </w:rPr>
        <w:t>1/416</w:t>
      </w:r>
      <w:r w:rsidR="0043506C" w:rsidRPr="00CE7D10">
        <w:rPr>
          <w:rFonts w:hint="cs"/>
          <w:color w:val="auto"/>
          <w:sz w:val="32"/>
          <w:szCs w:val="32"/>
          <w:rtl/>
        </w:rPr>
        <w:t>؛</w:t>
      </w:r>
      <w:r w:rsidR="00FD0FEE">
        <w:rPr>
          <w:rFonts w:hint="cs"/>
          <w:color w:val="auto"/>
          <w:sz w:val="32"/>
          <w:szCs w:val="32"/>
          <w:rtl/>
        </w:rPr>
        <w:t xml:space="preserve"> </w:t>
      </w:r>
      <w:r w:rsidR="009A7039" w:rsidRPr="00CE7D1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لأن </w:t>
      </w:r>
      <w:r w:rsidR="00C616DA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فيه</w:t>
      </w:r>
      <w:r w:rsidR="00C616DA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616DA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="00C616DA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616DA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C616DA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616DA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C616DA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616DA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عامر</w:t>
      </w:r>
      <w:r w:rsidR="00C616DA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616DA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الأسلمي</w:t>
      </w:r>
      <w:r w:rsidR="00C616DA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616DA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="00C616DA" w:rsidRPr="00CE7D1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3506C" w:rsidRPr="00CE7D10">
        <w:rPr>
          <w:rFonts w:ascii="Traditional Arabic" w:hint="eastAsia"/>
          <w:color w:val="auto"/>
          <w:sz w:val="32"/>
          <w:szCs w:val="32"/>
          <w:rtl/>
          <w:lang w:eastAsia="en-US"/>
        </w:rPr>
        <w:t>ضعي</w:t>
      </w:r>
      <w:r w:rsidR="00E00DAC" w:rsidRPr="00CE7D10">
        <w:rPr>
          <w:rFonts w:ascii="Traditional Arabic" w:hint="cs"/>
          <w:color w:val="auto"/>
          <w:sz w:val="32"/>
          <w:szCs w:val="32"/>
          <w:rtl/>
          <w:lang w:eastAsia="en-US"/>
        </w:rPr>
        <w:t>ف</w:t>
      </w:r>
      <w:r w:rsidR="0043506C" w:rsidRPr="00CE7D10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6B3B74" w:rsidRPr="00CE7D10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6">
    <w:p w:rsidR="006B3B74" w:rsidRPr="00CE7D10" w:rsidRDefault="006B3B74" w:rsidP="00D00430">
      <w:pPr>
        <w:pStyle w:val="af3"/>
        <w:pageBreakBefore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="000F55E3" w:rsidRPr="00CE7D10">
        <w:rPr>
          <w:rFonts w:hint="cs"/>
          <w:color w:val="auto"/>
          <w:sz w:val="32"/>
          <w:szCs w:val="32"/>
          <w:rtl/>
        </w:rPr>
        <w:t xml:space="preserve">) </w:t>
      </w:r>
      <w:r w:rsidR="00EE0F29" w:rsidRPr="00CE7D10">
        <w:rPr>
          <w:rFonts w:hint="cs"/>
          <w:color w:val="auto"/>
          <w:sz w:val="32"/>
          <w:szCs w:val="32"/>
          <w:rtl/>
        </w:rPr>
        <w:t xml:space="preserve">ينظر: </w:t>
      </w:r>
      <w:r w:rsidR="00BD0B96" w:rsidRPr="00CE7D10">
        <w:rPr>
          <w:rFonts w:ascii="Traditional Arabic" w:hint="cs"/>
          <w:color w:val="auto"/>
          <w:sz w:val="32"/>
          <w:szCs w:val="32"/>
          <w:rtl/>
        </w:rPr>
        <w:t>مجموع فتاوى ابن تيمية22/395.</w:t>
      </w:r>
    </w:p>
  </w:footnote>
  <w:footnote w:id="37">
    <w:p w:rsidR="006B3B74" w:rsidRPr="00CE7D10" w:rsidRDefault="006B3B74" w:rsidP="0046758E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="000F55E3" w:rsidRPr="00CE7D10">
        <w:rPr>
          <w:rFonts w:hint="cs"/>
          <w:color w:val="auto"/>
          <w:sz w:val="32"/>
          <w:szCs w:val="32"/>
          <w:rtl/>
        </w:rPr>
        <w:t xml:space="preserve">) </w:t>
      </w:r>
      <w:r w:rsidR="009C76CF" w:rsidRPr="00CE7D10">
        <w:rPr>
          <w:rFonts w:hint="cs"/>
          <w:color w:val="auto"/>
          <w:sz w:val="32"/>
          <w:szCs w:val="32"/>
          <w:rtl/>
        </w:rPr>
        <w:t xml:space="preserve">تقدم تخريجه في </w:t>
      </w:r>
      <w:r w:rsidR="0046758E">
        <w:rPr>
          <w:rFonts w:hint="cs"/>
          <w:color w:val="auto"/>
          <w:sz w:val="32"/>
          <w:szCs w:val="32"/>
          <w:rtl/>
        </w:rPr>
        <w:t>ص (679).</w:t>
      </w:r>
    </w:p>
  </w:footnote>
  <w:footnote w:id="38">
    <w:p w:rsidR="006B3B74" w:rsidRPr="00CE7D10" w:rsidRDefault="006B3B74" w:rsidP="00D00430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="00EE0F29" w:rsidRPr="00CE7D10">
        <w:rPr>
          <w:rFonts w:hint="cs"/>
          <w:color w:val="auto"/>
          <w:sz w:val="32"/>
          <w:szCs w:val="32"/>
          <w:rtl/>
        </w:rPr>
        <w:t xml:space="preserve">) ينظر: </w:t>
      </w:r>
      <w:r w:rsidRPr="00CE7D10">
        <w:rPr>
          <w:rFonts w:ascii="Traditional Arabic" w:hint="cs"/>
          <w:color w:val="auto"/>
          <w:sz w:val="32"/>
          <w:szCs w:val="32"/>
          <w:rtl/>
        </w:rPr>
        <w:t xml:space="preserve">نيل الأوطار2/553, </w:t>
      </w:r>
      <w:r w:rsidR="00504D67" w:rsidRPr="00CE7D10">
        <w:rPr>
          <w:rFonts w:ascii="Traditional Arabic" w:hint="cs"/>
          <w:color w:val="auto"/>
          <w:sz w:val="32"/>
          <w:szCs w:val="32"/>
          <w:rtl/>
        </w:rPr>
        <w:t>و</w:t>
      </w:r>
      <w:r w:rsidRPr="00CE7D10">
        <w:rPr>
          <w:rFonts w:ascii="Traditional Arabic" w:hint="cs"/>
          <w:color w:val="auto"/>
          <w:sz w:val="32"/>
          <w:szCs w:val="32"/>
          <w:rtl/>
        </w:rPr>
        <w:t>تحفة الأحوذي2/45, و</w:t>
      </w:r>
      <w:r w:rsidR="00504D67" w:rsidRPr="00CE7D10">
        <w:rPr>
          <w:rFonts w:ascii="Traditional Arabic" w:hint="cs"/>
          <w:color w:val="auto"/>
          <w:sz w:val="32"/>
          <w:szCs w:val="32"/>
          <w:rtl/>
        </w:rPr>
        <w:t xml:space="preserve">مرعاة </w:t>
      </w:r>
      <w:r w:rsidR="00E00DAC" w:rsidRPr="00CE7D10">
        <w:rPr>
          <w:rFonts w:ascii="Traditional Arabic" w:hint="cs"/>
          <w:color w:val="auto"/>
          <w:sz w:val="32"/>
          <w:szCs w:val="32"/>
          <w:rtl/>
        </w:rPr>
        <w:t>المفاتيح</w:t>
      </w:r>
      <w:r w:rsidR="00504D67" w:rsidRPr="00CE7D10">
        <w:rPr>
          <w:rFonts w:ascii="Traditional Arabic" w:hint="cs"/>
          <w:color w:val="auto"/>
          <w:sz w:val="32"/>
          <w:szCs w:val="32"/>
          <w:rtl/>
        </w:rPr>
        <w:t>3/95.</w:t>
      </w:r>
      <w:r w:rsidRPr="00CE7D10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Pr="00CE7D10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9">
    <w:p w:rsidR="006B3B74" w:rsidRPr="00CE7D10" w:rsidRDefault="006B3B74" w:rsidP="00D00430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Pr="00CE7D10">
        <w:rPr>
          <w:rFonts w:hint="cs"/>
          <w:color w:val="auto"/>
          <w:sz w:val="32"/>
          <w:szCs w:val="32"/>
          <w:rtl/>
        </w:rPr>
        <w:t xml:space="preserve">) </w:t>
      </w:r>
      <w:r w:rsidR="00EE0F29" w:rsidRPr="00CE7D10">
        <w:rPr>
          <w:rFonts w:hint="cs"/>
          <w:color w:val="auto"/>
          <w:sz w:val="32"/>
          <w:szCs w:val="32"/>
          <w:rtl/>
        </w:rPr>
        <w:t xml:space="preserve">ينظر: </w:t>
      </w:r>
      <w:r w:rsidR="00E00DAC" w:rsidRPr="00CE7D10">
        <w:rPr>
          <w:rFonts w:ascii="Traditional Arabic" w:hint="cs"/>
          <w:color w:val="auto"/>
          <w:sz w:val="32"/>
          <w:szCs w:val="32"/>
          <w:rtl/>
        </w:rPr>
        <w:t>الشرح الممتع</w:t>
      </w:r>
      <w:r w:rsidRPr="00CE7D10">
        <w:rPr>
          <w:rFonts w:ascii="Traditional Arabic" w:hint="cs"/>
          <w:color w:val="auto"/>
          <w:sz w:val="32"/>
          <w:szCs w:val="32"/>
          <w:rtl/>
        </w:rPr>
        <w:t xml:space="preserve">3/48. </w:t>
      </w:r>
      <w:r w:rsidRPr="00CE7D10">
        <w:rPr>
          <w:rFonts w:hint="cs"/>
          <w:color w:val="auto"/>
          <w:sz w:val="32"/>
          <w:szCs w:val="32"/>
          <w:rtl/>
        </w:rPr>
        <w:t xml:space="preserve">  </w:t>
      </w:r>
    </w:p>
  </w:footnote>
  <w:footnote w:id="40">
    <w:p w:rsidR="00F05F82" w:rsidRPr="00CE7D10" w:rsidRDefault="00F05F82" w:rsidP="00D00430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="000F55E3" w:rsidRPr="00CE7D10">
        <w:rPr>
          <w:rFonts w:hint="cs"/>
          <w:color w:val="auto"/>
          <w:sz w:val="32"/>
          <w:szCs w:val="32"/>
          <w:rtl/>
        </w:rPr>
        <w:t xml:space="preserve">) </w:t>
      </w:r>
      <w:r w:rsidRPr="00CE7D10">
        <w:rPr>
          <w:rFonts w:hint="cs"/>
          <w:color w:val="auto"/>
          <w:sz w:val="32"/>
          <w:szCs w:val="32"/>
          <w:rtl/>
        </w:rPr>
        <w:t>سورة</w:t>
      </w:r>
      <w:r w:rsidRPr="00CE7D10">
        <w:rPr>
          <w:rFonts w:ascii="Arial" w:hAnsi="Arial"/>
          <w:color w:val="auto"/>
          <w:sz w:val="32"/>
          <w:szCs w:val="32"/>
          <w:rtl/>
          <w:lang w:eastAsia="en-US"/>
        </w:rPr>
        <w:t xml:space="preserve"> الطور</w:t>
      </w:r>
      <w:r w:rsidRPr="00CE7D10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الآية [48]. </w:t>
      </w:r>
    </w:p>
  </w:footnote>
  <w:footnote w:id="41">
    <w:p w:rsidR="00E91BF2" w:rsidRPr="00CE7D10" w:rsidRDefault="00E91BF2" w:rsidP="00D00430">
      <w:pPr>
        <w:pStyle w:val="af3"/>
        <w:pageBreakBefore/>
        <w:ind w:left="425" w:hanging="425"/>
        <w:jc w:val="lowKashida"/>
        <w:rPr>
          <w:color w:val="auto"/>
          <w:sz w:val="32"/>
          <w:szCs w:val="32"/>
          <w:rtl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="000F55E3" w:rsidRPr="00CE7D10">
        <w:rPr>
          <w:rFonts w:hint="cs"/>
          <w:color w:val="auto"/>
          <w:sz w:val="32"/>
          <w:szCs w:val="32"/>
          <w:rtl/>
        </w:rPr>
        <w:t xml:space="preserve">) </w:t>
      </w:r>
      <w:r w:rsidRPr="00CE7D10">
        <w:rPr>
          <w:rFonts w:hint="cs"/>
          <w:color w:val="auto"/>
          <w:sz w:val="32"/>
          <w:szCs w:val="32"/>
          <w:rtl/>
        </w:rPr>
        <w:t>ي</w:t>
      </w:r>
      <w:r w:rsidR="00E00DAC" w:rsidRPr="00CE7D10">
        <w:rPr>
          <w:rFonts w:hint="cs"/>
          <w:color w:val="auto"/>
          <w:sz w:val="32"/>
          <w:szCs w:val="32"/>
          <w:rtl/>
        </w:rPr>
        <w:t>نظر: أحكام القرآن للكيا الهراسي</w:t>
      </w:r>
      <w:r w:rsidRPr="00CE7D10">
        <w:rPr>
          <w:rFonts w:hint="cs"/>
          <w:color w:val="auto"/>
          <w:sz w:val="32"/>
          <w:szCs w:val="32"/>
          <w:rtl/>
        </w:rPr>
        <w:t>4/391, والجامع لأحكام القرآن 19/543</w:t>
      </w:r>
      <w:r w:rsidR="000B083B" w:rsidRPr="00CE7D10">
        <w:rPr>
          <w:rFonts w:hint="cs"/>
          <w:color w:val="auto"/>
          <w:sz w:val="32"/>
          <w:szCs w:val="32"/>
          <w:rtl/>
        </w:rPr>
        <w:t>.</w:t>
      </w:r>
    </w:p>
  </w:footnote>
  <w:footnote w:id="42">
    <w:p w:rsidR="00E91BF2" w:rsidRPr="00CE7D10" w:rsidRDefault="00E91BF2" w:rsidP="00D00430">
      <w:pPr>
        <w:pStyle w:val="af3"/>
        <w:pageBreakBefore/>
        <w:ind w:left="425" w:hanging="425"/>
        <w:jc w:val="lowKashida"/>
        <w:rPr>
          <w:color w:val="auto"/>
          <w:sz w:val="32"/>
          <w:szCs w:val="32"/>
          <w:rtl/>
        </w:rPr>
      </w:pPr>
      <w:r w:rsidRPr="00CE7D10">
        <w:rPr>
          <w:rFonts w:hint="cs"/>
          <w:color w:val="auto"/>
          <w:sz w:val="32"/>
          <w:szCs w:val="32"/>
          <w:rtl/>
        </w:rPr>
        <w:t>(</w:t>
      </w:r>
      <w:r w:rsidRPr="00CE7D10">
        <w:rPr>
          <w:rStyle w:val="ae"/>
          <w:color w:val="auto"/>
          <w:sz w:val="32"/>
          <w:szCs w:val="32"/>
          <w:vertAlign w:val="baseline"/>
        </w:rPr>
        <w:footnoteRef/>
      </w:r>
      <w:r w:rsidR="000F55E3" w:rsidRPr="00CE7D10">
        <w:rPr>
          <w:rFonts w:hint="cs"/>
          <w:color w:val="auto"/>
          <w:sz w:val="32"/>
          <w:szCs w:val="32"/>
          <w:rtl/>
        </w:rPr>
        <w:t xml:space="preserve">) </w:t>
      </w:r>
      <w:r w:rsidR="00AD2A2A" w:rsidRPr="00CE7D10">
        <w:rPr>
          <w:rFonts w:hint="cs"/>
          <w:color w:val="auto"/>
          <w:sz w:val="32"/>
          <w:szCs w:val="32"/>
          <w:rtl/>
        </w:rPr>
        <w:t xml:space="preserve">ينظر: </w:t>
      </w:r>
      <w:r w:rsidRPr="00CE7D10">
        <w:rPr>
          <w:rFonts w:hint="cs"/>
          <w:color w:val="auto"/>
          <w:sz w:val="32"/>
          <w:szCs w:val="32"/>
          <w:rtl/>
        </w:rPr>
        <w:t xml:space="preserve">الحاوي </w:t>
      </w:r>
      <w:r w:rsidR="00AD2A2A" w:rsidRPr="00CE7D10">
        <w:rPr>
          <w:rFonts w:hint="cs"/>
          <w:color w:val="auto"/>
          <w:sz w:val="32"/>
          <w:szCs w:val="32"/>
          <w:rtl/>
        </w:rPr>
        <w:t>الكبير</w:t>
      </w:r>
      <w:r w:rsidRPr="00CE7D10">
        <w:rPr>
          <w:rFonts w:hint="cs"/>
          <w:color w:val="auto"/>
          <w:sz w:val="32"/>
          <w:szCs w:val="32"/>
          <w:rtl/>
        </w:rPr>
        <w:t>2/10</w:t>
      </w:r>
      <w:r w:rsidR="00AD2A2A" w:rsidRPr="00CE7D10">
        <w:rPr>
          <w:rFonts w:hint="cs"/>
          <w:color w:val="auto"/>
          <w:sz w:val="32"/>
          <w:szCs w:val="32"/>
          <w:rtl/>
        </w:rPr>
        <w:t>0</w:t>
      </w:r>
      <w:r w:rsidR="000B083B" w:rsidRPr="00CE7D10">
        <w:rPr>
          <w:rFonts w:hint="cs"/>
          <w:color w:val="auto"/>
          <w:sz w:val="32"/>
          <w:szCs w:val="32"/>
          <w:rtl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6930631719DC48CD9DCDAF3596EC9E8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C4614" w:rsidRPr="008C79F9" w:rsidRDefault="008C79F9" w:rsidP="008C79F9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8C79F9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المطلب الرابع: </w:t>
        </w:r>
        <w:r w:rsidR="00FA0DC3" w:rsidRPr="008C79F9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أي الاستفتاح أفضل؟</w:t>
        </w:r>
        <w:r w:rsidR="000C4614" w:rsidRPr="008C79F9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 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82"/>
    <o:shapelayout v:ext="edit">
      <o:idmap v:ext="edit" data="17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CE39EA"/>
    <w:rsid w:val="00011296"/>
    <w:rsid w:val="00013522"/>
    <w:rsid w:val="00051768"/>
    <w:rsid w:val="00051AF1"/>
    <w:rsid w:val="000568B5"/>
    <w:rsid w:val="00075B92"/>
    <w:rsid w:val="000762B5"/>
    <w:rsid w:val="00081779"/>
    <w:rsid w:val="00095FCD"/>
    <w:rsid w:val="000B083B"/>
    <w:rsid w:val="000B47B7"/>
    <w:rsid w:val="000C4614"/>
    <w:rsid w:val="000D44B3"/>
    <w:rsid w:val="000F55E3"/>
    <w:rsid w:val="000F66E4"/>
    <w:rsid w:val="00110EC8"/>
    <w:rsid w:val="00127159"/>
    <w:rsid w:val="0015008D"/>
    <w:rsid w:val="001565A6"/>
    <w:rsid w:val="00197BC4"/>
    <w:rsid w:val="001B0EFE"/>
    <w:rsid w:val="001B17D8"/>
    <w:rsid w:val="001B3220"/>
    <w:rsid w:val="001B5495"/>
    <w:rsid w:val="001C306B"/>
    <w:rsid w:val="001E420A"/>
    <w:rsid w:val="001E5C33"/>
    <w:rsid w:val="001F3E02"/>
    <w:rsid w:val="00201A24"/>
    <w:rsid w:val="00211079"/>
    <w:rsid w:val="002228BE"/>
    <w:rsid w:val="00226092"/>
    <w:rsid w:val="00243DBE"/>
    <w:rsid w:val="00247F6A"/>
    <w:rsid w:val="00256128"/>
    <w:rsid w:val="00263E86"/>
    <w:rsid w:val="002648EC"/>
    <w:rsid w:val="002675B1"/>
    <w:rsid w:val="00271B21"/>
    <w:rsid w:val="00285111"/>
    <w:rsid w:val="002853E4"/>
    <w:rsid w:val="0028572D"/>
    <w:rsid w:val="002910D2"/>
    <w:rsid w:val="002915AE"/>
    <w:rsid w:val="00294A10"/>
    <w:rsid w:val="002B55FC"/>
    <w:rsid w:val="002C46BD"/>
    <w:rsid w:val="002C5342"/>
    <w:rsid w:val="002D10B5"/>
    <w:rsid w:val="002D21D3"/>
    <w:rsid w:val="002E6382"/>
    <w:rsid w:val="002E7978"/>
    <w:rsid w:val="003008EB"/>
    <w:rsid w:val="00305526"/>
    <w:rsid w:val="00305CEC"/>
    <w:rsid w:val="003118EA"/>
    <w:rsid w:val="00323A7A"/>
    <w:rsid w:val="00324283"/>
    <w:rsid w:val="00330E1C"/>
    <w:rsid w:val="0033163E"/>
    <w:rsid w:val="003351C9"/>
    <w:rsid w:val="003357B8"/>
    <w:rsid w:val="00336EC0"/>
    <w:rsid w:val="003418BA"/>
    <w:rsid w:val="00366ECA"/>
    <w:rsid w:val="003719A8"/>
    <w:rsid w:val="00391AB1"/>
    <w:rsid w:val="003A5F0B"/>
    <w:rsid w:val="003B35A2"/>
    <w:rsid w:val="003D31A6"/>
    <w:rsid w:val="003D7B61"/>
    <w:rsid w:val="003D7E9E"/>
    <w:rsid w:val="003E0E6C"/>
    <w:rsid w:val="003E383C"/>
    <w:rsid w:val="003E58E9"/>
    <w:rsid w:val="003F4797"/>
    <w:rsid w:val="003F6571"/>
    <w:rsid w:val="00400979"/>
    <w:rsid w:val="00403173"/>
    <w:rsid w:val="004113B9"/>
    <w:rsid w:val="00421464"/>
    <w:rsid w:val="004308E2"/>
    <w:rsid w:val="0043506C"/>
    <w:rsid w:val="004445F8"/>
    <w:rsid w:val="0045187A"/>
    <w:rsid w:val="00461C20"/>
    <w:rsid w:val="004620ED"/>
    <w:rsid w:val="0046758E"/>
    <w:rsid w:val="00474E98"/>
    <w:rsid w:val="0048516B"/>
    <w:rsid w:val="0048609B"/>
    <w:rsid w:val="00492A17"/>
    <w:rsid w:val="004A6D02"/>
    <w:rsid w:val="004D4DBD"/>
    <w:rsid w:val="004E5827"/>
    <w:rsid w:val="004F471C"/>
    <w:rsid w:val="004F66AE"/>
    <w:rsid w:val="00500DFA"/>
    <w:rsid w:val="00504D67"/>
    <w:rsid w:val="00533EA4"/>
    <w:rsid w:val="005455E7"/>
    <w:rsid w:val="00557513"/>
    <w:rsid w:val="0056610A"/>
    <w:rsid w:val="005907AA"/>
    <w:rsid w:val="005B2285"/>
    <w:rsid w:val="005B4CCB"/>
    <w:rsid w:val="005C6FA0"/>
    <w:rsid w:val="005C7D9D"/>
    <w:rsid w:val="005E3A6E"/>
    <w:rsid w:val="005E670F"/>
    <w:rsid w:val="005F0802"/>
    <w:rsid w:val="005F5166"/>
    <w:rsid w:val="0060300B"/>
    <w:rsid w:val="00603E33"/>
    <w:rsid w:val="0061354E"/>
    <w:rsid w:val="00621476"/>
    <w:rsid w:val="00621983"/>
    <w:rsid w:val="006219D0"/>
    <w:rsid w:val="0062337B"/>
    <w:rsid w:val="00624F23"/>
    <w:rsid w:val="00635DF4"/>
    <w:rsid w:val="00641FFD"/>
    <w:rsid w:val="0064694D"/>
    <w:rsid w:val="00656ADF"/>
    <w:rsid w:val="00672658"/>
    <w:rsid w:val="00672C25"/>
    <w:rsid w:val="00674283"/>
    <w:rsid w:val="006804D5"/>
    <w:rsid w:val="00680F8D"/>
    <w:rsid w:val="00682DAD"/>
    <w:rsid w:val="0068596A"/>
    <w:rsid w:val="006972A8"/>
    <w:rsid w:val="006B28E5"/>
    <w:rsid w:val="006B3B74"/>
    <w:rsid w:val="006C1450"/>
    <w:rsid w:val="006E6B72"/>
    <w:rsid w:val="006E6BA2"/>
    <w:rsid w:val="006F4CA7"/>
    <w:rsid w:val="00715EC4"/>
    <w:rsid w:val="00720798"/>
    <w:rsid w:val="00741139"/>
    <w:rsid w:val="00760BCC"/>
    <w:rsid w:val="00777673"/>
    <w:rsid w:val="00787DFE"/>
    <w:rsid w:val="007B1EDD"/>
    <w:rsid w:val="007B3270"/>
    <w:rsid w:val="007B57FB"/>
    <w:rsid w:val="007B5D2B"/>
    <w:rsid w:val="007D3C3B"/>
    <w:rsid w:val="007E676E"/>
    <w:rsid w:val="00824AE4"/>
    <w:rsid w:val="008452E1"/>
    <w:rsid w:val="00852C48"/>
    <w:rsid w:val="00854CEF"/>
    <w:rsid w:val="008561AA"/>
    <w:rsid w:val="0087569B"/>
    <w:rsid w:val="00875E98"/>
    <w:rsid w:val="00895488"/>
    <w:rsid w:val="008A045F"/>
    <w:rsid w:val="008A1A2C"/>
    <w:rsid w:val="008A7594"/>
    <w:rsid w:val="008B2EAD"/>
    <w:rsid w:val="008C3B21"/>
    <w:rsid w:val="008C79F9"/>
    <w:rsid w:val="008D064D"/>
    <w:rsid w:val="008F1F2B"/>
    <w:rsid w:val="00907DEB"/>
    <w:rsid w:val="00911B01"/>
    <w:rsid w:val="009278E5"/>
    <w:rsid w:val="00946B98"/>
    <w:rsid w:val="00961C91"/>
    <w:rsid w:val="009621F3"/>
    <w:rsid w:val="00991E40"/>
    <w:rsid w:val="00992F38"/>
    <w:rsid w:val="009A21B7"/>
    <w:rsid w:val="009A7039"/>
    <w:rsid w:val="009A7A88"/>
    <w:rsid w:val="009A7ACE"/>
    <w:rsid w:val="009B2A9D"/>
    <w:rsid w:val="009B3A40"/>
    <w:rsid w:val="009B5D27"/>
    <w:rsid w:val="009B682D"/>
    <w:rsid w:val="009B7238"/>
    <w:rsid w:val="009C76CF"/>
    <w:rsid w:val="009D3EDD"/>
    <w:rsid w:val="009F1E2B"/>
    <w:rsid w:val="009F4890"/>
    <w:rsid w:val="00A14D39"/>
    <w:rsid w:val="00A267C1"/>
    <w:rsid w:val="00A27578"/>
    <w:rsid w:val="00A44C74"/>
    <w:rsid w:val="00A46B09"/>
    <w:rsid w:val="00A549DA"/>
    <w:rsid w:val="00A63892"/>
    <w:rsid w:val="00A95023"/>
    <w:rsid w:val="00AB5A76"/>
    <w:rsid w:val="00AC7A2F"/>
    <w:rsid w:val="00AD2A2A"/>
    <w:rsid w:val="00AE1334"/>
    <w:rsid w:val="00AF0CA5"/>
    <w:rsid w:val="00AF2319"/>
    <w:rsid w:val="00B25B9C"/>
    <w:rsid w:val="00B32A6D"/>
    <w:rsid w:val="00B432B8"/>
    <w:rsid w:val="00B7280E"/>
    <w:rsid w:val="00B84A97"/>
    <w:rsid w:val="00B86424"/>
    <w:rsid w:val="00B91447"/>
    <w:rsid w:val="00BC0DA9"/>
    <w:rsid w:val="00BC5892"/>
    <w:rsid w:val="00BD0B96"/>
    <w:rsid w:val="00BE0625"/>
    <w:rsid w:val="00BE474D"/>
    <w:rsid w:val="00C0067E"/>
    <w:rsid w:val="00C02A6F"/>
    <w:rsid w:val="00C126BD"/>
    <w:rsid w:val="00C13C72"/>
    <w:rsid w:val="00C5563F"/>
    <w:rsid w:val="00C616DA"/>
    <w:rsid w:val="00C77A03"/>
    <w:rsid w:val="00C90BE4"/>
    <w:rsid w:val="00CA5937"/>
    <w:rsid w:val="00CB5F94"/>
    <w:rsid w:val="00CC4197"/>
    <w:rsid w:val="00CD0D3D"/>
    <w:rsid w:val="00CD3C87"/>
    <w:rsid w:val="00CE39EA"/>
    <w:rsid w:val="00CE7D10"/>
    <w:rsid w:val="00D00430"/>
    <w:rsid w:val="00D27472"/>
    <w:rsid w:val="00D278E5"/>
    <w:rsid w:val="00D404E6"/>
    <w:rsid w:val="00D73090"/>
    <w:rsid w:val="00D75527"/>
    <w:rsid w:val="00D80E04"/>
    <w:rsid w:val="00D92226"/>
    <w:rsid w:val="00D94939"/>
    <w:rsid w:val="00D95A63"/>
    <w:rsid w:val="00DA518E"/>
    <w:rsid w:val="00DA7B88"/>
    <w:rsid w:val="00DB554C"/>
    <w:rsid w:val="00DC11A6"/>
    <w:rsid w:val="00DC5324"/>
    <w:rsid w:val="00DC6DA0"/>
    <w:rsid w:val="00DF48DE"/>
    <w:rsid w:val="00DF6880"/>
    <w:rsid w:val="00E00DAC"/>
    <w:rsid w:val="00E117E3"/>
    <w:rsid w:val="00E11D81"/>
    <w:rsid w:val="00E143F7"/>
    <w:rsid w:val="00E40ACF"/>
    <w:rsid w:val="00E52E47"/>
    <w:rsid w:val="00E549F3"/>
    <w:rsid w:val="00E57376"/>
    <w:rsid w:val="00E57522"/>
    <w:rsid w:val="00E62C3B"/>
    <w:rsid w:val="00E6532B"/>
    <w:rsid w:val="00E74706"/>
    <w:rsid w:val="00E74D80"/>
    <w:rsid w:val="00E8761F"/>
    <w:rsid w:val="00E91BF2"/>
    <w:rsid w:val="00E92C8B"/>
    <w:rsid w:val="00EC3136"/>
    <w:rsid w:val="00EC3FAC"/>
    <w:rsid w:val="00ED24BD"/>
    <w:rsid w:val="00ED6969"/>
    <w:rsid w:val="00EE0F29"/>
    <w:rsid w:val="00EE0FE9"/>
    <w:rsid w:val="00F05F82"/>
    <w:rsid w:val="00F07692"/>
    <w:rsid w:val="00F118D1"/>
    <w:rsid w:val="00F52AD9"/>
    <w:rsid w:val="00F566AE"/>
    <w:rsid w:val="00F63BA9"/>
    <w:rsid w:val="00F65531"/>
    <w:rsid w:val="00F65F62"/>
    <w:rsid w:val="00F7010B"/>
    <w:rsid w:val="00F70AF8"/>
    <w:rsid w:val="00F80E17"/>
    <w:rsid w:val="00F84B73"/>
    <w:rsid w:val="00F97628"/>
    <w:rsid w:val="00FA0DC3"/>
    <w:rsid w:val="00FA3715"/>
    <w:rsid w:val="00FA4539"/>
    <w:rsid w:val="00FD0FEE"/>
    <w:rsid w:val="00FD2420"/>
    <w:rsid w:val="00FD462B"/>
    <w:rsid w:val="00FE0C40"/>
    <w:rsid w:val="00FF534E"/>
    <w:rsid w:val="00FF6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basedOn w:val="a0"/>
    <w:link w:val="af3"/>
    <w:rsid w:val="00CE39EA"/>
    <w:rPr>
      <w:rFonts w:cs="Traditional Arabic"/>
      <w:color w:val="000000"/>
      <w:sz w:val="28"/>
      <w:szCs w:val="28"/>
      <w:lang w:eastAsia="ar-SA"/>
    </w:rPr>
  </w:style>
  <w:style w:type="paragraph" w:styleId="afc">
    <w:name w:val="footer"/>
    <w:basedOn w:val="a"/>
    <w:link w:val="Char1"/>
    <w:uiPriority w:val="99"/>
    <w:rsid w:val="00324283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c"/>
    <w:uiPriority w:val="99"/>
    <w:rsid w:val="00324283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0C4614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7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930631719DC48CD9DCDAF3596EC9E82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78B398F0-EF94-42B1-BE1D-83A301D999D8}"/>
      </w:docPartPr>
      <w:docPartBody>
        <w:p w:rsidR="005E632D" w:rsidRDefault="00736688" w:rsidP="00736688">
          <w:pPr>
            <w:pStyle w:val="6930631719DC48CD9DCDAF3596EC9E82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2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36688"/>
    <w:rsid w:val="00077E78"/>
    <w:rsid w:val="000E6705"/>
    <w:rsid w:val="002F3D56"/>
    <w:rsid w:val="00577B82"/>
    <w:rsid w:val="005E632D"/>
    <w:rsid w:val="00736688"/>
    <w:rsid w:val="009C69E4"/>
    <w:rsid w:val="00CE3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32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930631719DC48CD9DCDAF3596EC9E82">
    <w:name w:val="6930631719DC48CD9DCDAF3596EC9E82"/>
    <w:rsid w:val="00736688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DA858-1F83-4BC5-BD4E-0CD5738FB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6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الثاني, الفصل الثاني, المبحث الثاني,أي الاستفتاح أفضل؟ </vt:lpstr>
    </vt:vector>
  </TitlesOfParts>
  <Company>Almutamaiz</Company>
  <LinksUpToDate>false</LinksUpToDate>
  <CharactersWithSpaces>5895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الرابع: أي الاستفتاح أفضل؟ </dc:title>
  <dc:subject/>
  <dc:creator>Almutamaiz</dc:creator>
  <cp:keywords/>
  <dc:description/>
  <cp:lastModifiedBy>Corporate Edition</cp:lastModifiedBy>
  <cp:revision>226</cp:revision>
  <dcterms:created xsi:type="dcterms:W3CDTF">2012-01-22T13:35:00Z</dcterms:created>
  <dcterms:modified xsi:type="dcterms:W3CDTF">2013-05-09T09:05:00Z</dcterms:modified>
</cp:coreProperties>
</file>