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8D1113" w:rsidRDefault="008D1113" w:rsidP="008D1113">
      <w:pPr>
        <w:tabs>
          <w:tab w:val="left" w:pos="4934"/>
        </w:tabs>
        <w:spacing w:after="0" w:line="240" w:lineRule="auto"/>
        <w:ind w:left="-2"/>
        <w:jc w:val="center"/>
        <w:rPr>
          <w:rFonts w:cs="AL-Mateen"/>
          <w:sz w:val="36"/>
          <w:szCs w:val="36"/>
          <w:rtl/>
        </w:rPr>
      </w:pPr>
      <w:r>
        <w:rPr>
          <w:rFonts w:cs="AL-Mateen" w:hint="cs"/>
          <w:sz w:val="36"/>
          <w:szCs w:val="36"/>
          <w:rtl/>
        </w:rPr>
        <w:t>المطلب التاسع</w:t>
      </w:r>
      <w:r w:rsidR="00FB46F4" w:rsidRPr="008D1113">
        <w:rPr>
          <w:rFonts w:cs="AL-Mateen" w:hint="cs"/>
          <w:sz w:val="36"/>
          <w:szCs w:val="36"/>
          <w:rtl/>
        </w:rPr>
        <w:t>: جلسة الاستراحة</w:t>
      </w:r>
      <w:r w:rsidR="00FB46F4" w:rsidRPr="008D1113">
        <w:rPr>
          <w:rFonts w:ascii="AGA Arabesque" w:hAnsi="AGA Arabesque" w:cs="AL-Mateen" w:hint="cs"/>
          <w:smallCaps/>
          <w:sz w:val="36"/>
          <w:szCs w:val="36"/>
          <w:vertAlign w:val="superscript"/>
          <w:rtl/>
        </w:rPr>
        <w:t>(</w:t>
      </w:r>
      <w:r w:rsidR="00FB46F4" w:rsidRPr="008D1113">
        <w:rPr>
          <w:rFonts w:ascii="AGA Arabesque" w:hAnsi="AGA Arabesque" w:cs="AL-Mateen"/>
          <w:smallCaps/>
          <w:sz w:val="36"/>
          <w:szCs w:val="36"/>
          <w:vertAlign w:val="superscript"/>
          <w:rtl/>
        </w:rPr>
        <w:footnoteReference w:id="2"/>
      </w:r>
      <w:r w:rsidR="00FB46F4" w:rsidRPr="008D1113">
        <w:rPr>
          <w:rFonts w:ascii="AGA Arabesque" w:hAnsi="AGA Arabesque" w:cs="AL-Mateen" w:hint="cs"/>
          <w:smallCaps/>
          <w:sz w:val="36"/>
          <w:szCs w:val="36"/>
          <w:vertAlign w:val="superscript"/>
          <w:rtl/>
        </w:rPr>
        <w:t>)</w:t>
      </w:r>
      <w:r w:rsidR="00FB46F4" w:rsidRPr="008D1113">
        <w:rPr>
          <w:rFonts w:cs="AL-Mateen" w:hint="cs"/>
          <w:sz w:val="36"/>
          <w:szCs w:val="36"/>
          <w:rtl/>
        </w:rPr>
        <w:t>.</w:t>
      </w:r>
    </w:p>
    <w:p w:rsidR="00042C18" w:rsidRPr="008D1113" w:rsidRDefault="00F716A1" w:rsidP="00C2031B">
      <w:pPr>
        <w:spacing w:after="0" w:line="240" w:lineRule="auto"/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8D1113">
        <w:rPr>
          <w:rFonts w:ascii="Lotus Linotype" w:hAnsi="Lotus Linotype" w:cs="Lotus Linotype"/>
          <w:b/>
          <w:bCs/>
          <w:sz w:val="36"/>
          <w:szCs w:val="36"/>
          <w:rtl/>
        </w:rPr>
        <w:t>اخ</w:t>
      </w:r>
      <w:r w:rsidR="008D1113">
        <w:rPr>
          <w:rFonts w:ascii="Lotus Linotype" w:hAnsi="Lotus Linotype" w:cs="Lotus Linotype"/>
          <w:b/>
          <w:bCs/>
          <w:sz w:val="36"/>
          <w:szCs w:val="36"/>
          <w:rtl/>
        </w:rPr>
        <w:t>تار المباركفوري رحمه الله تعالى</w:t>
      </w:r>
      <w:r w:rsidRPr="008D1113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أن </w:t>
      </w:r>
      <w:r w:rsidR="00042C18" w:rsidRPr="008D1113">
        <w:rPr>
          <w:rFonts w:ascii="Lotus Linotype" w:hAnsi="Lotus Linotype" w:cs="Lotus Linotype"/>
          <w:b/>
          <w:bCs/>
          <w:sz w:val="36"/>
          <w:szCs w:val="36"/>
          <w:rtl/>
        </w:rPr>
        <w:t>جلسة الاستراحة</w:t>
      </w:r>
      <w:r w:rsidR="0050326D" w:rsidRPr="008D1113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</w:t>
      </w:r>
      <w:r w:rsidRPr="008D1113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في الصلاة </w:t>
      </w:r>
      <w:r w:rsidR="0050326D" w:rsidRPr="008D1113">
        <w:rPr>
          <w:rFonts w:ascii="Lotus Linotype" w:hAnsi="Lotus Linotype" w:cs="Lotus Linotype"/>
          <w:b/>
          <w:bCs/>
          <w:sz w:val="36"/>
          <w:szCs w:val="36"/>
          <w:rtl/>
        </w:rPr>
        <w:t>مستحبة</w:t>
      </w:r>
      <w:r w:rsidR="00F6050A" w:rsidRPr="008D1113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مطلقا</w:t>
      </w:r>
      <w:r w:rsidRPr="008D1113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حيث إن</w:t>
      </w:r>
      <w:r w:rsidR="00976BD4" w:rsidRPr="008D1113">
        <w:rPr>
          <w:rFonts w:ascii="Lotus Linotype" w:hAnsi="Lotus Linotype" w:cs="Lotus Linotype"/>
          <w:b/>
          <w:bCs/>
          <w:sz w:val="36"/>
          <w:szCs w:val="36"/>
          <w:rtl/>
        </w:rPr>
        <w:t>ه</w:t>
      </w:r>
      <w:r w:rsidRPr="008D1113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رحمه الله ذكر في المسألة قولين, ونقل استحبابها عن الشافعي, وأحمد, ثم قال:</w:t>
      </w:r>
      <w:r w:rsidRPr="008D1113">
        <w:rPr>
          <w:rFonts w:ascii="Lotus Linotype" w:eastAsia="Times New Roman" w:hAnsi="Lotus Linotype" w:cs="Lotus Linotype"/>
          <w:b/>
          <w:bCs/>
          <w:sz w:val="36"/>
          <w:szCs w:val="36"/>
          <w:rtl/>
        </w:rPr>
        <w:t>"والحق ما ذهب إليه الشافعي, وأحمد</w:t>
      </w:r>
      <w:r w:rsidRPr="008D1113">
        <w:rPr>
          <w:rFonts w:ascii="Lotus Linotype" w:hAnsi="Lotus Linotype" w:cs="Lotus Linotype"/>
          <w:b/>
          <w:bCs/>
          <w:sz w:val="36"/>
          <w:szCs w:val="36"/>
          <w:rtl/>
        </w:rPr>
        <w:t>"</w:t>
      </w:r>
      <w:r w:rsidR="00042C18" w:rsidRPr="008D1113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(</w:t>
      </w:r>
      <w:r w:rsidR="00042C18" w:rsidRPr="008D1113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footnoteReference w:id="3"/>
      </w:r>
      <w:r w:rsidR="00042C18" w:rsidRPr="008D1113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)</w:t>
      </w:r>
      <w:r w:rsidR="00042C18" w:rsidRPr="008D1113">
        <w:rPr>
          <w:rFonts w:ascii="Lotus Linotype" w:hAnsi="Lotus Linotype" w:cs="Lotus Linotype"/>
          <w:b/>
          <w:bCs/>
          <w:sz w:val="36"/>
          <w:szCs w:val="36"/>
          <w:rtl/>
        </w:rPr>
        <w:t>.</w:t>
      </w:r>
    </w:p>
    <w:p w:rsidR="002E6D8F" w:rsidRDefault="002E6D8F" w:rsidP="00C2031B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A70C4C">
        <w:rPr>
          <w:rFonts w:cs="Traditional Arabic" w:hint="cs"/>
          <w:sz w:val="36"/>
          <w:szCs w:val="36"/>
          <w:rtl/>
        </w:rPr>
        <w:t xml:space="preserve">اختلف العلماء </w:t>
      </w:r>
      <w:r w:rsidR="00F716A1" w:rsidRPr="00A70C4C">
        <w:rPr>
          <w:rFonts w:cs="Traditional Arabic" w:hint="cs"/>
          <w:sz w:val="36"/>
          <w:szCs w:val="36"/>
          <w:rtl/>
        </w:rPr>
        <w:t xml:space="preserve">رحمهم الله تعالى </w:t>
      </w:r>
      <w:r w:rsidRPr="00A70C4C">
        <w:rPr>
          <w:rFonts w:cs="Traditional Arabic" w:hint="cs"/>
          <w:sz w:val="36"/>
          <w:szCs w:val="36"/>
          <w:rtl/>
        </w:rPr>
        <w:t>في حكم جلس</w:t>
      </w:r>
      <w:r w:rsidR="00BB66D2" w:rsidRPr="00A70C4C">
        <w:rPr>
          <w:rFonts w:cs="Traditional Arabic" w:hint="cs"/>
          <w:sz w:val="36"/>
          <w:szCs w:val="36"/>
          <w:rtl/>
        </w:rPr>
        <w:t>ة الاستراحة</w:t>
      </w:r>
      <w:r w:rsidR="008D1113">
        <w:rPr>
          <w:rFonts w:cs="Traditional Arabic" w:hint="cs"/>
          <w:sz w:val="36"/>
          <w:szCs w:val="36"/>
          <w:rtl/>
        </w:rPr>
        <w:t xml:space="preserve"> في الصلاة</w:t>
      </w:r>
      <w:r w:rsidR="00BB66D2" w:rsidRPr="00A70C4C">
        <w:rPr>
          <w:rFonts w:cs="Traditional Arabic" w:hint="cs"/>
          <w:sz w:val="36"/>
          <w:szCs w:val="36"/>
          <w:rtl/>
        </w:rPr>
        <w:t xml:space="preserve"> على </w:t>
      </w:r>
      <w:r w:rsidR="00F716A1" w:rsidRPr="00A70C4C">
        <w:rPr>
          <w:rFonts w:cs="Traditional Arabic" w:hint="cs"/>
          <w:sz w:val="36"/>
          <w:szCs w:val="36"/>
          <w:rtl/>
        </w:rPr>
        <w:t>ثلاثة أقوال:</w:t>
      </w:r>
      <w:r w:rsidRPr="00A70C4C">
        <w:rPr>
          <w:rFonts w:cs="Traditional Arabic" w:hint="cs"/>
          <w:sz w:val="36"/>
          <w:szCs w:val="36"/>
          <w:rtl/>
        </w:rPr>
        <w:t xml:space="preserve"> </w:t>
      </w:r>
    </w:p>
    <w:p w:rsidR="00446199" w:rsidRDefault="00446199" w:rsidP="00C2031B">
      <w:pPr>
        <w:spacing w:after="0" w:line="240" w:lineRule="auto"/>
        <w:jc w:val="lowKashida"/>
        <w:rPr>
          <w:rFonts w:cs="Traditional Arabic"/>
          <w:sz w:val="36"/>
          <w:szCs w:val="36"/>
          <w:vertAlign w:val="superscript"/>
          <w:rtl/>
        </w:rPr>
      </w:pPr>
      <w:r w:rsidRPr="00A70C4C">
        <w:rPr>
          <w:rFonts w:cs="Traditional Arabic" w:hint="cs"/>
          <w:b/>
          <w:bCs/>
          <w:sz w:val="36"/>
          <w:szCs w:val="36"/>
          <w:rtl/>
        </w:rPr>
        <w:t>القول ال</w:t>
      </w:r>
      <w:r>
        <w:rPr>
          <w:rFonts w:cs="Traditional Arabic" w:hint="cs"/>
          <w:b/>
          <w:bCs/>
          <w:sz w:val="36"/>
          <w:szCs w:val="36"/>
          <w:rtl/>
        </w:rPr>
        <w:t>أول</w:t>
      </w:r>
      <w:r w:rsidRPr="00A70C4C">
        <w:rPr>
          <w:rFonts w:cs="Traditional Arabic" w:hint="cs"/>
          <w:sz w:val="36"/>
          <w:szCs w:val="36"/>
          <w:rtl/>
        </w:rPr>
        <w:t>: لا تستحب جلسة الاستراحة, رُ</w:t>
      </w:r>
      <w:r>
        <w:rPr>
          <w:rFonts w:cs="Traditional Arabic" w:hint="cs"/>
          <w:sz w:val="36"/>
          <w:szCs w:val="36"/>
          <w:rtl/>
        </w:rPr>
        <w:t>وي</w:t>
      </w:r>
      <w:r w:rsidRPr="00A70C4C">
        <w:rPr>
          <w:rFonts w:cs="Traditional Arabic" w:hint="cs"/>
          <w:sz w:val="36"/>
          <w:szCs w:val="36"/>
          <w:rtl/>
        </w:rPr>
        <w:t xml:space="preserve"> ذلك عن عمر بن الخطاب,</w:t>
      </w:r>
      <w:r>
        <w:rPr>
          <w:rFonts w:cs="Traditional Arabic" w:hint="cs"/>
          <w:sz w:val="36"/>
          <w:szCs w:val="36"/>
          <w:rtl/>
        </w:rPr>
        <w:t xml:space="preserve"> وعلي</w:t>
      </w:r>
      <w:r w:rsidRPr="00A70C4C">
        <w:rPr>
          <w:rFonts w:cs="Traditional Arabic" w:hint="cs"/>
          <w:sz w:val="36"/>
          <w:szCs w:val="36"/>
          <w:rtl/>
        </w:rPr>
        <w:t xml:space="preserve"> بن أبي طالب, وابن مسعود, وابن عمر, وابن عباس, وعبد الله بن الزبير, وأبي سعيد الخدري </w:t>
      </w:r>
      <w:r>
        <w:rPr>
          <w:rFonts w:cs="Traditional Arabic" w:hint="cs"/>
          <w:sz w:val="36"/>
          <w:szCs w:val="36"/>
        </w:rPr>
        <w:sym w:font="AGA Arabesque" w:char="F079"/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"/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cs="Traditional Arabic" w:hint="cs"/>
          <w:sz w:val="36"/>
          <w:szCs w:val="36"/>
          <w:rtl/>
        </w:rPr>
        <w:t>,</w:t>
      </w:r>
      <w:r w:rsidRPr="00A70C4C">
        <w:rPr>
          <w:rFonts w:cs="Traditional Arabic" w:hint="cs"/>
          <w:sz w:val="36"/>
          <w:szCs w:val="36"/>
          <w:vertAlign w:val="superscript"/>
          <w:rtl/>
        </w:rPr>
        <w:t xml:space="preserve"> </w:t>
      </w:r>
      <w:r w:rsidRPr="00A70C4C">
        <w:rPr>
          <w:rFonts w:cs="Traditional Arabic" w:hint="cs"/>
          <w:sz w:val="36"/>
          <w:szCs w:val="36"/>
          <w:rtl/>
        </w:rPr>
        <w:t>وبه قال الجمهور من الحنفية</w:t>
      </w:r>
      <w:r w:rsidRPr="00A70C4C">
        <w:rPr>
          <w:rFonts w:cs="Traditional Arabic" w:hint="cs"/>
          <w:sz w:val="36"/>
          <w:szCs w:val="36"/>
          <w:vertAlign w:val="superscript"/>
          <w:rtl/>
        </w:rPr>
        <w:t xml:space="preserve"> </w:t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"/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cs="Traditional Arabic" w:hint="cs"/>
          <w:sz w:val="36"/>
          <w:szCs w:val="36"/>
          <w:rtl/>
        </w:rPr>
        <w:t>, والمالكية</w:t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"/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cs="Traditional Arabic" w:hint="cs"/>
          <w:sz w:val="36"/>
          <w:szCs w:val="36"/>
          <w:rtl/>
        </w:rPr>
        <w:t>, وهو أحد قولي الشافعي</w:t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"/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ascii="AGA Arabesque" w:hAnsi="AGA Arabesque" w:cs="Traditional Arabic" w:hint="cs"/>
          <w:smallCaps/>
          <w:sz w:val="36"/>
          <w:szCs w:val="36"/>
          <w:rtl/>
        </w:rPr>
        <w:t>,</w:t>
      </w:r>
      <w:r w:rsidRPr="00A70C4C">
        <w:rPr>
          <w:rFonts w:cs="Traditional Arabic" w:hint="cs"/>
          <w:sz w:val="36"/>
          <w:szCs w:val="36"/>
          <w:rtl/>
        </w:rPr>
        <w:t xml:space="preserve"> والمذهب عند الحنابلة</w:t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8"/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cs="Traditional Arabic" w:hint="cs"/>
          <w:sz w:val="36"/>
          <w:szCs w:val="36"/>
          <w:rtl/>
        </w:rPr>
        <w:t>, وهو قول سفيان الثوري, وإسحاق بن رأهوي</w:t>
      </w:r>
      <w:r>
        <w:rPr>
          <w:rFonts w:cs="Traditional Arabic" w:hint="cs"/>
          <w:sz w:val="36"/>
          <w:szCs w:val="36"/>
          <w:rtl/>
        </w:rPr>
        <w:t>ه</w:t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9"/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cs="Traditional Arabic" w:hint="cs"/>
          <w:sz w:val="36"/>
          <w:szCs w:val="36"/>
          <w:rtl/>
        </w:rPr>
        <w:t>.</w:t>
      </w:r>
    </w:p>
    <w:p w:rsidR="00C2031B" w:rsidRDefault="002E6D8F" w:rsidP="008D1113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A70C4C">
        <w:rPr>
          <w:rFonts w:cs="Traditional Arabic" w:hint="cs"/>
          <w:b/>
          <w:bCs/>
          <w:sz w:val="36"/>
          <w:szCs w:val="36"/>
          <w:rtl/>
        </w:rPr>
        <w:t>القول ال</w:t>
      </w:r>
      <w:r w:rsidR="00EC6F95">
        <w:rPr>
          <w:rFonts w:cs="Traditional Arabic" w:hint="cs"/>
          <w:b/>
          <w:bCs/>
          <w:sz w:val="36"/>
          <w:szCs w:val="36"/>
          <w:rtl/>
        </w:rPr>
        <w:t>ثاني</w:t>
      </w:r>
      <w:r w:rsidRPr="00A70C4C">
        <w:rPr>
          <w:rFonts w:cs="Traditional Arabic" w:hint="cs"/>
          <w:sz w:val="36"/>
          <w:szCs w:val="36"/>
          <w:rtl/>
        </w:rPr>
        <w:t>: إن جلسة الاستراحة مستحبة مطلقا,</w:t>
      </w:r>
      <w:r w:rsidR="0070224B" w:rsidRPr="00A70C4C">
        <w:rPr>
          <w:rFonts w:cs="Traditional Arabic" w:hint="cs"/>
          <w:sz w:val="36"/>
          <w:szCs w:val="36"/>
          <w:rtl/>
        </w:rPr>
        <w:t xml:space="preserve"> ر</w:t>
      </w:r>
      <w:r w:rsidR="009562DF" w:rsidRPr="00A70C4C">
        <w:rPr>
          <w:rFonts w:cs="Traditional Arabic" w:hint="cs"/>
          <w:sz w:val="36"/>
          <w:szCs w:val="36"/>
          <w:rtl/>
        </w:rPr>
        <w:t>ُ</w:t>
      </w:r>
      <w:r w:rsidR="00651AA7">
        <w:rPr>
          <w:rFonts w:cs="Traditional Arabic" w:hint="cs"/>
          <w:sz w:val="36"/>
          <w:szCs w:val="36"/>
          <w:rtl/>
        </w:rPr>
        <w:t>وي</w:t>
      </w:r>
      <w:r w:rsidR="0070224B" w:rsidRPr="00A70C4C">
        <w:rPr>
          <w:rFonts w:cs="Traditional Arabic" w:hint="cs"/>
          <w:sz w:val="36"/>
          <w:szCs w:val="36"/>
          <w:rtl/>
        </w:rPr>
        <w:t xml:space="preserve"> ذلك عن مالك بن الحويرث</w:t>
      </w:r>
      <w:r w:rsidR="009562DF" w:rsidRPr="00A70C4C">
        <w:rPr>
          <w:rFonts w:cs="Traditional Arabic" w:hint="cs"/>
          <w:sz w:val="36"/>
          <w:szCs w:val="36"/>
          <w:rtl/>
        </w:rPr>
        <w:t>,</w:t>
      </w:r>
      <w:r w:rsidR="0070224B" w:rsidRPr="00A70C4C">
        <w:rPr>
          <w:rFonts w:cs="Traditional Arabic" w:hint="cs"/>
          <w:sz w:val="36"/>
          <w:szCs w:val="36"/>
          <w:rtl/>
        </w:rPr>
        <w:t xml:space="preserve"> وأبي </w:t>
      </w:r>
    </w:p>
    <w:p w:rsidR="002E6D8F" w:rsidRPr="006E704E" w:rsidRDefault="0070224B" w:rsidP="005C027E">
      <w:pPr>
        <w:spacing w:after="0" w:line="264" w:lineRule="auto"/>
        <w:jc w:val="lowKashida"/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</w:pPr>
      <w:r w:rsidRPr="00A70C4C">
        <w:rPr>
          <w:rFonts w:cs="Traditional Arabic" w:hint="cs"/>
          <w:sz w:val="36"/>
          <w:szCs w:val="36"/>
          <w:rtl/>
        </w:rPr>
        <w:lastRenderedPageBreak/>
        <w:t>ح</w:t>
      </w:r>
      <w:r w:rsidR="0038072F" w:rsidRPr="00A70C4C">
        <w:rPr>
          <w:rFonts w:cs="Traditional Arabic" w:hint="cs"/>
          <w:sz w:val="36"/>
          <w:szCs w:val="36"/>
          <w:rtl/>
        </w:rPr>
        <w:t>ُ</w:t>
      </w:r>
      <w:r w:rsidRPr="00A70C4C">
        <w:rPr>
          <w:rFonts w:cs="Traditional Arabic" w:hint="cs"/>
          <w:sz w:val="36"/>
          <w:szCs w:val="36"/>
          <w:rtl/>
        </w:rPr>
        <w:t>ميد الساعدي</w:t>
      </w:r>
      <w:r w:rsidR="005D7AF8" w:rsidRPr="005D7AF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D7AF8" w:rsidRPr="005D7AF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0"/>
      </w:r>
      <w:r w:rsidR="005D7AF8" w:rsidRPr="005D7AF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562DF" w:rsidRPr="00A70C4C">
        <w:rPr>
          <w:rFonts w:cs="Traditional Arabic" w:hint="cs"/>
          <w:sz w:val="36"/>
          <w:szCs w:val="36"/>
          <w:rtl/>
        </w:rPr>
        <w:t>,</w:t>
      </w:r>
      <w:r w:rsidRPr="00A70C4C">
        <w:rPr>
          <w:rFonts w:cs="Traditional Arabic" w:hint="cs"/>
          <w:sz w:val="36"/>
          <w:szCs w:val="36"/>
          <w:rtl/>
        </w:rPr>
        <w:t xml:space="preserve"> وأبي قتادة</w:t>
      </w:r>
      <w:r w:rsidR="009562DF" w:rsidRPr="00A70C4C">
        <w:rPr>
          <w:rFonts w:cs="Traditional Arabic" w:hint="cs"/>
          <w:sz w:val="36"/>
          <w:szCs w:val="36"/>
          <w:rtl/>
        </w:rPr>
        <w:t>,</w:t>
      </w:r>
      <w:r w:rsidRPr="00A70C4C">
        <w:rPr>
          <w:rFonts w:cs="Traditional Arabic" w:hint="cs"/>
          <w:sz w:val="36"/>
          <w:szCs w:val="36"/>
          <w:rtl/>
        </w:rPr>
        <w:t xml:space="preserve"> وجماعة من الصحابة الكرام</w:t>
      </w:r>
      <w:r w:rsidR="009562DF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562DF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1"/>
      </w:r>
      <w:r w:rsidR="009562DF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562DF" w:rsidRPr="00A70C4C">
        <w:rPr>
          <w:rFonts w:cs="Traditional Arabic" w:hint="cs"/>
          <w:sz w:val="36"/>
          <w:szCs w:val="36"/>
          <w:rtl/>
        </w:rPr>
        <w:t>,</w:t>
      </w:r>
      <w:r w:rsidRPr="00A70C4C">
        <w:rPr>
          <w:rFonts w:cs="Traditional Arabic" w:hint="cs"/>
          <w:sz w:val="36"/>
          <w:szCs w:val="36"/>
          <w:rtl/>
        </w:rPr>
        <w:t xml:space="preserve"> </w:t>
      </w:r>
      <w:r w:rsidR="002E6D8F" w:rsidRPr="00A70C4C">
        <w:rPr>
          <w:rFonts w:cs="Traditional Arabic" w:hint="cs"/>
          <w:sz w:val="36"/>
          <w:szCs w:val="36"/>
          <w:rtl/>
        </w:rPr>
        <w:t xml:space="preserve">وهو أحد قولي </w:t>
      </w:r>
      <w:r w:rsidR="005E3E82" w:rsidRPr="00A70C4C">
        <w:rPr>
          <w:rFonts w:cs="Traditional Arabic" w:hint="cs"/>
          <w:sz w:val="36"/>
          <w:szCs w:val="36"/>
          <w:rtl/>
        </w:rPr>
        <w:t>الشافعي وهو المذهب عند الشافعية</w:t>
      </w:r>
      <w:r w:rsidR="005E3E82" w:rsidRPr="00A70C4C">
        <w:rPr>
          <w:rFonts w:cs="Traditional Arabic" w:hint="cs"/>
          <w:sz w:val="36"/>
          <w:szCs w:val="36"/>
          <w:vertAlign w:val="superscript"/>
          <w:rtl/>
        </w:rPr>
        <w:t xml:space="preserve"> </w:t>
      </w:r>
      <w:r w:rsidR="005E3E82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E3E82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2"/>
      </w:r>
      <w:r w:rsidR="005E3E82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E6D8F" w:rsidRPr="00A70C4C">
        <w:rPr>
          <w:rFonts w:cs="Traditional Arabic" w:hint="cs"/>
          <w:sz w:val="36"/>
          <w:szCs w:val="36"/>
          <w:rtl/>
        </w:rPr>
        <w:t>, ورواية عن الإمام أحمد بن حنبل</w:t>
      </w:r>
      <w:r w:rsidR="005E3E82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E3E82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3"/>
      </w:r>
      <w:r w:rsidR="005E3E82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E6D8F" w:rsidRPr="00A70C4C">
        <w:rPr>
          <w:rFonts w:cs="Traditional Arabic" w:hint="cs"/>
          <w:sz w:val="36"/>
          <w:szCs w:val="36"/>
          <w:rtl/>
        </w:rPr>
        <w:t>, وبه قال داود الظاهري</w:t>
      </w:r>
      <w:r w:rsidR="005E3E82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E3E82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4"/>
      </w:r>
      <w:r w:rsidR="005E3E82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E3B3F" w:rsidRPr="00A70C4C">
        <w:rPr>
          <w:rFonts w:cs="Traditional Arabic" w:hint="cs"/>
          <w:sz w:val="36"/>
          <w:szCs w:val="36"/>
          <w:rtl/>
        </w:rPr>
        <w:t>, وابن حزم</w:t>
      </w:r>
      <w:r w:rsidR="00EE3B3F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E3B3F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5"/>
      </w:r>
      <w:r w:rsidR="00EE3B3F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76BD4">
        <w:rPr>
          <w:rFonts w:cs="Traditional Arabic" w:hint="cs"/>
          <w:sz w:val="36"/>
          <w:szCs w:val="36"/>
          <w:rtl/>
        </w:rPr>
        <w:t>, وهو اختيار المباركفوري.</w:t>
      </w:r>
    </w:p>
    <w:p w:rsidR="00F335A5" w:rsidRPr="00D0579F" w:rsidRDefault="00F335A5" w:rsidP="005C027E">
      <w:pPr>
        <w:spacing w:after="0" w:line="264" w:lineRule="auto"/>
        <w:jc w:val="lowKashida"/>
        <w:rPr>
          <w:rFonts w:cs="Traditional Arabic"/>
          <w:sz w:val="36"/>
          <w:szCs w:val="36"/>
          <w:vertAlign w:val="superscript"/>
          <w:rtl/>
        </w:rPr>
      </w:pPr>
      <w:r w:rsidRPr="00A70C4C">
        <w:rPr>
          <w:rFonts w:cs="Traditional Arabic" w:hint="cs"/>
          <w:b/>
          <w:bCs/>
          <w:sz w:val="36"/>
          <w:szCs w:val="36"/>
          <w:rtl/>
        </w:rPr>
        <w:t>القول الثالث</w:t>
      </w:r>
      <w:r w:rsidRPr="00A70C4C">
        <w:rPr>
          <w:rFonts w:cs="Traditional Arabic" w:hint="cs"/>
          <w:sz w:val="36"/>
          <w:szCs w:val="36"/>
          <w:rtl/>
        </w:rPr>
        <w:t>: التفصيل إن كان بالمصلى ضعف لكبره</w:t>
      </w:r>
      <w:r w:rsidR="0057006F" w:rsidRPr="00A70C4C">
        <w:rPr>
          <w:rFonts w:cs="Traditional Arabic" w:hint="cs"/>
          <w:sz w:val="36"/>
          <w:szCs w:val="36"/>
          <w:rtl/>
        </w:rPr>
        <w:t>,</w:t>
      </w:r>
      <w:r w:rsidRPr="00A70C4C">
        <w:rPr>
          <w:rFonts w:cs="Traditional Arabic" w:hint="cs"/>
          <w:sz w:val="36"/>
          <w:szCs w:val="36"/>
          <w:rtl/>
        </w:rPr>
        <w:t xml:space="preserve"> </w:t>
      </w:r>
      <w:r w:rsidR="0057006F" w:rsidRPr="00A70C4C">
        <w:rPr>
          <w:rFonts w:cs="Traditional Arabic" w:hint="cs"/>
          <w:sz w:val="36"/>
          <w:szCs w:val="36"/>
          <w:rtl/>
        </w:rPr>
        <w:t>أ</w:t>
      </w:r>
      <w:r w:rsidR="00DB36C4" w:rsidRPr="00A70C4C">
        <w:rPr>
          <w:rFonts w:cs="Traditional Arabic" w:hint="cs"/>
          <w:sz w:val="36"/>
          <w:szCs w:val="36"/>
          <w:rtl/>
        </w:rPr>
        <w:t>و</w:t>
      </w:r>
      <w:r w:rsidR="00B9669C">
        <w:rPr>
          <w:rFonts w:cs="Traditional Arabic" w:hint="cs"/>
          <w:sz w:val="36"/>
          <w:szCs w:val="36"/>
          <w:rtl/>
        </w:rPr>
        <w:t xml:space="preserve"> </w:t>
      </w:r>
      <w:r w:rsidRPr="00A70C4C">
        <w:rPr>
          <w:rFonts w:cs="Traditional Arabic" w:hint="cs"/>
          <w:sz w:val="36"/>
          <w:szCs w:val="36"/>
          <w:rtl/>
        </w:rPr>
        <w:t>غير ذلك جلس جلسة الاستراحة وإلا فلا</w:t>
      </w:r>
      <w:r w:rsidR="00DB36C4" w:rsidRPr="00A70C4C">
        <w:rPr>
          <w:rFonts w:cs="Traditional Arabic" w:hint="cs"/>
          <w:sz w:val="36"/>
          <w:szCs w:val="36"/>
          <w:rtl/>
        </w:rPr>
        <w:t>,</w:t>
      </w:r>
      <w:r w:rsidRPr="00A70C4C">
        <w:rPr>
          <w:rFonts w:cs="Traditional Arabic" w:hint="cs"/>
          <w:sz w:val="36"/>
          <w:szCs w:val="36"/>
          <w:rtl/>
        </w:rPr>
        <w:t xml:space="preserve"> وهو قول أبي إسحاق المروزي</w:t>
      </w:r>
      <w:r w:rsidR="00892E7D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92E7D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6"/>
      </w:r>
      <w:r w:rsidR="00892E7D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cs="Traditional Arabic" w:hint="cs"/>
          <w:sz w:val="36"/>
          <w:szCs w:val="36"/>
          <w:rtl/>
        </w:rPr>
        <w:t>من الشافعية</w:t>
      </w:r>
      <w:r w:rsidR="005E3E82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E3E82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7"/>
      </w:r>
      <w:r w:rsidR="005E3E82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B36C4" w:rsidRPr="00A70C4C">
        <w:rPr>
          <w:rFonts w:cs="Traditional Arabic" w:hint="cs"/>
          <w:sz w:val="36"/>
          <w:szCs w:val="36"/>
          <w:rtl/>
        </w:rPr>
        <w:t>,</w:t>
      </w:r>
      <w:r w:rsidR="00404832">
        <w:rPr>
          <w:rFonts w:cs="Traditional Arabic" w:hint="cs"/>
          <w:sz w:val="36"/>
          <w:szCs w:val="36"/>
          <w:rtl/>
        </w:rPr>
        <w:t xml:space="preserve"> </w:t>
      </w:r>
      <w:r w:rsidRPr="00A70C4C">
        <w:rPr>
          <w:rFonts w:cs="Traditional Arabic" w:hint="cs"/>
          <w:sz w:val="36"/>
          <w:szCs w:val="36"/>
          <w:rtl/>
        </w:rPr>
        <w:t>وبعض الحنابلة</w:t>
      </w:r>
      <w:r w:rsidR="005E3E82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E3E82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8"/>
      </w:r>
      <w:r w:rsidR="005E3E82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22ECB" w:rsidRPr="00A70C4C">
        <w:rPr>
          <w:rFonts w:cs="Traditional Arabic" w:hint="cs"/>
          <w:sz w:val="36"/>
          <w:szCs w:val="36"/>
          <w:rtl/>
        </w:rPr>
        <w:t xml:space="preserve">, واختاره </w:t>
      </w:r>
      <w:r w:rsidR="0057006F" w:rsidRPr="00A70C4C">
        <w:rPr>
          <w:rFonts w:cs="Traditional Arabic" w:hint="cs"/>
          <w:sz w:val="36"/>
          <w:szCs w:val="36"/>
          <w:rtl/>
        </w:rPr>
        <w:t xml:space="preserve">العلامة </w:t>
      </w:r>
      <w:r w:rsidR="00022ECB" w:rsidRPr="00A70C4C">
        <w:rPr>
          <w:rFonts w:cs="Traditional Arabic" w:hint="cs"/>
          <w:sz w:val="36"/>
          <w:szCs w:val="36"/>
          <w:rtl/>
        </w:rPr>
        <w:t>ابن عثيمين</w:t>
      </w:r>
      <w:r w:rsidR="0057006F" w:rsidRPr="00A70C4C">
        <w:rPr>
          <w:rFonts w:cs="Traditional Arabic" w:hint="cs"/>
          <w:sz w:val="36"/>
          <w:szCs w:val="36"/>
          <w:rtl/>
        </w:rPr>
        <w:t xml:space="preserve"> رحمه الله</w:t>
      </w:r>
      <w:r w:rsidR="00022ECB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22ECB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9"/>
      </w:r>
      <w:r w:rsidR="00022ECB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cs="Traditional Arabic" w:hint="cs"/>
          <w:sz w:val="36"/>
          <w:szCs w:val="36"/>
          <w:rtl/>
        </w:rPr>
        <w:t>.</w:t>
      </w:r>
    </w:p>
    <w:p w:rsidR="005E3E82" w:rsidRPr="00A70C4C" w:rsidRDefault="00F335A5" w:rsidP="005C027E">
      <w:pPr>
        <w:autoSpaceDE w:val="0"/>
        <w:autoSpaceDN w:val="0"/>
        <w:adjustRightInd w:val="0"/>
        <w:spacing w:after="0" w:line="264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Pr="00A70C4C">
        <w:rPr>
          <w:rFonts w:cs="Traditional Arabic" w:hint="cs"/>
          <w:sz w:val="36"/>
          <w:szCs w:val="36"/>
          <w:rtl/>
        </w:rPr>
        <w:t xml:space="preserve">: 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BA1B13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BA1B13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BA1B13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حديثين</w:t>
      </w:r>
      <w:r w:rsidR="00BA1B13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مختلفين</w:t>
      </w:r>
      <w:r w:rsidR="00BA1B13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</w:p>
    <w:p w:rsidR="006E704E" w:rsidRDefault="00BA1B13" w:rsidP="005C027E">
      <w:pPr>
        <w:autoSpaceDE w:val="0"/>
        <w:autoSpaceDN w:val="0"/>
        <w:adjustRightInd w:val="0"/>
        <w:spacing w:after="0" w:line="264" w:lineRule="auto"/>
        <w:jc w:val="lowKashida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eastAsia"/>
          <w:b/>
          <w:bCs/>
          <w:sz w:val="36"/>
          <w:szCs w:val="36"/>
          <w:rtl/>
        </w:rPr>
        <w:t>أحدهما</w:t>
      </w:r>
      <w:r w:rsidR="005E3E82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مالك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الحويرث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الثابت</w:t>
      </w:r>
      <w:r w:rsidR="004975FD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1AA7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</w:t>
      </w:r>
      <w:r w:rsidR="006E704E">
        <w:rPr>
          <w:rFonts w:ascii="Traditional Arabic" w:eastAsia="Times New Roman" w:hAnsi="Times New Roman" w:cs="Traditional Arabic" w:hint="cs"/>
          <w:sz w:val="36"/>
          <w:szCs w:val="36"/>
          <w:rtl/>
        </w:rPr>
        <w:t>ـ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E704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 </w:t>
      </w:r>
    </w:p>
    <w:p w:rsidR="005E3E82" w:rsidRPr="00A70C4C" w:rsidRDefault="00BA1B13" w:rsidP="005C027E">
      <w:pPr>
        <w:autoSpaceDE w:val="0"/>
        <w:autoSpaceDN w:val="0"/>
        <w:adjustRightInd w:val="0"/>
        <w:spacing w:after="0" w:line="233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lastRenderedPageBreak/>
        <w:t>من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ينهض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يستوي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قاعدا</w:t>
      </w:r>
      <w:r w:rsidR="004975FD" w:rsidRPr="00A70C4C">
        <w:rPr>
          <w:rFonts w:ascii="AGA Arabesque" w:hAnsi="AGA Arabesque" w:cs="Traditional Arabic" w:hint="cs"/>
          <w:smallCaps/>
          <w:sz w:val="36"/>
          <w:szCs w:val="36"/>
          <w:rtl/>
        </w:rPr>
        <w:t>"</w:t>
      </w:r>
      <w:r w:rsidR="009B4257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B4257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0"/>
      </w:r>
      <w:r w:rsidR="009B4257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B4257" w:rsidRPr="00A70C4C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</w:p>
    <w:p w:rsidR="00BA1B13" w:rsidRDefault="005E3E82" w:rsidP="005C027E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والآخر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 w:rsidR="00BA1B13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BA1B13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حميد</w:t>
      </w:r>
      <w:r w:rsidR="00BA1B13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BA1B13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صفة</w:t>
      </w:r>
      <w:r w:rsidR="00BA1B13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صلاته</w:t>
      </w:r>
      <w:r w:rsidR="00BA1B13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04832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3758CD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BA1B13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 w:rsidR="00BA1B13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رفع</w:t>
      </w:r>
      <w:r w:rsidR="00BA1B13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رأسه</w:t>
      </w:r>
      <w:r w:rsidR="00BA1B13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BA1B13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السجدة</w:t>
      </w:r>
      <w:r w:rsidR="00BA1B13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الثانية</w:t>
      </w:r>
      <w:r w:rsidR="00BA1B13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BA1B13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الركعة</w:t>
      </w:r>
      <w:r w:rsidR="00BA1B13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الأولى</w:t>
      </w:r>
      <w:r w:rsidR="00BA1B13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قام</w:t>
      </w:r>
      <w:r w:rsidR="00BA1B13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 w:rsidR="00BA1B13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يتور</w:t>
      </w:r>
      <w:r w:rsidR="003758CD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َّ</w:t>
      </w:r>
      <w:r w:rsidR="00BA1B13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</w:t>
      </w:r>
      <w:r w:rsidR="00261578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F76D11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76D11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1"/>
      </w:r>
      <w:r w:rsidR="00F76D11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)(</w:t>
      </w:r>
      <w:r w:rsidR="00F76D11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2"/>
      </w:r>
      <w:r w:rsidR="00F76D11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47E98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BA1B13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446199" w:rsidRPr="00A70C4C" w:rsidRDefault="00446199" w:rsidP="005C027E">
      <w:pPr>
        <w:autoSpaceDE w:val="0"/>
        <w:autoSpaceDN w:val="0"/>
        <w:adjustRightInd w:val="0"/>
        <w:spacing w:after="0" w:line="233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أدلة القول الأول</w:t>
      </w: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: </w:t>
      </w:r>
    </w:p>
    <w:p w:rsidR="00446199" w:rsidRPr="00A70C4C" w:rsidRDefault="00446199" w:rsidP="005C027E">
      <w:pPr>
        <w:autoSpaceDE w:val="0"/>
        <w:autoSpaceDN w:val="0"/>
        <w:adjustRightInd w:val="0"/>
        <w:spacing w:after="0" w:line="233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الأول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عن أبي هريرة </w:t>
      </w:r>
      <w:r>
        <w:rPr>
          <w:rFonts w:eastAsia="Times New Roman" w:cs="Traditional Arabic"/>
          <w:sz w:val="36"/>
          <w:szCs w:val="36"/>
        </w:rPr>
        <w:t xml:space="preserve"> </w:t>
      </w:r>
      <w:r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في قصة المسيء صلاته وفيه:"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قمت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الصلاة،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فكبر،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اقرأ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تيسر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معك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القرآن،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اركع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تطمئن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راكعا،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ارفع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تعتدل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قائما،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اسجد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تطمئن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ساجدا،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ارفع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تطمئن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جالسا،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اسجد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تطمئن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ساجدا،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افعل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صلاتك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كلها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3"/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</w:p>
    <w:p w:rsidR="00446199" w:rsidRPr="00A70C4C" w:rsidRDefault="00446199" w:rsidP="005C027E">
      <w:pPr>
        <w:autoSpaceDE w:val="0"/>
        <w:autoSpaceDN w:val="0"/>
        <w:adjustRightInd w:val="0"/>
        <w:spacing w:after="0" w:line="233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أنه ليس في هذا الحديث ذكر لجلسة الاستراحة مع أن المقام مقام تعليم وبيان, فلا تكون مستحبة</w:t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4"/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446199" w:rsidRPr="00A70C4C" w:rsidRDefault="00446199" w:rsidP="005C027E">
      <w:pPr>
        <w:autoSpaceDE w:val="0"/>
        <w:autoSpaceDN w:val="0"/>
        <w:adjustRightInd w:val="0"/>
        <w:spacing w:after="0" w:line="233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الدليل </w:t>
      </w: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الثاني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ينهض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صدور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قدميه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A70C4C">
        <w:rPr>
          <w:rFonts w:cs="Traditional Arabic" w:hint="cs"/>
          <w:sz w:val="36"/>
          <w:szCs w:val="36"/>
          <w:vertAlign w:val="superscript"/>
          <w:rtl/>
        </w:rPr>
        <w:t xml:space="preserve"> </w:t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5"/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446199" w:rsidRPr="00A70C4C" w:rsidRDefault="00446199" w:rsidP="005C027E">
      <w:pPr>
        <w:autoSpaceDE w:val="0"/>
        <w:autoSpaceDN w:val="0"/>
        <w:adjustRightInd w:val="0"/>
        <w:spacing w:after="0" w:line="233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الدليل </w:t>
      </w: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الثالث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عن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وائل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حجر</w:t>
      </w:r>
      <w:r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4"/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رفع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السجود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الركعة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الثانية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نهض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صدور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قدميه</w:t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6"/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446199" w:rsidRPr="00A70C4C" w:rsidRDefault="00446199" w:rsidP="00796905">
      <w:pPr>
        <w:autoSpaceDE w:val="0"/>
        <w:autoSpaceDN w:val="0"/>
        <w:adjustRightInd w:val="0"/>
        <w:spacing w:after="0" w:line="228" w:lineRule="auto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>الدليل الرابع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 عن أبي حميد الساعدي</w:t>
      </w:r>
      <w:r w:rsidR="005611A7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eastAsia="Times New Roman" w:cs="Traditional Arabic"/>
          <w:sz w:val="36"/>
          <w:szCs w:val="36"/>
        </w:rPr>
        <w:t xml:space="preserve"> </w:t>
      </w:r>
      <w:r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في صفة صلاة النبي </w:t>
      </w:r>
      <w:r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وفيه:</w:t>
      </w:r>
      <w:r w:rsidRPr="00A70C4C">
        <w:rPr>
          <w:rFonts w:cs="Traditional Arabic" w:hint="cs"/>
          <w:sz w:val="36"/>
          <w:szCs w:val="36"/>
          <w:rtl/>
        </w:rPr>
        <w:t>"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أكبر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",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فسجد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فانتصب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كفيه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وركبتيه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وصدور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قدميه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ساجد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َّ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َ,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فجلس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فتورك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ونصب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قدمه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الأخرى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كبر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فسجد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كبر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يتورك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7"/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446199" w:rsidRDefault="00446199" w:rsidP="00796905">
      <w:pPr>
        <w:autoSpaceDE w:val="0"/>
        <w:autoSpaceDN w:val="0"/>
        <w:adjustRightInd w:val="0"/>
        <w:spacing w:after="0" w:line="228" w:lineRule="auto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الخامس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عن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مالك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الأشعري</w:t>
      </w:r>
      <w:r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>
        <w:rPr>
          <w:rFonts w:ascii="Traditional Arabic" w:eastAsia="Times New Roman" w:hAnsi="Times New Roman" w:cs="Traditional Arabic"/>
          <w:smallCaps/>
          <w:sz w:val="36"/>
          <w:szCs w:val="36"/>
          <w:vertAlign w:val="superscript"/>
          <w:rtl/>
        </w:rPr>
        <w:t xml:space="preserve"> </w:t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8"/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أنه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جمع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معشر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الأشعريين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!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اجتمعوا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واجمعوا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نساءكم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وأبناءكم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ِّ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بالمدينة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فاجتمعوا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وجمعوا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نساءهم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وأبناءهم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فتوضأ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وأراهم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كيف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يتوضأ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فأحصى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الوضوء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أماكنه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فاء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الفيء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وانكسر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الظل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قام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فأذن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َّ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الرجال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أدنى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وصف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الولدان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خلفهم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وصف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الولدان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أقام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فتقدم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فرفع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يديه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فكبر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فقرأ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بفاتحة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الكتاب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وسورة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يسرهما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كبر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فركع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وبحمده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مرار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حمده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واستوى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قائما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كبر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وخر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ساجدا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كبر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فرفع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رأسه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كبر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فسجد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كبر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فانتهض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قائما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فكان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تكبيره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ركعة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ست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تكبيرات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وكبر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الركعة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الثانية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قضى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أقبل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بوجهه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احفظوا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تكبيري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وتعلموا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ركوعي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وسجودي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446199" w:rsidRPr="00A70C4C" w:rsidRDefault="00446199" w:rsidP="00796905">
      <w:pPr>
        <w:autoSpaceDE w:val="0"/>
        <w:autoSpaceDN w:val="0"/>
        <w:adjustRightInd w:val="0"/>
        <w:spacing w:after="0" w:line="228" w:lineRule="auto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الساعة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النهار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A70C4C">
        <w:rPr>
          <w:rFonts w:cs="Traditional Arabic" w:hint="cs"/>
          <w:sz w:val="36"/>
          <w:szCs w:val="36"/>
          <w:vertAlign w:val="superscript"/>
          <w:rtl/>
        </w:rPr>
        <w:t xml:space="preserve"> </w:t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9"/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446199" w:rsidRPr="00A70C4C" w:rsidRDefault="00446199" w:rsidP="00796905">
      <w:pPr>
        <w:autoSpaceDE w:val="0"/>
        <w:autoSpaceDN w:val="0"/>
        <w:adjustRightInd w:val="0"/>
        <w:spacing w:after="0" w:line="228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 من الأحاديث السابقة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: قوله:"نهض على صدرو قدميه", وقوله"كبر فقام ولم يتورك",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وقوله:"ثم كبر فانتهض قائما"في الأحاديث السابقة تدل على نفي جلسة الاستراحة</w:t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Pr="00A70C4C">
        <w:rPr>
          <w:rFonts w:ascii="AGA Arabesque" w:hAnsi="AGA Arabesque" w:cs="Traditional Arabic" w:hint="cs"/>
          <w:smallCaps/>
          <w:sz w:val="36"/>
          <w:szCs w:val="36"/>
          <w:rtl/>
        </w:rPr>
        <w:t>لخلو ذكرها فيها</w:t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0"/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446199" w:rsidRPr="006222CC" w:rsidRDefault="00796905" w:rsidP="00796905">
      <w:pPr>
        <w:autoSpaceDE w:val="0"/>
        <w:autoSpaceDN w:val="0"/>
        <w:adjustRightInd w:val="0"/>
        <w:spacing w:after="0" w:line="228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الدليل </w:t>
      </w:r>
      <w:r w:rsidR="00446199" w:rsidRPr="006222C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السادس</w:t>
      </w:r>
      <w:r w:rsidR="00446199" w:rsidRPr="006222C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="00446199" w:rsidRPr="006222C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446199" w:rsidRPr="006222C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46199" w:rsidRPr="006222C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عكرمة</w:t>
      </w:r>
      <w:r w:rsidR="00446199" w:rsidRPr="006222C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46199" w:rsidRPr="006222C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446199" w:rsidRPr="006222CC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446199" w:rsidRPr="006222C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صليت</w:t>
      </w:r>
      <w:r w:rsidR="00446199" w:rsidRPr="006222C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46199" w:rsidRPr="006222C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</w:t>
      </w:r>
      <w:r w:rsidR="00446199" w:rsidRPr="006222C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46199" w:rsidRPr="006222C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شيخ</w:t>
      </w:r>
      <w:r w:rsidR="00446199" w:rsidRPr="006222C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46199" w:rsidRPr="006222C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بمكة</w:t>
      </w:r>
      <w:r w:rsidR="00446199" w:rsidRPr="006222C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46199" w:rsidRPr="006222C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فكبر</w:t>
      </w:r>
      <w:r w:rsidR="00446199" w:rsidRPr="006222C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46199" w:rsidRPr="006222C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ثنتين</w:t>
      </w:r>
      <w:r w:rsidR="00446199" w:rsidRPr="006222C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46199" w:rsidRPr="006222C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وعشرين</w:t>
      </w:r>
      <w:r w:rsidR="00446199" w:rsidRPr="006222C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46199" w:rsidRPr="006222C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تكبيرة</w:t>
      </w:r>
      <w:r w:rsidR="00446199" w:rsidRPr="006222C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46199" w:rsidRPr="006222C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46199" w:rsidRPr="006222C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فقلت</w:t>
      </w:r>
      <w:r w:rsidR="00446199" w:rsidRPr="006222C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46199" w:rsidRPr="006222C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لابن</w:t>
      </w:r>
      <w:r w:rsidR="00446199" w:rsidRPr="006222C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46199" w:rsidRPr="006222C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 w:rsidR="00446199" w:rsidRPr="006222CC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446199" w:rsidRPr="006222C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 w:rsidR="00446199" w:rsidRPr="006222C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46199" w:rsidRPr="006222C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أحمق</w:t>
      </w:r>
      <w:r w:rsidR="00446199" w:rsidRPr="006222CC">
        <w:rPr>
          <w:rFonts w:ascii="Traditional Arabic" w:eastAsia="Times New Roman" w:hAnsi="Times New Roman" w:cs="Traditional Arabic" w:hint="cs"/>
          <w:sz w:val="36"/>
          <w:szCs w:val="36"/>
          <w:rtl/>
        </w:rPr>
        <w:t>",</w:t>
      </w:r>
      <w:r w:rsidR="00446199" w:rsidRPr="006222C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46199" w:rsidRPr="006222C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446199" w:rsidRPr="006222CC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446199" w:rsidRPr="006222C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ثكلتك</w:t>
      </w:r>
      <w:r w:rsidR="00446199" w:rsidRPr="006222C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46199" w:rsidRPr="006222C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أمك</w:t>
      </w:r>
      <w:r w:rsidR="00446199" w:rsidRPr="006222CC">
        <w:rPr>
          <w:rFonts w:ascii="Traditional Arabic" w:eastAsia="Times New Roman" w:hAnsi="Times New Roman" w:cs="Traditional Arabic" w:hint="cs"/>
          <w:sz w:val="36"/>
          <w:szCs w:val="36"/>
          <w:rtl/>
        </w:rPr>
        <w:t>!</w:t>
      </w:r>
      <w:r w:rsidR="00446199" w:rsidRPr="006222C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46199" w:rsidRPr="006222C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سنة</w:t>
      </w:r>
      <w:r w:rsidR="00446199" w:rsidRPr="006222C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46199" w:rsidRPr="006222C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446199" w:rsidRPr="006222C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46199" w:rsidRPr="006222C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القاسم</w:t>
      </w:r>
      <w:r w:rsidR="00446199" w:rsidRPr="006222C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46199" w:rsidRPr="006222CC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446199" w:rsidRPr="006222CC">
        <w:rPr>
          <w:rFonts w:cs="Traditional Arabic" w:hint="cs"/>
          <w:sz w:val="36"/>
          <w:szCs w:val="36"/>
          <w:rtl/>
        </w:rPr>
        <w:t>"</w:t>
      </w:r>
      <w:r w:rsidR="00446199" w:rsidRPr="006222CC">
        <w:rPr>
          <w:rFonts w:cs="Traditional Arabic" w:hint="cs"/>
          <w:sz w:val="36"/>
          <w:szCs w:val="36"/>
          <w:vertAlign w:val="superscript"/>
          <w:rtl/>
        </w:rPr>
        <w:t xml:space="preserve"> </w:t>
      </w:r>
      <w:r w:rsidR="00446199" w:rsidRPr="006222C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46199" w:rsidRPr="006222C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1"/>
      </w:r>
      <w:r w:rsidR="00446199" w:rsidRPr="006222C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46199" w:rsidRPr="006222C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446199" w:rsidRPr="00A70C4C" w:rsidRDefault="00446199" w:rsidP="000F561F">
      <w:pPr>
        <w:autoSpaceDE w:val="0"/>
        <w:autoSpaceDN w:val="0"/>
        <w:adjustRightInd w:val="0"/>
        <w:spacing w:after="0" w:line="233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>وجه الدلالة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هذا يدل على ترك جلسة الاستراحة وإلا لكان عدد التكبيرات أربعا وعشرين مرة ؛ لأنه ثبت أن النبي </w:t>
      </w:r>
      <w:r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كان يكبر في كل خفض ورفع وقيام وقعود</w:t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2"/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446199" w:rsidRPr="00A70C4C" w:rsidRDefault="00446199" w:rsidP="000F561F">
      <w:pPr>
        <w:autoSpaceDE w:val="0"/>
        <w:autoSpaceDN w:val="0"/>
        <w:adjustRightInd w:val="0"/>
        <w:spacing w:after="0" w:line="233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السابع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 عن النعمان بن أبي عياش</w:t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3"/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قال:"أدركت غير واحد من أصحاب النبي </w:t>
      </w:r>
      <w:r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فكان إذا رفع رأسه من السجدة في أول ركعة والثالثة قام كما هو ولم يجلس"</w:t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4"/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446199" w:rsidRPr="00A70C4C" w:rsidRDefault="00446199" w:rsidP="000F561F">
      <w:pPr>
        <w:autoSpaceDE w:val="0"/>
        <w:autoSpaceDN w:val="0"/>
        <w:adjustRightInd w:val="0"/>
        <w:spacing w:after="0" w:line="233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الثامن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عن ابن مسعود </w:t>
      </w:r>
      <w:r>
        <w:rPr>
          <w:rFonts w:eastAsia="Times New Roman" w:cs="Traditional Arabic"/>
          <w:sz w:val="36"/>
          <w:szCs w:val="36"/>
        </w:rPr>
        <w:t xml:space="preserve"> </w:t>
      </w:r>
      <w:r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أنه كان ينهض في الصلاة على صدور قدميه</w:t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5"/>
      </w:r>
      <w:r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446199" w:rsidRPr="00A70C4C" w:rsidRDefault="00446199" w:rsidP="000F561F">
      <w:pPr>
        <w:autoSpaceDE w:val="0"/>
        <w:autoSpaceDN w:val="0"/>
        <w:adjustRightInd w:val="0"/>
        <w:spacing w:after="0" w:line="233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 من الأثرين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لو كانت جلسة الاستراحة مستحبة لعملوا بها هؤلاء الصحابة الكرام, إلا أنهم لم يعملوا بها فدل على أنها غير مستحبة. </w:t>
      </w:r>
    </w:p>
    <w:p w:rsidR="0018102A" w:rsidRPr="00A70C4C" w:rsidRDefault="00526BE3" w:rsidP="000F561F">
      <w:pPr>
        <w:autoSpaceDE w:val="0"/>
        <w:autoSpaceDN w:val="0"/>
        <w:adjustRightInd w:val="0"/>
        <w:spacing w:after="0" w:line="233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أدلة القول</w:t>
      </w:r>
      <w:r w:rsidR="00446199">
        <w:rPr>
          <w:rFonts w:cs="Traditional Arabic" w:hint="cs"/>
          <w:b/>
          <w:bCs/>
          <w:sz w:val="36"/>
          <w:szCs w:val="36"/>
          <w:rtl/>
        </w:rPr>
        <w:t xml:space="preserve"> الثاني</w:t>
      </w:r>
      <w:r w:rsidR="00F335A5" w:rsidRPr="00A70C4C">
        <w:rPr>
          <w:rFonts w:cs="Traditional Arabic" w:hint="cs"/>
          <w:b/>
          <w:bCs/>
          <w:sz w:val="36"/>
          <w:szCs w:val="36"/>
          <w:rtl/>
        </w:rPr>
        <w:t>:</w:t>
      </w:r>
    </w:p>
    <w:p w:rsidR="00B03A99" w:rsidRPr="00A70C4C" w:rsidRDefault="0018102A" w:rsidP="000F561F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Pr="00A70C4C">
        <w:rPr>
          <w:rFonts w:cs="Traditional Arabic" w:hint="cs"/>
          <w:sz w:val="36"/>
          <w:szCs w:val="36"/>
          <w:rtl/>
        </w:rPr>
        <w:t xml:space="preserve">: </w:t>
      </w:r>
      <w:r w:rsidR="00B03A99" w:rsidRPr="00A70C4C">
        <w:rPr>
          <w:rFonts w:cs="Traditional Arabic" w:hint="cs"/>
          <w:sz w:val="36"/>
          <w:szCs w:val="36"/>
          <w:rtl/>
        </w:rPr>
        <w:t xml:space="preserve">عن </w:t>
      </w:r>
      <w:r w:rsidR="00B03A99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مالك</w:t>
      </w:r>
      <w:r w:rsidR="00B03A99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A99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B03A99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A99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الحويرث</w:t>
      </w:r>
      <w:r w:rsidR="00813C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813CB2">
        <w:rPr>
          <w:rFonts w:eastAsia="Times New Roman" w:cs="Traditional Arabic"/>
          <w:sz w:val="36"/>
          <w:szCs w:val="36"/>
        </w:rPr>
        <w:t xml:space="preserve"> </w:t>
      </w:r>
      <w:r w:rsidR="00651AA7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B03A99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B03A99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A99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رأى</w:t>
      </w:r>
      <w:r w:rsidR="00B03A99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A99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B03A99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1AA7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B03A99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A99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645023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B03A99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A99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 w:rsidR="00B03A99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A99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B03A99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A99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B03A99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A99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وتر</w:t>
      </w:r>
      <w:r w:rsidR="00B03A99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A99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B03A99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A99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صلاته</w:t>
      </w:r>
      <w:r w:rsidR="00B03A99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A99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B03A99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A99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ينهض</w:t>
      </w:r>
      <w:r w:rsidR="00B03A99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A99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B03A99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A99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يستوي</w:t>
      </w:r>
      <w:r w:rsidR="00B03A99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3A99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قاعدا</w:t>
      </w:r>
      <w:r w:rsidR="008642CE" w:rsidRPr="00A70C4C">
        <w:rPr>
          <w:rFonts w:ascii="AGA Arabesque" w:hAnsi="AGA Arabesque" w:cs="Traditional Arabic" w:hint="cs"/>
          <w:smallCaps/>
          <w:sz w:val="36"/>
          <w:szCs w:val="36"/>
          <w:rtl/>
        </w:rPr>
        <w:t>"</w:t>
      </w:r>
      <w:r w:rsidR="00F76D11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76D11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6"/>
      </w:r>
      <w:r w:rsidR="00F76D11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45023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B03A99" w:rsidRPr="00A70C4C" w:rsidRDefault="00B03A99" w:rsidP="000F561F">
      <w:pPr>
        <w:autoSpaceDE w:val="0"/>
        <w:autoSpaceDN w:val="0"/>
        <w:adjustRightInd w:val="0"/>
        <w:spacing w:after="0" w:line="233" w:lineRule="auto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الثاني</w:t>
      </w:r>
      <w:r w:rsidR="0040483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قلابة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6E1E82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جاءنا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مالك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الحويرث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مسجدنا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="006E1E82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6E1E82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لأصلي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بكم</w:t>
      </w:r>
      <w:r w:rsidR="006E1E82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أريد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6E1E82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أصلي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كيف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رأيت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1AA7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6E1E82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فقلت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لأبي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قلابة</w:t>
      </w:r>
      <w:r w:rsidR="006E1E82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كيف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6E1E82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؟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6E1E82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شيخنا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="006E1E82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6E1E82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شيخا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يجلس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رفع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السجود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ينهض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الركعة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الأولى</w:t>
      </w:r>
      <w:r w:rsidR="006E1E82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F76D11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76D11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7"/>
      </w:r>
      <w:r w:rsidR="00F76D11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24C45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1D489B" w:rsidRDefault="00B03A99" w:rsidP="00700A6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>الدليل الثالث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="00092326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عن أبي حميد الساعدي في صفة صلاة النبي </w:t>
      </w:r>
      <w:r w:rsidR="00651AA7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092326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وفيه "...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هوى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ساجدا</w:t>
      </w:r>
      <w:r w:rsidR="009772DB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9772DB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أكبر</w:t>
      </w:r>
      <w:r w:rsidR="009772DB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",</w:t>
      </w:r>
      <w:r w:rsidR="008E5EB7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جافى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عضديه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إبطيه</w:t>
      </w:r>
      <w:r w:rsidR="009772DB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772DB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وفت</w:t>
      </w:r>
      <w:r w:rsidR="009772DB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خ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أصابع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رجليه</w:t>
      </w:r>
      <w:r w:rsidR="009772DB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ثنى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رجله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اليسرى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وقعد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 w:rsidR="009772DB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اعتدل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يرجع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عظم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موضعه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معتدلا</w:t>
      </w:r>
      <w:r w:rsidR="009772DB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هوى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ساجدا</w:t>
      </w:r>
      <w:r w:rsidR="009772DB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2326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092326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813CB2" w:rsidRDefault="00092326" w:rsidP="00700A6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9772DB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أكبر</w:t>
      </w:r>
      <w:r w:rsidR="009772DB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",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ثنى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رجله</w:t>
      </w:r>
      <w:r w:rsidR="009772DB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وقعد</w:t>
      </w:r>
      <w:r w:rsidR="009772DB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واعتدل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يرجع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772DB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موضعه</w:t>
      </w:r>
      <w:r w:rsidR="009772DB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نهض</w:t>
      </w:r>
      <w:r w:rsidR="009772DB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صنع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الركعة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الثانية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F76D11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76D11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8"/>
      </w:r>
      <w:r w:rsidR="00F76D11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772DB" w:rsidRPr="00A70C4C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</w:p>
    <w:p w:rsidR="00813CB2" w:rsidRDefault="00235E44" w:rsidP="00700A6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الرابع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 عن أبي هريرة</w:t>
      </w:r>
      <w:r w:rsidR="0040483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B9669C">
        <w:rPr>
          <w:rFonts w:eastAsia="Times New Roman" w:cs="Traditional Arabic"/>
          <w:sz w:val="36"/>
          <w:szCs w:val="36"/>
        </w:rPr>
        <w:t xml:space="preserve"> </w:t>
      </w:r>
      <w:r w:rsidR="00651AA7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8E5EB7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في قصة المسيء صلاته وفيه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اركع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تطمئن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راكعا</w:t>
      </w:r>
      <w:r w:rsidR="002A52AD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B03A99" w:rsidRPr="00A70C4C" w:rsidRDefault="00235E44" w:rsidP="00700A6B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ارفع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تستوي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قائما</w:t>
      </w:r>
      <w:r w:rsidR="002A52AD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اسجد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تطمئن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ساجدا</w:t>
      </w:r>
      <w:r w:rsidR="002A52AD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ارفع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تطمئن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جالسا</w:t>
      </w:r>
      <w:r w:rsidR="002A52AD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اسجد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تطمئن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ساجدا</w:t>
      </w:r>
      <w:r w:rsidR="002A52AD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ارفع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تطمئن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جالسا</w:t>
      </w:r>
      <w:r w:rsidR="002A52AD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افعل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صلاتك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كلها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F76D11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76D11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9"/>
      </w:r>
      <w:r w:rsidR="00F76D11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85C8F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5C71F6" w:rsidRPr="00A70C4C" w:rsidRDefault="005C71F6" w:rsidP="00700A6B">
      <w:pPr>
        <w:autoSpaceDE w:val="0"/>
        <w:autoSpaceDN w:val="0"/>
        <w:adjustRightInd w:val="0"/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 من الأحاديث السابقة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 دلالة هذه الأحاديث على مشروعية جلسة الاستراحة واضحة جدا</w:t>
      </w:r>
      <w:r w:rsidR="002A52AD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="0040483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لأن النبي</w:t>
      </w:r>
      <w:r w:rsidR="00651AA7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كان يجلس هذه الجلسة كما يدل عليه الحديث الأول والثاني والثالث</w:t>
      </w:r>
      <w:r w:rsidR="002A52AD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وأمر بهذه الجلسة كما في الحديث الرابع</w:t>
      </w:r>
      <w:r w:rsidR="00F76D11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76D11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0"/>
      </w:r>
      <w:r w:rsidR="00F76D11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4F52E7" w:rsidRPr="00A70C4C" w:rsidRDefault="009F3C00" w:rsidP="00700A6B">
      <w:pPr>
        <w:autoSpaceDE w:val="0"/>
        <w:autoSpaceDN w:val="0"/>
        <w:adjustRightInd w:val="0"/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أدلة القول الثالث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="00E153F6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هم استدلوا بما استدل به أصحاب القول الأول والثاني</w:t>
      </w:r>
      <w:r w:rsidR="007232E6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E153F6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وجمع بين الأدلة بحمل الأدلة الدالة على مشروعية جلسة الاستراحة على حالة الضعف من ك</w:t>
      </w:r>
      <w:r w:rsidR="007232E6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="00E153F6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ب</w:t>
      </w:r>
      <w:r w:rsidR="007232E6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E153F6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ر</w:t>
      </w:r>
      <w:r w:rsidR="007232E6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ٍ, وضعف</w:t>
      </w:r>
      <w:r w:rsidR="00E153F6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وغيره</w:t>
      </w:r>
      <w:r w:rsidR="007232E6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E153F6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وحمل الأدلة الدالة على عدم مشروع</w:t>
      </w:r>
      <w:r w:rsidR="007232E6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يتها على حالة الصحة والقوة</w:t>
      </w:r>
      <w:r w:rsidR="007232E6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232E6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1"/>
      </w:r>
      <w:r w:rsidR="007232E6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F52E7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5D41FD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813CB2" w:rsidRDefault="004F52E7" w:rsidP="00700A6B">
      <w:pPr>
        <w:autoSpaceDE w:val="0"/>
        <w:autoSpaceDN w:val="0"/>
        <w:adjustRightInd w:val="0"/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قال ابن قدامة</w:t>
      </w:r>
      <w:r w:rsidR="007232E6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7232E6"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رحمه الله</w:t>
      </w:r>
      <w:r w:rsidR="001D168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وقيل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7DC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إ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المصلي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ضعيفا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جلس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67DC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للاستراحة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لحاجته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الجلوس</w:t>
      </w:r>
      <w:r w:rsidR="002767DC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9F3C00" w:rsidRPr="00A70C4C" w:rsidRDefault="004F52E7" w:rsidP="00700A6B">
      <w:pPr>
        <w:autoSpaceDE w:val="0"/>
        <w:autoSpaceDN w:val="0"/>
        <w:adjustRightInd w:val="0"/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قويا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يجلس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لغناه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 w:rsidR="002767DC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وحمل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جلوس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1AA7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كبره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وضعفه</w:t>
      </w:r>
      <w:r w:rsidR="002767DC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جمع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الأخبار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وتوسط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القولين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8D7409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D7409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2"/>
      </w:r>
      <w:r w:rsidR="008D7409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767DC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700A6B" w:rsidRDefault="007C3C69" w:rsidP="008D111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وقال ابن حجر</w:t>
      </w:r>
      <w:r w:rsidR="0008427A"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رحمه الله</w:t>
      </w:r>
      <w:r w:rsidR="00934510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08427A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وتمسك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يقل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باستحبابها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بقوله</w:t>
      </w:r>
      <w:r w:rsidR="00700A6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651AA7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C93BA0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</w:t>
      </w:r>
      <w:r w:rsidR="00700A6B">
        <w:rPr>
          <w:rFonts w:ascii="Traditional Arabic" w:eastAsia="Times New Roman" w:hAnsi="Times New Roman" w:cs="Traditional Arabic" w:hint="cs"/>
          <w:sz w:val="36"/>
          <w:szCs w:val="36"/>
          <w:rtl/>
        </w:rPr>
        <w:t>ـ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ادروني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بالقي</w:t>
      </w:r>
      <w:r w:rsidR="00700A6B">
        <w:rPr>
          <w:rFonts w:ascii="Traditional Arabic" w:eastAsia="Times New Roman" w:hAnsi="Times New Roman" w:cs="Traditional Arabic" w:hint="cs"/>
          <w:sz w:val="36"/>
          <w:szCs w:val="36"/>
          <w:rtl/>
        </w:rPr>
        <w:t>ـ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7C3C69" w:rsidRPr="00A70C4C" w:rsidRDefault="007C3C69" w:rsidP="008D111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lastRenderedPageBreak/>
        <w:t>والقعود</w:t>
      </w:r>
      <w:r w:rsidR="003C1FA1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</w:t>
      </w:r>
      <w:r w:rsidR="00407406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</w:t>
      </w:r>
      <w:r w:rsidR="00C93BA0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َّ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</w:t>
      </w:r>
      <w:r w:rsidR="00C93BA0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</w:t>
      </w:r>
      <w:r w:rsidR="00C93BA0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407406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07406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3"/>
      </w:r>
      <w:r w:rsidR="00407406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) </w:t>
      </w:r>
      <w:r w:rsidR="00715EA1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15EA1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4"/>
      </w:r>
      <w:r w:rsidR="00715EA1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93BA0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فدل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1D168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يفعلها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لهذا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السبب</w:t>
      </w:r>
      <w:r w:rsidR="007964BB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يشرع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اتفق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نحو</w:t>
      </w:r>
      <w:r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7964BB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"</w:t>
      </w:r>
      <w:r w:rsidR="008D7409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D7409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5"/>
      </w:r>
      <w:r w:rsidR="008D7409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85073F" w:rsidRPr="00A70C4C" w:rsidRDefault="0085073F" w:rsidP="008D111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والراجح في المسألة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والله ت</w:t>
      </w:r>
      <w:r w:rsidR="001D168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عالى أعلم بالصواب هو القول الثاني</w:t>
      </w:r>
      <w:r w:rsidR="00651391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="00DE7BCB">
        <w:rPr>
          <w:rFonts w:ascii="Traditional Arabic" w:eastAsia="Times New Roman" w:hAnsi="Times New Roman" w:cs="Traditional Arabic" w:hint="cs"/>
          <w:sz w:val="36"/>
          <w:szCs w:val="36"/>
          <w:rtl/>
        </w:rPr>
        <w:t>وذلك لما يلي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:</w:t>
      </w:r>
    </w:p>
    <w:p w:rsidR="0085073F" w:rsidRPr="00A70C4C" w:rsidRDefault="0085073F" w:rsidP="00813CB2">
      <w:pPr>
        <w:pStyle w:val="afc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imes New Roman" w:cs="Traditional Arabic"/>
          <w:sz w:val="36"/>
          <w:szCs w:val="36"/>
        </w:rPr>
      </w:pP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لصحة أدلة هذا القول وصراحتها في الدلالة.</w:t>
      </w:r>
    </w:p>
    <w:p w:rsidR="003307B0" w:rsidRPr="00A70C4C" w:rsidRDefault="0085073F" w:rsidP="00813CB2">
      <w:pPr>
        <w:pStyle w:val="afc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imes New Roman" w:cs="Traditional Arabic"/>
          <w:sz w:val="36"/>
          <w:szCs w:val="36"/>
        </w:rPr>
      </w:pP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لأن مالك بن الحويرث</w:t>
      </w:r>
      <w:r w:rsidR="00B9669C">
        <w:rPr>
          <w:rFonts w:eastAsia="Times New Roman" w:cs="Traditional Arabic"/>
          <w:sz w:val="36"/>
          <w:szCs w:val="36"/>
        </w:rPr>
        <w:t xml:space="preserve"> </w:t>
      </w:r>
      <w:r w:rsidR="00651AA7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رأى النبي </w:t>
      </w:r>
      <w:r w:rsidR="00651AA7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جلس جلسة الاستراحة فرواها عن النبي </w:t>
      </w:r>
      <w:r w:rsidR="00651AA7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قولا وفعلا كما سبق</w:t>
      </w:r>
      <w:r w:rsidR="00D9076B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وهذا هو الصحابي الذي لما أراد </w:t>
      </w:r>
      <w:r w:rsidR="00A671B7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الانصراف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إلى أهله قا</w:t>
      </w:r>
      <w:r w:rsidR="001D168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ل له النبي </w:t>
      </w:r>
      <w:r w:rsidR="00651AA7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D9076B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:"صلوا كما رأيتموني أصلى"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فلو</w:t>
      </w:r>
      <w:r w:rsidR="00DE7BC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D9076B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لم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تكن جلسة الاستراحة </w:t>
      </w:r>
      <w:r w:rsidR="00CB4F88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سنة ومستحبة لاستثناها النبي </w:t>
      </w:r>
      <w:r w:rsidR="00651AA7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CB4F88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مما رأها من أمور الصلاة من النبي </w:t>
      </w:r>
      <w:r w:rsidR="00651AA7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CB4F88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80305A" w:rsidRPr="00A70C4C" w:rsidRDefault="003307B0" w:rsidP="00813CB2">
      <w:pPr>
        <w:pStyle w:val="afc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imes New Roman" w:cs="Traditional Arabic"/>
          <w:sz w:val="36"/>
          <w:szCs w:val="36"/>
        </w:rPr>
      </w:pP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أن أبا حميد </w:t>
      </w:r>
      <w:r w:rsidR="00D9076B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الساعد</w:t>
      </w:r>
      <w:r w:rsidR="00DE7BC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ي </w:t>
      </w:r>
      <w:r w:rsidR="00651AA7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79245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DE7BCB">
        <w:rPr>
          <w:rFonts w:ascii="Traditional Arabic" w:eastAsia="Times New Roman" w:hAnsi="Times New Roman" w:cs="Traditional Arabic" w:hint="cs"/>
          <w:sz w:val="36"/>
          <w:szCs w:val="36"/>
          <w:rtl/>
        </w:rPr>
        <w:t>صلى بين عشرة من أصحاب النبي</w:t>
      </w:r>
      <w:r w:rsidR="00651AA7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مع جلسة الاستراحة</w:t>
      </w:r>
      <w:r w:rsidR="00A42A99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DE7BC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1D168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ثم قالوا له</w:t>
      </w:r>
      <w:r w:rsidR="008941EC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A42A99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792451">
        <w:rPr>
          <w:rFonts w:ascii="Traditional Arabic" w:eastAsia="Times New Roman" w:hAnsi="Times New Roman" w:cs="Traditional Arabic" w:hint="cs"/>
          <w:sz w:val="36"/>
          <w:szCs w:val="36"/>
          <w:rtl/>
        </w:rPr>
        <w:t>صدقت هكذا كان يصلي</w:t>
      </w:r>
      <w:r w:rsidR="00651AA7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A42A99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فلو لم تكن جلسة الاستراحة مستحبة ومن أعمال الصلاة لما صدقوه</w:t>
      </w:r>
      <w:r w:rsidR="00A42A99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وبل 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أنكروا عليه</w:t>
      </w:r>
      <w:r w:rsidR="00A42A99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أشد الإنكار,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فتصديقهم له على جلسة الاستراحة دليل على أنها من مستحبات الصلاة. </w:t>
      </w:r>
    </w:p>
    <w:p w:rsidR="001D1684" w:rsidRPr="00A70C4C" w:rsidRDefault="0080305A" w:rsidP="008D111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وأما قولهم</w:t>
      </w:r>
      <w:r w:rsidR="00DE7BCB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إنه</w:t>
      </w:r>
      <w:r w:rsidR="001D168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ا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لم تذكر جلسة الاستراحة في حد</w:t>
      </w:r>
      <w:r w:rsidR="00A42A99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يث المسيء صلاته</w:t>
      </w:r>
      <w:r w:rsidR="001D168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80305A" w:rsidRPr="00A70C4C" w:rsidRDefault="00A42A99" w:rsidP="008D111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 xml:space="preserve"> ف</w:t>
      </w:r>
      <w:r w:rsidR="001D1684"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يجاب عنه بو</w:t>
      </w: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جهين</w:t>
      </w:r>
      <w:r w:rsidR="0080305A"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</w:p>
    <w:p w:rsidR="0080305A" w:rsidRPr="00A70C4C" w:rsidRDefault="0080305A" w:rsidP="008D111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الأول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 لا نسلم قولهم بأنه لم تذكر في حديث المسيء صلاته بل جاء ذكر</w:t>
      </w:r>
      <w:r w:rsidR="00A42A99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ه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مصرحا كما في رواية أخرى</w:t>
      </w:r>
      <w:r w:rsidR="00A42A99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عند </w:t>
      </w:r>
      <w:r w:rsidR="00535C3D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البخاري 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ذكرت</w:t>
      </w:r>
      <w:r w:rsidR="00B86EC6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ها في أدلة </w:t>
      </w:r>
      <w:r w:rsidR="001D168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القول الثاني</w:t>
      </w:r>
      <w:r w:rsidR="00A42A99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B86EC6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فبذلك سقط قولهم هذا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85073F" w:rsidRPr="00A70C4C" w:rsidRDefault="0080305A" w:rsidP="008D111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الثاني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="00CD5E05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وعلى القول بأنه ليس فيه ذكر لجلسة الاستراحة فإ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ن النبي </w:t>
      </w:r>
      <w:r w:rsidR="00651AA7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إنما عل</w:t>
      </w:r>
      <w:r w:rsidR="00CD5E05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َّ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مه فيه الواجبات دون المسنونات</w:t>
      </w:r>
      <w:r w:rsidR="00CD5E05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وجلسة الاستراحة من المسنونات</w:t>
      </w:r>
      <w:r w:rsidR="008D7409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D7409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6"/>
      </w:r>
      <w:r w:rsidR="008D7409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86EC6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1B78D4" w:rsidRPr="00A70C4C" w:rsidRDefault="00CD5E05" w:rsidP="008D111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فإن قيل</w:t>
      </w:r>
      <w:r w:rsidR="00104C09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1B78D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بأن الأحاديث الدالة على مشروعية جلسة الاستراحة محمولة على أن النبي </w:t>
      </w:r>
      <w:r w:rsidR="00651AA7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DE7BC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فعلها لعلة </w:t>
      </w:r>
      <w:r w:rsidR="001B78D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كانت به لكبر السن وغيره</w:t>
      </w:r>
      <w:r w:rsidR="00104C09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DE7BC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EA2503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ولم يفعل قصدا</w:t>
      </w:r>
      <w:r w:rsidR="00104C09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EA2503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والسنة ما فعل قصدا لا ما فعله بسبب آخر</w:t>
      </w:r>
      <w:r w:rsidR="0052141E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2141E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7"/>
      </w:r>
      <w:r w:rsidR="0052141E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B78D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EA2503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EA2503" w:rsidRPr="00A70C4C" w:rsidRDefault="00DE7BCB" w:rsidP="008D111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فيجاب عنه بوجوه</w:t>
      </w:r>
      <w:r w:rsidR="00EA2503"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: </w:t>
      </w:r>
    </w:p>
    <w:p w:rsidR="00EA2503" w:rsidRPr="00A70C4C" w:rsidRDefault="00EA2503" w:rsidP="008D111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الأول</w:t>
      </w:r>
      <w:r w:rsidR="00DE7BC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أن الأصل عدم العلة</w:t>
      </w:r>
      <w:r w:rsidR="00BB0740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F5653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ومن حمله 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على العلة يحتاج إلى الدليل</w:t>
      </w:r>
      <w:r w:rsidR="0052141E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2141E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8"/>
      </w:r>
      <w:r w:rsidR="0052141E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EA2503" w:rsidRPr="00A70C4C" w:rsidRDefault="00EA2503" w:rsidP="008D111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الثاني</w:t>
      </w:r>
      <w:r w:rsidR="00DE7BC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أن مالك بن الحويرث رأى النبي </w:t>
      </w:r>
      <w:r w:rsidR="00651AA7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فعلها</w:t>
      </w:r>
      <w:r w:rsidR="00BB0740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CD6E6F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ثم قال له النبي </w:t>
      </w:r>
      <w:r w:rsidR="00DE7BC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CD6E6F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عند مفارقته</w:t>
      </w:r>
      <w:r w:rsidR="00BB0740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CD6E6F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صلوا كما رأيتموني أصلى</w:t>
      </w:r>
      <w:r w:rsidR="00BB0740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"وأقل ذلك أن تكون مستحبة؛</w:t>
      </w:r>
      <w:r w:rsidR="00CD6E6F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لأنه </w:t>
      </w:r>
      <w:r w:rsidR="00651AA7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CD6E6F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لم يفصل</w:t>
      </w:r>
      <w:r w:rsidR="00BB0740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CD6E6F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فالحديث حجة في الاقتداء به في ذلك</w:t>
      </w:r>
      <w:r w:rsidR="0052141E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2141E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9"/>
      </w:r>
      <w:r w:rsidR="0052141E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D6E6F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CD6E6F" w:rsidRPr="00A70C4C" w:rsidRDefault="00CD6E6F" w:rsidP="008D111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الثالث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 إنه قد جاء الأمر بها في بعض روايات الأعرابي المسيء صلاته كما سبق في أدلة القول</w:t>
      </w:r>
      <w:r w:rsidR="001D168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الثاني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CB3B14" w:rsidRPr="00A70C4C" w:rsidRDefault="00CB3B14" w:rsidP="008D111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وأما استدلالهم</w:t>
      </w:r>
      <w:r w:rsidR="00DE7BC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بحديث 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أبي هريرة</w:t>
      </w:r>
      <w:r w:rsidR="00B9669C">
        <w:rPr>
          <w:rFonts w:eastAsia="Times New Roman" w:cs="Traditional Arabic"/>
          <w:sz w:val="36"/>
          <w:szCs w:val="36"/>
        </w:rPr>
        <w:t xml:space="preserve"> </w:t>
      </w:r>
      <w:r w:rsidR="00651AA7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الذي فيه بأن النبي كان يقوم على صدور</w:t>
      </w:r>
      <w:r w:rsidR="00840123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قدميه فضعيف لا تقوم به الحجة كما سبق بيان ضعفه عند تخرجه. </w:t>
      </w:r>
    </w:p>
    <w:p w:rsidR="001D1684" w:rsidRPr="00A70C4C" w:rsidRDefault="00B654AD" w:rsidP="00C819E4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وأما استدلالهم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C76A52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بحديث أبي حميد الساعدي</w:t>
      </w:r>
      <w:r w:rsidR="004F5C1E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651AA7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B9669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C76A52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على نفي هذه الجلسة</w:t>
      </w:r>
      <w:r w:rsidR="001D168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5F119E" w:rsidRPr="00A70C4C" w:rsidRDefault="00C76A52" w:rsidP="00C819E4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فيجاب عنه</w:t>
      </w:r>
      <w:r w:rsidR="00DE7BCB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بوجوه</w:t>
      </w:r>
      <w:r w:rsidR="005F119E"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: </w:t>
      </w:r>
    </w:p>
    <w:p w:rsidR="005F119E" w:rsidRPr="00A70C4C" w:rsidRDefault="005F119E" w:rsidP="00C819E4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الأول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أن </w:t>
      </w:r>
      <w:r w:rsidR="004F5C1E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الحديث ضعيف كما تبين عند تخريجه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CB3B14" w:rsidRPr="00A70C4C" w:rsidRDefault="005F119E" w:rsidP="00C819E4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>الثاني</w:t>
      </w:r>
      <w:r w:rsidR="00DE7BC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:أن الروايات </w:t>
      </w:r>
      <w:r w:rsidR="00C76A52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لم تتفق عن أبي حميد على نفي هذه الجلسة</w:t>
      </w:r>
      <w:r w:rsidR="004F5C1E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C76A52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بل أخرج أبوداود</w:t>
      </w:r>
      <w:r w:rsidR="004F5C1E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C76A52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والترمذي من وجه آخر بإثبات هذه الجلسة كما تقد</w:t>
      </w:r>
      <w:r w:rsidR="004F5C1E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م</w:t>
      </w:r>
      <w:r w:rsidR="00C76A52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ت الرواية في أدلة القول</w:t>
      </w:r>
      <w:r w:rsidR="001D168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الثاني</w:t>
      </w:r>
      <w:r w:rsidR="004F5C1E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C76A52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والمثبت مقدم على النافي</w:t>
      </w:r>
      <w:r w:rsidR="0052141E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2141E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0"/>
      </w:r>
      <w:r w:rsidR="0052141E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76A52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CB3B1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5F119E" w:rsidRPr="00A70C4C" w:rsidRDefault="005F119E" w:rsidP="00C819E4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الثالث</w:t>
      </w:r>
      <w:r w:rsidR="00DE7BC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على التسليم بصحته فإن حديث مالك بن الحويرث</w:t>
      </w:r>
      <w:r w:rsidR="001D168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وأبي حميد وأصحابه الذي فيه ذكر جلسة الاستراحة مقدم عليه لصحة أسانيدها</w:t>
      </w:r>
      <w:r w:rsidR="004F5C1E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ولكثرة رواتها</w:t>
      </w:r>
      <w:r w:rsidR="004F5C1E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F5C1E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1"/>
      </w:r>
      <w:r w:rsidR="004F5C1E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1D1684" w:rsidRPr="00A70C4C" w:rsidRDefault="001D1684" w:rsidP="00C819E4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وأما </w:t>
      </w:r>
      <w:r w:rsidR="000976B0"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استدلال</w:t>
      </w:r>
      <w:r w:rsidR="004F5C1E"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هم</w:t>
      </w:r>
      <w:r w:rsidR="000976B0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بحديث أبي مالك الأشعري على نفي هذه الج</w:t>
      </w:r>
      <w:r w:rsidR="004F5C1E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لسة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0976B0" w:rsidRPr="00A70C4C" w:rsidRDefault="004F5C1E" w:rsidP="00C819E4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فيجاب عنه بجوابين</w:t>
      </w:r>
      <w:r w:rsidR="000976B0"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</w:p>
    <w:p w:rsidR="000976B0" w:rsidRPr="00A70C4C" w:rsidRDefault="000976B0" w:rsidP="00C819E4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الأول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أنه حديث ضعيف الإسناد كما تبين عند تخريجه </w:t>
      </w:r>
      <w:r w:rsidR="004F5C1E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فلا يعتمد عليه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0976B0" w:rsidRPr="00A70C4C" w:rsidRDefault="000976B0" w:rsidP="00C1490B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الثاني</w:t>
      </w:r>
      <w:r w:rsidR="001D168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إن الحديث ليس فيه تصريح بنفي هذه الجلسة</w:t>
      </w:r>
      <w:r w:rsidR="00363A9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ولو سلم فهو إنما يدل على نفي وجوبها لا على نفي سنيتها</w:t>
      </w:r>
      <w:r w:rsidR="00363A9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لأن الترك أحيانا إنما ينافي الوجوب لا القول بالسنية</w:t>
      </w:r>
      <w:r w:rsidR="0052141E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2141E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2"/>
      </w:r>
      <w:r w:rsidR="0052141E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63A9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1D1684" w:rsidRPr="00A70C4C" w:rsidRDefault="000976B0" w:rsidP="00C819E4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ثم استدلالهم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بحديث عكر</w:t>
      </w:r>
      <w:r w:rsidR="00363A9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مة على نفي هذا الجلسة</w:t>
      </w:r>
      <w:r w:rsidR="001D168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0976B0" w:rsidRPr="00A70C4C" w:rsidRDefault="00363A94" w:rsidP="00C819E4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فيجاب عنه</w:t>
      </w:r>
      <w:r w:rsidR="000976B0"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  <w:r w:rsidR="000976B0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بأن جلسة الاستراحة جلسة خفيفة جدا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0976B0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ولذلك لم يشرع فيها ذكر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0976B0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فهي ليست بجلسة مستقلة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0976B0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بل هي من جملة النهوض إلى القيام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0976B0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فكيف يستفاد من هذا الحديث </w:t>
      </w:r>
      <w:r w:rsidR="006875DF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ترك جلسة الاستراحة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؟</w:t>
      </w:r>
      <w:r w:rsidR="006875DF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ولو سل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م فدلالته</w:t>
      </w:r>
      <w:r w:rsidR="006875DF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على الترك ليس إلا بالإشارة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6875DF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وحديث مالك بن الحويرث يدل على ثبوتها بالعبارة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6875DF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ومن المعلوم أن العبارة مقدمة على الإشارة</w:t>
      </w:r>
      <w:r w:rsidR="0052141E" w:rsidRPr="00A70C4C">
        <w:rPr>
          <w:rFonts w:cs="Traditional Arabic" w:hint="cs"/>
          <w:sz w:val="36"/>
          <w:szCs w:val="36"/>
          <w:vertAlign w:val="superscript"/>
          <w:rtl/>
        </w:rPr>
        <w:t xml:space="preserve"> </w:t>
      </w:r>
      <w:r w:rsidR="0052141E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2141E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3"/>
      </w:r>
      <w:r w:rsidR="0052141E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875DF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C60956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F465BC" w:rsidRPr="00A70C4C" w:rsidRDefault="00F465BC" w:rsidP="00C819E4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وأما أثر نعمان بن أبي عياش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فضعيف كما ظهر ذلك عند تخرجه. </w:t>
      </w:r>
    </w:p>
    <w:p w:rsidR="001D1684" w:rsidRPr="00A70C4C" w:rsidRDefault="00E87CB1" w:rsidP="00C819E4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وأما أثر ابن مسعود</w:t>
      </w:r>
      <w:r w:rsidR="00363A94"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  <w:r w:rsidR="00651AA7">
        <w:rPr>
          <w:rFonts w:ascii="Traditional Arabic" w:eastAsia="Times New Roman" w:hAnsi="Times New Roman" w:cs="Traditional Arabic" w:hint="cs"/>
          <w:b/>
          <w:bCs/>
          <w:sz w:val="36"/>
          <w:szCs w:val="36"/>
        </w:rPr>
        <w:sym w:font="AGA Arabesque" w:char="F074"/>
      </w:r>
      <w:r w:rsidR="00B9669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4021CE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في ترك هذه 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الجلسة</w:t>
      </w:r>
      <w:r w:rsidR="001D168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F91451" w:rsidRPr="00A70C4C" w:rsidRDefault="00E87CB1" w:rsidP="00C819E4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فيجاب عنه</w:t>
      </w:r>
      <w:r w:rsidR="004021CE"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بوجهين</w:t>
      </w:r>
      <w:r w:rsidR="00F91451"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: </w:t>
      </w:r>
    </w:p>
    <w:p w:rsidR="00F91451" w:rsidRPr="00A70C4C" w:rsidRDefault="00F91451" w:rsidP="00C1490B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الأول</w:t>
      </w:r>
      <w:r w:rsidR="00DE7BCB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813C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أن هذا </w:t>
      </w:r>
      <w:r w:rsidR="00E87CB1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موقوف وليس حديثا مرفوعا</w:t>
      </w:r>
      <w:r w:rsidR="004021CE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E87CB1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ومتابعة السنة الثابتة من النبي </w:t>
      </w:r>
      <w:r w:rsidR="00651AA7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E87CB1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أولى من ذلك</w:t>
      </w:r>
      <w:r w:rsidR="0052141E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2141E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4"/>
      </w:r>
      <w:r w:rsidR="0052141E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87CB1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976A43" w:rsidRPr="00A70C4C" w:rsidRDefault="00F91451" w:rsidP="008D111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الثاني</w:t>
      </w:r>
      <w:r w:rsidR="00DE7BC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هذا الأثر وأمثاله لا يقدح في سنيتها</w:t>
      </w:r>
      <w:r w:rsidR="004A4E33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وإنما غاية ذلك أنه يدل على عدم الوجوب</w:t>
      </w:r>
      <w:r w:rsidR="0052141E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2141E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5"/>
      </w:r>
      <w:r w:rsidR="0052141E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E87CB1" w:rsidRPr="00A70C4C" w:rsidRDefault="00976A43" w:rsidP="008D111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>فإن قيل</w:t>
      </w:r>
      <w:r w:rsidR="00DE7BC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="00210F82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 w:rsidR="00210F82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10F82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210F82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10F82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هاهنا</w:t>
      </w:r>
      <w:r w:rsidR="00210F82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10F82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قعدة</w:t>
      </w:r>
      <w:r w:rsidR="004A4E33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وجلسة</w:t>
      </w:r>
      <w:r w:rsidR="00210F82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10F82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لكان</w:t>
      </w:r>
      <w:r w:rsidR="00210F82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10F82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الانتقال</w:t>
      </w:r>
      <w:r w:rsidR="00210F82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10F82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إليها</w:t>
      </w:r>
      <w:r w:rsidR="00210F82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10F82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ومنها</w:t>
      </w:r>
      <w:r w:rsidR="00210F82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10F82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بالتكبير</w:t>
      </w:r>
      <w:r w:rsidR="00B823F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10F82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10F82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ولكان</w:t>
      </w:r>
      <w:r w:rsidR="00210F82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10F82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 w:rsidR="00210F82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10F82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 w:rsidR="00210F82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10F82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مسنون</w:t>
      </w:r>
      <w:r w:rsidR="00210F82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10F82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 w:rsidR="00210F82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10F82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210F82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10F82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الثانية</w:t>
      </w:r>
      <w:r w:rsidR="00210F82" w:rsidRPr="00A70C4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10F82" w:rsidRPr="00A70C4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والرابعة</w:t>
      </w:r>
      <w:r w:rsidR="00210F82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10F82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6"/>
      </w:r>
      <w:r w:rsidR="00210F82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823F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E87CB1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210F82" w:rsidRPr="00A70C4C" w:rsidRDefault="00210F82" w:rsidP="008D111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cs="Traditional Arabic"/>
          <w:sz w:val="36"/>
          <w:szCs w:val="36"/>
          <w:vertAlign w:val="superscript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فيجاب عنه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="00A35843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بأنها جلسة خفيفة جدا استغنى فيها بالتكبير المشروع للقيام</w:t>
      </w:r>
      <w:r w:rsidR="00B823F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="00A35843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فإنها من جملة النهوض إلى القيام</w:t>
      </w:r>
      <w:r w:rsidR="0052141E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2141E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7"/>
      </w:r>
      <w:r w:rsidR="0052141E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35843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173496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09505F" w:rsidRPr="00A70C4C" w:rsidRDefault="0009505F" w:rsidP="008D111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فإن قيل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لو كانت جلسة الاستراحة سنة لذكرها كل من وصف صلاته </w:t>
      </w:r>
      <w:r w:rsidR="00651AA7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09505F" w:rsidRPr="00A70C4C" w:rsidRDefault="0009505F" w:rsidP="008D111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فيجاب عنه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: بأن السنن المتفق عليها لم يستوعبها كل واحد ممن وصف صلاته</w:t>
      </w:r>
      <w:r w:rsidR="00B823F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وإنما أخذ مجموعها من مجموعهم</w:t>
      </w:r>
      <w:r w:rsidR="0052141E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2141E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8"/>
      </w:r>
      <w:r w:rsidR="0052141E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436B69" w:rsidRPr="00A70C4C" w:rsidRDefault="00436B69" w:rsidP="008D1113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وأما</w:t>
      </w:r>
      <w:r w:rsidR="001D168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القول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1D168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ب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التفصيل بين من يحتاج إليها وبين من لا يحتاج إليها كما</w:t>
      </w:r>
      <w:r w:rsidR="00F7485A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هو القول الثالث في المسألة</w:t>
      </w:r>
      <w:r w:rsidR="001D168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فلا يطمئن قلبي بذلك</w:t>
      </w:r>
      <w:r w:rsidR="00B823F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 وذلك ل</w:t>
      </w:r>
      <w:r w:rsidR="00DE7BCB">
        <w:rPr>
          <w:rFonts w:ascii="Traditional Arabic" w:eastAsia="Times New Roman" w:hAnsi="Times New Roman" w:cs="Traditional Arabic" w:hint="cs"/>
          <w:sz w:val="36"/>
          <w:szCs w:val="36"/>
          <w:rtl/>
        </w:rPr>
        <w:t>أن النبي</w:t>
      </w:r>
      <w:r w:rsidR="00651AA7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أمر مالك بن الحويرث عند</w:t>
      </w:r>
      <w:r w:rsidR="00B823F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ما أراد </w:t>
      </w:r>
      <w:r w:rsidR="00B823F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الانصراف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إلى أهله</w:t>
      </w:r>
      <w:r w:rsidR="00DE7BC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بأداء الصلاة كما رأى النبي </w:t>
      </w:r>
      <w:r w:rsidR="00DE7BC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1D168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يصلى فقال:"صلوا كما رأيتموني أصلى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" وكان مما رأى مالك بن الحويرث من صلاة</w:t>
      </w:r>
      <w:r w:rsidR="00B823F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النبي </w:t>
      </w:r>
      <w:r w:rsidR="00DE7BC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B823F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هذه الجلسة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 فلو</w:t>
      </w:r>
      <w:r w:rsidR="00B823F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كانت هذه</w:t>
      </w:r>
      <w:r w:rsidR="00B9669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مشروعة لم</w:t>
      </w:r>
      <w:r w:rsidR="001D168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ن كان يحتاج إليها ككبير السن أو</w:t>
      </w:r>
      <w:r w:rsidR="00DE7BC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الضعيف لبينه له ذلك</w:t>
      </w:r>
      <w:r w:rsidR="00B823F4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فعدم تفصيله له يدل على أنها داخلة في عموم حكاياته صلاة النبي </w:t>
      </w:r>
      <w:r w:rsidR="00651AA7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FA3539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A3539" w:rsidRPr="00A70C4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9"/>
      </w:r>
      <w:r w:rsidR="00FA3539" w:rsidRPr="00A70C4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049D0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  <w:r w:rsidR="001C5C43"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والله أعلم. </w:t>
      </w:r>
      <w:r w:rsidRPr="00A70C4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sectPr w:rsidR="00436B69" w:rsidRPr="00A70C4C" w:rsidSect="003B2663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82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44D" w:rsidRDefault="00FF044D" w:rsidP="00FB46F4">
      <w:pPr>
        <w:spacing w:after="0" w:line="240" w:lineRule="auto"/>
      </w:pPr>
      <w:r>
        <w:separator/>
      </w:r>
    </w:p>
  </w:endnote>
  <w:endnote w:type="continuationSeparator" w:id="1">
    <w:p w:rsidR="00FF044D" w:rsidRDefault="00FF044D" w:rsidP="00FB4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5750719"/>
      <w:docPartObj>
        <w:docPartGallery w:val="Page Numbers (Bottom of Page)"/>
        <w:docPartUnique/>
      </w:docPartObj>
    </w:sdtPr>
    <w:sdtContent>
      <w:p w:rsidR="00CA3DBE" w:rsidRDefault="003B2663" w:rsidP="003B2663">
        <w:pPr>
          <w:pStyle w:val="afd"/>
          <w:jc w:val="center"/>
        </w:pPr>
        <w:r>
          <w:rPr>
            <w:noProof/>
            <w:rtl/>
          </w:rPr>
          <w:pict>
            <v:roundrect id="_x0000_s17409" style="position:absolute;left:0;text-align:left;margin-left:193.15pt;margin-top:-5.75pt;width:38.9pt;height:20.05pt;z-index:251658240;mso-position-horizontal-relative:margin;mso-position-vertical-relative:text" arcsize="10923f">
              <v:textbox style="mso-next-textbox:#_x0000_s17409">
                <w:txbxContent>
                  <w:p w:rsidR="003B2663" w:rsidRPr="00A6537B" w:rsidRDefault="003B2663" w:rsidP="003B2663">
                    <w:pPr>
                      <w:spacing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8241BD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E93C62" w:rsidRPr="00E93C62">
                      <w:rPr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827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CA3DBE" w:rsidRDefault="00CA3DBE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44D" w:rsidRDefault="00FF044D" w:rsidP="00E317E5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FF044D" w:rsidRDefault="00FF044D" w:rsidP="00E317E5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CA3DBE" w:rsidRPr="00A70C4C" w:rsidRDefault="00CA3DBE" w:rsidP="006E704E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َ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لسة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الاستراحة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 xml:space="preserve"> بفتح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الجيم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لأنها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مرة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الجلوس،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ويجوز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كسر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الجيم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بتقدير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إرادة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الهيئة؛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لأن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فيها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قدرا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زائدا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الجلسة،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وذلك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هو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الهيئة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, و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هي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جلسة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خفيفة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يجلسها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المصلي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بعد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الفراغ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السجدة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الثانية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الركعة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الأولى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،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قبل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النهوض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إلى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الركعة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الثانية،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وبعد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الفراغ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السجدة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الثانية،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الركعة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الثالثة،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قبل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النهوض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إلى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الركعة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الرابعة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 w:rsidR="00D80548">
        <w:rPr>
          <w:rFonts w:ascii="Traditional Arabic" w:eastAsia="Calibri" w:cs="Traditional Arabic" w:hint="cs"/>
          <w:sz w:val="32"/>
          <w:szCs w:val="32"/>
          <w:rtl/>
        </w:rPr>
        <w:t>ينظر:[المطلع ص</w:t>
      </w:r>
      <w:r w:rsidR="00813CB2">
        <w:rPr>
          <w:rFonts w:ascii="Traditional Arabic" w:eastAsia="Calibri" w:cs="Traditional Arabic" w:hint="cs"/>
          <w:sz w:val="32"/>
          <w:szCs w:val="32"/>
          <w:rtl/>
        </w:rPr>
        <w:t>98, والعزيز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1/227, وفيض القدير6/514, وكشاف القناع1/332, وسبل السلام1/317, ونيل الأوطار 2/625].   </w:t>
      </w:r>
    </w:p>
  </w:footnote>
  <w:footnote w:id="3">
    <w:p w:rsidR="00CA3DBE" w:rsidRPr="00A70C4C" w:rsidRDefault="00CA3DBE" w:rsidP="006E704E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 مرعاة المفاتيح3/53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4">
    <w:p w:rsidR="00446199" w:rsidRPr="00A70C4C" w:rsidRDefault="00446199" w:rsidP="006E704E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ينظر أقوالهم في: مصنف أبن أبي شيبة3/330,والأوسط3/194,و197,والمغني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>2/212,</w:t>
      </w:r>
      <w:r>
        <w:rPr>
          <w:rFonts w:ascii="Traditional Arabic" w:eastAsia="Calibri" w:cs="Traditional Arabic" w:hint="cs"/>
          <w:sz w:val="32"/>
          <w:szCs w:val="32"/>
          <w:rtl/>
        </w:rPr>
        <w:t>والمجموع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 3/421, والشرح الكبير مع المقنع3/526-527, والمبدع1/407. </w:t>
      </w:r>
    </w:p>
  </w:footnote>
  <w:footnote w:id="5">
    <w:p w:rsidR="00446199" w:rsidRPr="00A70C4C" w:rsidRDefault="00446199" w:rsidP="006E704E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المبسوط للشيباني1/7, والمبسوط للسرخسي1/23, وتحفة الفقهاء ص136, وبدائع الصنائع 2/64, والهداية1/88, و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المحيط البرهاني1/366, والاختيار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1/52, وحاشية ابن عابدين2/213. </w:t>
      </w:r>
    </w:p>
  </w:footnote>
  <w:footnote w:id="6">
    <w:p w:rsidR="00446199" w:rsidRPr="00A70C4C" w:rsidRDefault="00446199" w:rsidP="006E704E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المدونة الكبرى1/124, 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والإشراف1/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249, </w:t>
      </w:r>
      <w:r w:rsidRPr="00B77310">
        <w:rPr>
          <w:rFonts w:ascii="Traditional Arabic" w:eastAsia="Times New Roman" w:hAnsi="Times New Roman" w:cs="Traditional Arabic" w:hint="cs"/>
          <w:sz w:val="32"/>
          <w:szCs w:val="32"/>
          <w:rtl/>
        </w:rPr>
        <w:t>وعيون المجالس1/314،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والبيان والتحصيل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1/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414,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وبداية المجتهد2/263, والذخيرة1/195, والفواكه الدواني1/284. </w:t>
      </w:r>
    </w:p>
  </w:footnote>
  <w:footnote w:id="7">
    <w:p w:rsidR="00446199" w:rsidRPr="00A70C4C" w:rsidRDefault="00446199" w:rsidP="006E704E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الأم2/265, وبحر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المذهب2/172,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والعزيز شرح الوجيز1/227, والمجموع3/419.  </w:t>
      </w:r>
    </w:p>
  </w:footnote>
  <w:footnote w:id="8">
    <w:p w:rsidR="00446199" w:rsidRPr="00A70C4C" w:rsidRDefault="00446199" w:rsidP="006E704E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المستوعب1/173, والمغني2/212, والفروع2/205, وشرح الزركشي1/574, والمبدع1 /407, والإنصاف مع المقنع3/524, والتوضيح1/307, وكشاف القناع1/332. </w:t>
      </w:r>
    </w:p>
  </w:footnote>
  <w:footnote w:id="9">
    <w:p w:rsidR="00446199" w:rsidRPr="00A70C4C" w:rsidRDefault="00446199" w:rsidP="006E704E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 أقوالهم في: الأوسط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3/197, والمجموع3/421.  </w:t>
      </w:r>
    </w:p>
  </w:footnote>
  <w:footnote w:id="10">
    <w:p w:rsidR="005D7AF8" w:rsidRPr="005D7AF8" w:rsidRDefault="005D7AF8" w:rsidP="005C027E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5D7AF8">
        <w:rPr>
          <w:rFonts w:cs="Traditional Arabic" w:hint="cs"/>
          <w:sz w:val="32"/>
          <w:szCs w:val="32"/>
          <w:rtl/>
        </w:rPr>
        <w:t>(</w:t>
      </w:r>
      <w:r w:rsidRPr="005D7AF8">
        <w:rPr>
          <w:rFonts w:cs="Traditional Arabic"/>
          <w:sz w:val="32"/>
          <w:szCs w:val="32"/>
          <w:rtl/>
        </w:rPr>
        <w:footnoteRef/>
      </w:r>
      <w:r w:rsidRPr="005D7AF8">
        <w:rPr>
          <w:rFonts w:cs="Traditional Arabic" w:hint="cs"/>
          <w:sz w:val="32"/>
          <w:szCs w:val="32"/>
          <w:rtl/>
        </w:rPr>
        <w:t xml:space="preserve">) </w:t>
      </w:r>
      <w:r w:rsidRPr="005D7AF8">
        <w:rPr>
          <w:rFonts w:ascii="Traditional Arabic" w:cs="Traditional Arabic" w:hint="eastAsia"/>
          <w:sz w:val="32"/>
          <w:szCs w:val="32"/>
          <w:rtl/>
        </w:rPr>
        <w:t>أبو</w:t>
      </w:r>
      <w:r w:rsidRPr="005D7AF8">
        <w:rPr>
          <w:rFonts w:ascii="Traditional Arabic" w:cs="Traditional Arabic"/>
          <w:sz w:val="32"/>
          <w:szCs w:val="32"/>
          <w:rtl/>
        </w:rPr>
        <w:t xml:space="preserve"> </w:t>
      </w:r>
      <w:r w:rsidRPr="005D7AF8">
        <w:rPr>
          <w:rFonts w:ascii="Traditional Arabic" w:cs="Traditional Arabic" w:hint="eastAsia"/>
          <w:sz w:val="32"/>
          <w:szCs w:val="32"/>
          <w:rtl/>
        </w:rPr>
        <w:t>حميد</w:t>
      </w:r>
      <w:r w:rsidRPr="005D7AF8">
        <w:rPr>
          <w:rFonts w:ascii="Traditional Arabic" w:cs="Traditional Arabic"/>
          <w:sz w:val="32"/>
          <w:szCs w:val="32"/>
          <w:rtl/>
        </w:rPr>
        <w:t xml:space="preserve"> </w:t>
      </w:r>
      <w:r w:rsidRPr="005D7AF8">
        <w:rPr>
          <w:rFonts w:ascii="Traditional Arabic" w:cs="Traditional Arabic" w:hint="eastAsia"/>
          <w:sz w:val="32"/>
          <w:szCs w:val="32"/>
          <w:rtl/>
        </w:rPr>
        <w:t>الساعدي</w:t>
      </w:r>
      <w:r w:rsidRPr="005D7AF8">
        <w:rPr>
          <w:rFonts w:ascii="Traditional Arabic" w:cs="Traditional Arabic"/>
          <w:sz w:val="32"/>
          <w:szCs w:val="32"/>
          <w:rtl/>
        </w:rPr>
        <w:t xml:space="preserve"> </w:t>
      </w:r>
      <w:r w:rsidRPr="005D7AF8">
        <w:rPr>
          <w:rFonts w:ascii="Traditional Arabic" w:cs="Traditional Arabic" w:hint="eastAsia"/>
          <w:sz w:val="32"/>
          <w:szCs w:val="32"/>
          <w:rtl/>
        </w:rPr>
        <w:t>اختلف</w:t>
      </w:r>
      <w:r w:rsidRPr="005D7AF8">
        <w:rPr>
          <w:rFonts w:ascii="Traditional Arabic" w:cs="Traditional Arabic"/>
          <w:sz w:val="32"/>
          <w:szCs w:val="32"/>
          <w:rtl/>
        </w:rPr>
        <w:t xml:space="preserve"> </w:t>
      </w:r>
      <w:r w:rsidRPr="005D7AF8">
        <w:rPr>
          <w:rFonts w:ascii="Traditional Arabic" w:cs="Traditional Arabic" w:hint="eastAsia"/>
          <w:sz w:val="32"/>
          <w:szCs w:val="32"/>
          <w:rtl/>
        </w:rPr>
        <w:t>في</w:t>
      </w:r>
      <w:r w:rsidRPr="005D7AF8">
        <w:rPr>
          <w:rFonts w:ascii="Traditional Arabic" w:cs="Traditional Arabic"/>
          <w:sz w:val="32"/>
          <w:szCs w:val="32"/>
          <w:rtl/>
        </w:rPr>
        <w:t xml:space="preserve"> </w:t>
      </w:r>
      <w:r w:rsidRPr="005D7AF8">
        <w:rPr>
          <w:rFonts w:ascii="Traditional Arabic" w:cs="Traditional Arabic" w:hint="eastAsia"/>
          <w:sz w:val="32"/>
          <w:szCs w:val="32"/>
          <w:rtl/>
        </w:rPr>
        <w:t>اسمه</w:t>
      </w:r>
      <w:r w:rsidRPr="005D7AF8">
        <w:rPr>
          <w:rFonts w:ascii="Traditional Arabic" w:cs="Traditional Arabic"/>
          <w:sz w:val="32"/>
          <w:szCs w:val="32"/>
          <w:rtl/>
        </w:rPr>
        <w:t xml:space="preserve"> </w:t>
      </w:r>
      <w:r w:rsidRPr="005D7AF8">
        <w:rPr>
          <w:rFonts w:ascii="Traditional Arabic" w:cs="Traditional Arabic" w:hint="eastAsia"/>
          <w:sz w:val="32"/>
          <w:szCs w:val="32"/>
          <w:rtl/>
        </w:rPr>
        <w:t>فقيل</w:t>
      </w:r>
      <w:r w:rsidR="00D80548">
        <w:rPr>
          <w:rFonts w:ascii="Traditional Arabic" w:cs="Traditional Arabic"/>
          <w:sz w:val="32"/>
          <w:szCs w:val="32"/>
          <w:rtl/>
        </w:rPr>
        <w:t>:</w:t>
      </w:r>
      <w:r w:rsidRPr="005D7AF8">
        <w:rPr>
          <w:rFonts w:ascii="Traditional Arabic" w:cs="Traditional Arabic" w:hint="eastAsia"/>
          <w:sz w:val="32"/>
          <w:szCs w:val="32"/>
          <w:rtl/>
        </w:rPr>
        <w:t>عبد</w:t>
      </w:r>
      <w:r w:rsidRPr="005D7AF8">
        <w:rPr>
          <w:rFonts w:ascii="Traditional Arabic" w:cs="Traditional Arabic"/>
          <w:sz w:val="32"/>
          <w:szCs w:val="32"/>
          <w:rtl/>
        </w:rPr>
        <w:t xml:space="preserve"> </w:t>
      </w:r>
      <w:r w:rsidRPr="005D7AF8">
        <w:rPr>
          <w:rFonts w:ascii="Traditional Arabic" w:cs="Traditional Arabic" w:hint="eastAsia"/>
          <w:sz w:val="32"/>
          <w:szCs w:val="32"/>
          <w:rtl/>
        </w:rPr>
        <w:t>الرحمن</w:t>
      </w:r>
      <w:r w:rsidRPr="005D7AF8">
        <w:rPr>
          <w:rFonts w:ascii="Traditional Arabic" w:cs="Traditional Arabic"/>
          <w:sz w:val="32"/>
          <w:szCs w:val="32"/>
          <w:rtl/>
        </w:rPr>
        <w:t xml:space="preserve"> </w:t>
      </w:r>
      <w:r w:rsidRPr="005D7AF8">
        <w:rPr>
          <w:rFonts w:ascii="Traditional Arabic" w:cs="Traditional Arabic" w:hint="eastAsia"/>
          <w:sz w:val="32"/>
          <w:szCs w:val="32"/>
          <w:rtl/>
        </w:rPr>
        <w:t>بن</w:t>
      </w:r>
      <w:r w:rsidRPr="005D7AF8">
        <w:rPr>
          <w:rFonts w:ascii="Traditional Arabic" w:cs="Traditional Arabic"/>
          <w:sz w:val="32"/>
          <w:szCs w:val="32"/>
          <w:rtl/>
        </w:rPr>
        <w:t xml:space="preserve"> </w:t>
      </w:r>
      <w:r w:rsidRPr="005D7AF8">
        <w:rPr>
          <w:rFonts w:ascii="Traditional Arabic" w:cs="Traditional Arabic" w:hint="eastAsia"/>
          <w:sz w:val="32"/>
          <w:szCs w:val="32"/>
          <w:rtl/>
        </w:rPr>
        <w:t>عمرو</w:t>
      </w:r>
      <w:r w:rsidRPr="005D7AF8">
        <w:rPr>
          <w:rFonts w:ascii="Traditional Arabic" w:cs="Traditional Arabic"/>
          <w:sz w:val="32"/>
          <w:szCs w:val="32"/>
          <w:rtl/>
        </w:rPr>
        <w:t xml:space="preserve"> </w:t>
      </w:r>
      <w:r w:rsidRPr="005D7AF8">
        <w:rPr>
          <w:rFonts w:ascii="Traditional Arabic" w:cs="Traditional Arabic" w:hint="eastAsia"/>
          <w:sz w:val="32"/>
          <w:szCs w:val="32"/>
          <w:rtl/>
        </w:rPr>
        <w:t>بن</w:t>
      </w:r>
      <w:r w:rsidRPr="005D7AF8">
        <w:rPr>
          <w:rFonts w:ascii="Traditional Arabic" w:cs="Traditional Arabic"/>
          <w:sz w:val="32"/>
          <w:szCs w:val="32"/>
          <w:rtl/>
        </w:rPr>
        <w:t xml:space="preserve"> </w:t>
      </w:r>
      <w:r w:rsidRPr="005D7AF8">
        <w:rPr>
          <w:rFonts w:ascii="Traditional Arabic" w:cs="Traditional Arabic" w:hint="eastAsia"/>
          <w:sz w:val="32"/>
          <w:szCs w:val="32"/>
          <w:rtl/>
        </w:rPr>
        <w:t>سعد،</w:t>
      </w:r>
      <w:r w:rsidRPr="005D7AF8">
        <w:rPr>
          <w:rFonts w:ascii="Traditional Arabic" w:cs="Traditional Arabic"/>
          <w:sz w:val="32"/>
          <w:szCs w:val="32"/>
          <w:rtl/>
        </w:rPr>
        <w:t xml:space="preserve"> </w:t>
      </w:r>
      <w:r w:rsidRPr="005D7AF8">
        <w:rPr>
          <w:rFonts w:ascii="Traditional Arabic" w:cs="Traditional Arabic" w:hint="eastAsia"/>
          <w:sz w:val="32"/>
          <w:szCs w:val="32"/>
          <w:rtl/>
        </w:rPr>
        <w:t>وقيل</w:t>
      </w:r>
      <w:r w:rsidR="00D80548">
        <w:rPr>
          <w:rFonts w:ascii="Traditional Arabic" w:cs="Traditional Arabic"/>
          <w:sz w:val="32"/>
          <w:szCs w:val="32"/>
          <w:rtl/>
        </w:rPr>
        <w:t>:</w:t>
      </w:r>
      <w:r w:rsidRPr="005D7AF8">
        <w:rPr>
          <w:rFonts w:ascii="Traditional Arabic" w:cs="Traditional Arabic" w:hint="eastAsia"/>
          <w:sz w:val="32"/>
          <w:szCs w:val="32"/>
          <w:rtl/>
        </w:rPr>
        <w:t>المنذر</w:t>
      </w:r>
      <w:r w:rsidRPr="005D7AF8">
        <w:rPr>
          <w:rFonts w:ascii="Traditional Arabic" w:cs="Traditional Arabic"/>
          <w:sz w:val="32"/>
          <w:szCs w:val="32"/>
          <w:rtl/>
        </w:rPr>
        <w:t xml:space="preserve"> </w:t>
      </w:r>
      <w:r w:rsidRPr="005D7AF8">
        <w:rPr>
          <w:rFonts w:ascii="Traditional Arabic" w:cs="Traditional Arabic" w:hint="eastAsia"/>
          <w:sz w:val="32"/>
          <w:szCs w:val="32"/>
          <w:rtl/>
        </w:rPr>
        <w:t>بن</w:t>
      </w:r>
      <w:r w:rsidRPr="005D7AF8">
        <w:rPr>
          <w:rFonts w:ascii="Traditional Arabic" w:cs="Traditional Arabic"/>
          <w:sz w:val="32"/>
          <w:szCs w:val="32"/>
          <w:rtl/>
        </w:rPr>
        <w:t xml:space="preserve"> </w:t>
      </w:r>
      <w:r w:rsidRPr="005D7AF8">
        <w:rPr>
          <w:rFonts w:ascii="Traditional Arabic" w:cs="Traditional Arabic" w:hint="eastAsia"/>
          <w:sz w:val="32"/>
          <w:szCs w:val="32"/>
          <w:rtl/>
        </w:rPr>
        <w:t>سعد</w:t>
      </w:r>
      <w:r w:rsidRPr="005D7AF8">
        <w:rPr>
          <w:rFonts w:ascii="Traditional Arabic" w:cs="Traditional Arabic"/>
          <w:sz w:val="32"/>
          <w:szCs w:val="32"/>
          <w:rtl/>
        </w:rPr>
        <w:t xml:space="preserve"> </w:t>
      </w:r>
      <w:r w:rsidRPr="005D7AF8">
        <w:rPr>
          <w:rFonts w:ascii="Traditional Arabic" w:cs="Traditional Arabic" w:hint="eastAsia"/>
          <w:sz w:val="32"/>
          <w:szCs w:val="32"/>
          <w:rtl/>
        </w:rPr>
        <w:t>بن</w:t>
      </w:r>
      <w:r w:rsidRPr="005D7AF8">
        <w:rPr>
          <w:rFonts w:ascii="Traditional Arabic" w:cs="Traditional Arabic"/>
          <w:sz w:val="32"/>
          <w:szCs w:val="32"/>
          <w:rtl/>
        </w:rPr>
        <w:t xml:space="preserve"> </w:t>
      </w:r>
      <w:r w:rsidRPr="005D7AF8">
        <w:rPr>
          <w:rFonts w:ascii="Traditional Arabic" w:cs="Traditional Arabic" w:hint="eastAsia"/>
          <w:sz w:val="32"/>
          <w:szCs w:val="32"/>
          <w:rtl/>
        </w:rPr>
        <w:t>مالك</w:t>
      </w:r>
      <w:r w:rsidR="00D80548">
        <w:rPr>
          <w:rFonts w:ascii="Traditional Arabic" w:cs="Traditional Arabic" w:hint="cs"/>
          <w:sz w:val="32"/>
          <w:szCs w:val="32"/>
          <w:rtl/>
        </w:rPr>
        <w:t xml:space="preserve"> صحابي جليل,</w:t>
      </w:r>
      <w:r w:rsidRPr="005D7AF8">
        <w:rPr>
          <w:rFonts w:ascii="Traditional Arabic" w:cs="Traditional Arabic" w:hint="cs"/>
          <w:sz w:val="32"/>
          <w:szCs w:val="32"/>
          <w:rtl/>
        </w:rPr>
        <w:t xml:space="preserve">روى عن النبي </w:t>
      </w:r>
      <w:r w:rsidR="001F40E9">
        <w:rPr>
          <w:rFonts w:ascii="Traditional Arabic" w:cs="Traditional Arabic" w:hint="cs"/>
          <w:sz w:val="32"/>
          <w:szCs w:val="32"/>
        </w:rPr>
        <w:sym w:font="AGA Arabesque" w:char="F072"/>
      </w:r>
      <w:r w:rsidRPr="005D7AF8">
        <w:rPr>
          <w:rFonts w:ascii="Traditional Arabic" w:cs="Traditional Arabic" w:hint="cs"/>
          <w:sz w:val="32"/>
          <w:szCs w:val="32"/>
          <w:rtl/>
        </w:rPr>
        <w:t xml:space="preserve">, وعنه </w:t>
      </w:r>
      <w:r w:rsidRPr="005D7AF8">
        <w:rPr>
          <w:rFonts w:ascii="Traditional Arabic" w:cs="Traditional Arabic" w:hint="eastAsia"/>
          <w:sz w:val="32"/>
          <w:szCs w:val="32"/>
          <w:rtl/>
        </w:rPr>
        <w:t>عروة</w:t>
      </w:r>
      <w:r w:rsidRPr="005D7AF8">
        <w:rPr>
          <w:rFonts w:ascii="Traditional Arabic" w:cs="Traditional Arabic"/>
          <w:sz w:val="32"/>
          <w:szCs w:val="32"/>
          <w:rtl/>
        </w:rPr>
        <w:t xml:space="preserve"> </w:t>
      </w:r>
      <w:r w:rsidRPr="005D7AF8">
        <w:rPr>
          <w:rFonts w:ascii="Traditional Arabic" w:cs="Traditional Arabic" w:hint="eastAsia"/>
          <w:sz w:val="32"/>
          <w:szCs w:val="32"/>
          <w:rtl/>
        </w:rPr>
        <w:t>بن</w:t>
      </w:r>
      <w:r w:rsidRPr="005D7AF8">
        <w:rPr>
          <w:rFonts w:ascii="Traditional Arabic" w:cs="Traditional Arabic"/>
          <w:sz w:val="32"/>
          <w:szCs w:val="32"/>
          <w:rtl/>
        </w:rPr>
        <w:t xml:space="preserve"> </w:t>
      </w:r>
      <w:r w:rsidRPr="005D7AF8">
        <w:rPr>
          <w:rFonts w:ascii="Traditional Arabic" w:cs="Traditional Arabic" w:hint="eastAsia"/>
          <w:sz w:val="32"/>
          <w:szCs w:val="32"/>
          <w:rtl/>
        </w:rPr>
        <w:t>الزبير،</w:t>
      </w:r>
      <w:r w:rsidRPr="005D7AF8">
        <w:rPr>
          <w:rFonts w:ascii="Traditional Arabic" w:cs="Traditional Arabic"/>
          <w:sz w:val="32"/>
          <w:szCs w:val="32"/>
          <w:rtl/>
        </w:rPr>
        <w:t xml:space="preserve"> </w:t>
      </w:r>
      <w:r w:rsidRPr="005D7AF8">
        <w:rPr>
          <w:rFonts w:ascii="Traditional Arabic" w:cs="Traditional Arabic" w:hint="eastAsia"/>
          <w:sz w:val="32"/>
          <w:szCs w:val="32"/>
          <w:rtl/>
        </w:rPr>
        <w:t>وعباس</w:t>
      </w:r>
      <w:r w:rsidRPr="005D7AF8">
        <w:rPr>
          <w:rFonts w:ascii="Traditional Arabic" w:cs="Traditional Arabic"/>
          <w:sz w:val="32"/>
          <w:szCs w:val="32"/>
          <w:rtl/>
        </w:rPr>
        <w:t xml:space="preserve"> </w:t>
      </w:r>
      <w:r w:rsidRPr="005D7AF8">
        <w:rPr>
          <w:rFonts w:ascii="Traditional Arabic" w:cs="Traditional Arabic" w:hint="eastAsia"/>
          <w:sz w:val="32"/>
          <w:szCs w:val="32"/>
          <w:rtl/>
        </w:rPr>
        <w:t>بن</w:t>
      </w:r>
      <w:r w:rsidRPr="005D7AF8">
        <w:rPr>
          <w:rFonts w:ascii="Traditional Arabic" w:cs="Traditional Arabic"/>
          <w:sz w:val="32"/>
          <w:szCs w:val="32"/>
          <w:rtl/>
        </w:rPr>
        <w:t xml:space="preserve"> </w:t>
      </w:r>
      <w:r w:rsidRPr="005D7AF8">
        <w:rPr>
          <w:rFonts w:ascii="Traditional Arabic" w:cs="Traditional Arabic" w:hint="eastAsia"/>
          <w:sz w:val="32"/>
          <w:szCs w:val="32"/>
          <w:rtl/>
        </w:rPr>
        <w:t>سهل</w:t>
      </w:r>
      <w:r w:rsidRPr="005D7AF8">
        <w:rPr>
          <w:rFonts w:ascii="Traditional Arabic" w:cs="Traditional Arabic" w:hint="cs"/>
          <w:sz w:val="32"/>
          <w:szCs w:val="32"/>
          <w:rtl/>
        </w:rPr>
        <w:t xml:space="preserve"> وغيرهما</w:t>
      </w:r>
      <w:r w:rsidRPr="005D7AF8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Pr="005D7AF8">
        <w:rPr>
          <w:rFonts w:ascii="Traditional Arabic" w:cs="Traditional Arabic" w:hint="eastAsia"/>
          <w:sz w:val="32"/>
          <w:szCs w:val="32"/>
          <w:rtl/>
        </w:rPr>
        <w:t>توفي</w:t>
      </w:r>
      <w:r w:rsidRPr="005D7AF8">
        <w:rPr>
          <w:rFonts w:ascii="Traditional Arabic" w:cs="Traditional Arabic"/>
          <w:sz w:val="32"/>
          <w:szCs w:val="32"/>
          <w:rtl/>
        </w:rPr>
        <w:t xml:space="preserve"> </w:t>
      </w:r>
      <w:r w:rsidRPr="005D7AF8">
        <w:rPr>
          <w:rFonts w:ascii="Traditional Arabic" w:cs="Traditional Arabic" w:hint="eastAsia"/>
          <w:sz w:val="32"/>
          <w:szCs w:val="32"/>
          <w:rtl/>
        </w:rPr>
        <w:t>آخر</w:t>
      </w:r>
      <w:r w:rsidRPr="005D7AF8">
        <w:rPr>
          <w:rFonts w:ascii="Traditional Arabic" w:cs="Traditional Arabic"/>
          <w:sz w:val="32"/>
          <w:szCs w:val="32"/>
          <w:rtl/>
        </w:rPr>
        <w:t xml:space="preserve"> </w:t>
      </w:r>
      <w:r w:rsidRPr="005D7AF8">
        <w:rPr>
          <w:rFonts w:ascii="Traditional Arabic" w:cs="Traditional Arabic" w:hint="eastAsia"/>
          <w:sz w:val="32"/>
          <w:szCs w:val="32"/>
          <w:rtl/>
        </w:rPr>
        <w:t>خلافة</w:t>
      </w:r>
      <w:r w:rsidRPr="005D7AF8">
        <w:rPr>
          <w:rFonts w:ascii="Traditional Arabic" w:cs="Traditional Arabic"/>
          <w:sz w:val="32"/>
          <w:szCs w:val="32"/>
          <w:rtl/>
        </w:rPr>
        <w:t xml:space="preserve"> </w:t>
      </w:r>
      <w:r w:rsidRPr="005D7AF8">
        <w:rPr>
          <w:rFonts w:ascii="Traditional Arabic" w:cs="Traditional Arabic" w:hint="eastAsia"/>
          <w:sz w:val="32"/>
          <w:szCs w:val="32"/>
          <w:rtl/>
        </w:rPr>
        <w:t>معاوية</w:t>
      </w:r>
      <w:r w:rsidR="00D80548">
        <w:rPr>
          <w:rFonts w:ascii="Traditional Arabic" w:eastAsia="Calibri" w:cs="Traditional Arabic" w:hint="cs"/>
          <w:sz w:val="32"/>
          <w:szCs w:val="32"/>
          <w:rtl/>
        </w:rPr>
        <w:t>.</w:t>
      </w:r>
      <w:r w:rsidRPr="005D7AF8">
        <w:rPr>
          <w:rFonts w:ascii="Traditional Arabic" w:eastAsia="Calibri" w:cs="Traditional Arabic" w:hint="cs"/>
          <w:sz w:val="32"/>
          <w:szCs w:val="32"/>
          <w:rtl/>
        </w:rPr>
        <w:t>ينظر:[أسد الغابة6/75, والإصابة7/46].</w:t>
      </w:r>
    </w:p>
  </w:footnote>
  <w:footnote w:id="11">
    <w:p w:rsidR="00CA3DBE" w:rsidRPr="00A70C4C" w:rsidRDefault="00CA3DBE" w:rsidP="00C819E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>ينظر أقوالهم في: المجموع3/421.</w:t>
      </w:r>
    </w:p>
  </w:footnote>
  <w:footnote w:id="12">
    <w:p w:rsidR="00CA3DBE" w:rsidRPr="00A70C4C" w:rsidRDefault="00CA3DBE" w:rsidP="00C819E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ينظر: مختصر المزني ص26, والحاوي الكبير2/129, ونهاية المطلب2/170, والبيان2/226, والعزيز شرح الوجيز1/227, والمجموع3/419. </w:t>
      </w:r>
    </w:p>
  </w:footnote>
  <w:footnote w:id="13">
    <w:p w:rsidR="00CA3DBE" w:rsidRPr="00A70C4C" w:rsidRDefault="00CA3DBE" w:rsidP="005C027E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</w:t>
      </w:r>
      <w:r w:rsidR="00D8054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المستوعب1/173,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>والمغني2/213, وا</w:t>
      </w:r>
      <w:r w:rsidR="00D80548">
        <w:rPr>
          <w:rFonts w:ascii="Traditional Arabic" w:eastAsia="Calibri" w:cs="Traditional Arabic" w:hint="cs"/>
          <w:sz w:val="32"/>
          <w:szCs w:val="32"/>
          <w:rtl/>
        </w:rPr>
        <w:t xml:space="preserve">لفروع2/206, وشرح الزركشي1/575,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>والمبدع 1/407, والإنصاف مع المقنع3/525, والتوضيح1/307. وقال الخل</w:t>
      </w:r>
      <w:r w:rsidR="00D80548">
        <w:rPr>
          <w:rFonts w:ascii="Traditional Arabic" w:eastAsia="Calibri" w:cs="Traditional Arabic" w:hint="cs"/>
          <w:sz w:val="32"/>
          <w:szCs w:val="32"/>
          <w:rtl/>
        </w:rPr>
        <w:t>ال: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رجع أحمد عن الأول" أي عن قوله: عدم مشروعية جلسة الاستراحة.كما نقله ابن قدامة, والمرداوي. والله أعلم. </w:t>
      </w:r>
    </w:p>
  </w:footnote>
  <w:footnote w:id="14">
    <w:p w:rsidR="00CA3DBE" w:rsidRPr="00A70C4C" w:rsidRDefault="00CA3DBE" w:rsidP="00C819E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المجموع3/421.  </w:t>
      </w:r>
    </w:p>
  </w:footnote>
  <w:footnote w:id="15">
    <w:p w:rsidR="00CA3DBE" w:rsidRPr="00A70C4C" w:rsidRDefault="00CA3DBE" w:rsidP="00C819E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المحلى4/125-126.</w:t>
      </w:r>
    </w:p>
  </w:footnote>
  <w:footnote w:id="16">
    <w:p w:rsidR="00CA3DBE" w:rsidRPr="00A70C4C" w:rsidRDefault="00CA3DBE" w:rsidP="00C819E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هو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إبراهيم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أحمد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إسحاق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أبو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إسحاق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المروزي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D8054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</w:t>
      </w:r>
      <w:r w:rsidR="00D80548">
        <w:rPr>
          <w:rFonts w:ascii="Traditional Arabic" w:eastAsia="Times New Roman" w:hAnsi="Times New Roman" w:cs="Traditional Arabic" w:hint="cs"/>
          <w:sz w:val="32"/>
          <w:szCs w:val="32"/>
          <w:rtl/>
        </w:rPr>
        <w:t>إ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مام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الكبير،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شيخ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الشافعية،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وفقيه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بغداد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.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انتهت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إليه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رئاسة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المذهب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, أخذ عن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أبي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العباس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سريج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والإصطخري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وغيرهما, وعنه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أبي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هريرة</w:t>
      </w:r>
      <w:r w:rsidR="00D80548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وأب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و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زيد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المروزي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وغيرهما,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وصنف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كتبا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كثيرة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منها</w:t>
      </w:r>
      <w:r w:rsidR="00D80548">
        <w:rPr>
          <w:rFonts w:ascii="Traditional Arabic" w:eastAsia="Times New Roman" w:hAnsi="Times New Roman" w:cs="Traditional Arabic" w:hint="cs"/>
          <w:sz w:val="32"/>
          <w:szCs w:val="32"/>
          <w:rtl/>
        </w:rPr>
        <w:t>: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شرح مخ</w:t>
      </w:r>
      <w:r w:rsidR="00D80548">
        <w:rPr>
          <w:rFonts w:ascii="Traditional Arabic" w:eastAsia="Times New Roman" w:hAnsi="Times New Roman" w:cs="Traditional Arabic" w:hint="cs"/>
          <w:sz w:val="32"/>
          <w:szCs w:val="32"/>
          <w:rtl/>
        </w:rPr>
        <w:t>تصر المزني, توفي بمصر سنة 340هـ.ينظر:[طبقات الفقهاء للشيرازي ص203,</w:t>
      </w:r>
      <w:r w:rsidR="005C027E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D80548">
        <w:rPr>
          <w:rFonts w:ascii="Traditional Arabic" w:eastAsia="Times New Roman" w:hAnsi="Times New Roman" w:cs="Traditional Arabic" w:hint="cs"/>
          <w:sz w:val="32"/>
          <w:szCs w:val="32"/>
          <w:rtl/>
        </w:rPr>
        <w:t>وتاريخ بغداد6/498-499,</w:t>
      </w:r>
      <w:r w:rsidR="005C027E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D80548">
        <w:rPr>
          <w:rFonts w:ascii="Traditional Arabic" w:eastAsia="Times New Roman" w:hAnsi="Times New Roman" w:cs="Traditional Arabic" w:hint="cs"/>
          <w:sz w:val="32"/>
          <w:szCs w:val="32"/>
          <w:rtl/>
        </w:rPr>
        <w:t>و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وفيات الأعيان</w:t>
      </w:r>
      <w:r w:rsidR="00D80548">
        <w:rPr>
          <w:rFonts w:ascii="Traditional Arabic" w:eastAsia="Times New Roman" w:hAnsi="Times New Roman" w:cs="Traditional Arabic" w:hint="cs"/>
          <w:sz w:val="32"/>
          <w:szCs w:val="32"/>
          <w:rtl/>
        </w:rPr>
        <w:t>1/26,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وطبقات الشافعية الكبرى7/31, وسير أعلام النبلاء15/429].  </w:t>
      </w:r>
    </w:p>
  </w:footnote>
  <w:footnote w:id="17">
    <w:p w:rsidR="00CA3DBE" w:rsidRPr="00A70C4C" w:rsidRDefault="00CA3DBE" w:rsidP="00C819E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>البيان للعمراني2/227,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D80548">
        <w:rPr>
          <w:rFonts w:ascii="Traditional Arabic" w:eastAsia="Times New Roman" w:hAnsi="Times New Roman" w:cs="Traditional Arabic" w:hint="cs"/>
          <w:sz w:val="32"/>
          <w:szCs w:val="32"/>
          <w:rtl/>
        </w:rPr>
        <w:t>و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العزيز شرح الوجيز1/227,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>والمجموع3/419.</w:t>
      </w:r>
    </w:p>
  </w:footnote>
  <w:footnote w:id="18">
    <w:p w:rsidR="00CA3DBE" w:rsidRPr="00A70C4C" w:rsidRDefault="00CA3DBE" w:rsidP="00C819E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المغني2/213, والإنصاف مع المقنع3/526. </w:t>
      </w:r>
    </w:p>
  </w:footnote>
  <w:footnote w:id="19">
    <w:p w:rsidR="00CA3DBE" w:rsidRPr="00A70C4C" w:rsidRDefault="00CA3DBE" w:rsidP="00C819E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ينظر: الشرح الممتع3/137. </w:t>
      </w:r>
    </w:p>
  </w:footnote>
  <w:footnote w:id="20">
    <w:p w:rsidR="00CA3DBE" w:rsidRPr="00A70C4C" w:rsidRDefault="00CA3DBE" w:rsidP="005C027E">
      <w:pPr>
        <w:autoSpaceDE w:val="0"/>
        <w:autoSpaceDN w:val="0"/>
        <w:adjustRightInd w:val="0"/>
        <w:spacing w:after="0" w:line="23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أخرجه البخاري في صحيحه في كتاب الأذان, باب من استوى قاعدا في وتر من صلاته ثم نهض1/265, برقم823.  </w:t>
      </w:r>
    </w:p>
  </w:footnote>
  <w:footnote w:id="21">
    <w:p w:rsidR="00CA3DBE" w:rsidRPr="00A70C4C" w:rsidRDefault="00CA3DBE" w:rsidP="005C027E">
      <w:pPr>
        <w:autoSpaceDE w:val="0"/>
        <w:autoSpaceDN w:val="0"/>
        <w:adjustRightInd w:val="0"/>
        <w:spacing w:after="0" w:line="23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أخرجه أ</w:t>
      </w:r>
      <w:r w:rsidR="00D80548">
        <w:rPr>
          <w:rFonts w:ascii="Traditional Arabic" w:eastAsia="Times New Roman" w:hAnsi="Times New Roman" w:cs="Traditional Arabic" w:hint="cs"/>
          <w:sz w:val="32"/>
          <w:szCs w:val="32"/>
          <w:rtl/>
        </w:rPr>
        <w:t>بو داود في سننه في كتاب الصلاة,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باب افتتاح الصلاة1/</w:t>
      </w:r>
      <w:r w:rsidR="000270D9"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3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31</w:t>
      </w:r>
      <w:r w:rsidR="000270D9"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-332,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برقم734</w:t>
      </w:r>
      <w:r w:rsidR="00D80548">
        <w:rPr>
          <w:rFonts w:ascii="Traditional Arabic" w:eastAsia="Times New Roman" w:hAnsi="Times New Roman" w:cs="Traditional Arabic" w:hint="cs"/>
          <w:sz w:val="32"/>
          <w:szCs w:val="32"/>
          <w:rtl/>
        </w:rPr>
        <w:t>, وابن حبان في صحيحه5/180,برقم1866,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والطحاوي في شرح معاني الآثار4/354, والحديث ضعفه الألباني في ضعيف سنن أبي داود1/271, برقم118.  </w:t>
      </w:r>
    </w:p>
  </w:footnote>
  <w:footnote w:id="22">
    <w:p w:rsidR="00CA3DBE" w:rsidRPr="00A70C4C" w:rsidRDefault="00CA3DBE" w:rsidP="005C027E">
      <w:pPr>
        <w:autoSpaceDE w:val="0"/>
        <w:autoSpaceDN w:val="0"/>
        <w:adjustRightInd w:val="0"/>
        <w:spacing w:after="0" w:line="23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="005611A7">
        <w:rPr>
          <w:rFonts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بداية المجتهد 2/263. تحقيق على محمد معوض.  </w:t>
      </w:r>
    </w:p>
  </w:footnote>
  <w:footnote w:id="23">
    <w:p w:rsidR="00446199" w:rsidRPr="00A70C4C" w:rsidRDefault="00446199" w:rsidP="00981A35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DB6871">
        <w:rPr>
          <w:rFonts w:ascii="Traditional Arabic" w:eastAsia="Calibri" w:cs="Traditional Arabic" w:hint="cs"/>
          <w:sz w:val="32"/>
          <w:szCs w:val="32"/>
          <w:rtl/>
        </w:rPr>
        <w:t xml:space="preserve">تقدم </w:t>
      </w:r>
      <w:r w:rsidR="003B620A" w:rsidRPr="00DB6871">
        <w:rPr>
          <w:rFonts w:ascii="Traditional Arabic" w:eastAsia="Calibri" w:cs="Traditional Arabic" w:hint="cs"/>
          <w:sz w:val="32"/>
          <w:szCs w:val="32"/>
          <w:rtl/>
        </w:rPr>
        <w:t xml:space="preserve">تخريجه في </w:t>
      </w:r>
      <w:r w:rsidR="00981A35" w:rsidRPr="00DB6871">
        <w:rPr>
          <w:rFonts w:ascii="Traditional Arabic" w:eastAsia="Calibri" w:cs="Traditional Arabic" w:hint="cs"/>
          <w:sz w:val="32"/>
          <w:szCs w:val="32"/>
          <w:rtl/>
        </w:rPr>
        <w:t>ص (793-794).</w:t>
      </w:r>
    </w:p>
  </w:footnote>
  <w:footnote w:id="24">
    <w:p w:rsidR="00446199" w:rsidRPr="00A70C4C" w:rsidRDefault="00446199" w:rsidP="005C027E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المجموع3/421. </w:t>
      </w:r>
    </w:p>
  </w:footnote>
  <w:footnote w:id="25">
    <w:p w:rsidR="00446199" w:rsidRPr="00A70C4C" w:rsidRDefault="00446199" w:rsidP="005C027E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أخرجه الترمذي في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جامعه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في أبواب الصلاة, باب منه أيضا1/319, برقم28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8, وابن الجوزي في التحقيق3/155,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برقم722, وفي الإسناد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خالد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إلياس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قال الترمذي: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ضعيف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عند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أهل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" والحديث ضعفه النووي في خلاصة الأحكام1/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422, وابن حجر في الدراية1/147, 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والألباني في إرواء الغليل2/81-82 برقم362. </w:t>
      </w:r>
    </w:p>
  </w:footnote>
  <w:footnote w:id="26">
    <w:p w:rsidR="00446199" w:rsidRPr="00A70C4C" w:rsidRDefault="00446199" w:rsidP="005C027E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ذكره هذه الرواية أبو بكر الجصاص الرازي في شرح مختصر الطحاوي1/622, والسرخسي في المبسوط1/23 ولكني بعد طول البحث والمكث عليه لم أظفر بمظنه. والله أعلم.  </w:t>
      </w:r>
    </w:p>
  </w:footnote>
  <w:footnote w:id="27">
    <w:p w:rsidR="00446199" w:rsidRPr="00A70C4C" w:rsidRDefault="00446199" w:rsidP="00CB0D0F">
      <w:pPr>
        <w:autoSpaceDE w:val="0"/>
        <w:autoSpaceDN w:val="0"/>
        <w:adjustRightInd w:val="0"/>
        <w:spacing w:after="0" w:line="23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BC387F">
        <w:rPr>
          <w:rFonts w:cs="Traditional Arabic"/>
          <w:sz w:val="32"/>
          <w:szCs w:val="32"/>
          <w:rtl/>
        </w:rPr>
        <w:footnoteRef/>
      </w:r>
      <w:r w:rsidRPr="00BC387F">
        <w:rPr>
          <w:rFonts w:cs="Traditional Arabic" w:hint="cs"/>
          <w:sz w:val="32"/>
          <w:szCs w:val="32"/>
          <w:rtl/>
        </w:rPr>
        <w:t>)</w:t>
      </w:r>
      <w:r w:rsidRPr="00BC387F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تقدم تخريجه في </w:t>
      </w:r>
      <w:r w:rsidR="00CB0D0F" w:rsidRPr="00BC387F">
        <w:rPr>
          <w:rFonts w:ascii="Traditional Arabic" w:eastAsia="Times New Roman" w:hAnsi="Times New Roman" w:cs="Traditional Arabic" w:hint="cs"/>
          <w:sz w:val="32"/>
          <w:szCs w:val="32"/>
          <w:rtl/>
        </w:rPr>
        <w:t>ص (826).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 </w:t>
      </w:r>
    </w:p>
  </w:footnote>
  <w:footnote w:id="28">
    <w:p w:rsidR="00446199" w:rsidRPr="00A70C4C" w:rsidRDefault="00446199" w:rsidP="00796905">
      <w:pPr>
        <w:autoSpaceDE w:val="0"/>
        <w:autoSpaceDN w:val="0"/>
        <w:adjustRightInd w:val="0"/>
        <w:spacing w:after="0" w:line="23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هو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أبو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مالك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الأشعري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صحابي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مشهور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بكنيته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مختلف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اسمه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ف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قيل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: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اسمه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عمرو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وقيل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عبيد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, وقيل: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كعب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,روى عن النبي</w:t>
      </w:r>
      <w:r>
        <w:rPr>
          <w:rFonts w:ascii="Traditional Arabic" w:eastAsia="Times New Roman" w:hAnsi="Times New Roman" w:cs="Traditional Arabic" w:hint="cs"/>
          <w:sz w:val="32"/>
          <w:szCs w:val="32"/>
        </w:rPr>
        <w:sym w:font="AGA Arabesque" w:char="F072"/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وعنه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الرحمن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غنم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الاشعري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وأبو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صالح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أ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شعري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, توفي سنة18هـ.ينظر:[أسد الغابة6/267,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وتهذ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يب التهذيب4/580, وتقريب التهذيب 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ص590].  </w:t>
      </w:r>
    </w:p>
  </w:footnote>
  <w:footnote w:id="29">
    <w:p w:rsidR="00446199" w:rsidRPr="00A70C4C" w:rsidRDefault="00446199" w:rsidP="00796905">
      <w:pPr>
        <w:autoSpaceDE w:val="0"/>
        <w:autoSpaceDN w:val="0"/>
        <w:adjustRightInd w:val="0"/>
        <w:spacing w:after="0" w:line="23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أخرجه الإمام أحمد في مسنده37/540, برقم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>22906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. وإسناده ضعيف لما فيه شهر بن حوشب وهو كثير الإرسال والأوهام كما في التقريب ص210.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 فالحديث ضعفه المباركفوريان ينظر: تحفة الأحوذي2/147, وأبكار المنن ص488, ومرعاة المفاتيح3/55. </w:t>
      </w:r>
    </w:p>
  </w:footnote>
  <w:footnote w:id="30">
    <w:p w:rsidR="00446199" w:rsidRPr="00A70C4C" w:rsidRDefault="00446199" w:rsidP="00796905">
      <w:pPr>
        <w:autoSpaceDE w:val="0"/>
        <w:autoSpaceDN w:val="0"/>
        <w:adjustRightInd w:val="0"/>
        <w:spacing w:after="0" w:line="23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 ينظر: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شرح معاني الآثار1/355, وفتح الباري2/391, ونيل الأوطار2/625, وتحفة الأحوذي 2/147.  </w:t>
      </w:r>
    </w:p>
  </w:footnote>
  <w:footnote w:id="31">
    <w:p w:rsidR="00446199" w:rsidRPr="00A70C4C" w:rsidRDefault="00446199" w:rsidP="00D67300">
      <w:pPr>
        <w:autoSpaceDE w:val="0"/>
        <w:autoSpaceDN w:val="0"/>
        <w:adjustRightInd w:val="0"/>
        <w:spacing w:after="0" w:line="23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E93C62">
        <w:rPr>
          <w:rFonts w:cs="Traditional Arabic"/>
          <w:sz w:val="32"/>
          <w:szCs w:val="32"/>
          <w:rtl/>
        </w:rPr>
        <w:footnoteRef/>
      </w:r>
      <w:r w:rsidRPr="00E93C62">
        <w:rPr>
          <w:rFonts w:cs="Traditional Arabic" w:hint="cs"/>
          <w:sz w:val="32"/>
          <w:szCs w:val="32"/>
          <w:rtl/>
        </w:rPr>
        <w:t>)</w:t>
      </w:r>
      <w:r w:rsidRPr="00E93C62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تقدم تخريجه في </w:t>
      </w:r>
      <w:r w:rsidR="00D67300" w:rsidRPr="00E93C62">
        <w:rPr>
          <w:rFonts w:ascii="Traditional Arabic" w:eastAsia="Times New Roman" w:hAnsi="Times New Roman" w:cs="Traditional Arabic" w:hint="cs"/>
          <w:sz w:val="32"/>
          <w:szCs w:val="32"/>
          <w:rtl/>
        </w:rPr>
        <w:t>ص (794).</w:t>
      </w:r>
    </w:p>
  </w:footnote>
  <w:footnote w:id="32">
    <w:p w:rsidR="00446199" w:rsidRPr="00A70C4C" w:rsidRDefault="00446199" w:rsidP="000F561F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 xml:space="preserve">) ينظر: 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أبكار المنن ص488.</w:t>
      </w:r>
    </w:p>
  </w:footnote>
  <w:footnote w:id="33">
    <w:p w:rsidR="00446199" w:rsidRPr="00A70C4C" w:rsidRDefault="00446199" w:rsidP="000F561F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 هو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النعمان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أبي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عياش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أبو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سلمة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الزرقي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الأنصاري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المدني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,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كان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شيخا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كبيرا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أفاضل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أبناء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أصحاب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رسول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,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روى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أبي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سعيد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الخدري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وابن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عمر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وغيرهما,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وعنه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يحيى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سعيد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الانصاري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وسهيل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أبي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صالح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وغيرهما.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ينظر:[الثقات لابن حبان 5/472, وتهذيب التهذيب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4/232, وتقريب التهذيب ص495]. </w:t>
      </w:r>
    </w:p>
  </w:footnote>
  <w:footnote w:id="34">
    <w:p w:rsidR="00446199" w:rsidRPr="00A70C4C" w:rsidRDefault="00446199" w:rsidP="000F561F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Times New Roman" w:hAnsi="Times New Roman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أخ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رجه ابن أبي شيبة في منصفه3/332,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برقم40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11, وابن المنذر في الأوسط3/195.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والأثر ضعفه المباركفوري فقال:"فأخطأ النيموي في تحسين هذا الحديث فإن فيه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محمد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عجلان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وهو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مدلس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ورواه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هذا الأثر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النعمان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أبي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عياش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بالعنعنة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,ثم تفرد هو به, و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عنه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أبو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خالد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الأحمر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, وكلاهما سيئ الحفظ".[ تحفة الاحوذي2/148, وأبكار المنن ص489]. 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</w:p>
  </w:footnote>
  <w:footnote w:id="35">
    <w:p w:rsidR="00446199" w:rsidRPr="00A70C4C" w:rsidRDefault="00446199" w:rsidP="000F561F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أخرجه ابن أبي شيبه في مصنفه3/330, </w:t>
      </w:r>
      <w:r w:rsidR="000F561F">
        <w:rPr>
          <w:rFonts w:ascii="Traditional Arabic" w:eastAsia="Calibri" w:cs="Traditional Arabic" w:hint="cs"/>
          <w:sz w:val="32"/>
          <w:szCs w:val="32"/>
          <w:rtl/>
        </w:rPr>
        <w:t>و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>الطبراني في الكبير9/306,</w:t>
      </w:r>
      <w:r w:rsidR="00700A6B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0F561F">
        <w:rPr>
          <w:rFonts w:ascii="Traditional Arabic" w:eastAsia="Calibri" w:cs="Traditional Arabic" w:hint="cs"/>
          <w:sz w:val="32"/>
          <w:szCs w:val="32"/>
          <w:rtl/>
        </w:rPr>
        <w:t>والبيهقي في السنن الكبرى 2/270,</w:t>
      </w:r>
      <w:r w:rsidR="00700A6B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وابن </w:t>
      </w:r>
      <w:r w:rsidR="000F561F">
        <w:rPr>
          <w:rFonts w:ascii="Traditional Arabic" w:eastAsia="Calibri" w:cs="Traditional Arabic" w:hint="cs"/>
          <w:sz w:val="32"/>
          <w:szCs w:val="32"/>
          <w:rtl/>
        </w:rPr>
        <w:t>المنذر في الأوسط3/195.</w:t>
      </w:r>
      <w:r>
        <w:rPr>
          <w:rFonts w:ascii="Traditional Arabic" w:eastAsia="Calibri" w:cs="Traditional Arabic" w:hint="cs"/>
          <w:sz w:val="32"/>
          <w:szCs w:val="32"/>
          <w:rtl/>
        </w:rPr>
        <w:t>وصح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>ح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ه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إسلام منصور 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في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>السنن الكبرى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2/270. </w:t>
      </w:r>
    </w:p>
  </w:footnote>
  <w:footnote w:id="36">
    <w:p w:rsidR="00CA3DBE" w:rsidRPr="00A70C4C" w:rsidRDefault="00CA3DBE" w:rsidP="00F06002">
      <w:pPr>
        <w:autoSpaceDE w:val="0"/>
        <w:autoSpaceDN w:val="0"/>
        <w:adjustRightInd w:val="0"/>
        <w:spacing w:after="0" w:line="23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 تقدم تخريجه في </w:t>
      </w:r>
      <w:r w:rsidR="00F06002">
        <w:rPr>
          <w:rFonts w:ascii="Traditional Arabic" w:eastAsia="Times New Roman" w:hAnsi="Times New Roman" w:cs="Traditional Arabic" w:hint="cs"/>
          <w:sz w:val="32"/>
          <w:szCs w:val="32"/>
          <w:rtl/>
        </w:rPr>
        <w:t>ص (825-826).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</w:p>
  </w:footnote>
  <w:footnote w:id="37">
    <w:p w:rsidR="00CA3DBE" w:rsidRPr="00A70C4C" w:rsidRDefault="00CA3DBE" w:rsidP="000F561F">
      <w:pPr>
        <w:autoSpaceDE w:val="0"/>
        <w:autoSpaceDN w:val="0"/>
        <w:adjustRightInd w:val="0"/>
        <w:spacing w:after="0" w:line="23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أخرجه البخاري في صحيحه في كتاب الأذان, باب من صلى بالناس وهو لا يريد إلا أن يعلمهم صلاة النبي </w:t>
      </w:r>
      <w:r w:rsidR="001F40E9">
        <w:rPr>
          <w:rFonts w:ascii="Traditional Arabic" w:eastAsia="Calibri" w:cs="Traditional Arabic" w:hint="cs"/>
          <w:sz w:val="32"/>
          <w:szCs w:val="32"/>
        </w:rPr>
        <w:sym w:font="AGA Arabesque" w:char="F072"/>
      </w:r>
      <w:r w:rsidR="001F40E9">
        <w:rPr>
          <w:rFonts w:ascii="Traditional Arabic" w:eastAsia="Calibri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وسنته1/224, برقم677. </w:t>
      </w:r>
    </w:p>
  </w:footnote>
  <w:footnote w:id="38">
    <w:p w:rsidR="00CA3DBE" w:rsidRPr="00A70C4C" w:rsidRDefault="00CA3DBE" w:rsidP="00C1490B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أخرجه أبو داود في سننه في كتاب الصلاة, باب افتتاح </w:t>
      </w:r>
      <w:r w:rsidR="000270D9" w:rsidRPr="00A70C4C">
        <w:rPr>
          <w:rFonts w:ascii="Traditional Arabic" w:eastAsia="Calibri" w:cs="Traditional Arabic" w:hint="cs"/>
          <w:sz w:val="32"/>
          <w:szCs w:val="32"/>
          <w:rtl/>
        </w:rPr>
        <w:t>الصلاة1/329,برقم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>730, والترمذي في في</w:t>
      </w:r>
      <w:r w:rsidR="008F2A74">
        <w:rPr>
          <w:rFonts w:ascii="Traditional Arabic" w:eastAsia="Calibri" w:cs="Traditional Arabic" w:hint="cs"/>
          <w:sz w:val="32"/>
          <w:szCs w:val="32"/>
          <w:rtl/>
        </w:rPr>
        <w:t xml:space="preserve"> جامعه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 في </w:t>
      </w:r>
      <w:r w:rsidR="008F2A74">
        <w:rPr>
          <w:rFonts w:ascii="Traditional Arabic" w:eastAsia="Calibri" w:cs="Traditional Arabic" w:hint="cs"/>
          <w:sz w:val="32"/>
          <w:szCs w:val="32"/>
          <w:rtl/>
        </w:rPr>
        <w:t>أبواب</w:t>
      </w:r>
      <w:r w:rsidR="00D80548">
        <w:rPr>
          <w:rFonts w:ascii="Traditional Arabic" w:eastAsia="Calibri" w:cs="Traditional Arabic" w:hint="cs"/>
          <w:sz w:val="32"/>
          <w:szCs w:val="32"/>
          <w:rtl/>
        </w:rPr>
        <w:t xml:space="preserve"> الصلاة,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>باب ما جاء في وصف ال</w:t>
      </w:r>
      <w:r w:rsidR="00D80548">
        <w:rPr>
          <w:rFonts w:ascii="Traditional Arabic" w:eastAsia="Calibri" w:cs="Traditional Arabic" w:hint="cs"/>
          <w:sz w:val="32"/>
          <w:szCs w:val="32"/>
          <w:rtl/>
        </w:rPr>
        <w:t>صلاة1/335,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>برقم30</w:t>
      </w:r>
      <w:r w:rsidR="000270D9" w:rsidRPr="00A70C4C">
        <w:rPr>
          <w:rFonts w:ascii="Traditional Arabic" w:eastAsia="Calibri" w:cs="Traditional Arabic" w:hint="cs"/>
          <w:sz w:val="32"/>
          <w:szCs w:val="32"/>
          <w:rtl/>
        </w:rPr>
        <w:t>4</w:t>
      </w:r>
      <w:r w:rsidR="00D80548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>وأحمد 29/10</w:t>
      </w:r>
      <w:r w:rsidR="00D80548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برقم </w:t>
      </w:r>
      <w:r w:rsidRPr="00A70C4C">
        <w:rPr>
          <w:rFonts w:ascii="Traditional Arabic" w:eastAsia="Calibri" w:cs="Traditional Arabic"/>
          <w:sz w:val="32"/>
          <w:szCs w:val="32"/>
          <w:rtl/>
        </w:rPr>
        <w:t>23599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>, وابن خزيمة في صحيحه1/297, برقم 587, والبيهقي ف</w:t>
      </w:r>
      <w:r w:rsidR="00D80548">
        <w:rPr>
          <w:rFonts w:ascii="Traditional Arabic" w:eastAsia="Calibri" w:cs="Traditional Arabic" w:hint="cs"/>
          <w:sz w:val="32"/>
          <w:szCs w:val="32"/>
          <w:rtl/>
        </w:rPr>
        <w:t xml:space="preserve">ي السنن الكبرى2/268,برقم 2758.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والحديث صححه الألباني في الإرواء2/13. </w:t>
      </w:r>
    </w:p>
  </w:footnote>
  <w:footnote w:id="39">
    <w:p w:rsidR="00CA3DBE" w:rsidRPr="00A70C4C" w:rsidRDefault="00CA3DBE" w:rsidP="00C1490B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أخرجه البخاري في كتاب السلام, باب من رد فقال</w:t>
      </w:r>
      <w:r w:rsidR="000270D9"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: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عليك السلام4/141, برقم6251.   </w:t>
      </w:r>
    </w:p>
  </w:footnote>
  <w:footnote w:id="40">
    <w:p w:rsidR="00CA3DBE" w:rsidRPr="00A70C4C" w:rsidRDefault="00CA3DBE" w:rsidP="00C1490B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فتح الباري2/391, وسبل السلام1/317, ونيل الأوطار2/625, ومرعاة المفاتيح3/53.</w:t>
      </w:r>
    </w:p>
  </w:footnote>
  <w:footnote w:id="41">
    <w:p w:rsidR="00CA3DBE" w:rsidRPr="00A70C4C" w:rsidRDefault="00CA3DBE" w:rsidP="00C1490B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 xml:space="preserve">) 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ينظر: كشاف القناع1/332.</w:t>
      </w:r>
    </w:p>
  </w:footnote>
  <w:footnote w:id="42">
    <w:p w:rsidR="00CA3DBE" w:rsidRPr="00A70C4C" w:rsidRDefault="00CA3DBE" w:rsidP="00C1490B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 xml:space="preserve">) 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المغني2/213.  </w:t>
      </w:r>
    </w:p>
  </w:footnote>
  <w:footnote w:id="43">
    <w:p w:rsidR="00CA3DBE" w:rsidRPr="00A70C4C" w:rsidRDefault="00CA3DBE" w:rsidP="00C1490B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بَدَّنْتُ أي صرت بَدَناً, والبدن المُسِنُّ  وقال الزمخشري: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وروى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بَدُنتُ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اي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ثَقُلت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الحركة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ثقلها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الرَّجُل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البادن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وهو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الضخم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البدن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يقال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بَدنَ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بُدْناً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وبَدُنَ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بُدْناً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وبدَاَنة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;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ولا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يصح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;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لأنه</w:t>
      </w:r>
      <w:r w:rsidR="001F40E9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="001F40E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لم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يوصف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بالبَدَانة</w:t>
      </w:r>
      <w:r w:rsidR="00DE7BCB">
        <w:rPr>
          <w:rFonts w:ascii="Traditional Arabic" w:eastAsia="Times New Roman" w:hAnsi="Times New Roman" w:cs="Traditional Arabic" w:hint="cs"/>
          <w:sz w:val="32"/>
          <w:szCs w:val="32"/>
          <w:rtl/>
        </w:rPr>
        <w:t>" ينظر: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[ الفائق في غريب الحديث1/85, وطلبة الطلبة ص80].</w:t>
      </w:r>
    </w:p>
    <w:p w:rsidR="00CA3DBE" w:rsidRPr="00A70C4C" w:rsidRDefault="00CA3DBE" w:rsidP="00C1490B">
      <w:pPr>
        <w:autoSpaceDE w:val="0"/>
        <w:autoSpaceDN w:val="0"/>
        <w:adjustRightInd w:val="0"/>
        <w:spacing w:after="0" w:line="240" w:lineRule="auto"/>
        <w:ind w:left="423"/>
        <w:jc w:val="both"/>
        <w:rPr>
          <w:rFonts w:ascii="Traditional Arabic" w:eastAsia="Times New Roman" w:hAnsi="Times New Roman" w:cs="Traditional Arabic"/>
          <w:sz w:val="32"/>
          <w:szCs w:val="32"/>
          <w:rtl/>
        </w:rPr>
      </w:pPr>
      <w:r w:rsidRPr="00A70C4C">
        <w:rPr>
          <w:rFonts w:ascii="Traditional Arabic" w:eastAsia="Calibri" w:cs="Traditional Arabic" w:hint="cs"/>
          <w:sz w:val="32"/>
          <w:szCs w:val="32"/>
          <w:rtl/>
        </w:rPr>
        <w:t>وقال ابن الأثير:"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أبو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عبيد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هكذا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روي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بَدُنت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يعني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بالتخفيف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وإنما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هو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بَدَّنت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بالتشديد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أي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كبِرت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وأسْننْتْ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والتخفيف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البَدَانة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وهي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كثرة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اللحم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ولم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يكن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1F40E9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="001F40E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سميناً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.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قلتُ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قد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جاء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صفته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1F40E9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="001F40E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حديث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أبي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هالة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بادِنٌ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مُتَماسك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والبادِن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الضَّخم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فلما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بادن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أرْدَفَه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بِمُتَماسِك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وهو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الذي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يُمْسك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بعضُ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أعضائه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بعضا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فهو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مُعتدل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الْخَلْق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".ينظر:[النهاية في غريب الحديث1</w:t>
      </w:r>
      <w:r w:rsidR="005D1366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/107].</w:t>
      </w:r>
    </w:p>
  </w:footnote>
  <w:footnote w:id="44">
    <w:p w:rsidR="00CA3DBE" w:rsidRPr="00A70C4C" w:rsidRDefault="00CA3DBE" w:rsidP="00C819E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 أخرجه أبو داود في سننه في كتاب الصلاة , باب ما يؤمر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به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المأموم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اتباع</w:t>
      </w:r>
      <w:r w:rsidRPr="00A70C4C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الإمام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>1/292,برقم 619, وابن ماجه في كتاب إقامة الصلاة والسنة فيها,</w:t>
      </w:r>
      <w:r w:rsidR="00DE7BCB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>باب النهي أن يسبق الإمام بالركوع والسجود ص309, برقم962, وأحمد28/53, برقم</w:t>
      </w:r>
      <w:r w:rsidRPr="00A70C4C">
        <w:rPr>
          <w:rFonts w:ascii="Traditional Arabic" w:eastAsia="Calibri" w:cs="Traditional Arabic"/>
          <w:sz w:val="32"/>
          <w:szCs w:val="32"/>
          <w:rtl/>
        </w:rPr>
        <w:t>16838</w:t>
      </w:r>
      <w:r w:rsidR="005D1366">
        <w:rPr>
          <w:rFonts w:ascii="Traditional Arabic" w:eastAsia="Calibri" w:cs="Traditional Arabic" w:hint="cs"/>
          <w:sz w:val="32"/>
          <w:szCs w:val="32"/>
          <w:rtl/>
        </w:rPr>
        <w:t>, والطبراني في المعجم الكبير2</w:t>
      </w:r>
      <w:r w:rsidR="00DE7BCB">
        <w:rPr>
          <w:rFonts w:ascii="Traditional Arabic" w:eastAsia="Calibri" w:cs="Traditional Arabic" w:hint="cs"/>
          <w:sz w:val="32"/>
          <w:szCs w:val="32"/>
          <w:rtl/>
        </w:rPr>
        <w:t>137, برقم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1579.وصححه الألباني في صحيح سنن أبي داود2/179, برقم631, وأصل الحديث في مسلم ولكن ليس فيه كلمة "بدَّنْت". </w:t>
      </w:r>
    </w:p>
  </w:footnote>
  <w:footnote w:id="45">
    <w:p w:rsidR="00CA3DBE" w:rsidRPr="00A70C4C" w:rsidRDefault="00CA3DBE" w:rsidP="00C819E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فتح الباري2/391.</w:t>
      </w:r>
    </w:p>
  </w:footnote>
  <w:footnote w:id="46">
    <w:p w:rsidR="00CA3DBE" w:rsidRPr="00A70C4C" w:rsidRDefault="00CA3DBE" w:rsidP="00C819E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المجموع3/422.  </w:t>
      </w:r>
    </w:p>
  </w:footnote>
  <w:footnote w:id="47">
    <w:p w:rsidR="00CA3DBE" w:rsidRPr="00A70C4C" w:rsidRDefault="00CA3DBE" w:rsidP="00C819E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="00DE7BC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شرح مختصر الطحاوي1/622, والمبسوط للسرخسي1/23,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وبدائع الصنائع2/6</w:t>
      </w:r>
      <w:r w:rsidR="00DE7BC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5, 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والهداية</w:t>
      </w:r>
      <w:r w:rsidR="00DE7BC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1/88, والبيان والتحصل1/414. </w:t>
      </w:r>
    </w:p>
  </w:footnote>
  <w:footnote w:id="48">
    <w:p w:rsidR="00CA3DBE" w:rsidRPr="00A70C4C" w:rsidRDefault="00CA3DBE" w:rsidP="00C819E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="00DE7BC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فتح الباري2/391, و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الدراية له أيضا1/147, 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>والبحر الرائق1/340,</w:t>
      </w:r>
      <w:r w:rsidR="00DE7BCB">
        <w:rPr>
          <w:rFonts w:ascii="Traditional Arabic" w:eastAsia="Times New Roman" w:hAnsi="Times New Roman" w:cs="Traditional Arabic" w:hint="cs"/>
          <w:sz w:val="32"/>
          <w:szCs w:val="32"/>
          <w:rtl/>
        </w:rPr>
        <w:t>ونيل الأوطار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2/625, وتما المنة ص213.  </w:t>
      </w:r>
    </w:p>
  </w:footnote>
  <w:footnote w:id="49">
    <w:p w:rsidR="00CA3DBE" w:rsidRPr="00A70C4C" w:rsidRDefault="00CA3DBE" w:rsidP="00C819E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الدراية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 xml:space="preserve"> لابن حجر1/147, ونيل الأوطار2/625. </w:t>
      </w:r>
    </w:p>
  </w:footnote>
  <w:footnote w:id="50">
    <w:p w:rsidR="00CA3DBE" w:rsidRPr="00A70C4C" w:rsidRDefault="00CA3DBE" w:rsidP="00C819E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 xml:space="preserve">) ينظر: 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فتح الباري2/391, وأبكارالمنن ص488, وتحفة الأحوذي2/147, ومرعاة المفاتيح3/54.</w:t>
      </w:r>
    </w:p>
  </w:footnote>
  <w:footnote w:id="51">
    <w:p w:rsidR="00CA3DBE" w:rsidRPr="00A70C4C" w:rsidRDefault="00CA3DBE" w:rsidP="00C819E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="00DE7BC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المجموع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3/422.</w:t>
      </w:r>
    </w:p>
  </w:footnote>
  <w:footnote w:id="52">
    <w:p w:rsidR="00CA3DBE" w:rsidRPr="00A70C4C" w:rsidRDefault="00CA3DBE" w:rsidP="00C819E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="00954C9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ينظر: تحفة الأحوذي2/147, وأبكار المنن ص489, ومرعاة المفاتيح3/55.</w:t>
      </w:r>
    </w:p>
  </w:footnote>
  <w:footnote w:id="53">
    <w:p w:rsidR="00CA3DBE" w:rsidRPr="00A70C4C" w:rsidRDefault="00CA3DBE" w:rsidP="00C819E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تحفة الأحوذي2/147, وأبكار المنن في تنقيد آثار السنن ص488</w:t>
      </w:r>
      <w:r w:rsidRPr="00A70C4C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54">
    <w:p w:rsidR="00CA3DBE" w:rsidRPr="00A70C4C" w:rsidRDefault="00CA3DBE" w:rsidP="00C819E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السنن الكبرى للبيهقي2/271, مرعاة المفاتيح3/54.</w:t>
      </w:r>
    </w:p>
  </w:footnote>
  <w:footnote w:id="55">
    <w:p w:rsidR="00CA3DBE" w:rsidRPr="00A70C4C" w:rsidRDefault="00CA3DBE" w:rsidP="00C819E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 xml:space="preserve">) ينظر: 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نيل الاوطار2/626, وأبكار المنن ص489, ومرعاة المفاتيح3/55.</w:t>
      </w:r>
    </w:p>
  </w:footnote>
  <w:footnote w:id="56">
    <w:p w:rsidR="00CA3DBE" w:rsidRPr="00A70C4C" w:rsidRDefault="00CA3DBE" w:rsidP="00C819E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 xml:space="preserve">) ينظر: 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المبسوط للسرخسي1/23, والبيان والتحصل1/414.  </w:t>
      </w:r>
    </w:p>
  </w:footnote>
  <w:footnote w:id="57">
    <w:p w:rsidR="00CA3DBE" w:rsidRPr="00A70C4C" w:rsidRDefault="00CA3DBE" w:rsidP="00C819E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فتح الباري2/391, ونيل الأوطار2/625, ومرعاة المفاتيح3/54.</w:t>
      </w:r>
    </w:p>
  </w:footnote>
  <w:footnote w:id="58">
    <w:p w:rsidR="00CA3DBE" w:rsidRPr="00A70C4C" w:rsidRDefault="00CA3DBE" w:rsidP="00C819E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>)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فتح الباري2/391, ونيل الأوطار2/625, ومرعاة المفاتيح3/54.</w:t>
      </w:r>
    </w:p>
  </w:footnote>
  <w:footnote w:id="59">
    <w:p w:rsidR="00CA3DBE" w:rsidRPr="00A70C4C" w:rsidRDefault="00CA3DBE" w:rsidP="00C819E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70C4C">
        <w:rPr>
          <w:rFonts w:cs="Traditional Arabic" w:hint="cs"/>
          <w:sz w:val="32"/>
          <w:szCs w:val="32"/>
          <w:rtl/>
        </w:rPr>
        <w:t>(</w:t>
      </w:r>
      <w:r w:rsidRPr="00A70C4C">
        <w:rPr>
          <w:rFonts w:cs="Traditional Arabic"/>
          <w:sz w:val="32"/>
          <w:szCs w:val="32"/>
          <w:rtl/>
        </w:rPr>
        <w:footnoteRef/>
      </w:r>
      <w:r w:rsidRPr="00A70C4C">
        <w:rPr>
          <w:rFonts w:cs="Traditional Arabic" w:hint="cs"/>
          <w:sz w:val="32"/>
          <w:szCs w:val="32"/>
          <w:rtl/>
        </w:rPr>
        <w:t xml:space="preserve">) ينظر: </w:t>
      </w:r>
      <w:r w:rsidRPr="00A70C4C">
        <w:rPr>
          <w:rFonts w:ascii="Traditional Arabic" w:eastAsia="Times New Roman" w:hAnsi="Times New Roman" w:cs="Traditional Arabic" w:hint="cs"/>
          <w:sz w:val="32"/>
          <w:szCs w:val="32"/>
          <w:rtl/>
        </w:rPr>
        <w:t>المجموع3/422.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3A65D8B313144EFB93BDF67670D245F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40118" w:rsidRPr="008D1113" w:rsidRDefault="008D1113" w:rsidP="008D1113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8D1113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التاسع:</w:t>
        </w:r>
        <w:r w:rsidR="00540118" w:rsidRPr="008D1113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جلسة الاستراحة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3D564462"/>
    <w:multiLevelType w:val="hybridMultilevel"/>
    <w:tmpl w:val="5F9A135C"/>
    <w:lvl w:ilvl="0" w:tplc="AB28AC8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8434"/>
    <o:shapelayout v:ext="edit">
      <o:idmap v:ext="edit" data="17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FB46F4"/>
    <w:rsid w:val="000049D0"/>
    <w:rsid w:val="000109A9"/>
    <w:rsid w:val="00020EB7"/>
    <w:rsid w:val="00022ECB"/>
    <w:rsid w:val="00023C33"/>
    <w:rsid w:val="000270D9"/>
    <w:rsid w:val="00036FCA"/>
    <w:rsid w:val="00037AD2"/>
    <w:rsid w:val="00042C18"/>
    <w:rsid w:val="000519C5"/>
    <w:rsid w:val="00051AF1"/>
    <w:rsid w:val="00056DBF"/>
    <w:rsid w:val="00072C7A"/>
    <w:rsid w:val="00075B92"/>
    <w:rsid w:val="000762B5"/>
    <w:rsid w:val="0008427A"/>
    <w:rsid w:val="00084D33"/>
    <w:rsid w:val="000877AA"/>
    <w:rsid w:val="00092326"/>
    <w:rsid w:val="0009505F"/>
    <w:rsid w:val="000976B0"/>
    <w:rsid w:val="000A18D1"/>
    <w:rsid w:val="000B21D9"/>
    <w:rsid w:val="000B45FB"/>
    <w:rsid w:val="000B4DC4"/>
    <w:rsid w:val="000C073F"/>
    <w:rsid w:val="000C5EDA"/>
    <w:rsid w:val="000C6FF2"/>
    <w:rsid w:val="000C774D"/>
    <w:rsid w:val="000F561F"/>
    <w:rsid w:val="000F5AAB"/>
    <w:rsid w:val="000F66E4"/>
    <w:rsid w:val="00104C09"/>
    <w:rsid w:val="00113075"/>
    <w:rsid w:val="0011736E"/>
    <w:rsid w:val="001277CB"/>
    <w:rsid w:val="0013182B"/>
    <w:rsid w:val="00134B08"/>
    <w:rsid w:val="00147E98"/>
    <w:rsid w:val="00155DA2"/>
    <w:rsid w:val="001565A6"/>
    <w:rsid w:val="00156AE7"/>
    <w:rsid w:val="00163267"/>
    <w:rsid w:val="0016418A"/>
    <w:rsid w:val="0017084D"/>
    <w:rsid w:val="00173496"/>
    <w:rsid w:val="00175505"/>
    <w:rsid w:val="00176D15"/>
    <w:rsid w:val="0018102A"/>
    <w:rsid w:val="00184F78"/>
    <w:rsid w:val="0018661B"/>
    <w:rsid w:val="001939A5"/>
    <w:rsid w:val="001A11EB"/>
    <w:rsid w:val="001A453F"/>
    <w:rsid w:val="001A6088"/>
    <w:rsid w:val="001A6291"/>
    <w:rsid w:val="001B3220"/>
    <w:rsid w:val="001B78D4"/>
    <w:rsid w:val="001C5C43"/>
    <w:rsid w:val="001C7ED4"/>
    <w:rsid w:val="001D1684"/>
    <w:rsid w:val="001D2CEB"/>
    <w:rsid w:val="001D489B"/>
    <w:rsid w:val="001F32E1"/>
    <w:rsid w:val="001F40E9"/>
    <w:rsid w:val="00202CD3"/>
    <w:rsid w:val="00203BB6"/>
    <w:rsid w:val="002070FC"/>
    <w:rsid w:val="00210F82"/>
    <w:rsid w:val="00211079"/>
    <w:rsid w:val="0022411C"/>
    <w:rsid w:val="002340D9"/>
    <w:rsid w:val="002349E5"/>
    <w:rsid w:val="00235E44"/>
    <w:rsid w:val="00240563"/>
    <w:rsid w:val="00247F6A"/>
    <w:rsid w:val="00261578"/>
    <w:rsid w:val="002767DC"/>
    <w:rsid w:val="00280909"/>
    <w:rsid w:val="00281533"/>
    <w:rsid w:val="0028586B"/>
    <w:rsid w:val="0028761E"/>
    <w:rsid w:val="002907BA"/>
    <w:rsid w:val="00292189"/>
    <w:rsid w:val="00292C02"/>
    <w:rsid w:val="002A15A0"/>
    <w:rsid w:val="002A19A1"/>
    <w:rsid w:val="002A52AD"/>
    <w:rsid w:val="002A6635"/>
    <w:rsid w:val="002B24A2"/>
    <w:rsid w:val="002B51F7"/>
    <w:rsid w:val="002B5E43"/>
    <w:rsid w:val="002C2843"/>
    <w:rsid w:val="002C46BD"/>
    <w:rsid w:val="002C572B"/>
    <w:rsid w:val="002C6FDB"/>
    <w:rsid w:val="002E04B7"/>
    <w:rsid w:val="002E6D8F"/>
    <w:rsid w:val="002F2E75"/>
    <w:rsid w:val="00305526"/>
    <w:rsid w:val="00306525"/>
    <w:rsid w:val="00315CEC"/>
    <w:rsid w:val="00316A3A"/>
    <w:rsid w:val="00316B66"/>
    <w:rsid w:val="003307B0"/>
    <w:rsid w:val="00335E39"/>
    <w:rsid w:val="003368BE"/>
    <w:rsid w:val="00336EC0"/>
    <w:rsid w:val="00350C8B"/>
    <w:rsid w:val="00353051"/>
    <w:rsid w:val="00363A94"/>
    <w:rsid w:val="003758CD"/>
    <w:rsid w:val="00376062"/>
    <w:rsid w:val="0038072F"/>
    <w:rsid w:val="00381A12"/>
    <w:rsid w:val="00390448"/>
    <w:rsid w:val="00390D02"/>
    <w:rsid w:val="003911A8"/>
    <w:rsid w:val="003A2CF5"/>
    <w:rsid w:val="003B05A4"/>
    <w:rsid w:val="003B2663"/>
    <w:rsid w:val="003B620A"/>
    <w:rsid w:val="003C1FA1"/>
    <w:rsid w:val="003D7B61"/>
    <w:rsid w:val="003E6814"/>
    <w:rsid w:val="003F0626"/>
    <w:rsid w:val="004021CE"/>
    <w:rsid w:val="00404832"/>
    <w:rsid w:val="00404BE1"/>
    <w:rsid w:val="00407406"/>
    <w:rsid w:val="004113C0"/>
    <w:rsid w:val="00422786"/>
    <w:rsid w:val="00423C33"/>
    <w:rsid w:val="00426EBD"/>
    <w:rsid w:val="004317E6"/>
    <w:rsid w:val="004330A9"/>
    <w:rsid w:val="00436B69"/>
    <w:rsid w:val="004445F8"/>
    <w:rsid w:val="00446199"/>
    <w:rsid w:val="00446549"/>
    <w:rsid w:val="004674A1"/>
    <w:rsid w:val="004753FB"/>
    <w:rsid w:val="0048055F"/>
    <w:rsid w:val="0048294F"/>
    <w:rsid w:val="00490351"/>
    <w:rsid w:val="004975FD"/>
    <w:rsid w:val="004A4E33"/>
    <w:rsid w:val="004A716E"/>
    <w:rsid w:val="004B7AB0"/>
    <w:rsid w:val="004C08AA"/>
    <w:rsid w:val="004C66CA"/>
    <w:rsid w:val="004D735A"/>
    <w:rsid w:val="004E1A57"/>
    <w:rsid w:val="004F272A"/>
    <w:rsid w:val="004F2D29"/>
    <w:rsid w:val="004F52E7"/>
    <w:rsid w:val="004F5C1E"/>
    <w:rsid w:val="005004B2"/>
    <w:rsid w:val="005021A7"/>
    <w:rsid w:val="0050309B"/>
    <w:rsid w:val="0050326D"/>
    <w:rsid w:val="005035AE"/>
    <w:rsid w:val="0052141E"/>
    <w:rsid w:val="00526184"/>
    <w:rsid w:val="0052691A"/>
    <w:rsid w:val="00526BE3"/>
    <w:rsid w:val="00535C3D"/>
    <w:rsid w:val="005373B5"/>
    <w:rsid w:val="00540118"/>
    <w:rsid w:val="005576BC"/>
    <w:rsid w:val="005611A7"/>
    <w:rsid w:val="0056285D"/>
    <w:rsid w:val="0057006F"/>
    <w:rsid w:val="0057333E"/>
    <w:rsid w:val="00576FAE"/>
    <w:rsid w:val="00580E58"/>
    <w:rsid w:val="0059214C"/>
    <w:rsid w:val="00593D7B"/>
    <w:rsid w:val="005A0A30"/>
    <w:rsid w:val="005C027E"/>
    <w:rsid w:val="005C2E3C"/>
    <w:rsid w:val="005C5A71"/>
    <w:rsid w:val="005C71F6"/>
    <w:rsid w:val="005C7D9D"/>
    <w:rsid w:val="005D1366"/>
    <w:rsid w:val="005D41FD"/>
    <w:rsid w:val="005D6CAD"/>
    <w:rsid w:val="005D79DC"/>
    <w:rsid w:val="005D7AF8"/>
    <w:rsid w:val="005E3E82"/>
    <w:rsid w:val="005F119E"/>
    <w:rsid w:val="005F533D"/>
    <w:rsid w:val="005F5653"/>
    <w:rsid w:val="005F6552"/>
    <w:rsid w:val="005F6BC6"/>
    <w:rsid w:val="00603331"/>
    <w:rsid w:val="006222CC"/>
    <w:rsid w:val="00623731"/>
    <w:rsid w:val="00630E55"/>
    <w:rsid w:val="006343C9"/>
    <w:rsid w:val="006369A0"/>
    <w:rsid w:val="00642232"/>
    <w:rsid w:val="00645023"/>
    <w:rsid w:val="00651391"/>
    <w:rsid w:val="00651AA7"/>
    <w:rsid w:val="00665EA5"/>
    <w:rsid w:val="0066638E"/>
    <w:rsid w:val="0067319E"/>
    <w:rsid w:val="00673D4F"/>
    <w:rsid w:val="0068596A"/>
    <w:rsid w:val="006875DF"/>
    <w:rsid w:val="006969EA"/>
    <w:rsid w:val="006B5CA2"/>
    <w:rsid w:val="006B6473"/>
    <w:rsid w:val="006D2191"/>
    <w:rsid w:val="006E1E82"/>
    <w:rsid w:val="006E2029"/>
    <w:rsid w:val="006E6B72"/>
    <w:rsid w:val="006E6BA2"/>
    <w:rsid w:val="006E704E"/>
    <w:rsid w:val="006E7183"/>
    <w:rsid w:val="006F4CA7"/>
    <w:rsid w:val="00700A6B"/>
    <w:rsid w:val="0070224B"/>
    <w:rsid w:val="00705F78"/>
    <w:rsid w:val="00715EA1"/>
    <w:rsid w:val="007174A6"/>
    <w:rsid w:val="007232E6"/>
    <w:rsid w:val="00724C45"/>
    <w:rsid w:val="00727A79"/>
    <w:rsid w:val="00734255"/>
    <w:rsid w:val="007405DC"/>
    <w:rsid w:val="00751414"/>
    <w:rsid w:val="00754BAD"/>
    <w:rsid w:val="00757770"/>
    <w:rsid w:val="00761D05"/>
    <w:rsid w:val="00767823"/>
    <w:rsid w:val="0077313B"/>
    <w:rsid w:val="00777673"/>
    <w:rsid w:val="007864D0"/>
    <w:rsid w:val="00792451"/>
    <w:rsid w:val="007963AF"/>
    <w:rsid w:val="007964BB"/>
    <w:rsid w:val="00796905"/>
    <w:rsid w:val="007A2276"/>
    <w:rsid w:val="007B5D2B"/>
    <w:rsid w:val="007C3C69"/>
    <w:rsid w:val="007C7BCB"/>
    <w:rsid w:val="007D04D0"/>
    <w:rsid w:val="007D267D"/>
    <w:rsid w:val="007D7363"/>
    <w:rsid w:val="007E1D74"/>
    <w:rsid w:val="0080305A"/>
    <w:rsid w:val="00813CB2"/>
    <w:rsid w:val="00815CAE"/>
    <w:rsid w:val="00816132"/>
    <w:rsid w:val="00840123"/>
    <w:rsid w:val="008452E1"/>
    <w:rsid w:val="00847A17"/>
    <w:rsid w:val="0085073F"/>
    <w:rsid w:val="008529A6"/>
    <w:rsid w:val="008642CE"/>
    <w:rsid w:val="008652E5"/>
    <w:rsid w:val="00875E98"/>
    <w:rsid w:val="008766A0"/>
    <w:rsid w:val="00892E7D"/>
    <w:rsid w:val="00893EF3"/>
    <w:rsid w:val="008941EC"/>
    <w:rsid w:val="00895178"/>
    <w:rsid w:val="008A1138"/>
    <w:rsid w:val="008A72C9"/>
    <w:rsid w:val="008B5F89"/>
    <w:rsid w:val="008D1113"/>
    <w:rsid w:val="008D7409"/>
    <w:rsid w:val="008E3BBE"/>
    <w:rsid w:val="008E5EB7"/>
    <w:rsid w:val="008E7EF8"/>
    <w:rsid w:val="008F2A74"/>
    <w:rsid w:val="008F2FC9"/>
    <w:rsid w:val="008F31EE"/>
    <w:rsid w:val="00913024"/>
    <w:rsid w:val="00933E23"/>
    <w:rsid w:val="00934510"/>
    <w:rsid w:val="009412EE"/>
    <w:rsid w:val="00954C94"/>
    <w:rsid w:val="009562DF"/>
    <w:rsid w:val="00966D16"/>
    <w:rsid w:val="00967606"/>
    <w:rsid w:val="009762F3"/>
    <w:rsid w:val="00976A43"/>
    <w:rsid w:val="00976BD4"/>
    <w:rsid w:val="009772DB"/>
    <w:rsid w:val="00981A35"/>
    <w:rsid w:val="00985B0D"/>
    <w:rsid w:val="00987A7E"/>
    <w:rsid w:val="00991E40"/>
    <w:rsid w:val="009A6862"/>
    <w:rsid w:val="009A7ACE"/>
    <w:rsid w:val="009B4257"/>
    <w:rsid w:val="009B682D"/>
    <w:rsid w:val="009B7238"/>
    <w:rsid w:val="009C2A18"/>
    <w:rsid w:val="009C30C0"/>
    <w:rsid w:val="009D28A2"/>
    <w:rsid w:val="009E2EE4"/>
    <w:rsid w:val="009E3A61"/>
    <w:rsid w:val="009F2164"/>
    <w:rsid w:val="009F3C00"/>
    <w:rsid w:val="009F52C2"/>
    <w:rsid w:val="00A0352C"/>
    <w:rsid w:val="00A05B79"/>
    <w:rsid w:val="00A1169B"/>
    <w:rsid w:val="00A11704"/>
    <w:rsid w:val="00A12862"/>
    <w:rsid w:val="00A22809"/>
    <w:rsid w:val="00A26B79"/>
    <w:rsid w:val="00A27F9A"/>
    <w:rsid w:val="00A35843"/>
    <w:rsid w:val="00A42A99"/>
    <w:rsid w:val="00A44C74"/>
    <w:rsid w:val="00A671B7"/>
    <w:rsid w:val="00A67286"/>
    <w:rsid w:val="00A70C4C"/>
    <w:rsid w:val="00A7371B"/>
    <w:rsid w:val="00A769DF"/>
    <w:rsid w:val="00A81F51"/>
    <w:rsid w:val="00A9541B"/>
    <w:rsid w:val="00AB2549"/>
    <w:rsid w:val="00AB26C2"/>
    <w:rsid w:val="00AC208F"/>
    <w:rsid w:val="00AC6481"/>
    <w:rsid w:val="00AD0C3C"/>
    <w:rsid w:val="00AD0EF4"/>
    <w:rsid w:val="00AD3AF0"/>
    <w:rsid w:val="00AE200F"/>
    <w:rsid w:val="00AE4388"/>
    <w:rsid w:val="00AE4C41"/>
    <w:rsid w:val="00AE5203"/>
    <w:rsid w:val="00AE7535"/>
    <w:rsid w:val="00AF391C"/>
    <w:rsid w:val="00B03A99"/>
    <w:rsid w:val="00B043CC"/>
    <w:rsid w:val="00B224E8"/>
    <w:rsid w:val="00B225BF"/>
    <w:rsid w:val="00B30475"/>
    <w:rsid w:val="00B355D4"/>
    <w:rsid w:val="00B37793"/>
    <w:rsid w:val="00B432B8"/>
    <w:rsid w:val="00B44D91"/>
    <w:rsid w:val="00B47CBA"/>
    <w:rsid w:val="00B47E92"/>
    <w:rsid w:val="00B513F1"/>
    <w:rsid w:val="00B654AD"/>
    <w:rsid w:val="00B71323"/>
    <w:rsid w:val="00B77310"/>
    <w:rsid w:val="00B823F4"/>
    <w:rsid w:val="00B86EC6"/>
    <w:rsid w:val="00B90978"/>
    <w:rsid w:val="00B95035"/>
    <w:rsid w:val="00B9669C"/>
    <w:rsid w:val="00BA1B13"/>
    <w:rsid w:val="00BB0740"/>
    <w:rsid w:val="00BB0D60"/>
    <w:rsid w:val="00BB3492"/>
    <w:rsid w:val="00BB66D2"/>
    <w:rsid w:val="00BC387F"/>
    <w:rsid w:val="00BD2D95"/>
    <w:rsid w:val="00BD4CA6"/>
    <w:rsid w:val="00BE6D29"/>
    <w:rsid w:val="00BF3062"/>
    <w:rsid w:val="00BF4C02"/>
    <w:rsid w:val="00C126BD"/>
    <w:rsid w:val="00C148BC"/>
    <w:rsid w:val="00C1490B"/>
    <w:rsid w:val="00C2031B"/>
    <w:rsid w:val="00C22937"/>
    <w:rsid w:val="00C3324F"/>
    <w:rsid w:val="00C34904"/>
    <w:rsid w:val="00C5007B"/>
    <w:rsid w:val="00C5563F"/>
    <w:rsid w:val="00C60956"/>
    <w:rsid w:val="00C60E1A"/>
    <w:rsid w:val="00C614A9"/>
    <w:rsid w:val="00C65810"/>
    <w:rsid w:val="00C6776C"/>
    <w:rsid w:val="00C725FB"/>
    <w:rsid w:val="00C76A52"/>
    <w:rsid w:val="00C76C92"/>
    <w:rsid w:val="00C819E4"/>
    <w:rsid w:val="00C81B75"/>
    <w:rsid w:val="00C82AF6"/>
    <w:rsid w:val="00C84B0B"/>
    <w:rsid w:val="00C85F8A"/>
    <w:rsid w:val="00C86714"/>
    <w:rsid w:val="00C93BA0"/>
    <w:rsid w:val="00C9632A"/>
    <w:rsid w:val="00CA0905"/>
    <w:rsid w:val="00CA3770"/>
    <w:rsid w:val="00CA3DBE"/>
    <w:rsid w:val="00CB0D0F"/>
    <w:rsid w:val="00CB3B14"/>
    <w:rsid w:val="00CB4F88"/>
    <w:rsid w:val="00CC0562"/>
    <w:rsid w:val="00CD5B26"/>
    <w:rsid w:val="00CD5E05"/>
    <w:rsid w:val="00CD6E6F"/>
    <w:rsid w:val="00CE3750"/>
    <w:rsid w:val="00CE6D15"/>
    <w:rsid w:val="00D0359B"/>
    <w:rsid w:val="00D0579F"/>
    <w:rsid w:val="00D10B52"/>
    <w:rsid w:val="00D12AB0"/>
    <w:rsid w:val="00D21AFF"/>
    <w:rsid w:val="00D24F3F"/>
    <w:rsid w:val="00D404E6"/>
    <w:rsid w:val="00D41147"/>
    <w:rsid w:val="00D44E44"/>
    <w:rsid w:val="00D47B6A"/>
    <w:rsid w:val="00D53A7A"/>
    <w:rsid w:val="00D61605"/>
    <w:rsid w:val="00D65357"/>
    <w:rsid w:val="00D67300"/>
    <w:rsid w:val="00D67ACC"/>
    <w:rsid w:val="00D80548"/>
    <w:rsid w:val="00D84650"/>
    <w:rsid w:val="00D9076B"/>
    <w:rsid w:val="00D965EF"/>
    <w:rsid w:val="00DA00FB"/>
    <w:rsid w:val="00DA2773"/>
    <w:rsid w:val="00DA431B"/>
    <w:rsid w:val="00DA65E1"/>
    <w:rsid w:val="00DB36C4"/>
    <w:rsid w:val="00DB4E90"/>
    <w:rsid w:val="00DB634D"/>
    <w:rsid w:val="00DB6871"/>
    <w:rsid w:val="00DC6064"/>
    <w:rsid w:val="00DC6DA0"/>
    <w:rsid w:val="00DD4280"/>
    <w:rsid w:val="00DE496D"/>
    <w:rsid w:val="00DE7BCB"/>
    <w:rsid w:val="00E062C5"/>
    <w:rsid w:val="00E1028A"/>
    <w:rsid w:val="00E11D81"/>
    <w:rsid w:val="00E143F7"/>
    <w:rsid w:val="00E153F6"/>
    <w:rsid w:val="00E21E55"/>
    <w:rsid w:val="00E30984"/>
    <w:rsid w:val="00E317E5"/>
    <w:rsid w:val="00E318AE"/>
    <w:rsid w:val="00E40ACF"/>
    <w:rsid w:val="00E64B1B"/>
    <w:rsid w:val="00E650B3"/>
    <w:rsid w:val="00E80061"/>
    <w:rsid w:val="00E85326"/>
    <w:rsid w:val="00E85C8F"/>
    <w:rsid w:val="00E87CB1"/>
    <w:rsid w:val="00E93C62"/>
    <w:rsid w:val="00E94376"/>
    <w:rsid w:val="00EA015B"/>
    <w:rsid w:val="00EA0395"/>
    <w:rsid w:val="00EA165C"/>
    <w:rsid w:val="00EA2503"/>
    <w:rsid w:val="00EA3164"/>
    <w:rsid w:val="00EA5AC2"/>
    <w:rsid w:val="00EB4D52"/>
    <w:rsid w:val="00EC6F95"/>
    <w:rsid w:val="00ED6969"/>
    <w:rsid w:val="00ED7C46"/>
    <w:rsid w:val="00EE0FE9"/>
    <w:rsid w:val="00EE1375"/>
    <w:rsid w:val="00EE179F"/>
    <w:rsid w:val="00EE3B3F"/>
    <w:rsid w:val="00EF507D"/>
    <w:rsid w:val="00EF7B2C"/>
    <w:rsid w:val="00EF7FE4"/>
    <w:rsid w:val="00F06002"/>
    <w:rsid w:val="00F15FF8"/>
    <w:rsid w:val="00F1708D"/>
    <w:rsid w:val="00F20B71"/>
    <w:rsid w:val="00F21E86"/>
    <w:rsid w:val="00F335A5"/>
    <w:rsid w:val="00F42E5B"/>
    <w:rsid w:val="00F465BC"/>
    <w:rsid w:val="00F55E5C"/>
    <w:rsid w:val="00F6050A"/>
    <w:rsid w:val="00F70AF8"/>
    <w:rsid w:val="00F716A1"/>
    <w:rsid w:val="00F7485A"/>
    <w:rsid w:val="00F76D11"/>
    <w:rsid w:val="00F76F25"/>
    <w:rsid w:val="00F8257D"/>
    <w:rsid w:val="00F838C1"/>
    <w:rsid w:val="00F91451"/>
    <w:rsid w:val="00F947EE"/>
    <w:rsid w:val="00F97628"/>
    <w:rsid w:val="00FA3539"/>
    <w:rsid w:val="00FB46F4"/>
    <w:rsid w:val="00FB5972"/>
    <w:rsid w:val="00FC390D"/>
    <w:rsid w:val="00FC7E88"/>
    <w:rsid w:val="00FD1962"/>
    <w:rsid w:val="00FD2B8C"/>
    <w:rsid w:val="00FD7487"/>
    <w:rsid w:val="00FF044D"/>
    <w:rsid w:val="00FF4B83"/>
    <w:rsid w:val="00FF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46F4"/>
    <w:pPr>
      <w:bidi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spacing w:after="0" w:line="240" w:lineRule="auto"/>
      <w:ind w:firstLine="510"/>
      <w:jc w:val="both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Andalus"/>
      <w:color w:val="0000FF"/>
      <w:sz w:val="36"/>
      <w:szCs w:val="40"/>
      <w:lang w:eastAsia="ar-SA"/>
    </w:rPr>
  </w:style>
  <w:style w:type="paragraph" w:customStyle="1" w:styleId="21">
    <w:name w:val="نمط إضافي 2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Monotype Koufi"/>
      <w:bCs/>
      <w:color w:val="008000"/>
      <w:sz w:val="36"/>
      <w:szCs w:val="44"/>
      <w:lang w:eastAsia="ar-SA"/>
    </w:rPr>
  </w:style>
  <w:style w:type="paragraph" w:customStyle="1" w:styleId="31">
    <w:name w:val="نمط إضافي 3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Tahoma"/>
      <w:color w:val="800080"/>
      <w:sz w:val="36"/>
      <w:szCs w:val="36"/>
      <w:lang w:eastAsia="ar-SA"/>
    </w:rPr>
  </w:style>
  <w:style w:type="paragraph" w:customStyle="1" w:styleId="41">
    <w:name w:val="نمط إضافي 4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Simplified Arabic Fixed"/>
      <w:color w:val="FF6600"/>
      <w:sz w:val="44"/>
      <w:szCs w:val="36"/>
      <w:lang w:eastAsia="ar-SA"/>
    </w:rPr>
  </w:style>
  <w:style w:type="paragraph" w:customStyle="1" w:styleId="51">
    <w:name w:val="نمط إضافي 5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DecoType Naskh"/>
      <w:color w:val="3366FF"/>
      <w:sz w:val="36"/>
      <w:szCs w:val="44"/>
      <w:lang w:eastAsia="ar-SA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85073F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DC60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fd"/>
    <w:uiPriority w:val="99"/>
    <w:rsid w:val="00DC6064"/>
    <w:rPr>
      <w:rFonts w:asciiTheme="minorHAnsi" w:eastAsiaTheme="minorHAnsi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540118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A65D8B313144EFB93BDF67670D245F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573706D-F280-48AF-8CD1-2B9F71ABB89E}"/>
      </w:docPartPr>
      <w:docPartBody>
        <w:p w:rsidR="0044717B" w:rsidRDefault="00F35A8D" w:rsidP="00F35A8D">
          <w:pPr>
            <w:pStyle w:val="3A65D8B313144EFB93BDF67670D245F4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35A8D"/>
    <w:rsid w:val="00012E28"/>
    <w:rsid w:val="00217528"/>
    <w:rsid w:val="00372A29"/>
    <w:rsid w:val="0044717B"/>
    <w:rsid w:val="005E3F33"/>
    <w:rsid w:val="007C68F4"/>
    <w:rsid w:val="00F35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17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A65D8B313144EFB93BDF67670D245F4">
    <w:name w:val="3A65D8B313144EFB93BDF67670D245F4"/>
    <w:rsid w:val="00F35A8D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4F35F-D8DA-438F-90F1-12BB53D18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10</Pages>
  <Words>1429</Words>
  <Characters>8147</Characters>
  <Application>Microsoft Office Word</Application>
  <DocSecurity>0</DocSecurity>
  <Lines>67</Lines>
  <Paragraphs>19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الثاني, المبحث الأول, جلسة الاستراحة.</vt:lpstr>
    </vt:vector>
  </TitlesOfParts>
  <Company>Almutamaiz</Company>
  <LinksUpToDate>false</LinksUpToDate>
  <CharactersWithSpaces>9557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التاسع: جلسة الاستراحة</dc:title>
  <dc:subject/>
  <dc:creator>Almutamaiz</dc:creator>
  <cp:keywords/>
  <dc:description/>
  <cp:lastModifiedBy>Almutamaiz</cp:lastModifiedBy>
  <cp:revision>421</cp:revision>
  <dcterms:created xsi:type="dcterms:W3CDTF">2012-01-10T01:30:00Z</dcterms:created>
  <dcterms:modified xsi:type="dcterms:W3CDTF">2012-08-24T06:54:00Z</dcterms:modified>
</cp:coreProperties>
</file>