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5D" w:rsidRPr="00B45DAD" w:rsidRDefault="00B45DAD" w:rsidP="00B45DAD">
      <w:pPr>
        <w:widowControl w:val="0"/>
        <w:autoSpaceDE w:val="0"/>
        <w:autoSpaceDN w:val="0"/>
        <w:adjustRightInd w:val="0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الثالث</w:t>
      </w:r>
      <w:r w:rsidR="00766454" w:rsidRPr="00B45DAD">
        <w:rPr>
          <w:rFonts w:cs="AL-Mateen" w:hint="cs"/>
          <w:sz w:val="36"/>
          <w:szCs w:val="36"/>
          <w:rtl/>
        </w:rPr>
        <w:t xml:space="preserve">: </w:t>
      </w:r>
      <w:r w:rsidR="00DA675D" w:rsidRPr="00B45DAD">
        <w:rPr>
          <w:rFonts w:cs="AL-Mateen" w:hint="cs"/>
          <w:sz w:val="36"/>
          <w:szCs w:val="36"/>
          <w:rtl/>
        </w:rPr>
        <w:t>حكم ضم سورة مع الفاتحة</w:t>
      </w:r>
      <w:r w:rsidR="001F67E5" w:rsidRPr="00B45DAD">
        <w:rPr>
          <w:rStyle w:val="ae"/>
          <w:rFonts w:cs="AL-Mateen"/>
          <w:sz w:val="36"/>
          <w:szCs w:val="36"/>
          <w:rtl/>
        </w:rPr>
        <w:t>(</w:t>
      </w:r>
      <w:r w:rsidR="001F67E5" w:rsidRPr="00B45DAD">
        <w:rPr>
          <w:rStyle w:val="ae"/>
          <w:rFonts w:cs="AL-Mateen"/>
          <w:sz w:val="36"/>
          <w:szCs w:val="36"/>
          <w:rtl/>
        </w:rPr>
        <w:footnoteReference w:id="2"/>
      </w:r>
      <w:r w:rsidR="001F67E5" w:rsidRPr="00B45DAD">
        <w:rPr>
          <w:rStyle w:val="ae"/>
          <w:rFonts w:cs="AL-Mateen"/>
          <w:sz w:val="36"/>
          <w:szCs w:val="36"/>
          <w:rtl/>
        </w:rPr>
        <w:t>)</w:t>
      </w:r>
      <w:r w:rsidR="00DA675D" w:rsidRPr="00B45DAD">
        <w:rPr>
          <w:rFonts w:cs="AL-Mateen" w:hint="cs"/>
          <w:sz w:val="36"/>
          <w:szCs w:val="36"/>
          <w:rtl/>
        </w:rPr>
        <w:t>.</w:t>
      </w:r>
    </w:p>
    <w:p w:rsidR="00E93A56" w:rsidRPr="00B45DAD" w:rsidRDefault="003E0746" w:rsidP="006E20CA">
      <w:pPr>
        <w:widowControl w:val="0"/>
        <w:autoSpaceDE w:val="0"/>
        <w:autoSpaceDN w:val="0"/>
        <w:adjustRightInd w:val="0"/>
        <w:spacing w:line="228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 </w:t>
      </w:r>
      <w:r w:rsidR="00E93A56" w:rsidRPr="00B45DAD">
        <w:rPr>
          <w:rFonts w:ascii="Lotus Linotype" w:hAnsi="Lotus Linotype" w:cs="Lotus Linotype"/>
          <w:b/>
          <w:bCs/>
          <w:sz w:val="36"/>
          <w:szCs w:val="36"/>
          <w:rtl/>
        </w:rPr>
        <w:t>ضم سورة مع الفاتحة في الركعتين الأوليين غير واجب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B45DAD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فقال </w:t>
      </w:r>
      <w:r w:rsidR="00B45DAD">
        <w:rPr>
          <w:rFonts w:ascii="Lotus Linotype" w:hAnsi="Lotus Linotype" w:cs="Lotus Linotype"/>
          <w:b/>
          <w:bCs/>
          <w:sz w:val="36"/>
          <w:szCs w:val="36"/>
          <w:rtl/>
        </w:rPr>
        <w:t>في المسألة:"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>ولكن الأمر بقراءة ما زاد على الفاتحة ليس للوجوب" وق</w:t>
      </w:r>
      <w:r w:rsidR="00B45DAD">
        <w:rPr>
          <w:rFonts w:ascii="Lotus Linotype" w:hAnsi="Lotus Linotype" w:cs="Lotus Linotype"/>
          <w:b/>
          <w:bCs/>
          <w:sz w:val="36"/>
          <w:szCs w:val="36"/>
          <w:rtl/>
        </w:rPr>
        <w:t>ال أيضا: قوله"</w:t>
      </w:r>
      <w:r w:rsidR="002560C4" w:rsidRPr="00B45DAD">
        <w:rPr>
          <w:rFonts w:ascii="Lotus Linotype" w:hAnsi="Lotus Linotype" w:cs="Lotus Linotype"/>
          <w:b/>
          <w:bCs/>
          <w:sz w:val="36"/>
          <w:szCs w:val="36"/>
          <w:rtl/>
        </w:rPr>
        <w:t>فصاعدا</w:t>
      </w:r>
      <w:r w:rsidR="006E6A78" w:rsidRPr="008B53E9">
        <w:rPr>
          <w:rStyle w:val="ae"/>
          <w:sz w:val="36"/>
          <w:szCs w:val="36"/>
          <w:rtl/>
        </w:rPr>
        <w:t>(</w:t>
      </w:r>
      <w:r w:rsidR="006E6A78" w:rsidRPr="008B53E9">
        <w:rPr>
          <w:rStyle w:val="ae"/>
          <w:sz w:val="36"/>
          <w:szCs w:val="36"/>
          <w:rtl/>
        </w:rPr>
        <w:footnoteReference w:id="3"/>
      </w:r>
      <w:r w:rsidR="006E6A78" w:rsidRPr="008B53E9">
        <w:rPr>
          <w:rStyle w:val="ae"/>
          <w:sz w:val="36"/>
          <w:szCs w:val="36"/>
          <w:rtl/>
        </w:rPr>
        <w:t>)</w:t>
      </w:r>
      <w:r w:rsidR="002560C4" w:rsidRPr="00B45DAD">
        <w:rPr>
          <w:rFonts w:ascii="Lotus Linotype" w:hAnsi="Lotus Linotype" w:cs="Lotus Linotype"/>
          <w:b/>
          <w:bCs/>
          <w:sz w:val="36"/>
          <w:szCs w:val="36"/>
          <w:rtl/>
        </w:rPr>
        <w:t>" معلولة غ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>ير صحيحة</w:t>
      </w:r>
      <w:r w:rsidR="00B45DAD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B45DAD">
        <w:rPr>
          <w:rFonts w:ascii="Lotus Linotype" w:hAnsi="Lotus Linotype" w:cs="Lotus Linotype" w:hint="cs"/>
          <w:b/>
          <w:bCs/>
          <w:sz w:val="36"/>
          <w:szCs w:val="36"/>
          <w:rtl/>
        </w:rPr>
        <w:t>و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>هو الراجح بل هو المتعين</w:t>
      </w:r>
      <w:r w:rsidR="00B45DAD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B45DA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ولو سلم صحتها فليست فيها دلالة على أن قراءة ما زاد على الفاتحة واجبة</w:t>
      </w:r>
      <w:r w:rsidRPr="00B45DAD">
        <w:rPr>
          <w:rStyle w:val="ae"/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E93A56" w:rsidRPr="00B45DAD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E93A56" w:rsidRPr="00B45DAD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4"/>
      </w:r>
      <w:r w:rsidR="00E93A56" w:rsidRPr="00B45DAD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="00E93A56" w:rsidRPr="00B45DAD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EA3205" w:rsidRPr="008B53E9" w:rsidRDefault="00EA3205" w:rsidP="006E20CA">
      <w:pPr>
        <w:widowControl w:val="0"/>
        <w:autoSpaceDE w:val="0"/>
        <w:autoSpaceDN w:val="0"/>
        <w:adjustRightInd w:val="0"/>
        <w:spacing w:line="228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9E239C">
        <w:rPr>
          <w:rFonts w:cs="Traditional Arabic" w:hint="cs"/>
          <w:sz w:val="36"/>
          <w:szCs w:val="36"/>
          <w:rtl/>
        </w:rPr>
        <w:t xml:space="preserve">: </w:t>
      </w:r>
      <w:r w:rsidRPr="008B53E9">
        <w:rPr>
          <w:rFonts w:cs="Traditional Arabic" w:hint="cs"/>
          <w:sz w:val="36"/>
          <w:szCs w:val="36"/>
          <w:rtl/>
        </w:rPr>
        <w:t>لا خلاف بين العلماء في أنه ي</w:t>
      </w:r>
      <w:r w:rsidR="00A14AAF" w:rsidRPr="008B53E9">
        <w:rPr>
          <w:rFonts w:cs="Traditional Arabic" w:hint="cs"/>
          <w:sz w:val="36"/>
          <w:szCs w:val="36"/>
          <w:rtl/>
        </w:rPr>
        <w:t>ُ</w:t>
      </w:r>
      <w:r w:rsidRPr="008B53E9">
        <w:rPr>
          <w:rFonts w:cs="Traditional Arabic" w:hint="cs"/>
          <w:sz w:val="36"/>
          <w:szCs w:val="36"/>
          <w:rtl/>
        </w:rPr>
        <w:t>سن قراءة سورة مع الفاتحة في الركعتين الأوليين من كل صلاة يجهر بها فيما يجهر فيه بالفاتحة ويسر فيما يسر بها فيه</w:t>
      </w:r>
      <w:r w:rsidR="002063AE" w:rsidRPr="008B53E9">
        <w:rPr>
          <w:rStyle w:val="ae"/>
          <w:sz w:val="36"/>
          <w:szCs w:val="36"/>
          <w:rtl/>
        </w:rPr>
        <w:t>(</w:t>
      </w:r>
      <w:r w:rsidR="002063AE" w:rsidRPr="008B53E9">
        <w:rPr>
          <w:rStyle w:val="ae"/>
          <w:sz w:val="36"/>
          <w:szCs w:val="36"/>
          <w:rtl/>
        </w:rPr>
        <w:footnoteReference w:id="5"/>
      </w:r>
      <w:r w:rsidR="002063AE" w:rsidRPr="008B53E9">
        <w:rPr>
          <w:rStyle w:val="ae"/>
          <w:sz w:val="36"/>
          <w:szCs w:val="36"/>
          <w:rtl/>
        </w:rPr>
        <w:t>)</w:t>
      </w:r>
      <w:r w:rsidR="002063AE" w:rsidRPr="008B53E9">
        <w:rPr>
          <w:rFonts w:cs="Traditional Arabic" w:hint="cs"/>
          <w:sz w:val="36"/>
          <w:szCs w:val="36"/>
          <w:rtl/>
        </w:rPr>
        <w:t>,</w:t>
      </w:r>
      <w:r w:rsidRPr="008B53E9">
        <w:rPr>
          <w:rFonts w:cs="Traditional Arabic" w:hint="cs"/>
          <w:sz w:val="36"/>
          <w:szCs w:val="36"/>
          <w:rtl/>
        </w:rPr>
        <w:t xml:space="preserve"> وإنما اختلفوا في وجوب قراءة سورة مع الفاتحة</w:t>
      </w:r>
      <w:r w:rsidR="009266D2" w:rsidRPr="008B53E9">
        <w:rPr>
          <w:rFonts w:cs="Traditional Arabic" w:hint="cs"/>
          <w:sz w:val="36"/>
          <w:szCs w:val="36"/>
          <w:rtl/>
        </w:rPr>
        <w:t xml:space="preserve"> في الركعتين الأوليين على قولين</w:t>
      </w:r>
      <w:r w:rsidRPr="008B53E9">
        <w:rPr>
          <w:rFonts w:cs="Traditional Arabic" w:hint="cs"/>
          <w:sz w:val="36"/>
          <w:szCs w:val="36"/>
          <w:rtl/>
        </w:rPr>
        <w:t>:</w:t>
      </w:r>
      <w:r w:rsidRPr="008B53E9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DA675D" w:rsidRPr="008B53E9" w:rsidRDefault="004136CB" w:rsidP="006E20CA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DA675D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63FF4" w:rsidRPr="008B53E9">
        <w:rPr>
          <w:rFonts w:cs="Traditional Arabic" w:hint="cs"/>
          <w:sz w:val="36"/>
          <w:szCs w:val="36"/>
          <w:rtl/>
        </w:rPr>
        <w:t>ضم</w:t>
      </w:r>
      <w:r w:rsidR="00AE37A4" w:rsidRPr="008B53E9">
        <w:rPr>
          <w:rFonts w:cs="Traditional Arabic" w:hint="cs"/>
          <w:sz w:val="36"/>
          <w:szCs w:val="36"/>
          <w:rtl/>
        </w:rPr>
        <w:t xml:space="preserve"> سورة مع الفاتحة في الركعتين الأوليين واجب,</w:t>
      </w:r>
      <w:r w:rsidR="00EA53DC" w:rsidRPr="008B53E9">
        <w:rPr>
          <w:rFonts w:cs="Traditional Arabic" w:hint="cs"/>
          <w:sz w:val="36"/>
          <w:szCs w:val="36"/>
          <w:rtl/>
        </w:rPr>
        <w:t xml:space="preserve"> ر</w:t>
      </w:r>
      <w:r w:rsidR="00B63FF4" w:rsidRPr="008B53E9">
        <w:rPr>
          <w:rFonts w:cs="Traditional Arabic" w:hint="cs"/>
          <w:sz w:val="36"/>
          <w:szCs w:val="36"/>
          <w:rtl/>
        </w:rPr>
        <w:t>ُ</w:t>
      </w:r>
      <w:r w:rsidR="002560C4">
        <w:rPr>
          <w:rFonts w:cs="Traditional Arabic" w:hint="cs"/>
          <w:sz w:val="36"/>
          <w:szCs w:val="36"/>
          <w:rtl/>
        </w:rPr>
        <w:t>وي</w:t>
      </w:r>
      <w:r w:rsidR="00EA53DC" w:rsidRPr="008B53E9">
        <w:rPr>
          <w:rFonts w:cs="Traditional Arabic" w:hint="cs"/>
          <w:sz w:val="36"/>
          <w:szCs w:val="36"/>
          <w:rtl/>
        </w:rPr>
        <w:t xml:space="preserve"> ذلك عن عمر بن الخطاب، وعثمان بن أبي العاص</w:t>
      </w:r>
      <w:r w:rsidR="003E0746" w:rsidRPr="008B53E9">
        <w:rPr>
          <w:rFonts w:cs="Traditional Arabic" w:hint="cs"/>
          <w:sz w:val="36"/>
          <w:szCs w:val="36"/>
          <w:rtl/>
        </w:rPr>
        <w:t xml:space="preserve"> </w:t>
      </w:r>
      <w:r w:rsidR="002560C4">
        <w:rPr>
          <w:rFonts w:cs="Traditional Arabic" w:hint="cs"/>
          <w:sz w:val="36"/>
          <w:szCs w:val="36"/>
          <w:rtl/>
        </w:rPr>
        <w:t xml:space="preserve">رضي الله </w:t>
      </w:r>
      <w:r w:rsidR="00EA53DC" w:rsidRPr="008B53E9">
        <w:rPr>
          <w:rFonts w:cs="Traditional Arabic" w:hint="cs"/>
          <w:sz w:val="36"/>
          <w:szCs w:val="36"/>
          <w:rtl/>
        </w:rPr>
        <w:t>عنهما</w:t>
      </w:r>
      <w:r w:rsidR="00DA675D" w:rsidRPr="008B53E9">
        <w:rPr>
          <w:rStyle w:val="ae"/>
          <w:sz w:val="36"/>
          <w:szCs w:val="36"/>
          <w:rtl/>
        </w:rPr>
        <w:t>(</w:t>
      </w:r>
      <w:r w:rsidR="00DA675D" w:rsidRPr="008B53E9">
        <w:rPr>
          <w:rStyle w:val="ae"/>
          <w:sz w:val="36"/>
          <w:szCs w:val="36"/>
          <w:rtl/>
        </w:rPr>
        <w:footnoteReference w:id="6"/>
      </w:r>
      <w:r w:rsidR="00DA675D" w:rsidRPr="008B53E9">
        <w:rPr>
          <w:rStyle w:val="ae"/>
          <w:sz w:val="36"/>
          <w:szCs w:val="36"/>
          <w:rtl/>
        </w:rPr>
        <w:t>)</w:t>
      </w:r>
      <w:r w:rsidR="00DA675D" w:rsidRPr="008B53E9">
        <w:rPr>
          <w:rFonts w:cs="Traditional Arabic" w:hint="cs"/>
          <w:sz w:val="36"/>
          <w:szCs w:val="36"/>
          <w:rtl/>
        </w:rPr>
        <w:t>، و</w:t>
      </w:r>
      <w:r w:rsidR="00B63FF4" w:rsidRPr="008B53E9">
        <w:rPr>
          <w:rFonts w:cs="Traditional Arabic" w:hint="cs"/>
          <w:sz w:val="36"/>
          <w:szCs w:val="36"/>
          <w:rtl/>
        </w:rPr>
        <w:t>هو</w:t>
      </w:r>
      <w:r w:rsidR="00DA675D" w:rsidRPr="008B53E9">
        <w:rPr>
          <w:rFonts w:cs="Traditional Arabic" w:hint="cs"/>
          <w:sz w:val="36"/>
          <w:szCs w:val="36"/>
          <w:rtl/>
        </w:rPr>
        <w:t xml:space="preserve"> مذهب الحنفية</w:t>
      </w:r>
      <w:r w:rsidR="00DA675D" w:rsidRPr="008B53E9">
        <w:rPr>
          <w:rStyle w:val="ae"/>
          <w:sz w:val="36"/>
          <w:szCs w:val="36"/>
          <w:rtl/>
        </w:rPr>
        <w:t>(</w:t>
      </w:r>
      <w:r w:rsidR="00DA675D" w:rsidRPr="008B53E9">
        <w:rPr>
          <w:rStyle w:val="ae"/>
          <w:sz w:val="36"/>
          <w:szCs w:val="36"/>
          <w:rtl/>
        </w:rPr>
        <w:footnoteReference w:id="7"/>
      </w:r>
      <w:r w:rsidR="00DA675D" w:rsidRPr="008B53E9">
        <w:rPr>
          <w:rStyle w:val="ae"/>
          <w:sz w:val="36"/>
          <w:szCs w:val="36"/>
          <w:rtl/>
        </w:rPr>
        <w:t>)</w:t>
      </w:r>
      <w:r w:rsidR="00DA675D" w:rsidRPr="008B53E9">
        <w:rPr>
          <w:rFonts w:cs="Traditional Arabic" w:hint="cs"/>
          <w:sz w:val="36"/>
          <w:szCs w:val="36"/>
          <w:rtl/>
        </w:rPr>
        <w:t xml:space="preserve">، </w:t>
      </w:r>
      <w:r w:rsidR="00185B01" w:rsidRPr="008B53E9">
        <w:rPr>
          <w:rFonts w:cs="Traditional Arabic" w:hint="cs"/>
          <w:sz w:val="36"/>
          <w:szCs w:val="36"/>
          <w:rtl/>
        </w:rPr>
        <w:t xml:space="preserve"> و</w:t>
      </w:r>
      <w:r w:rsidR="00B63FF4" w:rsidRPr="008B53E9">
        <w:rPr>
          <w:rFonts w:cs="Traditional Arabic" w:hint="cs"/>
          <w:sz w:val="36"/>
          <w:szCs w:val="36"/>
          <w:rtl/>
        </w:rPr>
        <w:t xml:space="preserve">به قال </w:t>
      </w:r>
      <w:r w:rsidR="00185B01" w:rsidRPr="008B53E9">
        <w:rPr>
          <w:rFonts w:cs="Traditional Arabic" w:hint="cs"/>
          <w:sz w:val="36"/>
          <w:szCs w:val="36"/>
          <w:rtl/>
        </w:rPr>
        <w:t>بعض المالكية</w:t>
      </w:r>
      <w:r w:rsidR="00185B01" w:rsidRPr="008B53E9">
        <w:rPr>
          <w:rStyle w:val="ae"/>
          <w:sz w:val="36"/>
          <w:szCs w:val="36"/>
          <w:rtl/>
        </w:rPr>
        <w:t>(</w:t>
      </w:r>
      <w:r w:rsidR="00185B01" w:rsidRPr="008B53E9">
        <w:rPr>
          <w:rStyle w:val="ae"/>
          <w:sz w:val="36"/>
          <w:szCs w:val="36"/>
          <w:rtl/>
        </w:rPr>
        <w:footnoteReference w:id="8"/>
      </w:r>
      <w:r w:rsidR="00185B01" w:rsidRPr="008B53E9">
        <w:rPr>
          <w:rStyle w:val="ae"/>
          <w:sz w:val="36"/>
          <w:szCs w:val="36"/>
          <w:rtl/>
        </w:rPr>
        <w:t>)</w:t>
      </w:r>
      <w:r w:rsidR="00B63FF4" w:rsidRPr="008B53E9">
        <w:rPr>
          <w:rFonts w:cs="Traditional Arabic" w:hint="cs"/>
          <w:sz w:val="36"/>
          <w:szCs w:val="36"/>
          <w:rtl/>
        </w:rPr>
        <w:t>,</w:t>
      </w:r>
      <w:r w:rsidR="00185B01" w:rsidRPr="008B53E9">
        <w:rPr>
          <w:rFonts w:cs="Traditional Arabic" w:hint="cs"/>
          <w:sz w:val="36"/>
          <w:szCs w:val="36"/>
          <w:rtl/>
        </w:rPr>
        <w:t xml:space="preserve"> </w:t>
      </w:r>
      <w:r w:rsidR="00DA675D" w:rsidRPr="008B53E9">
        <w:rPr>
          <w:rFonts w:cs="Traditional Arabic" w:hint="cs"/>
          <w:sz w:val="36"/>
          <w:szCs w:val="36"/>
          <w:rtl/>
        </w:rPr>
        <w:t>ورواية عند الحنابلة</w:t>
      </w:r>
      <w:r w:rsidR="00DA675D" w:rsidRPr="008B53E9">
        <w:rPr>
          <w:rStyle w:val="ae"/>
          <w:sz w:val="36"/>
          <w:szCs w:val="36"/>
          <w:rtl/>
        </w:rPr>
        <w:t>(</w:t>
      </w:r>
      <w:r w:rsidR="00DA675D" w:rsidRPr="008B53E9">
        <w:rPr>
          <w:rStyle w:val="ae"/>
          <w:sz w:val="36"/>
          <w:szCs w:val="36"/>
          <w:rtl/>
        </w:rPr>
        <w:footnoteReference w:id="9"/>
      </w:r>
      <w:r w:rsidR="00DA675D" w:rsidRPr="008B53E9">
        <w:rPr>
          <w:rStyle w:val="ae"/>
          <w:sz w:val="36"/>
          <w:szCs w:val="36"/>
          <w:rtl/>
        </w:rPr>
        <w:t>)</w:t>
      </w:r>
      <w:r w:rsidR="001F519F" w:rsidRPr="008B53E9">
        <w:rPr>
          <w:rFonts w:cs="Traditional Arabic" w:hint="cs"/>
          <w:sz w:val="36"/>
          <w:szCs w:val="36"/>
          <w:rtl/>
        </w:rPr>
        <w:t xml:space="preserve">, وإليه </w:t>
      </w:r>
      <w:r w:rsidR="00CC009A" w:rsidRPr="008B53E9">
        <w:rPr>
          <w:rFonts w:cs="Traditional Arabic" w:hint="cs"/>
          <w:sz w:val="36"/>
          <w:szCs w:val="36"/>
          <w:rtl/>
        </w:rPr>
        <w:t>جنح</w:t>
      </w:r>
      <w:r w:rsidR="001F519F" w:rsidRPr="008B53E9">
        <w:rPr>
          <w:rFonts w:cs="Traditional Arabic" w:hint="cs"/>
          <w:sz w:val="36"/>
          <w:szCs w:val="36"/>
          <w:rtl/>
        </w:rPr>
        <w:t xml:space="preserve"> الشوكاني</w:t>
      </w:r>
      <w:r w:rsidR="001F519F" w:rsidRPr="008B53E9">
        <w:rPr>
          <w:rStyle w:val="ae"/>
          <w:sz w:val="36"/>
          <w:szCs w:val="36"/>
          <w:rtl/>
        </w:rPr>
        <w:t>(</w:t>
      </w:r>
      <w:r w:rsidR="001F519F" w:rsidRPr="008B53E9">
        <w:rPr>
          <w:rStyle w:val="ae"/>
          <w:sz w:val="36"/>
          <w:szCs w:val="36"/>
          <w:rtl/>
        </w:rPr>
        <w:footnoteReference w:id="10"/>
      </w:r>
      <w:r w:rsidR="001F519F" w:rsidRPr="008B53E9">
        <w:rPr>
          <w:rStyle w:val="ae"/>
          <w:sz w:val="36"/>
          <w:szCs w:val="36"/>
          <w:rtl/>
        </w:rPr>
        <w:t>)</w:t>
      </w:r>
      <w:r w:rsidR="00B63FF4" w:rsidRPr="008B53E9">
        <w:rPr>
          <w:rFonts w:cs="Traditional Arabic" w:hint="cs"/>
          <w:sz w:val="36"/>
          <w:szCs w:val="36"/>
          <w:rtl/>
        </w:rPr>
        <w:t>.</w:t>
      </w:r>
      <w:r w:rsidR="001F519F" w:rsidRPr="008B53E9">
        <w:rPr>
          <w:rFonts w:cs="Traditional Arabic" w:hint="cs"/>
          <w:sz w:val="36"/>
          <w:szCs w:val="36"/>
          <w:rtl/>
        </w:rPr>
        <w:t xml:space="preserve"> </w:t>
      </w:r>
    </w:p>
    <w:p w:rsidR="004136CB" w:rsidRPr="008B53E9" w:rsidRDefault="004136CB" w:rsidP="00A641C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Pr="008B53E9">
        <w:rPr>
          <w:rFonts w:cs="Traditional Arabic" w:hint="cs"/>
          <w:sz w:val="36"/>
          <w:szCs w:val="36"/>
          <w:rtl/>
        </w:rPr>
        <w:t>: ضم سورة مع الفاتحة في الركعتين الأوليين سنة وليس بواجب, وهو قول الجمهور من المالكية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1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>, والشافعية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2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>، والمذهب عند الحنابلة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3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 xml:space="preserve">، ونُقل الإجماع على </w:t>
      </w:r>
      <w:r w:rsidRPr="008B53E9">
        <w:rPr>
          <w:rFonts w:cs="Traditional Arabic" w:hint="cs"/>
          <w:sz w:val="36"/>
          <w:szCs w:val="36"/>
          <w:rtl/>
        </w:rPr>
        <w:lastRenderedPageBreak/>
        <w:t>ذلك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4"/>
      </w:r>
      <w:r w:rsidRPr="008B53E9">
        <w:rPr>
          <w:rStyle w:val="ae"/>
          <w:sz w:val="36"/>
          <w:szCs w:val="36"/>
          <w:rtl/>
        </w:rPr>
        <w:t>)</w:t>
      </w:r>
      <w:r w:rsidR="002560C4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963504" w:rsidRPr="008B53E9" w:rsidRDefault="00963504" w:rsidP="00A641C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8B53E9">
        <w:rPr>
          <w:rFonts w:cs="Traditional Arabic" w:hint="cs"/>
          <w:sz w:val="36"/>
          <w:szCs w:val="36"/>
          <w:rtl/>
        </w:rPr>
        <w:t>:</w:t>
      </w:r>
      <w:r w:rsidR="009E239C">
        <w:rPr>
          <w:rFonts w:cs="Traditional Arabic" w:hint="cs"/>
          <w:sz w:val="36"/>
          <w:szCs w:val="36"/>
          <w:rtl/>
        </w:rPr>
        <w:t xml:space="preserve"> </w:t>
      </w:r>
      <w:r w:rsidR="00AD741B" w:rsidRPr="008B53E9">
        <w:rPr>
          <w:rFonts w:cs="Traditional Arabic" w:hint="cs"/>
          <w:sz w:val="36"/>
          <w:szCs w:val="36"/>
          <w:rtl/>
        </w:rPr>
        <w:t>هو اختلافهم</w:t>
      </w:r>
      <w:r w:rsidR="009E239C">
        <w:rPr>
          <w:rFonts w:cs="Traditional Arabic" w:hint="cs"/>
          <w:sz w:val="36"/>
          <w:szCs w:val="36"/>
          <w:rtl/>
        </w:rPr>
        <w:t xml:space="preserve"> في فهم قوله</w:t>
      </w:r>
      <w:r w:rsidR="00B45DAD">
        <w:rPr>
          <w:rFonts w:cs="Traditional Arabic" w:hint="cs"/>
          <w:sz w:val="36"/>
          <w:szCs w:val="36"/>
          <w:rtl/>
        </w:rPr>
        <w:t xml:space="preserve">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3E0746" w:rsidRPr="008B53E9">
        <w:rPr>
          <w:rFonts w:cs="Traditional Arabic" w:hint="cs"/>
          <w:sz w:val="36"/>
          <w:szCs w:val="36"/>
          <w:rtl/>
        </w:rPr>
        <w:t>"فصاعدا</w:t>
      </w:r>
      <w:r w:rsidR="009E239C">
        <w:rPr>
          <w:rFonts w:cs="Traditional Arabic" w:hint="cs"/>
          <w:sz w:val="36"/>
          <w:szCs w:val="36"/>
          <w:rtl/>
        </w:rPr>
        <w:t>"في حديث عبادة بن الصامت</w:t>
      </w:r>
      <w:r w:rsidR="00E6007E">
        <w:rPr>
          <w:rFonts w:cs="Traditional Arabic" w:hint="cs"/>
          <w:sz w:val="36"/>
          <w:szCs w:val="36"/>
          <w:rtl/>
        </w:rPr>
        <w:t xml:space="preserve">  </w:t>
      </w:r>
      <w:r w:rsidR="00F62DC3">
        <w:rPr>
          <w:rFonts w:cs="Traditional Arabic"/>
          <w:sz w:val="36"/>
          <w:szCs w:val="36"/>
        </w:rPr>
        <w:t xml:space="preserve"> </w:t>
      </w:r>
      <w:r w:rsidR="00F62DC3">
        <w:rPr>
          <w:rFonts w:cs="Traditional Arabic" w:hint="cs"/>
          <w:sz w:val="36"/>
          <w:szCs w:val="36"/>
        </w:rPr>
        <w:sym w:font="AGA Arabesque" w:char="F074"/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9E239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62DC3">
        <w:rPr>
          <w:rFonts w:ascii="Traditional Arabic" w:cs="Traditional Arabic"/>
          <w:sz w:val="36"/>
          <w:szCs w:val="36"/>
        </w:rPr>
        <w:t>: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AD741B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لا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لمن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بأم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القرآن</w:t>
      </w:r>
      <w:r w:rsidR="00AD741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AD741B" w:rsidRPr="008B53E9">
        <w:rPr>
          <w:rFonts w:ascii="Traditional Arabic" w:cs="Traditional Arabic" w:hint="eastAsia"/>
          <w:sz w:val="36"/>
          <w:szCs w:val="36"/>
          <w:rtl/>
        </w:rPr>
        <w:t>فصاعدا</w:t>
      </w:r>
      <w:r w:rsidR="00BC3ACE" w:rsidRPr="008B53E9">
        <w:rPr>
          <w:rStyle w:val="ae"/>
          <w:sz w:val="36"/>
          <w:szCs w:val="36"/>
          <w:rtl/>
        </w:rPr>
        <w:t>(</w:t>
      </w:r>
      <w:r w:rsidR="00BC3ACE" w:rsidRPr="008B53E9">
        <w:rPr>
          <w:rStyle w:val="ae"/>
          <w:sz w:val="36"/>
          <w:szCs w:val="36"/>
          <w:rtl/>
        </w:rPr>
        <w:footnoteReference w:id="15"/>
      </w:r>
      <w:r w:rsidR="00BC3ACE" w:rsidRPr="008B53E9">
        <w:rPr>
          <w:rStyle w:val="ae"/>
          <w:sz w:val="36"/>
          <w:szCs w:val="36"/>
          <w:rtl/>
        </w:rPr>
        <w:t>)</w:t>
      </w:r>
      <w:r w:rsidR="00AD741B" w:rsidRPr="008B53E9">
        <w:rPr>
          <w:rFonts w:cs="Traditional Arabic" w:hint="cs"/>
          <w:sz w:val="36"/>
          <w:szCs w:val="36"/>
          <w:rtl/>
        </w:rPr>
        <w:t>"</w:t>
      </w:r>
      <w:r w:rsidR="00BC3ACE" w:rsidRPr="008B53E9">
        <w:rPr>
          <w:rFonts w:cs="Traditional Arabic" w:hint="cs"/>
          <w:sz w:val="36"/>
          <w:szCs w:val="36"/>
          <w:rtl/>
        </w:rPr>
        <w:t xml:space="preserve"> </w:t>
      </w:r>
      <w:r w:rsidR="00AD741B" w:rsidRPr="008B53E9">
        <w:rPr>
          <w:rFonts w:cs="Traditional Arabic" w:hint="cs"/>
          <w:sz w:val="36"/>
          <w:szCs w:val="36"/>
          <w:rtl/>
        </w:rPr>
        <w:t>هل يقتضى وجوب قدر زائد على الفاتحة أم لا</w:t>
      </w:r>
      <w:r w:rsidR="008C4500" w:rsidRPr="008B53E9">
        <w:rPr>
          <w:rFonts w:cs="Traditional Arabic" w:hint="cs"/>
          <w:sz w:val="36"/>
          <w:szCs w:val="36"/>
          <w:rtl/>
        </w:rPr>
        <w:t xml:space="preserve">؟ فمن قال </w:t>
      </w:r>
      <w:r w:rsidR="00AD741B" w:rsidRPr="008B53E9">
        <w:rPr>
          <w:rFonts w:cs="Traditional Arabic" w:hint="cs"/>
          <w:sz w:val="36"/>
          <w:szCs w:val="36"/>
          <w:rtl/>
        </w:rPr>
        <w:t>يقتضي</w:t>
      </w:r>
      <w:r w:rsidR="008C4500" w:rsidRPr="008B53E9">
        <w:rPr>
          <w:rFonts w:cs="Traditional Arabic" w:hint="cs"/>
          <w:sz w:val="36"/>
          <w:szCs w:val="36"/>
          <w:rtl/>
        </w:rPr>
        <w:t xml:space="preserve"> </w:t>
      </w:r>
      <w:r w:rsidR="00AD741B" w:rsidRPr="008B53E9">
        <w:rPr>
          <w:rFonts w:cs="Traditional Arabic" w:hint="cs"/>
          <w:sz w:val="36"/>
          <w:szCs w:val="36"/>
          <w:rtl/>
        </w:rPr>
        <w:t>ذلك قال بوجوب ضم سورة مع الفاتحة</w:t>
      </w:r>
      <w:r w:rsidR="008C4500" w:rsidRPr="008B53E9">
        <w:rPr>
          <w:rFonts w:cs="Traditional Arabic" w:hint="cs"/>
          <w:sz w:val="36"/>
          <w:szCs w:val="36"/>
          <w:rtl/>
        </w:rPr>
        <w:t>,</w:t>
      </w:r>
      <w:r w:rsidR="00AD741B" w:rsidRPr="008B53E9">
        <w:rPr>
          <w:rFonts w:cs="Traditional Arabic" w:hint="cs"/>
          <w:sz w:val="36"/>
          <w:szCs w:val="36"/>
          <w:rtl/>
        </w:rPr>
        <w:t xml:space="preserve"> ومن قال لا يقتضي الوجوب قال ما عدا الفاتحة فليس بواجب</w:t>
      </w:r>
      <w:r w:rsidR="00321F04" w:rsidRPr="008B53E9">
        <w:rPr>
          <w:rStyle w:val="ae"/>
          <w:sz w:val="36"/>
          <w:szCs w:val="36"/>
          <w:rtl/>
        </w:rPr>
        <w:t>(</w:t>
      </w:r>
      <w:r w:rsidR="00321F04" w:rsidRPr="008B53E9">
        <w:rPr>
          <w:rStyle w:val="ae"/>
          <w:sz w:val="36"/>
          <w:szCs w:val="36"/>
          <w:rtl/>
        </w:rPr>
        <w:footnoteReference w:id="16"/>
      </w:r>
      <w:r w:rsidR="00321F04" w:rsidRPr="008B53E9">
        <w:rPr>
          <w:rStyle w:val="ae"/>
          <w:sz w:val="36"/>
          <w:szCs w:val="36"/>
          <w:rtl/>
        </w:rPr>
        <w:t>)</w:t>
      </w:r>
      <w:r w:rsidR="00AD741B" w:rsidRPr="008B53E9">
        <w:rPr>
          <w:rFonts w:cs="Traditional Arabic" w:hint="cs"/>
          <w:b/>
          <w:bCs/>
          <w:sz w:val="36"/>
          <w:szCs w:val="36"/>
          <w:rtl/>
        </w:rPr>
        <w:t>.</w:t>
      </w:r>
      <w:r w:rsidRPr="008B53E9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136CB" w:rsidRPr="008B53E9" w:rsidRDefault="009E239C" w:rsidP="00A641C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4136CB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4136CB" w:rsidRPr="008B53E9" w:rsidRDefault="008E3B9A" w:rsidP="00A641CB">
      <w:pPr>
        <w:widowControl w:val="0"/>
        <w:spacing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4136CB" w:rsidRPr="008B53E9">
        <w:rPr>
          <w:rFonts w:cs="Traditional Arabic" w:hint="cs"/>
          <w:b/>
          <w:bCs/>
          <w:sz w:val="36"/>
          <w:szCs w:val="36"/>
          <w:rtl/>
        </w:rPr>
        <w:t xml:space="preserve">: عن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أب</w:t>
      </w:r>
      <w:r w:rsidR="004136CB" w:rsidRPr="008B53E9">
        <w:rPr>
          <w:rFonts w:ascii="Traditional Arabic" w:cs="Traditional Arabic" w:hint="cs"/>
          <w:sz w:val="36"/>
          <w:szCs w:val="36"/>
          <w:rtl/>
        </w:rPr>
        <w:t>ي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سعيد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CTraditional Arabic" w:hAnsi="CTraditional Arabic" w:cs="Traditional Arabic" w:hint="cs"/>
          <w:sz w:val="36"/>
          <w:szCs w:val="36"/>
          <w:rtl/>
        </w:rPr>
        <w:t xml:space="preserve">الخدري </w:t>
      </w:r>
      <w:r w:rsidR="00F62DC3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: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4136CB" w:rsidRPr="008B53E9">
        <w:rPr>
          <w:rFonts w:ascii="Traditional Arabic" w:cs="Traditional Arabic"/>
          <w:sz w:val="36"/>
          <w:szCs w:val="36"/>
          <w:rtl/>
        </w:rPr>
        <w:t>:</w:t>
      </w:r>
      <w:r w:rsidR="004136CB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مفتاح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الصلاة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الطهور</w:t>
      </w:r>
      <w:r w:rsidR="00477777" w:rsidRPr="008B53E9">
        <w:rPr>
          <w:rFonts w:ascii="Traditional Arabic" w:cs="Traditional Arabic"/>
          <w:sz w:val="36"/>
          <w:szCs w:val="36"/>
          <w:rtl/>
        </w:rPr>
        <w:fldChar w:fldCharType="begin"/>
      </w:r>
      <w:r w:rsidR="004136CB" w:rsidRPr="008B53E9">
        <w:rPr>
          <w:rFonts w:cs="Traditional Arabic"/>
          <w:sz w:val="36"/>
          <w:szCs w:val="36"/>
        </w:rPr>
        <w:instrText xml:space="preserve"> XE "</w:instrTex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instrText>مفتاح</w:instrText>
      </w:r>
      <w:r w:rsidR="004136CB" w:rsidRPr="008B53E9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instrText>الصلاة</w:instrText>
      </w:r>
      <w:r w:rsidR="004136CB" w:rsidRPr="008B53E9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instrText>الطهور</w:instrText>
      </w:r>
      <w:r w:rsidR="004136CB" w:rsidRPr="008B53E9">
        <w:rPr>
          <w:rFonts w:cs="Traditional Arabic"/>
          <w:sz w:val="36"/>
          <w:szCs w:val="36"/>
        </w:rPr>
        <w:instrText xml:space="preserve">" </w:instrText>
      </w:r>
      <w:r w:rsidR="00477777" w:rsidRPr="008B53E9">
        <w:rPr>
          <w:rFonts w:ascii="Traditional Arabic" w:cs="Traditional Arabic"/>
          <w:sz w:val="36"/>
          <w:szCs w:val="36"/>
          <w:rtl/>
        </w:rPr>
        <w:fldChar w:fldCharType="end"/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،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وتحريمها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التكبير</w:t>
      </w:r>
      <w:r w:rsidR="00B45DAD">
        <w:rPr>
          <w:rFonts w:ascii="Traditional Arabic" w:cs="Traditional Arabic"/>
          <w:sz w:val="36"/>
          <w:szCs w:val="36"/>
          <w:rtl/>
        </w:rPr>
        <w:t>،</w:t>
      </w:r>
      <w:r w:rsidR="00B45DA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وتحليلها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التسليم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،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ولا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لمن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cs"/>
          <w:sz w:val="36"/>
          <w:szCs w:val="36"/>
          <w:rtl/>
        </w:rPr>
        <w:t xml:space="preserve">بالحمد،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وسورة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9E239C">
        <w:rPr>
          <w:rFonts w:ascii="Traditional Arabic" w:cs="Traditional Arabic" w:hint="eastAsia"/>
          <w:sz w:val="36"/>
          <w:szCs w:val="36"/>
          <w:rtl/>
        </w:rPr>
        <w:t>ف</w:t>
      </w:r>
      <w:r w:rsidR="009E239C">
        <w:rPr>
          <w:rFonts w:ascii="Traditional Arabic" w:cs="Traditional Arabic" w:hint="cs"/>
          <w:sz w:val="36"/>
          <w:szCs w:val="36"/>
          <w:rtl/>
        </w:rPr>
        <w:t>ي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فريضة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،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أو</w:t>
      </w:r>
      <w:r w:rsidR="004136CB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4136CB" w:rsidRPr="008B53E9">
        <w:rPr>
          <w:rFonts w:ascii="Traditional Arabic" w:cs="Traditional Arabic" w:hint="eastAsia"/>
          <w:sz w:val="36"/>
          <w:szCs w:val="36"/>
          <w:rtl/>
        </w:rPr>
        <w:t>غيرها</w:t>
      </w:r>
      <w:r w:rsidR="004136CB" w:rsidRPr="008B53E9">
        <w:rPr>
          <w:rFonts w:cs="Traditional Arabic" w:hint="cs"/>
          <w:sz w:val="36"/>
          <w:szCs w:val="36"/>
          <w:rtl/>
        </w:rPr>
        <w:t>"</w:t>
      </w:r>
      <w:r w:rsidR="004136CB" w:rsidRPr="008B53E9">
        <w:rPr>
          <w:rStyle w:val="ae"/>
          <w:sz w:val="36"/>
          <w:szCs w:val="36"/>
          <w:rtl/>
        </w:rPr>
        <w:t>(</w:t>
      </w:r>
      <w:r w:rsidR="004136CB" w:rsidRPr="008B53E9">
        <w:rPr>
          <w:rStyle w:val="ae"/>
          <w:sz w:val="36"/>
          <w:szCs w:val="36"/>
          <w:rtl/>
        </w:rPr>
        <w:footnoteReference w:id="17"/>
      </w:r>
      <w:r w:rsidR="004136CB" w:rsidRPr="008B53E9">
        <w:rPr>
          <w:rStyle w:val="ae"/>
          <w:sz w:val="36"/>
          <w:szCs w:val="36"/>
          <w:rtl/>
        </w:rPr>
        <w:t>)</w:t>
      </w:r>
      <w:r w:rsidR="004136CB" w:rsidRPr="008B53E9">
        <w:rPr>
          <w:rFonts w:cs="Traditional Arabic" w:hint="cs"/>
          <w:sz w:val="36"/>
          <w:szCs w:val="36"/>
          <w:rtl/>
        </w:rPr>
        <w:t>.</w:t>
      </w:r>
    </w:p>
    <w:p w:rsidR="004136CB" w:rsidRPr="008B53E9" w:rsidRDefault="004136CB" w:rsidP="00A641CB">
      <w:pPr>
        <w:widowControl w:val="0"/>
        <w:spacing w:line="230" w:lineRule="auto"/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8B53E9">
        <w:rPr>
          <w:rFonts w:cs="Traditional Arabic" w:hint="cs"/>
          <w:sz w:val="36"/>
          <w:szCs w:val="36"/>
          <w:rtl/>
        </w:rPr>
        <w:t xml:space="preserve">: نفي النبي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Pr="008B53E9">
        <w:rPr>
          <w:rFonts w:cs="Traditional Arabic" w:hint="cs"/>
          <w:sz w:val="36"/>
          <w:szCs w:val="36"/>
          <w:rtl/>
        </w:rPr>
        <w:t xml:space="preserve"> الصلاة لمن يقرأ الفاتحة وسورة, هذا يدل على أن 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قراءة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سورة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بعد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الفاتحة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واجبة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8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 xml:space="preserve">. </w:t>
      </w:r>
    </w:p>
    <w:p w:rsidR="004136CB" w:rsidRPr="008B53E9" w:rsidRDefault="004136CB" w:rsidP="00A641C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="009E239C">
        <w:rPr>
          <w:rFonts w:cs="Traditional Arabic" w:hint="cs"/>
          <w:sz w:val="36"/>
          <w:szCs w:val="36"/>
          <w:rtl/>
        </w:rPr>
        <w:t>عن أبي هريرة</w:t>
      </w:r>
      <w:r w:rsidR="00B45DAD">
        <w:rPr>
          <w:rFonts w:cs="Traditional Arabic" w:hint="cs"/>
          <w:sz w:val="36"/>
          <w:szCs w:val="36"/>
          <w:rtl/>
        </w:rPr>
        <w:t xml:space="preserve"> </w:t>
      </w:r>
      <w:r w:rsidR="00B45DAD">
        <w:rPr>
          <w:rFonts w:cs="Traditional Arabic"/>
          <w:sz w:val="36"/>
          <w:szCs w:val="36"/>
        </w:rPr>
        <w:t xml:space="preserve"> </w:t>
      </w:r>
      <w:r w:rsidR="00F62DC3">
        <w:rPr>
          <w:rFonts w:cs="Traditional Arabic" w:hint="cs"/>
          <w:sz w:val="36"/>
          <w:szCs w:val="36"/>
        </w:rPr>
        <w:sym w:font="AGA Arabesque" w:char="F074"/>
      </w:r>
      <w:r w:rsidRPr="008B53E9">
        <w:rPr>
          <w:rFonts w:cs="Traditional Arabic" w:hint="cs"/>
          <w:sz w:val="36"/>
          <w:szCs w:val="36"/>
          <w:rtl/>
        </w:rPr>
        <w:t xml:space="preserve">أن النبي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B45DAD">
        <w:rPr>
          <w:rFonts w:cs="Traditional Arabic" w:hint="cs"/>
          <w:sz w:val="36"/>
          <w:szCs w:val="36"/>
          <w:rtl/>
        </w:rPr>
        <w:t xml:space="preserve"> </w:t>
      </w:r>
      <w:r w:rsidRPr="008B53E9">
        <w:rPr>
          <w:rFonts w:cs="Traditional Arabic" w:hint="cs"/>
          <w:sz w:val="36"/>
          <w:szCs w:val="36"/>
          <w:rtl/>
        </w:rPr>
        <w:t xml:space="preserve"> أمره أن يخرج وينادي:"لا صلاة إلا بفاتحة الكتاب وما زاد</w:t>
      </w:r>
      <w:r w:rsidRPr="008B53E9">
        <w:rPr>
          <w:rFonts w:cs="Traditional Arabic" w:hint="cs"/>
          <w:b/>
          <w:bCs/>
          <w:sz w:val="36"/>
          <w:szCs w:val="36"/>
          <w:rtl/>
        </w:rPr>
        <w:t>"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19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>.</w:t>
      </w:r>
    </w:p>
    <w:p w:rsidR="004136CB" w:rsidRPr="008B53E9" w:rsidRDefault="004136CB" w:rsidP="00A641C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Pr="008B53E9">
        <w:rPr>
          <w:rFonts w:cs="Traditional Arabic" w:hint="cs"/>
          <w:sz w:val="36"/>
          <w:szCs w:val="36"/>
          <w:rtl/>
        </w:rPr>
        <w:t xml:space="preserve">عن أبي سعيد الخدري </w:t>
      </w:r>
      <w:r w:rsidR="00F62DC3">
        <w:rPr>
          <w:rFonts w:cs="Traditional Arabic"/>
          <w:sz w:val="36"/>
          <w:szCs w:val="36"/>
        </w:rPr>
        <w:t xml:space="preserve"> </w:t>
      </w:r>
      <w:r w:rsidR="00F62DC3">
        <w:rPr>
          <w:rFonts w:cs="Traditional Arabic" w:hint="cs"/>
          <w:sz w:val="36"/>
          <w:szCs w:val="36"/>
        </w:rPr>
        <w:sym w:font="AGA Arabesque" w:char="F074"/>
      </w:r>
      <w:r w:rsidRPr="008B53E9">
        <w:rPr>
          <w:rFonts w:cs="Traditional Arabic" w:hint="cs"/>
          <w:sz w:val="36"/>
          <w:szCs w:val="36"/>
          <w:rtl/>
        </w:rPr>
        <w:t xml:space="preserve">قال:"أمرنا  رسول الله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Pr="008B53E9">
        <w:rPr>
          <w:rFonts w:cs="Traditional Arabic" w:hint="cs"/>
          <w:sz w:val="36"/>
          <w:szCs w:val="36"/>
          <w:rtl/>
        </w:rPr>
        <w:t xml:space="preserve"> أن نقرأ بفاتحة الكتاب </w:t>
      </w:r>
      <w:r w:rsidRPr="008B53E9">
        <w:rPr>
          <w:rFonts w:cs="Traditional Arabic" w:hint="cs"/>
          <w:sz w:val="36"/>
          <w:szCs w:val="36"/>
          <w:rtl/>
        </w:rPr>
        <w:lastRenderedPageBreak/>
        <w:t>وما تيسر"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0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sz w:val="36"/>
          <w:szCs w:val="36"/>
          <w:rtl/>
        </w:rPr>
        <w:t>.</w:t>
      </w:r>
      <w:r w:rsidRPr="008B53E9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136CB" w:rsidRPr="008B53E9" w:rsidRDefault="004136CB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8B53E9">
        <w:rPr>
          <w:rFonts w:cs="Traditional Arabic" w:hint="cs"/>
          <w:sz w:val="36"/>
          <w:szCs w:val="36"/>
          <w:rtl/>
        </w:rPr>
        <w:t xml:space="preserve">: </w:t>
      </w:r>
      <w:r w:rsidRPr="008B53E9">
        <w:rPr>
          <w:rFonts w:ascii="Traditional Arabic" w:cs="Traditional Arabic" w:hint="eastAsia"/>
          <w:sz w:val="36"/>
          <w:szCs w:val="36"/>
          <w:rtl/>
        </w:rPr>
        <w:t>عن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عبادة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الصامت</w:t>
      </w:r>
      <w:r w:rsidR="00B45DA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62DC3">
        <w:rPr>
          <w:rFonts w:asciiTheme="minorHAnsi" w:hAnsiTheme="minorHAnsi" w:cs="Traditional Arabic"/>
          <w:sz w:val="36"/>
          <w:szCs w:val="36"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4"/>
      </w:r>
      <w:r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Pr="008B53E9">
        <w:rPr>
          <w:rFonts w:ascii="Traditional Arabic" w:cs="Traditional Arabic" w:hint="cs"/>
          <w:sz w:val="36"/>
          <w:szCs w:val="36"/>
          <w:rtl/>
        </w:rPr>
        <w:t>: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8B53E9">
        <w:rPr>
          <w:rFonts w:ascii="Traditional Arabic" w:cs="Traditional Arabic"/>
          <w:sz w:val="36"/>
          <w:szCs w:val="36"/>
          <w:rtl/>
        </w:rPr>
        <w:t>:</w:t>
      </w:r>
      <w:r w:rsidRPr="008B53E9">
        <w:rPr>
          <w:rFonts w:ascii="Traditional Arabic" w:cs="Traditional Arabic" w:hint="cs"/>
          <w:sz w:val="36"/>
          <w:szCs w:val="36"/>
          <w:rtl/>
        </w:rPr>
        <w:t>"</w:t>
      </w:r>
      <w:r w:rsidRPr="008B53E9">
        <w:rPr>
          <w:rFonts w:ascii="Traditional Arabic" w:cs="Traditional Arabic" w:hint="eastAsia"/>
          <w:sz w:val="36"/>
          <w:szCs w:val="36"/>
          <w:rtl/>
        </w:rPr>
        <w:t>لا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بأم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القرآن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فصاعدا</w:t>
      </w:r>
      <w:r w:rsidRPr="008B53E9">
        <w:rPr>
          <w:rFonts w:ascii="Traditional Arabic" w:cs="Traditional Arabic" w:hint="cs"/>
          <w:sz w:val="36"/>
          <w:szCs w:val="36"/>
          <w:rtl/>
        </w:rPr>
        <w:t>"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1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ascii="Traditional Arabic" w:cs="Traditional Arabic"/>
          <w:sz w:val="36"/>
          <w:szCs w:val="36"/>
          <w:rtl/>
        </w:rPr>
        <w:t>.</w:t>
      </w:r>
      <w:r w:rsidRPr="008B53E9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</w:p>
    <w:p w:rsidR="004136CB" w:rsidRPr="008B53E9" w:rsidRDefault="004136CB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وجه الدلالة من الأحاديث السابقة:</w:t>
      </w:r>
      <w:r w:rsidR="00B45DA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8B53E9">
        <w:rPr>
          <w:rFonts w:cs="Traditional Arabic" w:hint="cs"/>
          <w:sz w:val="36"/>
          <w:szCs w:val="36"/>
          <w:rtl/>
        </w:rPr>
        <w:t>هذه الأحاديث لا تقصر عن الدلالة على وجوب القرآن مع الفاتحة؛ لأنها تدل أن الصلاة تبيح بفاتحة الكتاب وما زاد عليها</w:t>
      </w:r>
      <w:r w:rsidR="009E239C">
        <w:rPr>
          <w:rFonts w:cs="Traditional Arabic" w:hint="cs"/>
          <w:sz w:val="36"/>
          <w:szCs w:val="36"/>
          <w:rtl/>
        </w:rPr>
        <w:t>,</w:t>
      </w:r>
      <w:r w:rsidRPr="008B53E9">
        <w:rPr>
          <w:rFonts w:cs="Traditional Arabic" w:hint="cs"/>
          <w:sz w:val="36"/>
          <w:szCs w:val="36"/>
          <w:rtl/>
        </w:rPr>
        <w:t xml:space="preserve"> ولا تبيح بأقل من منها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2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7B7BEE" w:rsidRPr="008B53E9" w:rsidRDefault="003E0746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321F04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A675D" w:rsidRPr="008B53E9" w:rsidRDefault="00DA675D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8B53E9">
        <w:rPr>
          <w:rFonts w:ascii="Traditional Arabic" w:cs="Traditional Arabic" w:hint="eastAsia"/>
          <w:sz w:val="36"/>
          <w:szCs w:val="36"/>
          <w:rtl/>
        </w:rPr>
        <w:t>عن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عبادة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الصامت</w:t>
      </w:r>
      <w:r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62DC3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321F04" w:rsidRPr="008B53E9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F62DC3">
        <w:rPr>
          <w:rFonts w:ascii="Traditional Arabic" w:cs="Traditional Arabic" w:hint="cs"/>
          <w:sz w:val="36"/>
          <w:szCs w:val="36"/>
          <w:rtl/>
        </w:rPr>
        <w:t>:</w:t>
      </w:r>
      <w:r w:rsidR="00321F04" w:rsidRPr="008B53E9">
        <w:rPr>
          <w:rFonts w:ascii="Traditional Arabic" w:cs="Traditional Arabic" w:hint="cs"/>
          <w:sz w:val="36"/>
          <w:szCs w:val="36"/>
          <w:rtl/>
        </w:rPr>
        <w:t>"</w:t>
      </w:r>
      <w:r w:rsidRPr="008B53E9">
        <w:rPr>
          <w:rFonts w:ascii="Traditional Arabic" w:cs="Traditional Arabic" w:hint="eastAsia"/>
          <w:sz w:val="36"/>
          <w:szCs w:val="36"/>
          <w:rtl/>
        </w:rPr>
        <w:t>لا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بفاتحة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الكتاب</w:t>
      </w:r>
      <w:r w:rsidR="00321F04" w:rsidRPr="008B53E9">
        <w:rPr>
          <w:rFonts w:ascii="Traditional Arabic" w:cs="Traditional Arabic" w:hint="cs"/>
          <w:b/>
          <w:bCs/>
          <w:sz w:val="36"/>
          <w:szCs w:val="36"/>
          <w:rtl/>
        </w:rPr>
        <w:t>"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3"/>
      </w:r>
      <w:r w:rsidRPr="008B53E9">
        <w:rPr>
          <w:rStyle w:val="ae"/>
          <w:sz w:val="36"/>
          <w:szCs w:val="36"/>
          <w:rtl/>
        </w:rPr>
        <w:t>)</w:t>
      </w:r>
      <w:r w:rsidR="00471E13" w:rsidRPr="008B53E9">
        <w:rPr>
          <w:rFonts w:cs="Traditional Arabic" w:hint="cs"/>
          <w:sz w:val="36"/>
          <w:szCs w:val="36"/>
          <w:rtl/>
        </w:rPr>
        <w:t>.</w:t>
      </w:r>
      <w:r w:rsidRPr="008B53E9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</w:p>
    <w:p w:rsidR="00DA675D" w:rsidRPr="008B53E9" w:rsidRDefault="00DA675D" w:rsidP="00E140CE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8B53E9">
        <w:rPr>
          <w:rFonts w:ascii="Traditional Arabic" w:cs="Traditional Arabic" w:hint="cs"/>
          <w:b/>
          <w:bCs/>
          <w:sz w:val="36"/>
          <w:szCs w:val="36"/>
          <w:rtl/>
        </w:rPr>
        <w:t xml:space="preserve">وجه الدلالة: </w:t>
      </w:r>
      <w:r w:rsidR="0061011E" w:rsidRPr="008B53E9">
        <w:rPr>
          <w:rFonts w:ascii="Traditional Arabic" w:cs="Traditional Arabic" w:hint="cs"/>
          <w:sz w:val="36"/>
          <w:szCs w:val="36"/>
          <w:rtl/>
        </w:rPr>
        <w:t xml:space="preserve">أن النبي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61011E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نفى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الصلاة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بعدمها،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وأثبتها</w:t>
      </w:r>
      <w:r w:rsidR="00F75D1D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بوجودها،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فدل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أنه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لا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يجب</w:t>
      </w:r>
      <w:r w:rsidR="0061011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1011E" w:rsidRPr="008B53E9">
        <w:rPr>
          <w:rFonts w:ascii="Traditional Arabic" w:cs="Traditional Arabic" w:hint="eastAsia"/>
          <w:sz w:val="36"/>
          <w:szCs w:val="36"/>
          <w:rtl/>
        </w:rPr>
        <w:t>غيرها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4"/>
      </w:r>
      <w:r w:rsidRPr="008B53E9">
        <w:rPr>
          <w:rStyle w:val="ae"/>
          <w:sz w:val="36"/>
          <w:szCs w:val="36"/>
          <w:rtl/>
        </w:rPr>
        <w:t>)</w:t>
      </w:r>
      <w:r w:rsidR="00023956" w:rsidRPr="008B53E9">
        <w:rPr>
          <w:rFonts w:ascii="Traditional Arabic" w:cs="Traditional Arabic" w:hint="cs"/>
          <w:sz w:val="36"/>
          <w:szCs w:val="36"/>
          <w:rtl/>
        </w:rPr>
        <w:t>.</w:t>
      </w:r>
    </w:p>
    <w:p w:rsidR="00DA675D" w:rsidRPr="008B53E9" w:rsidRDefault="00DA675D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الدليل</w:t>
      </w:r>
      <w:r w:rsidR="00B45DA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8B53E9">
        <w:rPr>
          <w:rFonts w:cs="Traditional Arabic" w:hint="cs"/>
          <w:b/>
          <w:bCs/>
          <w:sz w:val="36"/>
          <w:szCs w:val="36"/>
          <w:rtl/>
        </w:rPr>
        <w:t xml:space="preserve">الثاني: </w:t>
      </w:r>
      <w:r w:rsidRPr="008B53E9">
        <w:rPr>
          <w:rFonts w:ascii="Traditional Arabic" w:cs="Traditional Arabic" w:hint="eastAsia"/>
          <w:sz w:val="36"/>
          <w:szCs w:val="36"/>
          <w:rtl/>
        </w:rPr>
        <w:t>عن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أب</w:t>
      </w:r>
      <w:r w:rsidRPr="008B53E9">
        <w:rPr>
          <w:rFonts w:ascii="Traditional Arabic" w:cs="Traditional Arabic" w:hint="cs"/>
          <w:sz w:val="36"/>
          <w:szCs w:val="36"/>
          <w:rtl/>
        </w:rPr>
        <w:t>ي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هريرة</w:t>
      </w:r>
      <w:r w:rsidR="009E239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62DC3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87E4C" w:rsidRPr="008B53E9">
        <w:rPr>
          <w:rFonts w:ascii="Traditional Arabic" w:cs="Traditional Arabic" w:hint="cs"/>
          <w:sz w:val="36"/>
          <w:szCs w:val="36"/>
          <w:rtl/>
        </w:rPr>
        <w:t xml:space="preserve">النبي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787E4C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DD770B" w:rsidRPr="008B53E9">
        <w:rPr>
          <w:rFonts w:ascii="Traditional Arabic" w:cs="Traditional Arabic"/>
          <w:sz w:val="36"/>
          <w:szCs w:val="36"/>
          <w:rtl/>
        </w:rPr>
        <w:t>:</w:t>
      </w:r>
      <w:r w:rsidR="00787E4C" w:rsidRPr="008B53E9">
        <w:rPr>
          <w:rFonts w:ascii="Traditional Arabic" w:cs="Traditional Arabic" w:hint="cs"/>
          <w:sz w:val="36"/>
          <w:szCs w:val="36"/>
          <w:rtl/>
        </w:rPr>
        <w:t>"</w:t>
      </w:r>
      <w:r w:rsidRPr="008B53E9">
        <w:rPr>
          <w:rFonts w:ascii="Traditional Arabic" w:cs="Traditional Arabic" w:hint="eastAsia"/>
          <w:sz w:val="36"/>
          <w:szCs w:val="36"/>
          <w:rtl/>
        </w:rPr>
        <w:t>من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صل</w:t>
      </w:r>
      <w:r w:rsidRPr="008B53E9">
        <w:rPr>
          <w:rFonts w:ascii="Traditional Arabic" w:cs="Traditional Arabic" w:hint="cs"/>
          <w:sz w:val="36"/>
          <w:szCs w:val="36"/>
          <w:rtl/>
        </w:rPr>
        <w:t>ّ</w:t>
      </w:r>
      <w:r w:rsidRPr="008B53E9">
        <w:rPr>
          <w:rFonts w:ascii="Traditional Arabic" w:cs="Traditional Arabic" w:hint="eastAsia"/>
          <w:sz w:val="36"/>
          <w:szCs w:val="36"/>
          <w:rtl/>
        </w:rPr>
        <w:t>ى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فيها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بأم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القرآن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cs"/>
          <w:sz w:val="36"/>
          <w:szCs w:val="36"/>
          <w:rtl/>
        </w:rPr>
        <w:t>فهي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خداج</w:t>
      </w:r>
      <w:r w:rsidRPr="008B53E9">
        <w:rPr>
          <w:rFonts w:ascii="Traditional Arabic" w:cs="Traditional Arabic"/>
          <w:sz w:val="36"/>
          <w:szCs w:val="36"/>
          <w:rtl/>
        </w:rPr>
        <w:t xml:space="preserve"> - </w:t>
      </w:r>
      <w:r w:rsidRPr="008B53E9">
        <w:rPr>
          <w:rFonts w:ascii="Traditional Arabic" w:cs="Traditional Arabic" w:hint="eastAsia"/>
          <w:sz w:val="36"/>
          <w:szCs w:val="36"/>
          <w:rtl/>
        </w:rPr>
        <w:t>ثلاثا</w:t>
      </w:r>
      <w:r w:rsidRPr="008B53E9">
        <w:rPr>
          <w:rFonts w:ascii="Traditional Arabic" w:cs="Traditional Arabic"/>
          <w:sz w:val="36"/>
          <w:szCs w:val="36"/>
          <w:rtl/>
        </w:rPr>
        <w:t xml:space="preserve"> - </w:t>
      </w:r>
      <w:r w:rsidRPr="008B53E9">
        <w:rPr>
          <w:rFonts w:ascii="Traditional Arabic" w:cs="Traditional Arabic" w:hint="eastAsia"/>
          <w:sz w:val="36"/>
          <w:szCs w:val="36"/>
          <w:rtl/>
        </w:rPr>
        <w:t>غير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تمام</w:t>
      </w:r>
      <w:r w:rsidR="00787E4C" w:rsidRPr="008B53E9">
        <w:rPr>
          <w:rFonts w:ascii="Traditional Arabic" w:cs="Traditional Arabic" w:hint="cs"/>
          <w:sz w:val="36"/>
          <w:szCs w:val="36"/>
          <w:rtl/>
        </w:rPr>
        <w:t>"</w:t>
      </w:r>
      <w:r w:rsidRPr="008B53E9">
        <w:rPr>
          <w:rStyle w:val="ae"/>
          <w:sz w:val="36"/>
          <w:szCs w:val="36"/>
          <w:rtl/>
        </w:rPr>
        <w:t xml:space="preserve"> (</w:t>
      </w:r>
      <w:r w:rsidRPr="008B53E9">
        <w:rPr>
          <w:rStyle w:val="ae"/>
          <w:sz w:val="36"/>
          <w:szCs w:val="36"/>
          <w:rtl/>
        </w:rPr>
        <w:footnoteReference w:id="25"/>
      </w:r>
      <w:r w:rsidRPr="008B53E9">
        <w:rPr>
          <w:rStyle w:val="ae"/>
          <w:sz w:val="36"/>
          <w:szCs w:val="36"/>
          <w:rtl/>
        </w:rPr>
        <w:t>)</w:t>
      </w:r>
      <w:r w:rsidRPr="008B53E9">
        <w:rPr>
          <w:rFonts w:ascii="Traditional Arabic" w:cs="Traditional Arabic" w:hint="cs"/>
          <w:sz w:val="36"/>
          <w:szCs w:val="36"/>
          <w:rtl/>
        </w:rPr>
        <w:t>.</w:t>
      </w:r>
    </w:p>
    <w:p w:rsidR="00DA675D" w:rsidRPr="008B53E9" w:rsidRDefault="00DA675D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وجه الدلالة من الحديث:</w:t>
      </w:r>
      <w:r w:rsidR="00290729" w:rsidRPr="008B53E9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  <w:r w:rsidR="00290729" w:rsidRPr="008B53E9">
        <w:rPr>
          <w:rFonts w:ascii="Traditional Arabic" w:cs="Traditional Arabic" w:hint="cs"/>
          <w:sz w:val="36"/>
          <w:szCs w:val="36"/>
          <w:rtl/>
        </w:rPr>
        <w:t xml:space="preserve">وصف النبي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290729" w:rsidRPr="008B53E9">
        <w:rPr>
          <w:rFonts w:ascii="Traditional Arabic" w:cs="Traditional Arabic" w:hint="cs"/>
          <w:sz w:val="36"/>
          <w:szCs w:val="36"/>
          <w:rtl/>
        </w:rPr>
        <w:t xml:space="preserve"> صلاة من لم يقرأ بفاتحة الكتاب بالخداج وهو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الناقص،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فدل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أن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الصلاة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التي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فيها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بفاتحة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الكتاب</w:t>
      </w:r>
      <w:r w:rsidR="00290729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290729" w:rsidRPr="008B53E9">
        <w:rPr>
          <w:rFonts w:ascii="Traditional Arabic" w:cs="Traditional Arabic" w:hint="eastAsia"/>
          <w:sz w:val="36"/>
          <w:szCs w:val="36"/>
          <w:rtl/>
        </w:rPr>
        <w:t>تمام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,</w:t>
      </w:r>
      <w:r w:rsidRPr="008B53E9">
        <w:rPr>
          <w:rFonts w:cs="Traditional Arabic" w:hint="cs"/>
          <w:sz w:val="36"/>
          <w:szCs w:val="36"/>
          <w:rtl/>
        </w:rPr>
        <w:t xml:space="preserve"> </w:t>
      </w:r>
      <w:r w:rsidR="00181805" w:rsidRPr="008B53E9">
        <w:rPr>
          <w:rFonts w:ascii="Traditional Arabic" w:cs="Traditional Arabic" w:hint="cs"/>
          <w:sz w:val="36"/>
          <w:szCs w:val="36"/>
          <w:rtl/>
        </w:rPr>
        <w:t>وإذا كانت تامة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81805" w:rsidRPr="008B53E9">
        <w:rPr>
          <w:rFonts w:ascii="Traditional Arabic" w:cs="Traditional Arabic" w:hint="cs"/>
          <w:sz w:val="36"/>
          <w:szCs w:val="36"/>
          <w:rtl/>
        </w:rPr>
        <w:t xml:space="preserve"> فلا يجب غيرها</w:t>
      </w:r>
      <w:r w:rsidR="003224D9" w:rsidRPr="008B53E9">
        <w:rPr>
          <w:rFonts w:ascii="Traditional Arabic" w:cs="Traditional Arabic" w:hint="cs"/>
          <w:sz w:val="36"/>
          <w:szCs w:val="36"/>
          <w:rtl/>
        </w:rPr>
        <w:t xml:space="preserve"> معها</w:t>
      </w:r>
      <w:r w:rsidR="00181805" w:rsidRPr="008B53E9">
        <w:rPr>
          <w:rFonts w:ascii="Traditional Arabic" w:cs="Traditional Arabic" w:hint="cs"/>
          <w:sz w:val="36"/>
          <w:szCs w:val="36"/>
          <w:rtl/>
        </w:rPr>
        <w:t xml:space="preserve"> من السور</w:t>
      </w:r>
      <w:r w:rsidRPr="008B53E9">
        <w:rPr>
          <w:rStyle w:val="ae"/>
          <w:sz w:val="36"/>
          <w:szCs w:val="36"/>
          <w:rtl/>
        </w:rPr>
        <w:t>(</w:t>
      </w:r>
      <w:r w:rsidRPr="008B53E9">
        <w:rPr>
          <w:rStyle w:val="ae"/>
          <w:sz w:val="36"/>
          <w:szCs w:val="36"/>
          <w:rtl/>
        </w:rPr>
        <w:footnoteReference w:id="26"/>
      </w:r>
      <w:r w:rsidRPr="008B53E9">
        <w:rPr>
          <w:rStyle w:val="ae"/>
          <w:sz w:val="36"/>
          <w:szCs w:val="36"/>
          <w:rtl/>
        </w:rPr>
        <w:t>)</w:t>
      </w:r>
      <w:r w:rsidR="002C1C54" w:rsidRPr="008B53E9">
        <w:rPr>
          <w:rFonts w:cs="Traditional Arabic" w:hint="cs"/>
          <w:sz w:val="36"/>
          <w:szCs w:val="36"/>
          <w:rtl/>
        </w:rPr>
        <w:t>.</w:t>
      </w:r>
    </w:p>
    <w:p w:rsidR="00B77154" w:rsidRPr="008B53E9" w:rsidRDefault="005D2A27" w:rsidP="00B45DAD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64503E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عن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جابر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4"/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كان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يصلى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العشاء</w:t>
      </w:r>
      <w:r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ثم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يرجع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فيصلى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بأصحابه،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فرجع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ذات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ليلة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فصلى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بهم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وصلى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خلفه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فتى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قومه،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فلما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طال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صلى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َّ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وخرج،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فأخذ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بخطام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بعيره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وانطلق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فلما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ذ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ُ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كر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ذلك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فقال</w:t>
      </w:r>
      <w:r w:rsidR="009E239C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إن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هذا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lastRenderedPageBreak/>
        <w:t>لنفاق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لأ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ُ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خبر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َ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ن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َّ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  <w:rtl/>
        </w:rPr>
        <w:t>بالذ</w:t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ي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صنع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: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وأنا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لأخبرن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  <w:rtl/>
        </w:rPr>
        <w:t>بالذ</w:t>
      </w:r>
      <w:r w:rsidR="00F62DC3">
        <w:rPr>
          <w:rFonts w:ascii="Traditional Arabic" w:cs="Traditional Arabic" w:hint="cs"/>
          <w:sz w:val="36"/>
          <w:szCs w:val="36"/>
          <w:rtl/>
        </w:rPr>
        <w:t>ي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صنع،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فغدوا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فأخبره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  <w:rtl/>
        </w:rPr>
        <w:t>بالذ</w:t>
      </w:r>
      <w:r w:rsidR="00F62DC3">
        <w:rPr>
          <w:rFonts w:ascii="Traditional Arabic" w:cs="Traditional Arabic" w:hint="cs"/>
          <w:sz w:val="36"/>
          <w:szCs w:val="36"/>
          <w:rtl/>
        </w:rPr>
        <w:t>ي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صنع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9E239C">
        <w:rPr>
          <w:rFonts w:ascii="Traditional Arabic" w:cs="Traditional Arabic"/>
          <w:sz w:val="36"/>
          <w:szCs w:val="36"/>
          <w:rtl/>
        </w:rPr>
        <w:t>:</w:t>
      </w:r>
      <w:r w:rsidR="009E239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cs"/>
          <w:sz w:val="36"/>
          <w:szCs w:val="36"/>
          <w:rtl/>
        </w:rPr>
        <w:t>!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يطيل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المكث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عندك،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ثم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يرجع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فيطو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ِّ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علينا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أفت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َّ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ان</w:t>
      </w:r>
      <w:r w:rsidR="00DD770B" w:rsidRPr="008B53E9">
        <w:rPr>
          <w:rFonts w:ascii="Traditional Arabic" w:cs="Traditional Arabic" w:hint="cs"/>
          <w:sz w:val="36"/>
          <w:szCs w:val="36"/>
          <w:rtl/>
        </w:rPr>
        <w:t>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أنت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؟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.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للفتى</w:t>
      </w:r>
      <w:r w:rsidR="00624843"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كيف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تصنع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ابن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أخى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إذا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صليت</w:t>
      </w:r>
      <w:r w:rsidR="00B77154" w:rsidRPr="008B53E9">
        <w:rPr>
          <w:rFonts w:ascii="Traditional Arabic" w:cs="Traditional Arabic" w:hint="cs"/>
          <w:sz w:val="36"/>
          <w:szCs w:val="36"/>
          <w:rtl/>
        </w:rPr>
        <w:t>َ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؟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أقرأ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بفاتحة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الكتاب،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وأسأل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الجنة،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وأعوذ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النار،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وإن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ِّ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أدرى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دندنتك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ودندنة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AB7A08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F62DC3">
        <w:rPr>
          <w:rFonts w:ascii="Traditional Arabic" w:cs="Traditional Arabic" w:hint="eastAsia"/>
          <w:sz w:val="36"/>
          <w:szCs w:val="36"/>
          <w:rtl/>
        </w:rPr>
        <w:t>إن</w:t>
      </w:r>
      <w:r w:rsidR="00F62DC3">
        <w:rPr>
          <w:rFonts w:ascii="Traditional Arabic" w:cs="Traditional Arabic" w:hint="cs"/>
          <w:sz w:val="36"/>
          <w:szCs w:val="36"/>
          <w:rtl/>
        </w:rPr>
        <w:t>ي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حول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هاتين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أو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نحو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ذا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: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: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ولكن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سيعلم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إذا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قدم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القوم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ُ,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وقد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خ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ُ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ِّ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روا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أن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العدو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قد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دنوا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: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فقدموا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فاستشهد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الفتى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9E239C">
        <w:rPr>
          <w:rFonts w:ascii="Traditional Arabic" w:cs="Traditional Arabic" w:hint="eastAsia"/>
          <w:sz w:val="36"/>
          <w:szCs w:val="36"/>
          <w:rtl/>
        </w:rPr>
        <w:t>النب</w:t>
      </w:r>
      <w:r w:rsidR="009E239C">
        <w:rPr>
          <w:rFonts w:ascii="Traditional Arabic" w:cs="Traditional Arabic" w:hint="cs"/>
          <w:sz w:val="36"/>
          <w:szCs w:val="36"/>
          <w:rtl/>
        </w:rPr>
        <w:t>ي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بعد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ذلك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لمعاذ</w:t>
      </w:r>
      <w:r w:rsidR="00624843" w:rsidRPr="008B53E9">
        <w:rPr>
          <w:rFonts w:ascii="Traditional Arabic" w:cs="Traditional Arabic"/>
          <w:sz w:val="36"/>
          <w:szCs w:val="36"/>
          <w:rtl/>
        </w:rPr>
        <w:t>: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ما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فعل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9E239C">
        <w:rPr>
          <w:rFonts w:ascii="Traditional Arabic" w:cs="Traditional Arabic" w:hint="eastAsia"/>
          <w:sz w:val="36"/>
          <w:szCs w:val="36"/>
          <w:rtl/>
        </w:rPr>
        <w:t>خصم</w:t>
      </w:r>
      <w:r w:rsidR="009E239C">
        <w:rPr>
          <w:rFonts w:ascii="Traditional Arabic" w:cs="Traditional Arabic" w:hint="cs"/>
          <w:sz w:val="36"/>
          <w:szCs w:val="36"/>
          <w:rtl/>
        </w:rPr>
        <w:t>ي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وخصمك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: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يا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صدق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الله،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وكذبت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ُ</w:t>
      </w:r>
      <w:r w:rsidR="00624843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است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ُ</w:t>
      </w:r>
      <w:r w:rsidR="00624843" w:rsidRPr="008B53E9">
        <w:rPr>
          <w:rFonts w:ascii="Traditional Arabic" w:cs="Traditional Arabic" w:hint="eastAsia"/>
          <w:sz w:val="36"/>
          <w:szCs w:val="36"/>
          <w:rtl/>
        </w:rPr>
        <w:t>شهد</w:t>
      </w:r>
      <w:r w:rsidR="00787E4C" w:rsidRPr="008B53E9">
        <w:rPr>
          <w:rStyle w:val="ae"/>
          <w:sz w:val="36"/>
          <w:szCs w:val="36"/>
          <w:rtl/>
        </w:rPr>
        <w:t>(</w:t>
      </w:r>
      <w:r w:rsidR="00787E4C" w:rsidRPr="008B53E9">
        <w:rPr>
          <w:rStyle w:val="ae"/>
          <w:sz w:val="36"/>
          <w:szCs w:val="36"/>
          <w:rtl/>
        </w:rPr>
        <w:footnoteReference w:id="27"/>
      </w:r>
      <w:r w:rsidR="00787E4C" w:rsidRPr="008B53E9">
        <w:rPr>
          <w:rStyle w:val="ae"/>
          <w:sz w:val="36"/>
          <w:szCs w:val="36"/>
          <w:rtl/>
        </w:rPr>
        <w:t>)</w:t>
      </w:r>
      <w:r w:rsidR="00624843" w:rsidRPr="008B53E9">
        <w:rPr>
          <w:rFonts w:ascii="Traditional Arabic" w:cs="Traditional Arabic"/>
          <w:sz w:val="36"/>
          <w:szCs w:val="36"/>
          <w:rtl/>
        </w:rPr>
        <w:t>.</w:t>
      </w:r>
      <w:r w:rsidR="00624843" w:rsidRPr="008B53E9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957F41" w:rsidRPr="008B53E9" w:rsidRDefault="008E3B9A" w:rsidP="00B45DAD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2"/>
          <w:szCs w:val="32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B77154" w:rsidRPr="008B53E9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>أن الن</w:t>
      </w:r>
      <w:r w:rsidR="005D2A27" w:rsidRPr="008B53E9">
        <w:rPr>
          <w:rFonts w:ascii="Traditional Arabic" w:cs="Traditional Arabic" w:hint="cs"/>
          <w:sz w:val="36"/>
          <w:szCs w:val="36"/>
          <w:rtl/>
        </w:rPr>
        <w:t xml:space="preserve">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5D2A27" w:rsidRPr="008B53E9">
        <w:rPr>
          <w:rFonts w:ascii="Traditional Arabic" w:cs="Traditional Arabic" w:hint="cs"/>
          <w:sz w:val="36"/>
          <w:szCs w:val="36"/>
          <w:rtl/>
        </w:rPr>
        <w:t xml:space="preserve"> قال للفتى: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كيف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تصنع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يا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ابن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  <w:rtl/>
        </w:rPr>
        <w:t>أخ</w:t>
      </w:r>
      <w:r w:rsidR="00F62DC3">
        <w:rPr>
          <w:rFonts w:ascii="Traditional Arabic" w:cs="Traditional Arabic" w:hint="cs"/>
          <w:sz w:val="36"/>
          <w:szCs w:val="36"/>
          <w:rtl/>
        </w:rPr>
        <w:t>ي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إذا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صليت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>َ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؟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 xml:space="preserve">",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قال</w:t>
      </w:r>
      <w:r w:rsidR="005D2A27" w:rsidRPr="008B53E9">
        <w:rPr>
          <w:rFonts w:ascii="Traditional Arabic" w:cs="Traditional Arabic"/>
          <w:sz w:val="36"/>
          <w:szCs w:val="36"/>
          <w:rtl/>
        </w:rPr>
        <w:t>: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أقرأ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بفاتحة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B80670" w:rsidRPr="008B53E9">
        <w:rPr>
          <w:rFonts w:ascii="Traditional Arabic" w:cs="Traditional Arabic" w:hint="eastAsia"/>
          <w:sz w:val="36"/>
          <w:szCs w:val="36"/>
          <w:rtl/>
        </w:rPr>
        <w:t>الكتاب،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 xml:space="preserve"> ولم يذكر سورة بعدها</w:t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 xml:space="preserve"> ولم ينكر عليه النبي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EB7B9D" w:rsidRPr="008B53E9">
        <w:rPr>
          <w:rFonts w:ascii="Traditional Arabic" w:cs="Traditional Arabic" w:hint="cs"/>
          <w:sz w:val="36"/>
          <w:szCs w:val="36"/>
          <w:rtl/>
        </w:rPr>
        <w:t>,</w:t>
      </w:r>
      <w:r w:rsidR="00B80670" w:rsidRPr="008B53E9">
        <w:rPr>
          <w:rFonts w:ascii="Traditional Arabic" w:cs="Traditional Arabic" w:hint="cs"/>
          <w:sz w:val="36"/>
          <w:szCs w:val="36"/>
          <w:rtl/>
        </w:rPr>
        <w:t xml:space="preserve"> فلو كانت القراءة بعد الفاتحة واجبة لأنك</w:t>
      </w:r>
      <w:r w:rsidR="00AB1A1E" w:rsidRPr="008B53E9">
        <w:rPr>
          <w:rFonts w:ascii="Traditional Arabic" w:cs="Traditional Arabic" w:hint="cs"/>
          <w:sz w:val="36"/>
          <w:szCs w:val="36"/>
          <w:rtl/>
        </w:rPr>
        <w:t xml:space="preserve">ر عليه النبي </w:t>
      </w:r>
      <w:r w:rsidR="00F62DC3">
        <w:rPr>
          <w:rFonts w:ascii="Traditional Arabic" w:cs="Traditional Arabic" w:hint="cs"/>
          <w:sz w:val="36"/>
          <w:szCs w:val="36"/>
        </w:rPr>
        <w:sym w:font="AGA Arabesque" w:char="F072"/>
      </w:r>
      <w:r w:rsidR="00E74E4D" w:rsidRPr="008B53E9">
        <w:rPr>
          <w:rStyle w:val="ae"/>
          <w:sz w:val="36"/>
          <w:szCs w:val="36"/>
          <w:rtl/>
        </w:rPr>
        <w:t>(</w:t>
      </w:r>
      <w:r w:rsidR="00E74E4D" w:rsidRPr="008B53E9">
        <w:rPr>
          <w:rStyle w:val="ae"/>
          <w:sz w:val="36"/>
          <w:szCs w:val="36"/>
          <w:rtl/>
        </w:rPr>
        <w:footnoteReference w:id="28"/>
      </w:r>
      <w:r w:rsidR="00E74E4D" w:rsidRPr="008B53E9">
        <w:rPr>
          <w:rStyle w:val="ae"/>
          <w:sz w:val="36"/>
          <w:szCs w:val="36"/>
          <w:rtl/>
        </w:rPr>
        <w:t>)</w:t>
      </w:r>
      <w:r w:rsidR="00E74E4D" w:rsidRPr="008B53E9">
        <w:rPr>
          <w:rFonts w:ascii="Traditional Arabic" w:cs="Traditional Arabic" w:hint="cs"/>
          <w:sz w:val="36"/>
          <w:szCs w:val="36"/>
          <w:rtl/>
        </w:rPr>
        <w:t>.</w:t>
      </w:r>
      <w:r w:rsidR="00B80670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624843" w:rsidRPr="008B53E9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040C01" w:rsidRPr="008B53E9" w:rsidRDefault="008E3B9A" w:rsidP="00B45DA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DA675D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E6EAE" w:rsidRPr="008B53E9">
        <w:rPr>
          <w:rFonts w:cs="Traditional Arabic" w:hint="cs"/>
          <w:sz w:val="36"/>
          <w:szCs w:val="36"/>
          <w:rtl/>
        </w:rPr>
        <w:t xml:space="preserve">عن ابن عباس </w:t>
      </w:r>
      <w:r w:rsidR="002560C4">
        <w:rPr>
          <w:rFonts w:cs="Traditional Arabic" w:hint="cs"/>
          <w:sz w:val="36"/>
          <w:szCs w:val="36"/>
          <w:rtl/>
        </w:rPr>
        <w:t xml:space="preserve">رضي الله </w:t>
      </w:r>
      <w:r w:rsidR="005E6EAE" w:rsidRPr="008B53E9">
        <w:rPr>
          <w:rFonts w:cs="Traditional Arabic" w:hint="cs"/>
          <w:sz w:val="36"/>
          <w:szCs w:val="36"/>
          <w:rtl/>
        </w:rPr>
        <w:t xml:space="preserve">عنهما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أن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النبي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قام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فصلى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ركعتين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فيهما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إلا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بفاتحة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الكتاب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يزد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ذلك</w:t>
      </w:r>
      <w:r w:rsidR="005E6EA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5E6EAE" w:rsidRPr="008B53E9">
        <w:rPr>
          <w:rFonts w:ascii="Traditional Arabic" w:cs="Traditional Arabic" w:hint="eastAsia"/>
          <w:sz w:val="36"/>
          <w:szCs w:val="36"/>
          <w:rtl/>
        </w:rPr>
        <w:t>شيئا</w:t>
      </w:r>
      <w:r w:rsidR="00DA675D" w:rsidRPr="008B53E9">
        <w:rPr>
          <w:rStyle w:val="ae"/>
          <w:sz w:val="36"/>
          <w:szCs w:val="36"/>
          <w:rtl/>
        </w:rPr>
        <w:t>(</w:t>
      </w:r>
      <w:r w:rsidR="00DA675D" w:rsidRPr="008B53E9">
        <w:rPr>
          <w:rStyle w:val="ae"/>
          <w:sz w:val="36"/>
          <w:szCs w:val="36"/>
          <w:rtl/>
        </w:rPr>
        <w:footnoteReference w:id="29"/>
      </w:r>
      <w:r w:rsidR="00DA675D" w:rsidRPr="008B53E9">
        <w:rPr>
          <w:rStyle w:val="ae"/>
          <w:sz w:val="36"/>
          <w:szCs w:val="36"/>
          <w:rtl/>
        </w:rPr>
        <w:t>)</w:t>
      </w:r>
      <w:r w:rsidR="00181235" w:rsidRPr="008B53E9">
        <w:rPr>
          <w:rFonts w:ascii="Traditional Arabic" w:cs="Traditional Arabic" w:hint="cs"/>
          <w:sz w:val="36"/>
          <w:szCs w:val="36"/>
          <w:rtl/>
        </w:rPr>
        <w:t>.</w:t>
      </w:r>
    </w:p>
    <w:p w:rsidR="00B45DAD" w:rsidRDefault="00787E4C" w:rsidP="00B45DAD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7B7BEE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B7BEE" w:rsidRPr="008B53E9">
        <w:rPr>
          <w:rFonts w:cs="Traditional Arabic" w:hint="cs"/>
          <w:sz w:val="36"/>
          <w:szCs w:val="36"/>
          <w:rtl/>
        </w:rPr>
        <w:t xml:space="preserve">عن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أب</w:t>
      </w:r>
      <w:r w:rsidR="007B7BEE" w:rsidRPr="008B53E9">
        <w:rPr>
          <w:rFonts w:ascii="Traditional Arabic" w:cs="Traditional Arabic" w:hint="cs"/>
          <w:sz w:val="36"/>
          <w:szCs w:val="36"/>
          <w:rtl/>
        </w:rPr>
        <w:t>ي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هريرة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4"/>
      </w:r>
      <w:r w:rsidR="00F62DC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D2A27" w:rsidRPr="008B53E9">
        <w:rPr>
          <w:rFonts w:ascii="Traditional Arabic" w:cs="Traditional Arabic" w:hint="cs"/>
          <w:sz w:val="36"/>
          <w:szCs w:val="36"/>
          <w:rtl/>
        </w:rPr>
        <w:t>قال</w:t>
      </w:r>
      <w:r w:rsidR="002F6608" w:rsidRPr="008B53E9">
        <w:rPr>
          <w:rFonts w:ascii="Traditional Arabic" w:cs="Traditional Arabic" w:hint="cs"/>
          <w:sz w:val="36"/>
          <w:szCs w:val="36"/>
          <w:rtl/>
        </w:rPr>
        <w:t>:"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في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كل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صلاة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يقرأ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فما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أسمع</w:t>
      </w:r>
      <w:r w:rsidR="002F6608" w:rsidRPr="008B53E9">
        <w:rPr>
          <w:rFonts w:ascii="Traditional Arabic" w:cs="Traditional Arabic" w:hint="cs"/>
          <w:sz w:val="36"/>
          <w:szCs w:val="36"/>
          <w:rtl/>
        </w:rPr>
        <w:t>َ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نا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رسول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الله</w:t>
      </w:r>
      <w:r w:rsidR="00F62DC3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أسمع</w:t>
      </w:r>
      <w:r w:rsidR="00215290" w:rsidRPr="008B53E9">
        <w:rPr>
          <w:rFonts w:ascii="Traditional Arabic" w:cs="Traditional Arabic" w:hint="cs"/>
          <w:sz w:val="36"/>
          <w:szCs w:val="36"/>
          <w:rtl/>
        </w:rPr>
        <w:t>ْ</w:t>
      </w:r>
      <w:r w:rsidR="007B7BEE" w:rsidRPr="008B53E9">
        <w:rPr>
          <w:rFonts w:ascii="Traditional Arabic" w:cs="Traditional Arabic" w:hint="eastAsia"/>
          <w:sz w:val="36"/>
          <w:szCs w:val="36"/>
          <w:rtl/>
        </w:rPr>
        <w:t>ناكم</w:t>
      </w:r>
      <w:r w:rsidR="007B7BEE" w:rsidRPr="008B53E9">
        <w:rPr>
          <w:rFonts w:ascii="Traditional Arabic" w:cs="Traditional Arabic"/>
          <w:sz w:val="36"/>
          <w:szCs w:val="36"/>
          <w:rtl/>
        </w:rPr>
        <w:t xml:space="preserve"> </w:t>
      </w:r>
    </w:p>
    <w:p w:rsidR="007B7BEE" w:rsidRPr="008B53E9" w:rsidRDefault="007B7BEE" w:rsidP="00B45DAD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8B53E9">
        <w:rPr>
          <w:rFonts w:ascii="Traditional Arabic" w:cs="Traditional Arabic" w:hint="eastAsia"/>
          <w:sz w:val="36"/>
          <w:szCs w:val="36"/>
          <w:rtl/>
        </w:rPr>
        <w:t>وما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أخفى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عنا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أخفينا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عنكم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وإن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تزد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أم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القرآن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أجزأت</w:t>
      </w:r>
      <w:r w:rsidR="0057521E" w:rsidRPr="008B53E9">
        <w:rPr>
          <w:rFonts w:ascii="Traditional Arabic" w:cs="Traditional Arabic" w:hint="cs"/>
          <w:sz w:val="36"/>
          <w:szCs w:val="36"/>
          <w:rtl/>
        </w:rPr>
        <w:t>ْ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وإن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زدت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فهو</w:t>
      </w:r>
      <w:r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Pr="008B53E9">
        <w:rPr>
          <w:rFonts w:ascii="Traditional Arabic" w:cs="Traditional Arabic" w:hint="eastAsia"/>
          <w:sz w:val="36"/>
          <w:szCs w:val="36"/>
          <w:rtl/>
        </w:rPr>
        <w:t>خير</w:t>
      </w:r>
      <w:r w:rsidR="002F6608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6E6F90" w:rsidRPr="008B53E9">
        <w:rPr>
          <w:rStyle w:val="ae"/>
          <w:sz w:val="36"/>
          <w:szCs w:val="36"/>
          <w:rtl/>
        </w:rPr>
        <w:t>(</w:t>
      </w:r>
      <w:r w:rsidR="006E6F90" w:rsidRPr="008B53E9">
        <w:rPr>
          <w:rStyle w:val="ae"/>
          <w:sz w:val="36"/>
          <w:szCs w:val="36"/>
          <w:rtl/>
        </w:rPr>
        <w:footnoteReference w:id="30"/>
      </w:r>
      <w:r w:rsidR="006E6F90" w:rsidRPr="008B53E9">
        <w:rPr>
          <w:rStyle w:val="ae"/>
          <w:sz w:val="36"/>
          <w:szCs w:val="36"/>
          <w:rtl/>
        </w:rPr>
        <w:t>)</w:t>
      </w:r>
      <w:r w:rsidRPr="008B53E9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7B7BEE" w:rsidRPr="008B53E9" w:rsidRDefault="008E3B9A" w:rsidP="00B45DAD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7B7BEE" w:rsidRPr="008B53E9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5D2A27" w:rsidRPr="008B53E9">
        <w:rPr>
          <w:rFonts w:ascii="Traditional Arabic" w:cs="Traditional Arabic" w:hint="cs"/>
          <w:sz w:val="36"/>
          <w:szCs w:val="36"/>
          <w:rtl/>
        </w:rPr>
        <w:t>وفي قوله</w:t>
      </w:r>
      <w:r w:rsidR="009E239C">
        <w:rPr>
          <w:rFonts w:ascii="Traditional Arabic" w:cs="Traditional Arabic" w:hint="cs"/>
          <w:sz w:val="36"/>
          <w:szCs w:val="36"/>
          <w:rtl/>
        </w:rPr>
        <w:t>:"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وإن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لم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تزد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على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أم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القرآن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أجزأت</w:t>
      </w:r>
      <w:r w:rsidR="000D702E" w:rsidRPr="008B53E9">
        <w:rPr>
          <w:rFonts w:ascii="Traditional Arabic" w:cs="Traditional Arabic" w:hint="cs"/>
          <w:sz w:val="36"/>
          <w:szCs w:val="36"/>
          <w:rtl/>
        </w:rPr>
        <w:t>ْ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وإن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زدت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فهو</w:t>
      </w:r>
      <w:r w:rsidR="000D702E" w:rsidRPr="008B53E9">
        <w:rPr>
          <w:rFonts w:ascii="Traditional Arabic" w:cs="Traditional Arabic"/>
          <w:sz w:val="36"/>
          <w:szCs w:val="36"/>
          <w:rtl/>
        </w:rPr>
        <w:t xml:space="preserve"> </w:t>
      </w:r>
      <w:r w:rsidR="000D702E" w:rsidRPr="008B53E9">
        <w:rPr>
          <w:rFonts w:ascii="Traditional Arabic" w:cs="Traditional Arabic" w:hint="eastAsia"/>
          <w:sz w:val="36"/>
          <w:szCs w:val="36"/>
          <w:rtl/>
        </w:rPr>
        <w:t>خير</w:t>
      </w:r>
      <w:r w:rsidR="000D702E" w:rsidRPr="008B53E9">
        <w:rPr>
          <w:rFonts w:ascii="Traditional Arabic" w:cs="Traditional Arabic" w:hint="cs"/>
          <w:sz w:val="36"/>
          <w:szCs w:val="36"/>
          <w:rtl/>
        </w:rPr>
        <w:t>"</w:t>
      </w:r>
      <w:r w:rsidR="007B7BEE" w:rsidRPr="008B53E9">
        <w:rPr>
          <w:rFonts w:ascii="Traditional Arabic" w:cs="Traditional Arabic" w:hint="cs"/>
          <w:sz w:val="36"/>
          <w:szCs w:val="36"/>
          <w:rtl/>
        </w:rPr>
        <w:t>دلالة واضحة على أن ضم السورة مع الفاتحة مستحب وليس بواجب</w:t>
      </w:r>
      <w:r w:rsidR="006E6F90" w:rsidRPr="008B53E9">
        <w:rPr>
          <w:rStyle w:val="ae"/>
          <w:sz w:val="36"/>
          <w:szCs w:val="36"/>
          <w:rtl/>
        </w:rPr>
        <w:t>(</w:t>
      </w:r>
      <w:r w:rsidR="006E6F90" w:rsidRPr="008B53E9">
        <w:rPr>
          <w:rStyle w:val="ae"/>
          <w:sz w:val="36"/>
          <w:szCs w:val="36"/>
          <w:rtl/>
        </w:rPr>
        <w:footnoteReference w:id="31"/>
      </w:r>
      <w:r w:rsidR="006E6F90" w:rsidRPr="008B53E9">
        <w:rPr>
          <w:rStyle w:val="ae"/>
          <w:sz w:val="36"/>
          <w:szCs w:val="36"/>
          <w:rtl/>
        </w:rPr>
        <w:t>)</w:t>
      </w:r>
      <w:r w:rsidR="007B7BEE" w:rsidRPr="008B53E9">
        <w:rPr>
          <w:rFonts w:ascii="Traditional Arabic" w:cs="Traditional Arabic" w:hint="cs"/>
          <w:b/>
          <w:bCs/>
          <w:sz w:val="36"/>
          <w:szCs w:val="36"/>
          <w:rtl/>
        </w:rPr>
        <w:t>.</w:t>
      </w:r>
      <w:r w:rsidR="007E46EA" w:rsidRPr="008B53E9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9856C9" w:rsidRPr="008B53E9" w:rsidRDefault="00822872" w:rsidP="00B45DA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8B53E9">
        <w:rPr>
          <w:rFonts w:cs="Traditional Arabic" w:hint="cs"/>
          <w:sz w:val="36"/>
          <w:szCs w:val="36"/>
          <w:rtl/>
        </w:rPr>
        <w:t>والله ت</w:t>
      </w:r>
      <w:r w:rsidR="005D2A27" w:rsidRPr="008B53E9">
        <w:rPr>
          <w:rFonts w:cs="Traditional Arabic" w:hint="cs"/>
          <w:sz w:val="36"/>
          <w:szCs w:val="36"/>
          <w:rtl/>
        </w:rPr>
        <w:t>عالى أعلم بالصواب هو القول الثاني</w:t>
      </w:r>
      <w:r w:rsidRPr="008B53E9">
        <w:rPr>
          <w:rFonts w:cs="Traditional Arabic" w:hint="cs"/>
          <w:sz w:val="36"/>
          <w:szCs w:val="36"/>
          <w:rtl/>
        </w:rPr>
        <w:t xml:space="preserve"> وهو عدم وجوب ما عدا الفاتحة</w:t>
      </w:r>
      <w:r w:rsidR="00D73B6E" w:rsidRPr="008B53E9">
        <w:rPr>
          <w:rFonts w:cs="Traditional Arabic" w:hint="cs"/>
          <w:sz w:val="36"/>
          <w:szCs w:val="36"/>
          <w:rtl/>
        </w:rPr>
        <w:t>,</w:t>
      </w:r>
      <w:r w:rsidR="00F62DC3">
        <w:rPr>
          <w:rFonts w:cs="Traditional Arabic" w:hint="cs"/>
          <w:sz w:val="36"/>
          <w:szCs w:val="36"/>
          <w:rtl/>
        </w:rPr>
        <w:t xml:space="preserve"> وذلك لما يلي</w:t>
      </w:r>
      <w:r w:rsidR="009856C9" w:rsidRPr="008B53E9">
        <w:rPr>
          <w:rFonts w:cs="Traditional Arabic" w:hint="cs"/>
          <w:sz w:val="36"/>
          <w:szCs w:val="36"/>
          <w:rtl/>
        </w:rPr>
        <w:t xml:space="preserve">: </w:t>
      </w:r>
    </w:p>
    <w:p w:rsidR="00DA675D" w:rsidRPr="008B53E9" w:rsidRDefault="009856C9" w:rsidP="00B45DAD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sz w:val="36"/>
          <w:szCs w:val="36"/>
          <w:rtl/>
        </w:rPr>
        <w:t>لقوة أدلة هذا القول من حيث الصحة والصراحة في الدلالة</w:t>
      </w:r>
      <w:r w:rsidR="006B17FD" w:rsidRPr="008B53E9">
        <w:rPr>
          <w:rFonts w:cs="Traditional Arabic" w:hint="cs"/>
          <w:sz w:val="36"/>
          <w:szCs w:val="36"/>
          <w:rtl/>
        </w:rPr>
        <w:t xml:space="preserve"> إلا أنه يكره ترك القراءة بعد الفاتحة؛</w:t>
      </w:r>
      <w:r w:rsidR="00822872" w:rsidRPr="008B53E9">
        <w:rPr>
          <w:rFonts w:cs="Traditional Arabic" w:hint="cs"/>
          <w:sz w:val="36"/>
          <w:szCs w:val="36"/>
          <w:rtl/>
        </w:rPr>
        <w:t xml:space="preserve"> لأن النبي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822872" w:rsidRPr="008B53E9">
        <w:rPr>
          <w:rFonts w:cs="Traditional Arabic" w:hint="cs"/>
          <w:sz w:val="36"/>
          <w:szCs w:val="36"/>
          <w:rtl/>
        </w:rPr>
        <w:t xml:space="preserve"> داوم على </w:t>
      </w:r>
      <w:r w:rsidR="002666BF" w:rsidRPr="008B53E9">
        <w:rPr>
          <w:rFonts w:cs="Traditional Arabic" w:hint="cs"/>
          <w:sz w:val="36"/>
          <w:szCs w:val="36"/>
          <w:rtl/>
        </w:rPr>
        <w:t>القراءة بعد الفاتحة, و</w:t>
      </w:r>
      <w:r w:rsidR="004136CB" w:rsidRPr="008B53E9">
        <w:rPr>
          <w:rFonts w:cs="Traditional Arabic" w:hint="cs"/>
          <w:sz w:val="36"/>
          <w:szCs w:val="36"/>
          <w:rtl/>
        </w:rPr>
        <w:t xml:space="preserve">قد قال النبي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F62DC3">
        <w:rPr>
          <w:rFonts w:cs="Traditional Arabic" w:hint="cs"/>
          <w:sz w:val="36"/>
          <w:szCs w:val="36"/>
          <w:rtl/>
        </w:rPr>
        <w:t>:</w:t>
      </w:r>
      <w:r w:rsidR="006B17FD" w:rsidRPr="008B53E9">
        <w:rPr>
          <w:rFonts w:cs="Traditional Arabic" w:hint="cs"/>
          <w:sz w:val="36"/>
          <w:szCs w:val="36"/>
          <w:rtl/>
        </w:rPr>
        <w:t>"</w:t>
      </w:r>
      <w:r w:rsidR="002666BF" w:rsidRPr="008B53E9">
        <w:rPr>
          <w:rFonts w:cs="Traditional Arabic" w:hint="cs"/>
          <w:sz w:val="36"/>
          <w:szCs w:val="36"/>
          <w:rtl/>
        </w:rPr>
        <w:t>صلوا كما رأيتموني أصلى"</w:t>
      </w:r>
      <w:r w:rsidR="0062786F" w:rsidRPr="008B53E9">
        <w:rPr>
          <w:rStyle w:val="ae"/>
          <w:sz w:val="36"/>
          <w:szCs w:val="36"/>
          <w:rtl/>
        </w:rPr>
        <w:t>(</w:t>
      </w:r>
      <w:r w:rsidR="0062786F" w:rsidRPr="008B53E9">
        <w:rPr>
          <w:rStyle w:val="ae"/>
          <w:sz w:val="36"/>
          <w:szCs w:val="36"/>
          <w:rtl/>
        </w:rPr>
        <w:footnoteReference w:id="32"/>
      </w:r>
      <w:r w:rsidR="0062786F" w:rsidRPr="008B53E9">
        <w:rPr>
          <w:rStyle w:val="ae"/>
          <w:sz w:val="36"/>
          <w:szCs w:val="36"/>
          <w:rtl/>
        </w:rPr>
        <w:t>)</w:t>
      </w:r>
      <w:r w:rsidR="006B17FD" w:rsidRPr="008B53E9">
        <w:rPr>
          <w:rFonts w:cs="Traditional Arabic" w:hint="cs"/>
          <w:sz w:val="36"/>
          <w:szCs w:val="36"/>
          <w:rtl/>
        </w:rPr>
        <w:t>.</w:t>
      </w:r>
      <w:r w:rsidR="002666BF" w:rsidRPr="008B53E9">
        <w:rPr>
          <w:rFonts w:cs="Traditional Arabic" w:hint="cs"/>
          <w:sz w:val="36"/>
          <w:szCs w:val="36"/>
          <w:rtl/>
        </w:rPr>
        <w:t xml:space="preserve">  </w:t>
      </w:r>
    </w:p>
    <w:p w:rsidR="004136CB" w:rsidRPr="008B53E9" w:rsidRDefault="001139A3" w:rsidP="00B45DAD">
      <w:pPr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وأما استدلال أصحاب القول ال</w:t>
      </w:r>
      <w:r w:rsidR="004136CB" w:rsidRPr="008B53E9">
        <w:rPr>
          <w:rFonts w:cs="Traditional Arabic" w:hint="cs"/>
          <w:b/>
          <w:bCs/>
          <w:sz w:val="36"/>
          <w:szCs w:val="36"/>
          <w:rtl/>
        </w:rPr>
        <w:t>أول</w:t>
      </w:r>
      <w:r w:rsidR="009E239C">
        <w:rPr>
          <w:rFonts w:cs="Traditional Arabic" w:hint="cs"/>
          <w:sz w:val="36"/>
          <w:szCs w:val="36"/>
          <w:rtl/>
        </w:rPr>
        <w:t xml:space="preserve"> بقوله</w:t>
      </w:r>
      <w:r w:rsidR="00A06B59">
        <w:rPr>
          <w:rFonts w:cs="Traditional Arabic" w:hint="cs"/>
          <w:sz w:val="36"/>
          <w:szCs w:val="36"/>
          <w:rtl/>
        </w:rPr>
        <w:t xml:space="preserve">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4136CB" w:rsidRPr="008B53E9">
        <w:rPr>
          <w:rFonts w:cs="Traditional Arabic" w:hint="cs"/>
          <w:sz w:val="36"/>
          <w:szCs w:val="36"/>
          <w:rtl/>
        </w:rPr>
        <w:t>" فصاعدا</w:t>
      </w:r>
      <w:r w:rsidR="009E239C">
        <w:rPr>
          <w:rFonts w:cs="Traditional Arabic" w:hint="cs"/>
          <w:sz w:val="36"/>
          <w:szCs w:val="36"/>
          <w:rtl/>
        </w:rPr>
        <w:t>" أو</w:t>
      </w:r>
      <w:r w:rsidR="004136CB" w:rsidRPr="008B53E9">
        <w:rPr>
          <w:rFonts w:cs="Traditional Arabic" w:hint="cs"/>
          <w:sz w:val="36"/>
          <w:szCs w:val="36"/>
          <w:rtl/>
        </w:rPr>
        <w:t>"</w:t>
      </w:r>
      <w:r w:rsidRPr="008B53E9">
        <w:rPr>
          <w:rFonts w:cs="Traditional Arabic" w:hint="cs"/>
          <w:sz w:val="36"/>
          <w:szCs w:val="36"/>
          <w:rtl/>
        </w:rPr>
        <w:t xml:space="preserve">وما زاد" </w:t>
      </w:r>
      <w:r w:rsidR="004136CB" w:rsidRPr="008B53E9">
        <w:rPr>
          <w:rFonts w:cs="Traditional Arabic" w:hint="cs"/>
          <w:sz w:val="36"/>
          <w:szCs w:val="36"/>
          <w:rtl/>
        </w:rPr>
        <w:t>"</w:t>
      </w:r>
      <w:r w:rsidRPr="008B53E9">
        <w:rPr>
          <w:rFonts w:cs="Traditional Arabic" w:hint="cs"/>
          <w:sz w:val="36"/>
          <w:szCs w:val="36"/>
          <w:rtl/>
        </w:rPr>
        <w:t xml:space="preserve">وما </w:t>
      </w:r>
      <w:r w:rsidR="004136CB" w:rsidRPr="008B53E9">
        <w:rPr>
          <w:rFonts w:cs="Traditional Arabic" w:hint="cs"/>
          <w:sz w:val="36"/>
          <w:szCs w:val="36"/>
          <w:rtl/>
        </w:rPr>
        <w:t>تيسر".</w:t>
      </w:r>
    </w:p>
    <w:p w:rsidR="001139A3" w:rsidRPr="008B53E9" w:rsidRDefault="001139A3" w:rsidP="00B45DAD">
      <w:pPr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 xml:space="preserve">فيجاب عنه </w:t>
      </w:r>
      <w:r w:rsidR="00EB7B9D" w:rsidRPr="008B53E9">
        <w:rPr>
          <w:rFonts w:cs="Traditional Arabic" w:hint="cs"/>
          <w:b/>
          <w:bCs/>
          <w:sz w:val="36"/>
          <w:szCs w:val="36"/>
          <w:rtl/>
        </w:rPr>
        <w:t>بوجهين:</w:t>
      </w:r>
    </w:p>
    <w:p w:rsidR="001139A3" w:rsidRPr="008B53E9" w:rsidRDefault="001139A3" w:rsidP="00B45DAD">
      <w:pPr>
        <w:jc w:val="lowKashida"/>
        <w:rPr>
          <w:rFonts w:cs="Traditional Arabic"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الأول</w:t>
      </w:r>
      <w:r w:rsidRPr="008B53E9">
        <w:rPr>
          <w:rFonts w:cs="Traditional Arabic" w:hint="cs"/>
          <w:sz w:val="36"/>
          <w:szCs w:val="36"/>
          <w:rtl/>
        </w:rPr>
        <w:t xml:space="preserve">: أن النبي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F62DC3">
        <w:rPr>
          <w:rFonts w:cs="Traditional Arabic"/>
          <w:sz w:val="36"/>
          <w:szCs w:val="36"/>
          <w:rtl/>
        </w:rPr>
        <w:t xml:space="preserve"> </w:t>
      </w:r>
      <w:r w:rsidRPr="008B53E9">
        <w:rPr>
          <w:rFonts w:cs="Traditional Arabic" w:hint="cs"/>
          <w:sz w:val="36"/>
          <w:szCs w:val="36"/>
          <w:rtl/>
        </w:rPr>
        <w:t>قال ذلك لدفع توهم قصر الحكم على الفاتحة فقط</w:t>
      </w:r>
      <w:r w:rsidR="004136CB" w:rsidRPr="008B53E9">
        <w:rPr>
          <w:rFonts w:cs="Traditional Arabic" w:hint="cs"/>
          <w:sz w:val="36"/>
          <w:szCs w:val="36"/>
          <w:rtl/>
        </w:rPr>
        <w:t xml:space="preserve"> فيكون معنى الحديث الذي فيه</w:t>
      </w:r>
      <w:r w:rsidR="003866B8" w:rsidRPr="008B53E9">
        <w:rPr>
          <w:rFonts w:cs="Traditional Arabic" w:hint="cs"/>
          <w:sz w:val="36"/>
          <w:szCs w:val="36"/>
          <w:rtl/>
        </w:rPr>
        <w:t>"فصاعدا" لا صلاة لمن لم يقرأ بأم القرآن فقط أو بأم القرآن في حال كون قراءته زائدا على أم القرآن</w:t>
      </w:r>
      <w:r w:rsidR="00250F7D" w:rsidRPr="008B53E9">
        <w:rPr>
          <w:rFonts w:cs="Traditional Arabic" w:hint="cs"/>
          <w:sz w:val="36"/>
          <w:szCs w:val="36"/>
          <w:rtl/>
        </w:rPr>
        <w:t>,</w:t>
      </w:r>
      <w:r w:rsidR="003866B8" w:rsidRPr="008B53E9">
        <w:rPr>
          <w:rFonts w:cs="Traditional Arabic" w:hint="cs"/>
          <w:sz w:val="36"/>
          <w:szCs w:val="36"/>
          <w:rtl/>
        </w:rPr>
        <w:t xml:space="preserve"> </w:t>
      </w:r>
      <w:r w:rsidR="006B17FD" w:rsidRPr="008B53E9">
        <w:rPr>
          <w:rFonts w:cs="Traditional Arabic" w:hint="cs"/>
          <w:sz w:val="36"/>
          <w:szCs w:val="36"/>
          <w:rtl/>
        </w:rPr>
        <w:t>و</w:t>
      </w:r>
      <w:r w:rsidRPr="008B53E9">
        <w:rPr>
          <w:rFonts w:cs="Traditional Arabic" w:hint="cs"/>
          <w:sz w:val="36"/>
          <w:szCs w:val="36"/>
          <w:rtl/>
        </w:rPr>
        <w:t>هو</w:t>
      </w:r>
      <w:r w:rsidR="004136CB" w:rsidRPr="008B53E9">
        <w:rPr>
          <w:rFonts w:cs="Traditional Arabic" w:hint="cs"/>
          <w:sz w:val="36"/>
          <w:szCs w:val="36"/>
          <w:rtl/>
        </w:rPr>
        <w:t xml:space="preserve"> نظير قوله </w:t>
      </w:r>
      <w:r w:rsidR="00F62DC3">
        <w:rPr>
          <w:rFonts w:cs="Traditional Arabic" w:hint="cs"/>
          <w:sz w:val="36"/>
          <w:szCs w:val="36"/>
        </w:rPr>
        <w:sym w:font="AGA Arabesque" w:char="F072"/>
      </w:r>
      <w:r w:rsidR="000200B0" w:rsidRPr="008B53E9">
        <w:rPr>
          <w:rFonts w:cs="Traditional Arabic" w:hint="cs"/>
          <w:sz w:val="36"/>
          <w:szCs w:val="36"/>
          <w:rtl/>
        </w:rPr>
        <w:t>:</w:t>
      </w:r>
      <w:r w:rsidRPr="008B53E9">
        <w:rPr>
          <w:rFonts w:cs="Traditional Arabic" w:hint="cs"/>
          <w:sz w:val="36"/>
          <w:szCs w:val="36"/>
          <w:rtl/>
        </w:rPr>
        <w:t>"تقطع اليد في ربع دينار فصاعدا</w:t>
      </w:r>
      <w:r w:rsidR="004136CB" w:rsidRPr="008B53E9">
        <w:rPr>
          <w:rFonts w:cs="Traditional Arabic" w:hint="cs"/>
          <w:sz w:val="36"/>
          <w:szCs w:val="36"/>
          <w:rtl/>
        </w:rPr>
        <w:t>"</w:t>
      </w:r>
      <w:r w:rsidR="00250F7D" w:rsidRPr="008B53E9">
        <w:rPr>
          <w:rStyle w:val="ae"/>
          <w:sz w:val="36"/>
          <w:szCs w:val="36"/>
          <w:rtl/>
        </w:rPr>
        <w:t>(</w:t>
      </w:r>
      <w:r w:rsidR="00250F7D" w:rsidRPr="008B53E9">
        <w:rPr>
          <w:rStyle w:val="ae"/>
          <w:sz w:val="36"/>
          <w:szCs w:val="36"/>
          <w:rtl/>
        </w:rPr>
        <w:footnoteReference w:id="33"/>
      </w:r>
      <w:r w:rsidR="00250F7D" w:rsidRPr="008B53E9">
        <w:rPr>
          <w:rStyle w:val="ae"/>
          <w:sz w:val="36"/>
          <w:szCs w:val="36"/>
          <w:rtl/>
        </w:rPr>
        <w:t>)</w:t>
      </w:r>
      <w:r w:rsidR="00737AC1" w:rsidRPr="008B53E9">
        <w:rPr>
          <w:rFonts w:cs="Traditional Arabic" w:hint="cs"/>
          <w:sz w:val="36"/>
          <w:szCs w:val="36"/>
          <w:rtl/>
        </w:rPr>
        <w:t xml:space="preserve"> </w:t>
      </w:r>
      <w:r w:rsidR="00985D6B" w:rsidRPr="008B53E9">
        <w:rPr>
          <w:rFonts w:cs="Traditional Arabic" w:hint="cs"/>
          <w:sz w:val="36"/>
          <w:szCs w:val="36"/>
          <w:rtl/>
        </w:rPr>
        <w:t>فقد تقطع اليد في دينار وفي أكثر من دينار فالصلاة تجزئ بالفاتحة وبالفاتحة والسورة</w:t>
      </w:r>
      <w:r w:rsidR="006E6F90" w:rsidRPr="008B53E9">
        <w:rPr>
          <w:rStyle w:val="ae"/>
          <w:sz w:val="36"/>
          <w:szCs w:val="36"/>
          <w:rtl/>
        </w:rPr>
        <w:t>(</w:t>
      </w:r>
      <w:r w:rsidR="006E6F90" w:rsidRPr="008B53E9">
        <w:rPr>
          <w:rStyle w:val="ae"/>
          <w:sz w:val="36"/>
          <w:szCs w:val="36"/>
          <w:rtl/>
        </w:rPr>
        <w:footnoteReference w:id="34"/>
      </w:r>
      <w:r w:rsidR="006E6F90" w:rsidRPr="008B53E9">
        <w:rPr>
          <w:rStyle w:val="ae"/>
          <w:sz w:val="36"/>
          <w:szCs w:val="36"/>
          <w:rtl/>
        </w:rPr>
        <w:t>)</w:t>
      </w:r>
      <w:r w:rsidR="006E6F90" w:rsidRPr="008B53E9">
        <w:rPr>
          <w:rFonts w:ascii="Traditional Arabic" w:cs="Traditional Arabic"/>
          <w:sz w:val="36"/>
          <w:szCs w:val="36"/>
          <w:rtl/>
        </w:rPr>
        <w:t>.</w:t>
      </w:r>
    </w:p>
    <w:p w:rsidR="002C0533" w:rsidRPr="008B53E9" w:rsidRDefault="004136CB" w:rsidP="00B45DAD">
      <w:pPr>
        <w:jc w:val="lowKashida"/>
        <w:rPr>
          <w:rFonts w:cs="Traditional Arabic"/>
          <w:b/>
          <w:bCs/>
          <w:sz w:val="36"/>
          <w:szCs w:val="36"/>
          <w:rtl/>
        </w:rPr>
      </w:pPr>
      <w:r w:rsidRPr="008B53E9">
        <w:rPr>
          <w:rFonts w:cs="Traditional Arabic" w:hint="cs"/>
          <w:b/>
          <w:bCs/>
          <w:sz w:val="36"/>
          <w:szCs w:val="36"/>
          <w:rtl/>
        </w:rPr>
        <w:t>الثاني</w:t>
      </w:r>
      <w:r w:rsidR="006B17FD" w:rsidRPr="008B53E9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8B53E9">
        <w:rPr>
          <w:rFonts w:cs="Traditional Arabic" w:hint="cs"/>
          <w:sz w:val="36"/>
          <w:szCs w:val="36"/>
          <w:rtl/>
        </w:rPr>
        <w:t>أن أ</w:t>
      </w:r>
      <w:r w:rsidRPr="0090744A">
        <w:rPr>
          <w:rFonts w:cs="Traditional Arabic" w:hint="cs"/>
          <w:sz w:val="36"/>
          <w:szCs w:val="36"/>
          <w:rtl/>
        </w:rPr>
        <w:t>دلة القول الأول</w:t>
      </w:r>
      <w:r w:rsidR="006445F3" w:rsidRPr="0090744A">
        <w:rPr>
          <w:rFonts w:cs="Traditional Arabic" w:hint="cs"/>
          <w:sz w:val="36"/>
          <w:szCs w:val="36"/>
          <w:rtl/>
        </w:rPr>
        <w:t xml:space="preserve"> إن صحت</w:t>
      </w:r>
      <w:r w:rsidR="006B17FD" w:rsidRPr="0090744A">
        <w:rPr>
          <w:rFonts w:cs="Traditional Arabic" w:hint="cs"/>
          <w:sz w:val="36"/>
          <w:szCs w:val="36"/>
          <w:rtl/>
        </w:rPr>
        <w:t xml:space="preserve"> تحمل على الاستحباب جمعا بين ال</w:t>
      </w:r>
      <w:r w:rsidR="002745B5" w:rsidRPr="0090744A">
        <w:rPr>
          <w:rFonts w:cs="Traditional Arabic" w:hint="cs"/>
          <w:sz w:val="36"/>
          <w:szCs w:val="36"/>
          <w:rtl/>
        </w:rPr>
        <w:t>أدلة</w:t>
      </w:r>
      <w:r w:rsidR="002745B5" w:rsidRPr="0090744A">
        <w:rPr>
          <w:rStyle w:val="ae"/>
          <w:sz w:val="36"/>
          <w:szCs w:val="36"/>
          <w:rtl/>
        </w:rPr>
        <w:t>(</w:t>
      </w:r>
      <w:r w:rsidR="002745B5" w:rsidRPr="0090744A">
        <w:rPr>
          <w:rStyle w:val="ae"/>
          <w:sz w:val="36"/>
          <w:szCs w:val="36"/>
          <w:rtl/>
        </w:rPr>
        <w:footnoteReference w:id="35"/>
      </w:r>
      <w:r w:rsidR="002745B5" w:rsidRPr="0090744A">
        <w:rPr>
          <w:rStyle w:val="ae"/>
          <w:sz w:val="36"/>
          <w:szCs w:val="36"/>
          <w:rtl/>
        </w:rPr>
        <w:t>)</w:t>
      </w:r>
      <w:r w:rsidR="002745B5" w:rsidRPr="0090744A">
        <w:rPr>
          <w:rFonts w:cs="Traditional Arabic" w:hint="cs"/>
          <w:sz w:val="36"/>
          <w:szCs w:val="36"/>
          <w:rtl/>
        </w:rPr>
        <w:t>.</w:t>
      </w:r>
      <w:r w:rsidRPr="0090744A">
        <w:rPr>
          <w:rFonts w:cs="Traditional Arabic" w:hint="cs"/>
          <w:sz w:val="36"/>
          <w:szCs w:val="36"/>
          <w:rtl/>
        </w:rPr>
        <w:t xml:space="preserve"> والله أعلم.</w:t>
      </w:r>
    </w:p>
    <w:p w:rsidR="006B17FD" w:rsidRPr="008B53E9" w:rsidRDefault="006B17FD" w:rsidP="00B45DAD">
      <w:pPr>
        <w:jc w:val="lowKashida"/>
        <w:rPr>
          <w:rFonts w:cs="Traditional Arabic"/>
          <w:b/>
          <w:bCs/>
          <w:sz w:val="36"/>
          <w:szCs w:val="36"/>
        </w:rPr>
      </w:pPr>
    </w:p>
    <w:sectPr w:rsidR="006B17FD" w:rsidRPr="008B53E9" w:rsidSect="006E6A78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2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C6C" w:rsidRDefault="007A3C6C" w:rsidP="00DA675D">
      <w:r>
        <w:separator/>
      </w:r>
    </w:p>
  </w:endnote>
  <w:endnote w:type="continuationSeparator" w:id="1">
    <w:p w:rsidR="007A3C6C" w:rsidRDefault="007A3C6C" w:rsidP="00DA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330016"/>
      <w:docPartObj>
        <w:docPartGallery w:val="Page Numbers (Bottom of Page)"/>
        <w:docPartUnique/>
      </w:docPartObj>
    </w:sdtPr>
    <w:sdtContent>
      <w:p w:rsidR="001E75CE" w:rsidRDefault="00477777" w:rsidP="006E6A78">
        <w:pPr>
          <w:pStyle w:val="afd"/>
          <w:jc w:val="center"/>
        </w:pPr>
        <w:r>
          <w:rPr>
            <w:noProof/>
          </w:rPr>
          <w:pict>
            <v:roundrect id="_x0000_s20481" style="position:absolute;left:0;text-align:left;margin-left:193.15pt;margin-top:-3.75pt;width:38.9pt;height:20.05pt;z-index:251658240;mso-position-horizontal-relative:margin;mso-position-vertical-relative:text" arcsize="10923f">
              <v:textbox style="mso-next-textbox:#_x0000_s20481">
                <w:txbxContent>
                  <w:p w:rsidR="006E6A78" w:rsidRPr="00A6537B" w:rsidRDefault="00477777" w:rsidP="006E6A78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6E6A78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6E6A78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477777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FE50A9" w:rsidRPr="00FE50A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928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E75CE" w:rsidRDefault="001E75C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C6C" w:rsidRDefault="007A3C6C" w:rsidP="001E75CE">
      <w:pPr>
        <w:widowControl w:val="0"/>
        <w:jc w:val="both"/>
      </w:pPr>
      <w:r>
        <w:separator/>
      </w:r>
    </w:p>
  </w:footnote>
  <w:footnote w:type="continuationSeparator" w:id="1">
    <w:p w:rsidR="007A3C6C" w:rsidRDefault="007A3C6C" w:rsidP="001E75CE">
      <w:pPr>
        <w:widowControl w:val="0"/>
        <w:jc w:val="both"/>
      </w:pPr>
      <w:r>
        <w:separator/>
      </w:r>
    </w:p>
  </w:footnote>
  <w:footnote w:id="2">
    <w:p w:rsidR="001F67E5" w:rsidRPr="001257BA" w:rsidRDefault="001F67E5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>أي في الركعتين الأوليين</w:t>
      </w:r>
      <w:r w:rsidR="00567380" w:rsidRPr="001257BA">
        <w:rPr>
          <w:rFonts w:hint="cs"/>
          <w:color w:val="auto"/>
          <w:sz w:val="32"/>
          <w:szCs w:val="32"/>
          <w:rtl/>
        </w:rPr>
        <w:t>,</w:t>
      </w:r>
      <w:r w:rsidR="006E20CA">
        <w:rPr>
          <w:rFonts w:hint="cs"/>
          <w:color w:val="auto"/>
          <w:sz w:val="32"/>
          <w:szCs w:val="32"/>
          <w:rtl/>
        </w:rPr>
        <w:t xml:space="preserve"> </w:t>
      </w:r>
      <w:r w:rsidR="00B45DAD">
        <w:rPr>
          <w:rFonts w:hint="cs"/>
          <w:color w:val="auto"/>
          <w:sz w:val="32"/>
          <w:szCs w:val="32"/>
          <w:rtl/>
        </w:rPr>
        <w:t xml:space="preserve">وأما </w:t>
      </w:r>
      <w:r w:rsidRPr="001257BA">
        <w:rPr>
          <w:rFonts w:hint="cs"/>
          <w:color w:val="auto"/>
          <w:sz w:val="32"/>
          <w:szCs w:val="32"/>
          <w:rtl/>
        </w:rPr>
        <w:t xml:space="preserve">ضم سورة في الركعتين الأخريين فلها مسألة مستقلة </w:t>
      </w:r>
      <w:r w:rsidR="00B45DAD">
        <w:rPr>
          <w:rFonts w:hint="cs"/>
          <w:color w:val="auto"/>
          <w:sz w:val="32"/>
          <w:szCs w:val="32"/>
          <w:rtl/>
        </w:rPr>
        <w:t>تأتي قريبا.</w:t>
      </w:r>
    </w:p>
  </w:footnote>
  <w:footnote w:id="3">
    <w:p w:rsidR="006E6A78" w:rsidRPr="001257BA" w:rsidRDefault="006E6A78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A6618A">
        <w:rPr>
          <w:rStyle w:val="ae"/>
          <w:color w:val="auto"/>
          <w:sz w:val="32"/>
          <w:szCs w:val="32"/>
          <w:vertAlign w:val="baseline"/>
        </w:rPr>
        <w:footnoteRef/>
      </w:r>
      <w:r w:rsidRPr="00A6618A">
        <w:rPr>
          <w:color w:val="auto"/>
          <w:sz w:val="32"/>
          <w:szCs w:val="32"/>
          <w:rtl/>
        </w:rPr>
        <w:t xml:space="preserve">) </w:t>
      </w:r>
      <w:r w:rsidRPr="00A6618A">
        <w:rPr>
          <w:rFonts w:hint="cs"/>
          <w:color w:val="auto"/>
          <w:sz w:val="32"/>
          <w:szCs w:val="32"/>
          <w:rtl/>
        </w:rPr>
        <w:t>سيأتي تخريجه في ص (</w:t>
      </w:r>
      <w:r w:rsidR="00A6618A" w:rsidRPr="00A6618A">
        <w:rPr>
          <w:rFonts w:hint="cs"/>
          <w:color w:val="auto"/>
          <w:sz w:val="32"/>
          <w:szCs w:val="32"/>
          <w:rtl/>
        </w:rPr>
        <w:t>928</w:t>
      </w:r>
      <w:r w:rsidRPr="00A6618A">
        <w:rPr>
          <w:rFonts w:hint="cs"/>
          <w:color w:val="auto"/>
          <w:sz w:val="32"/>
          <w:szCs w:val="32"/>
          <w:rtl/>
        </w:rPr>
        <w:t>).</w:t>
      </w:r>
    </w:p>
  </w:footnote>
  <w:footnote w:id="4">
    <w:p w:rsidR="00E93A56" w:rsidRPr="001257BA" w:rsidRDefault="00E93A56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326F35">
        <w:rPr>
          <w:rFonts w:hint="cs"/>
          <w:color w:val="auto"/>
          <w:sz w:val="32"/>
          <w:szCs w:val="32"/>
          <w:rtl/>
        </w:rPr>
        <w:t xml:space="preserve"> </w:t>
      </w:r>
      <w:r w:rsidR="005C1F22">
        <w:rPr>
          <w:rFonts w:hint="cs"/>
          <w:color w:val="auto"/>
          <w:sz w:val="32"/>
          <w:szCs w:val="32"/>
          <w:rtl/>
        </w:rPr>
        <w:t>مرعاة المفاتيح</w:t>
      </w:r>
      <w:r w:rsidR="001D5C76" w:rsidRPr="001257BA">
        <w:rPr>
          <w:rFonts w:hint="cs"/>
          <w:color w:val="auto"/>
          <w:sz w:val="32"/>
          <w:szCs w:val="32"/>
          <w:rtl/>
        </w:rPr>
        <w:t>3/</w:t>
      </w:r>
      <w:r w:rsidR="003479F3" w:rsidRPr="001257BA">
        <w:rPr>
          <w:rFonts w:hint="cs"/>
          <w:color w:val="auto"/>
          <w:sz w:val="32"/>
          <w:szCs w:val="32"/>
          <w:rtl/>
        </w:rPr>
        <w:t>108, 110.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5">
    <w:p w:rsidR="002063AE" w:rsidRPr="001257BA" w:rsidRDefault="002063AE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326F35">
        <w:rPr>
          <w:rFonts w:hint="cs"/>
          <w:color w:val="auto"/>
          <w:sz w:val="32"/>
          <w:szCs w:val="32"/>
          <w:rtl/>
        </w:rPr>
        <w:t xml:space="preserve">ينظر: </w:t>
      </w:r>
      <w:r w:rsidR="00326F35" w:rsidRPr="00B45DAD">
        <w:rPr>
          <w:rFonts w:hint="cs"/>
          <w:color w:val="auto"/>
          <w:spacing w:val="-20"/>
          <w:sz w:val="32"/>
          <w:szCs w:val="32"/>
          <w:rtl/>
        </w:rPr>
        <w:t>المغني</w:t>
      </w:r>
      <w:r w:rsidR="007B19F0" w:rsidRPr="00B45DAD">
        <w:rPr>
          <w:rFonts w:hint="cs"/>
          <w:color w:val="auto"/>
          <w:spacing w:val="-20"/>
          <w:sz w:val="32"/>
          <w:szCs w:val="32"/>
          <w:rtl/>
        </w:rPr>
        <w:t>2/</w:t>
      </w:r>
      <w:r w:rsidR="00AD3241" w:rsidRPr="00B45DAD">
        <w:rPr>
          <w:rFonts w:hint="cs"/>
          <w:color w:val="auto"/>
          <w:spacing w:val="-20"/>
          <w:sz w:val="32"/>
          <w:szCs w:val="32"/>
          <w:rtl/>
        </w:rPr>
        <w:t>164,</w:t>
      </w:r>
      <w:r w:rsidR="007B19F0" w:rsidRPr="00B45DAD">
        <w:rPr>
          <w:rFonts w:hint="cs"/>
          <w:color w:val="auto"/>
          <w:spacing w:val="-20"/>
          <w:sz w:val="32"/>
          <w:szCs w:val="32"/>
          <w:rtl/>
        </w:rPr>
        <w:t xml:space="preserve"> </w:t>
      </w:r>
      <w:r w:rsidR="00326F35" w:rsidRPr="00B45DAD">
        <w:rPr>
          <w:rFonts w:hint="cs"/>
          <w:color w:val="auto"/>
          <w:spacing w:val="-20"/>
          <w:sz w:val="32"/>
          <w:szCs w:val="32"/>
          <w:rtl/>
        </w:rPr>
        <w:t>وشرح مسلم للنووي</w:t>
      </w:r>
      <w:r w:rsidR="00A128CC" w:rsidRPr="00B45DAD">
        <w:rPr>
          <w:rFonts w:hint="cs"/>
          <w:color w:val="auto"/>
          <w:spacing w:val="-20"/>
          <w:sz w:val="32"/>
          <w:szCs w:val="32"/>
          <w:rtl/>
        </w:rPr>
        <w:t>4/105,</w:t>
      </w:r>
      <w:r w:rsidR="00326F35" w:rsidRPr="00B45DAD">
        <w:rPr>
          <w:rFonts w:hint="cs"/>
          <w:color w:val="auto"/>
          <w:spacing w:val="-20"/>
          <w:sz w:val="32"/>
          <w:szCs w:val="32"/>
          <w:rtl/>
        </w:rPr>
        <w:t xml:space="preserve"> </w:t>
      </w:r>
      <w:r w:rsidR="005C1F22" w:rsidRPr="00B45DAD">
        <w:rPr>
          <w:rFonts w:hint="cs"/>
          <w:color w:val="auto"/>
          <w:spacing w:val="-20"/>
          <w:sz w:val="32"/>
          <w:szCs w:val="32"/>
          <w:rtl/>
        </w:rPr>
        <w:t>و</w:t>
      </w:r>
      <w:r w:rsidR="00326F35" w:rsidRPr="00B45DAD">
        <w:rPr>
          <w:rFonts w:hint="cs"/>
          <w:color w:val="auto"/>
          <w:spacing w:val="-20"/>
          <w:sz w:val="32"/>
          <w:szCs w:val="32"/>
          <w:rtl/>
        </w:rPr>
        <w:t>شرح الزركشي</w:t>
      </w:r>
      <w:r w:rsidR="005C3E2C" w:rsidRPr="00B45DAD">
        <w:rPr>
          <w:rFonts w:hint="cs"/>
          <w:color w:val="auto"/>
          <w:spacing w:val="-20"/>
          <w:sz w:val="32"/>
          <w:szCs w:val="32"/>
          <w:rtl/>
        </w:rPr>
        <w:t>1/552, وكشاف القناع 1/319</w:t>
      </w:r>
    </w:p>
  </w:footnote>
  <w:footnote w:id="6">
    <w:p w:rsidR="00DA675D" w:rsidRPr="001257BA" w:rsidRDefault="00DA675D" w:rsidP="006E20CA">
      <w:pPr>
        <w:pStyle w:val="af3"/>
        <w:pageBreakBefore/>
        <w:spacing w:line="235" w:lineRule="auto"/>
        <w:ind w:left="425" w:hanging="425"/>
        <w:jc w:val="lowKashida"/>
        <w:rPr>
          <w:rFonts w:ascii="CTraditional Arabic" w:hAnsi="CTraditional Arabic"/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0049A3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EA53DC" w:rsidRPr="001257BA">
        <w:rPr>
          <w:rFonts w:hint="cs"/>
          <w:color w:val="auto"/>
          <w:sz w:val="32"/>
          <w:szCs w:val="32"/>
          <w:rtl/>
        </w:rPr>
        <w:t xml:space="preserve">ينظر: </w:t>
      </w:r>
      <w:r w:rsidR="00326F35">
        <w:rPr>
          <w:rFonts w:ascii="CTraditional Arabic" w:hAnsi="CTraditional Arabic" w:hint="cs"/>
          <w:color w:val="auto"/>
          <w:sz w:val="32"/>
          <w:szCs w:val="32"/>
          <w:rtl/>
        </w:rPr>
        <w:t>الحاوي الكبير</w:t>
      </w:r>
      <w:r w:rsidR="003569FE" w:rsidRPr="001257BA">
        <w:rPr>
          <w:rFonts w:ascii="CTraditional Arabic" w:hAnsi="CTraditional Arabic" w:hint="cs"/>
          <w:color w:val="auto"/>
          <w:sz w:val="32"/>
          <w:szCs w:val="32"/>
          <w:rtl/>
        </w:rPr>
        <w:t>2/111,</w:t>
      </w:r>
      <w:r w:rsidR="00326F35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والبيان</w:t>
      </w:r>
      <w:r w:rsidR="00EA53DC" w:rsidRPr="001257BA">
        <w:rPr>
          <w:rFonts w:ascii="CTraditional Arabic" w:hAnsi="CTraditional Arabic" w:hint="cs"/>
          <w:color w:val="auto"/>
          <w:sz w:val="32"/>
          <w:szCs w:val="32"/>
          <w:rtl/>
        </w:rPr>
        <w:t>2/199,</w:t>
      </w:r>
      <w:r w:rsidR="00326F35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والمجموع</w:t>
      </w:r>
      <w:r w:rsidRPr="001257BA">
        <w:rPr>
          <w:rFonts w:ascii="CTraditional Arabic" w:hAnsi="CTraditional Arabic" w:hint="cs"/>
          <w:color w:val="auto"/>
          <w:sz w:val="32"/>
          <w:szCs w:val="32"/>
          <w:rtl/>
        </w:rPr>
        <w:t>3/3</w:t>
      </w:r>
      <w:r w:rsidR="003569FE" w:rsidRPr="001257BA">
        <w:rPr>
          <w:rFonts w:ascii="CTraditional Arabic" w:hAnsi="CTraditional Arabic" w:hint="cs"/>
          <w:color w:val="auto"/>
          <w:sz w:val="32"/>
          <w:szCs w:val="32"/>
          <w:rtl/>
        </w:rPr>
        <w:t>5</w:t>
      </w:r>
      <w:r w:rsidRPr="001257BA">
        <w:rPr>
          <w:rFonts w:ascii="CTraditional Arabic" w:hAnsi="CTraditional Arabic" w:hint="cs"/>
          <w:color w:val="auto"/>
          <w:sz w:val="32"/>
          <w:szCs w:val="32"/>
          <w:rtl/>
        </w:rPr>
        <w:t>3</w:t>
      </w:r>
      <w:r w:rsidR="00326F35">
        <w:rPr>
          <w:rFonts w:ascii="CTraditional Arabic" w:hAnsi="CTraditional Arabic" w:hint="cs"/>
          <w:color w:val="auto"/>
          <w:sz w:val="32"/>
          <w:szCs w:val="32"/>
          <w:rtl/>
        </w:rPr>
        <w:t>-354,</w:t>
      </w:r>
      <w:r w:rsidR="00326F35" w:rsidRPr="00326F35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326F35">
        <w:rPr>
          <w:rFonts w:ascii="CTraditional Arabic" w:hAnsi="CTraditional Arabic" w:hint="cs"/>
          <w:color w:val="auto"/>
          <w:sz w:val="32"/>
          <w:szCs w:val="32"/>
          <w:rtl/>
        </w:rPr>
        <w:t>والذخيرة 2/208.</w:t>
      </w:r>
    </w:p>
  </w:footnote>
  <w:footnote w:id="7">
    <w:p w:rsidR="00DA675D" w:rsidRPr="001257BA" w:rsidRDefault="00DA675D" w:rsidP="00AC2A93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DD77F2" w:rsidRPr="001257BA">
        <w:rPr>
          <w:rFonts w:hint="cs"/>
          <w:color w:val="auto"/>
          <w:sz w:val="32"/>
          <w:szCs w:val="32"/>
          <w:rtl/>
        </w:rPr>
        <w:t xml:space="preserve"> ينظر: </w:t>
      </w:r>
      <w:r w:rsidR="00326F35">
        <w:rPr>
          <w:rFonts w:hint="cs"/>
          <w:color w:val="auto"/>
          <w:sz w:val="32"/>
          <w:szCs w:val="32"/>
          <w:rtl/>
        </w:rPr>
        <w:t>المبسوط للسرخسي</w:t>
      </w:r>
      <w:r w:rsidR="00244B7D" w:rsidRPr="001257BA">
        <w:rPr>
          <w:rFonts w:hint="cs"/>
          <w:color w:val="auto"/>
          <w:sz w:val="32"/>
          <w:szCs w:val="32"/>
          <w:rtl/>
        </w:rPr>
        <w:t>1/1</w:t>
      </w:r>
      <w:r w:rsidR="005C1F22">
        <w:rPr>
          <w:rFonts w:hint="cs"/>
          <w:color w:val="auto"/>
          <w:sz w:val="32"/>
          <w:szCs w:val="32"/>
          <w:rtl/>
        </w:rPr>
        <w:t>9و159,و</w:t>
      </w:r>
      <w:r w:rsidR="00326F35">
        <w:rPr>
          <w:rFonts w:hint="cs"/>
          <w:color w:val="auto"/>
          <w:sz w:val="32"/>
          <w:szCs w:val="32"/>
          <w:rtl/>
        </w:rPr>
        <w:t>بدائع الصنائع</w:t>
      </w:r>
      <w:r w:rsidR="007841D5" w:rsidRPr="001257BA">
        <w:rPr>
          <w:rFonts w:hint="cs"/>
          <w:color w:val="auto"/>
          <w:sz w:val="32"/>
          <w:szCs w:val="32"/>
          <w:rtl/>
        </w:rPr>
        <w:t xml:space="preserve">1/503, </w:t>
      </w:r>
      <w:r w:rsidR="00326F35">
        <w:rPr>
          <w:rFonts w:hint="cs"/>
          <w:color w:val="auto"/>
          <w:sz w:val="32"/>
          <w:szCs w:val="32"/>
          <w:rtl/>
        </w:rPr>
        <w:t>واللباب للمنبجي</w:t>
      </w:r>
      <w:r w:rsidR="0087316A" w:rsidRPr="001257BA">
        <w:rPr>
          <w:rFonts w:hint="cs"/>
          <w:color w:val="auto"/>
          <w:sz w:val="32"/>
          <w:szCs w:val="32"/>
          <w:rtl/>
        </w:rPr>
        <w:t xml:space="preserve">1/227, </w:t>
      </w:r>
      <w:r w:rsidR="005C1F22">
        <w:rPr>
          <w:rFonts w:hint="cs"/>
          <w:color w:val="auto"/>
          <w:sz w:val="32"/>
          <w:szCs w:val="32"/>
          <w:rtl/>
        </w:rPr>
        <w:t>و</w:t>
      </w:r>
      <w:r w:rsidR="00326F35">
        <w:rPr>
          <w:rFonts w:hint="cs"/>
          <w:color w:val="auto"/>
          <w:sz w:val="32"/>
          <w:szCs w:val="32"/>
          <w:rtl/>
        </w:rPr>
        <w:t>تبيين الحقائق</w:t>
      </w:r>
      <w:r w:rsidR="003F7341" w:rsidRPr="001257BA">
        <w:rPr>
          <w:rFonts w:hint="cs"/>
          <w:color w:val="auto"/>
          <w:sz w:val="32"/>
          <w:szCs w:val="32"/>
          <w:rtl/>
        </w:rPr>
        <w:t xml:space="preserve">1/105, </w:t>
      </w:r>
      <w:r w:rsidR="00CC39F1" w:rsidRPr="001257BA">
        <w:rPr>
          <w:rFonts w:hint="cs"/>
          <w:color w:val="auto"/>
          <w:sz w:val="32"/>
          <w:szCs w:val="32"/>
          <w:rtl/>
        </w:rPr>
        <w:t>والعناية1/293,</w:t>
      </w:r>
      <w:r w:rsidR="00244B7D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B033B8" w:rsidRPr="001257BA">
        <w:rPr>
          <w:rFonts w:hint="cs"/>
          <w:color w:val="auto"/>
          <w:sz w:val="32"/>
          <w:szCs w:val="32"/>
          <w:rtl/>
        </w:rPr>
        <w:t>وحاشية ابن عابدين</w:t>
      </w:r>
      <w:r w:rsidRPr="001257BA">
        <w:rPr>
          <w:rFonts w:hint="cs"/>
          <w:color w:val="auto"/>
          <w:sz w:val="32"/>
          <w:szCs w:val="32"/>
          <w:rtl/>
        </w:rPr>
        <w:t>2/150</w:t>
      </w:r>
      <w:r w:rsidR="00326F35">
        <w:rPr>
          <w:rFonts w:hint="cs"/>
          <w:color w:val="auto"/>
          <w:sz w:val="32"/>
          <w:szCs w:val="32"/>
          <w:rtl/>
        </w:rPr>
        <w:t>, واللباب للميداني /81</w:t>
      </w:r>
      <w:r w:rsidR="00E8162B" w:rsidRPr="001257BA">
        <w:rPr>
          <w:rFonts w:hint="cs"/>
          <w:color w:val="auto"/>
          <w:sz w:val="32"/>
          <w:szCs w:val="32"/>
          <w:rtl/>
        </w:rPr>
        <w:t>.</w:t>
      </w:r>
    </w:p>
  </w:footnote>
  <w:footnote w:id="8">
    <w:p w:rsidR="00185B01" w:rsidRPr="001257BA" w:rsidRDefault="00185B01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7656E3">
        <w:rPr>
          <w:rFonts w:hint="cs"/>
          <w:color w:val="auto"/>
          <w:sz w:val="32"/>
          <w:szCs w:val="32"/>
          <w:rtl/>
        </w:rPr>
        <w:t xml:space="preserve">ينظر: </w:t>
      </w:r>
      <w:r w:rsidR="00C67A34">
        <w:rPr>
          <w:rFonts w:hint="cs"/>
          <w:color w:val="auto"/>
          <w:sz w:val="32"/>
          <w:szCs w:val="32"/>
          <w:rtl/>
        </w:rPr>
        <w:t>إكمال المعلم</w:t>
      </w:r>
      <w:r w:rsidR="000049A3" w:rsidRPr="001257BA">
        <w:rPr>
          <w:rFonts w:hint="cs"/>
          <w:color w:val="auto"/>
          <w:sz w:val="32"/>
          <w:szCs w:val="32"/>
          <w:rtl/>
        </w:rPr>
        <w:t>2/280.</w:t>
      </w:r>
      <w:r w:rsidRPr="001257BA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DA675D" w:rsidRPr="001257BA" w:rsidRDefault="00DA675D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A80B69" w:rsidRPr="001257BA">
        <w:rPr>
          <w:rFonts w:hint="cs"/>
          <w:color w:val="auto"/>
          <w:sz w:val="32"/>
          <w:szCs w:val="32"/>
          <w:rtl/>
        </w:rPr>
        <w:t>ينظر:</w:t>
      </w:r>
      <w:r w:rsidR="00DA5149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C67A34">
        <w:rPr>
          <w:rFonts w:hint="cs"/>
          <w:color w:val="auto"/>
          <w:sz w:val="32"/>
          <w:szCs w:val="32"/>
          <w:rtl/>
        </w:rPr>
        <w:t>المبدع</w:t>
      </w:r>
      <w:r w:rsidR="00A80B69" w:rsidRPr="001257BA">
        <w:rPr>
          <w:rFonts w:hint="cs"/>
          <w:color w:val="auto"/>
          <w:sz w:val="32"/>
          <w:szCs w:val="32"/>
          <w:rtl/>
        </w:rPr>
        <w:t>1/391,</w:t>
      </w:r>
      <w:r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921744" w:rsidRPr="001257BA">
        <w:rPr>
          <w:rFonts w:hint="cs"/>
          <w:color w:val="auto"/>
          <w:sz w:val="32"/>
          <w:szCs w:val="32"/>
          <w:rtl/>
        </w:rPr>
        <w:t>و</w:t>
      </w:r>
      <w:r w:rsidRPr="001257BA">
        <w:rPr>
          <w:rFonts w:hint="cs"/>
          <w:color w:val="auto"/>
          <w:sz w:val="32"/>
          <w:szCs w:val="32"/>
          <w:rtl/>
        </w:rPr>
        <w:t>الإنصاف</w:t>
      </w:r>
      <w:r w:rsidR="00C67A34">
        <w:rPr>
          <w:rFonts w:hint="cs"/>
          <w:color w:val="auto"/>
          <w:sz w:val="32"/>
          <w:szCs w:val="32"/>
          <w:rtl/>
        </w:rPr>
        <w:t xml:space="preserve"> مع المقنع</w:t>
      </w:r>
      <w:r w:rsidR="000049A3" w:rsidRPr="001257BA">
        <w:rPr>
          <w:rFonts w:hint="cs"/>
          <w:color w:val="auto"/>
          <w:sz w:val="32"/>
          <w:szCs w:val="32"/>
          <w:rtl/>
        </w:rPr>
        <w:t>3/678.</w:t>
      </w:r>
      <w:r w:rsidR="00C33AEE" w:rsidRPr="001257BA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1F519F" w:rsidRPr="001257BA" w:rsidRDefault="001F519F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0049A3" w:rsidRPr="001257BA">
        <w:rPr>
          <w:rFonts w:hint="cs"/>
          <w:color w:val="auto"/>
          <w:sz w:val="32"/>
          <w:szCs w:val="32"/>
          <w:rtl/>
        </w:rPr>
        <w:t>ينظر: نيل الأوطار2/570.</w:t>
      </w:r>
    </w:p>
  </w:footnote>
  <w:footnote w:id="11">
    <w:p w:rsidR="004136CB" w:rsidRPr="001257BA" w:rsidRDefault="004136CB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 xml:space="preserve">ينظر: الكافي ص41, والذخيرة 2/208، </w:t>
      </w:r>
      <w:r w:rsidR="005C1F22">
        <w:rPr>
          <w:rFonts w:hint="cs"/>
          <w:color w:val="auto"/>
          <w:sz w:val="32"/>
          <w:szCs w:val="32"/>
          <w:rtl/>
        </w:rPr>
        <w:t>و</w:t>
      </w:r>
      <w:r w:rsidRPr="001257BA">
        <w:rPr>
          <w:rFonts w:hint="cs"/>
          <w:color w:val="auto"/>
          <w:sz w:val="32"/>
          <w:szCs w:val="32"/>
          <w:rtl/>
        </w:rPr>
        <w:t>مختص</w:t>
      </w:r>
      <w:r w:rsidR="006E20CA">
        <w:rPr>
          <w:rFonts w:hint="cs"/>
          <w:color w:val="auto"/>
          <w:sz w:val="32"/>
          <w:szCs w:val="32"/>
          <w:rtl/>
        </w:rPr>
        <w:t>ر خليل ص32,  ومواهب الجليل2/221.</w:t>
      </w:r>
    </w:p>
  </w:footnote>
  <w:footnote w:id="12">
    <w:p w:rsidR="004136CB" w:rsidRPr="001257BA" w:rsidRDefault="004136CB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="007656E3">
        <w:rPr>
          <w:color w:val="auto"/>
          <w:sz w:val="32"/>
          <w:szCs w:val="32"/>
          <w:rtl/>
        </w:rPr>
        <w:t>)</w:t>
      </w:r>
      <w:r w:rsidR="007656E3">
        <w:rPr>
          <w:rFonts w:hint="cs"/>
          <w:color w:val="auto"/>
          <w:sz w:val="32"/>
          <w:szCs w:val="32"/>
          <w:rtl/>
        </w:rPr>
        <w:t xml:space="preserve"> </w:t>
      </w:r>
      <w:r w:rsidR="00C67A34">
        <w:rPr>
          <w:rFonts w:hint="cs"/>
          <w:color w:val="auto"/>
          <w:sz w:val="32"/>
          <w:szCs w:val="32"/>
          <w:rtl/>
        </w:rPr>
        <w:t xml:space="preserve">ينظر: </w:t>
      </w:r>
      <w:r w:rsidR="005C1F22">
        <w:rPr>
          <w:rFonts w:hint="cs"/>
          <w:color w:val="auto"/>
          <w:sz w:val="32"/>
          <w:szCs w:val="32"/>
          <w:rtl/>
        </w:rPr>
        <w:t>الأم2/233,</w:t>
      </w:r>
      <w:r w:rsidRPr="001257BA">
        <w:rPr>
          <w:rFonts w:hint="cs"/>
          <w:color w:val="auto"/>
          <w:sz w:val="32"/>
          <w:szCs w:val="32"/>
          <w:rtl/>
        </w:rPr>
        <w:t>و250،</w:t>
      </w:r>
      <w:r w:rsidR="00C67A34">
        <w:rPr>
          <w:rFonts w:hint="cs"/>
          <w:color w:val="auto"/>
          <w:sz w:val="32"/>
          <w:szCs w:val="32"/>
          <w:rtl/>
        </w:rPr>
        <w:t xml:space="preserve"> </w:t>
      </w:r>
      <w:r w:rsidRPr="001257BA">
        <w:rPr>
          <w:rFonts w:hint="cs"/>
          <w:color w:val="auto"/>
          <w:sz w:val="32"/>
          <w:szCs w:val="32"/>
          <w:rtl/>
        </w:rPr>
        <w:t xml:space="preserve">والحاوي الكبير2/111, </w:t>
      </w:r>
      <w:r w:rsidR="005C1F22">
        <w:rPr>
          <w:rFonts w:hint="cs"/>
          <w:color w:val="auto"/>
          <w:sz w:val="32"/>
          <w:szCs w:val="32"/>
          <w:rtl/>
        </w:rPr>
        <w:t>و</w:t>
      </w:r>
      <w:r w:rsidR="00C67A34">
        <w:rPr>
          <w:rFonts w:hint="cs"/>
          <w:color w:val="auto"/>
          <w:sz w:val="32"/>
          <w:szCs w:val="32"/>
          <w:rtl/>
        </w:rPr>
        <w:t>المهذب</w:t>
      </w:r>
      <w:r w:rsidR="00C67A34" w:rsidRPr="001257BA">
        <w:rPr>
          <w:rFonts w:hint="cs"/>
          <w:color w:val="auto"/>
          <w:sz w:val="32"/>
          <w:szCs w:val="32"/>
          <w:rtl/>
        </w:rPr>
        <w:t xml:space="preserve">1/141, </w:t>
      </w:r>
      <w:r w:rsidR="00C67A34">
        <w:rPr>
          <w:rFonts w:hint="cs"/>
          <w:color w:val="auto"/>
          <w:sz w:val="32"/>
          <w:szCs w:val="32"/>
          <w:rtl/>
        </w:rPr>
        <w:t>و</w:t>
      </w:r>
      <w:r w:rsidRPr="001257BA">
        <w:rPr>
          <w:rFonts w:hint="cs"/>
          <w:color w:val="auto"/>
          <w:sz w:val="32"/>
          <w:szCs w:val="32"/>
          <w:rtl/>
        </w:rPr>
        <w:t xml:space="preserve">نهاية المطلب2/153, </w:t>
      </w:r>
      <w:r w:rsidR="00C67A34">
        <w:rPr>
          <w:rFonts w:hint="cs"/>
          <w:color w:val="auto"/>
          <w:sz w:val="32"/>
          <w:szCs w:val="32"/>
          <w:rtl/>
        </w:rPr>
        <w:t>والبيان</w:t>
      </w:r>
      <w:r w:rsidR="005C1F22">
        <w:rPr>
          <w:rFonts w:hint="cs"/>
          <w:color w:val="auto"/>
          <w:sz w:val="32"/>
          <w:szCs w:val="32"/>
          <w:rtl/>
        </w:rPr>
        <w:t xml:space="preserve">2/199, </w:t>
      </w:r>
      <w:r w:rsidRPr="001257BA">
        <w:rPr>
          <w:rFonts w:hint="cs"/>
          <w:color w:val="auto"/>
          <w:sz w:val="32"/>
          <w:szCs w:val="32"/>
          <w:rtl/>
        </w:rPr>
        <w:t>والمجموع3/353.</w:t>
      </w:r>
    </w:p>
  </w:footnote>
  <w:footnote w:id="13">
    <w:p w:rsidR="004136CB" w:rsidRPr="001257BA" w:rsidRDefault="004136CB" w:rsidP="006E20CA">
      <w:pPr>
        <w:pStyle w:val="af3"/>
        <w:pageBreakBefore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>ينظر:</w:t>
      </w:r>
      <w:r w:rsidR="00C67A34">
        <w:rPr>
          <w:rFonts w:hint="cs"/>
          <w:color w:val="auto"/>
          <w:sz w:val="32"/>
          <w:szCs w:val="32"/>
          <w:rtl/>
        </w:rPr>
        <w:t xml:space="preserve"> الكافي</w:t>
      </w:r>
      <w:r w:rsidRPr="001257BA">
        <w:rPr>
          <w:rFonts w:hint="cs"/>
          <w:color w:val="auto"/>
          <w:sz w:val="32"/>
          <w:szCs w:val="32"/>
          <w:rtl/>
        </w:rPr>
        <w:t>1/295, والمغني2/275، والإنصاف</w:t>
      </w:r>
      <w:r w:rsidR="00C67A34">
        <w:rPr>
          <w:rFonts w:hint="cs"/>
          <w:color w:val="auto"/>
          <w:sz w:val="32"/>
          <w:szCs w:val="32"/>
          <w:rtl/>
        </w:rPr>
        <w:t xml:space="preserve"> مع المقنع</w:t>
      </w:r>
      <w:r w:rsidRPr="001257BA">
        <w:rPr>
          <w:rFonts w:hint="cs"/>
          <w:color w:val="auto"/>
          <w:sz w:val="32"/>
          <w:szCs w:val="32"/>
          <w:rtl/>
        </w:rPr>
        <w:t xml:space="preserve">3/578. </w:t>
      </w:r>
    </w:p>
  </w:footnote>
  <w:footnote w:id="14">
    <w:p w:rsidR="00B45DAD" w:rsidRDefault="004136CB" w:rsidP="00A641CB">
      <w:pPr>
        <w:pStyle w:val="af3"/>
        <w:pageBreakBefore/>
        <w:spacing w:line="230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C67A34">
        <w:rPr>
          <w:rFonts w:hint="cs"/>
          <w:color w:val="auto"/>
          <w:sz w:val="32"/>
          <w:szCs w:val="32"/>
          <w:rtl/>
        </w:rPr>
        <w:t>قال النووي في شرح مسلم4/105:</w:t>
      </w:r>
      <w:r w:rsidRPr="001257BA">
        <w:rPr>
          <w:rFonts w:ascii="Traditional Arabic" w:hint="cs"/>
          <w:color w:val="auto"/>
          <w:sz w:val="32"/>
          <w:szCs w:val="32"/>
          <w:rtl/>
        </w:rPr>
        <w:t>"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وهو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سنة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عند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جميع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العلماء</w:t>
      </w:r>
      <w:r w:rsidR="00C67A34">
        <w:rPr>
          <w:rFonts w:ascii="Traditional Arabic" w:hint="cs"/>
          <w:color w:val="auto"/>
          <w:sz w:val="32"/>
          <w:szCs w:val="32"/>
          <w:rtl/>
        </w:rPr>
        <w:t>,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وحكى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القاضي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عياض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عن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بعض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</w:p>
    <w:p w:rsidR="004136CB" w:rsidRPr="001257BA" w:rsidRDefault="004136CB" w:rsidP="00A641CB">
      <w:pPr>
        <w:pStyle w:val="af3"/>
        <w:pageBreakBefore/>
        <w:spacing w:line="230" w:lineRule="auto"/>
        <w:ind w:left="425" w:firstLine="0"/>
        <w:jc w:val="lowKashida"/>
        <w:rPr>
          <w:color w:val="auto"/>
          <w:sz w:val="32"/>
          <w:szCs w:val="32"/>
        </w:rPr>
      </w:pPr>
      <w:r w:rsidRPr="001257BA">
        <w:rPr>
          <w:rFonts w:ascii="Traditional Arabic" w:hint="eastAsia"/>
          <w:color w:val="auto"/>
          <w:sz w:val="32"/>
          <w:szCs w:val="32"/>
          <w:rtl/>
        </w:rPr>
        <w:t>أصحاب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مالك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وجوب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السورة</w:t>
      </w:r>
      <w:r w:rsidRPr="001257BA">
        <w:rPr>
          <w:rFonts w:ascii="Traditional Arabic" w:hint="cs"/>
          <w:color w:val="auto"/>
          <w:sz w:val="32"/>
          <w:szCs w:val="32"/>
          <w:rtl/>
        </w:rPr>
        <w:t>,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وهو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شاذ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مردود</w:t>
      </w:r>
      <w:r w:rsidRPr="001257BA">
        <w:rPr>
          <w:rFonts w:ascii="Traditional Arabic" w:hint="cs"/>
          <w:color w:val="auto"/>
          <w:sz w:val="32"/>
          <w:szCs w:val="32"/>
          <w:rtl/>
        </w:rPr>
        <w:t>"</w:t>
      </w:r>
      <w:r w:rsidR="00C67A34">
        <w:rPr>
          <w:rFonts w:hint="cs"/>
          <w:color w:val="auto"/>
          <w:sz w:val="32"/>
          <w:szCs w:val="32"/>
          <w:rtl/>
        </w:rPr>
        <w:t xml:space="preserve">. </w:t>
      </w:r>
      <w:r w:rsidR="009E239C">
        <w:rPr>
          <w:rFonts w:hint="cs"/>
          <w:color w:val="auto"/>
          <w:sz w:val="32"/>
          <w:szCs w:val="32"/>
          <w:rtl/>
        </w:rPr>
        <w:t>[</w:t>
      </w:r>
      <w:r w:rsidRPr="001257BA">
        <w:rPr>
          <w:rFonts w:hint="cs"/>
          <w:color w:val="auto"/>
          <w:sz w:val="32"/>
          <w:szCs w:val="32"/>
          <w:rtl/>
        </w:rPr>
        <w:t>المفهم2/25</w:t>
      </w:r>
      <w:r w:rsidR="009E239C">
        <w:rPr>
          <w:rFonts w:hint="cs"/>
          <w:color w:val="auto"/>
          <w:sz w:val="32"/>
          <w:szCs w:val="32"/>
          <w:rtl/>
        </w:rPr>
        <w:t>]</w:t>
      </w:r>
      <w:r w:rsidRPr="001257BA">
        <w:rPr>
          <w:rFonts w:hint="cs"/>
          <w:color w:val="auto"/>
          <w:sz w:val="32"/>
          <w:szCs w:val="32"/>
          <w:rtl/>
        </w:rPr>
        <w:t>.</w:t>
      </w:r>
    </w:p>
  </w:footnote>
  <w:footnote w:id="15">
    <w:p w:rsidR="00BC3ACE" w:rsidRPr="001257BA" w:rsidRDefault="00BC3ACE" w:rsidP="00A641CB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9B2C0B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DD770B" w:rsidRPr="001257BA">
        <w:rPr>
          <w:rFonts w:hint="cs"/>
          <w:color w:val="auto"/>
          <w:sz w:val="32"/>
          <w:szCs w:val="32"/>
          <w:rtl/>
        </w:rPr>
        <w:t xml:space="preserve">أخرجه مسلم </w:t>
      </w:r>
      <w:r w:rsidR="00C67A34">
        <w:rPr>
          <w:rFonts w:hint="cs"/>
          <w:color w:val="auto"/>
          <w:sz w:val="32"/>
          <w:szCs w:val="32"/>
          <w:rtl/>
        </w:rPr>
        <w:t>في صحيحه في كتاب الصلاة</w:t>
      </w:r>
      <w:r w:rsidR="00DD770B" w:rsidRPr="001257BA">
        <w:rPr>
          <w:rFonts w:hint="cs"/>
          <w:color w:val="auto"/>
          <w:sz w:val="32"/>
          <w:szCs w:val="32"/>
          <w:rtl/>
        </w:rPr>
        <w:t>, باب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 xml:space="preserve"> وجوب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قراءة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الفاتحة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في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كل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ركعة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وإنه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إذا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لم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يحسن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الفاتحة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ولا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أمكنه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تعلمها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قرأ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ما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تيسر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له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من</w:t>
      </w:r>
      <w:r w:rsidR="00DD770B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DD770B" w:rsidRPr="001257BA">
        <w:rPr>
          <w:rFonts w:ascii="Traditional Arabic" w:hint="eastAsia"/>
          <w:color w:val="auto"/>
          <w:sz w:val="32"/>
          <w:szCs w:val="32"/>
          <w:rtl/>
        </w:rPr>
        <w:t>غيرها</w:t>
      </w:r>
      <w:r w:rsidR="00C67A34">
        <w:rPr>
          <w:rFonts w:hint="cs"/>
          <w:color w:val="auto"/>
          <w:sz w:val="32"/>
          <w:szCs w:val="32"/>
          <w:rtl/>
        </w:rPr>
        <w:t xml:space="preserve"> ص169, برقم</w:t>
      </w:r>
      <w:r w:rsidR="00DD770B" w:rsidRPr="001257BA">
        <w:rPr>
          <w:rFonts w:hint="cs"/>
          <w:color w:val="auto"/>
          <w:sz w:val="32"/>
          <w:szCs w:val="32"/>
          <w:rtl/>
        </w:rPr>
        <w:t>394.</w:t>
      </w:r>
      <w:r w:rsidR="00DD770B" w:rsidRPr="001257BA">
        <w:rPr>
          <w:color w:val="auto"/>
          <w:sz w:val="32"/>
          <w:szCs w:val="32"/>
          <w:rtl/>
        </w:rPr>
        <w:t xml:space="preserve">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16">
    <w:p w:rsidR="00321F04" w:rsidRPr="001257BA" w:rsidRDefault="00321F04" w:rsidP="00A641CB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DD770B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6E6F90" w:rsidRPr="001257BA">
        <w:rPr>
          <w:rFonts w:hint="cs"/>
          <w:color w:val="auto"/>
          <w:sz w:val="32"/>
          <w:szCs w:val="32"/>
          <w:rtl/>
        </w:rPr>
        <w:t>ينظر : فتح الباري</w:t>
      </w:r>
      <w:r w:rsidR="000049A3" w:rsidRPr="001257BA">
        <w:rPr>
          <w:rFonts w:hint="cs"/>
          <w:color w:val="auto"/>
          <w:sz w:val="32"/>
          <w:szCs w:val="32"/>
          <w:rtl/>
        </w:rPr>
        <w:t>2/314, ومرعاة المفاتيح3/108.</w:t>
      </w:r>
      <w:r w:rsidR="006E6F90" w:rsidRPr="001257BA">
        <w:rPr>
          <w:rFonts w:hint="cs"/>
          <w:color w:val="auto"/>
          <w:sz w:val="32"/>
          <w:szCs w:val="32"/>
          <w:rtl/>
        </w:rPr>
        <w:t xml:space="preserve">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17">
    <w:p w:rsidR="004136CB" w:rsidRPr="001257BA" w:rsidRDefault="004136CB" w:rsidP="00A641CB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C67A34">
        <w:rPr>
          <w:rFonts w:hint="cs"/>
          <w:color w:val="auto"/>
          <w:sz w:val="32"/>
          <w:szCs w:val="32"/>
          <w:rtl/>
        </w:rPr>
        <w:t>أخرجه</w:t>
      </w:r>
      <w:r w:rsidRPr="001257BA">
        <w:rPr>
          <w:rFonts w:hint="cs"/>
          <w:color w:val="auto"/>
          <w:sz w:val="32"/>
          <w:szCs w:val="32"/>
          <w:rtl/>
        </w:rPr>
        <w:t xml:space="preserve"> الترمذي في </w:t>
      </w:r>
      <w:r w:rsidR="00F62DC3">
        <w:rPr>
          <w:rFonts w:hint="cs"/>
          <w:color w:val="auto"/>
          <w:sz w:val="32"/>
          <w:szCs w:val="32"/>
          <w:rtl/>
        </w:rPr>
        <w:t>جامعه</w:t>
      </w:r>
      <w:r w:rsidRPr="001257BA">
        <w:rPr>
          <w:rFonts w:hint="cs"/>
          <w:color w:val="auto"/>
          <w:sz w:val="32"/>
          <w:szCs w:val="32"/>
          <w:rtl/>
        </w:rPr>
        <w:t xml:space="preserve"> في أبواب الصلاة، باب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ما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جاء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cs"/>
          <w:color w:val="auto"/>
          <w:sz w:val="32"/>
          <w:szCs w:val="32"/>
          <w:rtl/>
        </w:rPr>
        <w:t>في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تحريم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وتحليلها</w:t>
      </w:r>
      <w:r w:rsidRPr="001257BA">
        <w:rPr>
          <w:rFonts w:ascii="Traditional Arabic" w:hint="cs"/>
          <w:color w:val="auto"/>
          <w:sz w:val="32"/>
          <w:szCs w:val="32"/>
          <w:rtl/>
        </w:rPr>
        <w:t xml:space="preserve">1/278, برقم برقم238, </w:t>
      </w:r>
      <w:r w:rsidRPr="001257BA">
        <w:rPr>
          <w:rFonts w:hint="cs"/>
          <w:color w:val="auto"/>
          <w:sz w:val="32"/>
          <w:szCs w:val="32"/>
          <w:rtl/>
        </w:rPr>
        <w:t xml:space="preserve">وابن ماجه في سننه في </w:t>
      </w:r>
      <w:r w:rsidR="00C67A34">
        <w:rPr>
          <w:rFonts w:hint="cs"/>
          <w:color w:val="auto"/>
          <w:sz w:val="32"/>
          <w:szCs w:val="32"/>
          <w:rtl/>
        </w:rPr>
        <w:t>كتاب إقامة الصلاة والسنة فيها</w:t>
      </w:r>
      <w:r w:rsidRPr="001257BA">
        <w:rPr>
          <w:rFonts w:hint="cs"/>
          <w:color w:val="auto"/>
          <w:sz w:val="32"/>
          <w:szCs w:val="32"/>
          <w:rtl/>
        </w:rPr>
        <w:t>, با</w:t>
      </w:r>
      <w:r w:rsidR="00C67A34">
        <w:rPr>
          <w:rFonts w:hint="cs"/>
          <w:color w:val="auto"/>
          <w:sz w:val="32"/>
          <w:szCs w:val="32"/>
          <w:rtl/>
        </w:rPr>
        <w:t>ب القراءة خلف الإمام ص274, برقم</w:t>
      </w:r>
      <w:r w:rsidR="007D63B9">
        <w:rPr>
          <w:rFonts w:hint="cs"/>
          <w:color w:val="auto"/>
          <w:sz w:val="32"/>
          <w:szCs w:val="32"/>
          <w:rtl/>
        </w:rPr>
        <w:t xml:space="preserve">839, </w:t>
      </w:r>
      <w:r w:rsidR="00C67A34">
        <w:rPr>
          <w:rFonts w:hint="cs"/>
          <w:color w:val="auto"/>
          <w:sz w:val="32"/>
          <w:szCs w:val="32"/>
          <w:rtl/>
        </w:rPr>
        <w:t>وابن أبي شيبه في مصنفه3/241, برقم</w:t>
      </w:r>
      <w:r w:rsidRPr="001257BA">
        <w:rPr>
          <w:rFonts w:hint="cs"/>
          <w:color w:val="auto"/>
          <w:sz w:val="32"/>
          <w:szCs w:val="32"/>
          <w:rtl/>
        </w:rPr>
        <w:t>3652, والحديث ضعف</w:t>
      </w:r>
      <w:r w:rsidR="009E239C">
        <w:rPr>
          <w:rFonts w:hint="cs"/>
          <w:color w:val="auto"/>
          <w:sz w:val="32"/>
          <w:szCs w:val="32"/>
          <w:rtl/>
        </w:rPr>
        <w:t>ه ابن الجوزي في العلل المتناهية</w:t>
      </w:r>
      <w:r w:rsidRPr="001257BA">
        <w:rPr>
          <w:rFonts w:hint="cs"/>
          <w:color w:val="auto"/>
          <w:sz w:val="32"/>
          <w:szCs w:val="32"/>
          <w:rtl/>
        </w:rPr>
        <w:t>ص417, و</w:t>
      </w:r>
      <w:r w:rsidR="00C67A34">
        <w:rPr>
          <w:rFonts w:hint="cs"/>
          <w:color w:val="auto"/>
          <w:sz w:val="32"/>
          <w:szCs w:val="32"/>
          <w:rtl/>
        </w:rPr>
        <w:t>ابن الملقن في البدر المنير</w:t>
      </w:r>
      <w:r w:rsidRPr="001257BA">
        <w:rPr>
          <w:rFonts w:hint="cs"/>
          <w:color w:val="auto"/>
          <w:sz w:val="32"/>
          <w:szCs w:val="32"/>
          <w:rtl/>
        </w:rPr>
        <w:t>3/551, وابن حجر في التلخيص الحبير</w:t>
      </w:r>
      <w:r w:rsidR="003D5447">
        <w:rPr>
          <w:rFonts w:hint="cs"/>
          <w:color w:val="auto"/>
          <w:sz w:val="32"/>
          <w:szCs w:val="32"/>
          <w:rtl/>
        </w:rPr>
        <w:t xml:space="preserve"> </w:t>
      </w:r>
      <w:r w:rsidR="009E239C">
        <w:rPr>
          <w:rFonts w:hint="cs"/>
          <w:color w:val="auto"/>
          <w:sz w:val="32"/>
          <w:szCs w:val="32"/>
          <w:rtl/>
        </w:rPr>
        <w:t>1/420,</w:t>
      </w:r>
      <w:r w:rsidRPr="001257BA">
        <w:rPr>
          <w:rFonts w:hint="cs"/>
          <w:color w:val="auto"/>
          <w:sz w:val="32"/>
          <w:szCs w:val="32"/>
          <w:rtl/>
        </w:rPr>
        <w:t xml:space="preserve"> و</w:t>
      </w:r>
      <w:r w:rsidR="00C67A34">
        <w:rPr>
          <w:rFonts w:hint="cs"/>
          <w:color w:val="auto"/>
          <w:sz w:val="32"/>
          <w:szCs w:val="32"/>
          <w:rtl/>
        </w:rPr>
        <w:t>الزيلعي في نصب الراية</w:t>
      </w:r>
      <w:r w:rsidRPr="001257BA">
        <w:rPr>
          <w:rFonts w:hint="cs"/>
          <w:color w:val="auto"/>
          <w:sz w:val="32"/>
          <w:szCs w:val="32"/>
          <w:rtl/>
        </w:rPr>
        <w:t>1/363؛ لأن في إسناده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سويد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بن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سعيد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الحدثاني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،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وأبو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سفيان</w:t>
      </w:r>
      <w:r w:rsidR="007D63B9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السعدي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وهما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متروكان</w:t>
      </w:r>
      <w:r w:rsidRPr="001257BA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7D63B9">
        <w:rPr>
          <w:rFonts w:ascii="Traditional Arabic" w:hint="cs"/>
          <w:color w:val="auto"/>
          <w:sz w:val="32"/>
          <w:szCs w:val="32"/>
          <w:rtl/>
        </w:rPr>
        <w:t>و</w:t>
      </w:r>
      <w:r w:rsidRPr="00904760">
        <w:rPr>
          <w:rFonts w:ascii="Traditional Arabic" w:hint="cs"/>
          <w:color w:val="auto"/>
          <w:sz w:val="32"/>
          <w:szCs w:val="32"/>
          <w:rtl/>
        </w:rPr>
        <w:t>ضعفه</w:t>
      </w:r>
      <w:r w:rsidR="007D63B9">
        <w:rPr>
          <w:rFonts w:ascii="Traditional Arabic" w:hint="cs"/>
          <w:color w:val="auto"/>
          <w:sz w:val="32"/>
          <w:szCs w:val="32"/>
          <w:rtl/>
        </w:rPr>
        <w:t xml:space="preserve"> الألباني في ضعيف الجامع الصغير</w:t>
      </w:r>
      <w:r w:rsidRPr="00904760">
        <w:rPr>
          <w:rFonts w:ascii="Traditional Arabic" w:hint="cs"/>
          <w:color w:val="auto"/>
          <w:sz w:val="32"/>
          <w:szCs w:val="32"/>
          <w:rtl/>
        </w:rPr>
        <w:t xml:space="preserve">ص761, برقم 5266, </w:t>
      </w:r>
      <w:r w:rsidR="007D63B9">
        <w:rPr>
          <w:rFonts w:ascii="Traditional Arabic" w:hint="cs"/>
          <w:color w:val="auto"/>
          <w:sz w:val="32"/>
          <w:szCs w:val="32"/>
          <w:rtl/>
        </w:rPr>
        <w:t>وبرقم أيضا6299, وفي صحيح سنن أبي داود3/402, وضيف سنن ابن ماجه برقم830.</w:t>
      </w:r>
    </w:p>
  </w:footnote>
  <w:footnote w:id="18">
    <w:p w:rsidR="004136CB" w:rsidRPr="001257BA" w:rsidRDefault="004136CB" w:rsidP="00A641CB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C67A34">
        <w:rPr>
          <w:rFonts w:hint="cs"/>
          <w:color w:val="auto"/>
          <w:sz w:val="32"/>
          <w:szCs w:val="32"/>
          <w:rtl/>
        </w:rPr>
        <w:t>ينظر: اللباب للمنبجي</w:t>
      </w:r>
      <w:r w:rsidRPr="001257BA">
        <w:rPr>
          <w:rFonts w:hint="cs"/>
          <w:color w:val="auto"/>
          <w:sz w:val="32"/>
          <w:szCs w:val="32"/>
          <w:rtl/>
        </w:rPr>
        <w:t xml:space="preserve">1/227, </w:t>
      </w:r>
      <w:r w:rsidR="00C67A34">
        <w:rPr>
          <w:rFonts w:hint="cs"/>
          <w:color w:val="auto"/>
          <w:sz w:val="32"/>
          <w:szCs w:val="32"/>
          <w:rtl/>
        </w:rPr>
        <w:t>وتحفة الأحوذي</w:t>
      </w:r>
      <w:r w:rsidRPr="001257BA">
        <w:rPr>
          <w:rFonts w:hint="cs"/>
          <w:color w:val="auto"/>
          <w:sz w:val="32"/>
          <w:szCs w:val="32"/>
          <w:rtl/>
        </w:rPr>
        <w:t>2/34.</w:t>
      </w:r>
    </w:p>
  </w:footnote>
  <w:footnote w:id="19">
    <w:p w:rsidR="004136CB" w:rsidRPr="001257BA" w:rsidRDefault="004136CB" w:rsidP="00FE50A9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 xml:space="preserve"> تقدم تخريجه في </w:t>
      </w:r>
      <w:r w:rsidR="00045C40">
        <w:rPr>
          <w:rFonts w:hint="cs"/>
          <w:color w:val="auto"/>
          <w:sz w:val="32"/>
          <w:szCs w:val="32"/>
          <w:rtl/>
        </w:rPr>
        <w:t>ص (</w:t>
      </w:r>
      <w:r w:rsidR="00FE50A9">
        <w:rPr>
          <w:rFonts w:hint="cs"/>
          <w:color w:val="auto"/>
          <w:sz w:val="32"/>
          <w:szCs w:val="32"/>
          <w:rtl/>
        </w:rPr>
        <w:t>910</w:t>
      </w:r>
      <w:r w:rsidR="00045C40">
        <w:rPr>
          <w:rFonts w:hint="cs"/>
          <w:color w:val="auto"/>
          <w:sz w:val="32"/>
          <w:szCs w:val="32"/>
          <w:rtl/>
        </w:rPr>
        <w:t>).</w:t>
      </w:r>
      <w:r w:rsidRPr="001257BA">
        <w:rPr>
          <w:rFonts w:hint="cs"/>
          <w:color w:val="auto"/>
          <w:sz w:val="32"/>
          <w:szCs w:val="32"/>
          <w:rtl/>
        </w:rPr>
        <w:t xml:space="preserve">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20">
    <w:p w:rsidR="004136CB" w:rsidRPr="001257BA" w:rsidRDefault="004136CB" w:rsidP="00A641CB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C67A34">
        <w:rPr>
          <w:rFonts w:hint="cs"/>
          <w:color w:val="auto"/>
          <w:sz w:val="32"/>
          <w:szCs w:val="32"/>
          <w:rtl/>
        </w:rPr>
        <w:t>تقدم تخريجه</w:t>
      </w:r>
      <w:r w:rsidRPr="001257BA">
        <w:rPr>
          <w:rFonts w:hint="cs"/>
          <w:color w:val="auto"/>
          <w:sz w:val="32"/>
          <w:szCs w:val="32"/>
          <w:rtl/>
        </w:rPr>
        <w:t>.</w:t>
      </w:r>
      <w:r w:rsidR="00C67A34">
        <w:rPr>
          <w:rFonts w:hint="cs"/>
          <w:color w:val="auto"/>
          <w:sz w:val="32"/>
          <w:szCs w:val="32"/>
          <w:rtl/>
        </w:rPr>
        <w:t>وقال البخاري:</w:t>
      </w:r>
      <w:r w:rsidRPr="001257BA">
        <w:rPr>
          <w:rFonts w:hint="cs"/>
          <w:color w:val="auto"/>
          <w:sz w:val="32"/>
          <w:szCs w:val="32"/>
          <w:rtl/>
        </w:rPr>
        <w:t>"قوله</w:t>
      </w:r>
      <w:r w:rsidR="009E239C">
        <w:rPr>
          <w:rFonts w:hint="cs"/>
          <w:color w:val="auto"/>
          <w:sz w:val="32"/>
          <w:szCs w:val="32"/>
          <w:rtl/>
        </w:rPr>
        <w:t>:</w:t>
      </w:r>
      <w:r w:rsidRPr="001257BA">
        <w:rPr>
          <w:rFonts w:hint="cs"/>
          <w:color w:val="auto"/>
          <w:sz w:val="32"/>
          <w:szCs w:val="32"/>
          <w:rtl/>
        </w:rPr>
        <w:t>فصاعد غير معروف"</w:t>
      </w:r>
      <w:r w:rsidR="00C67A34">
        <w:rPr>
          <w:rFonts w:hint="cs"/>
          <w:color w:val="auto"/>
          <w:sz w:val="32"/>
          <w:szCs w:val="32"/>
          <w:rtl/>
        </w:rPr>
        <w:t>.</w:t>
      </w:r>
      <w:r w:rsidRPr="001257BA">
        <w:rPr>
          <w:rFonts w:hint="cs"/>
          <w:color w:val="auto"/>
          <w:sz w:val="32"/>
          <w:szCs w:val="32"/>
          <w:rtl/>
        </w:rPr>
        <w:t xml:space="preserve">[ </w:t>
      </w:r>
      <w:r w:rsidR="009E239C">
        <w:rPr>
          <w:rFonts w:hint="cs"/>
          <w:color w:val="auto"/>
          <w:sz w:val="32"/>
          <w:szCs w:val="32"/>
          <w:rtl/>
        </w:rPr>
        <w:t>جزء</w:t>
      </w:r>
      <w:r w:rsidR="00E6007E">
        <w:rPr>
          <w:rFonts w:hint="cs"/>
          <w:color w:val="auto"/>
          <w:sz w:val="32"/>
          <w:szCs w:val="32"/>
          <w:rtl/>
        </w:rPr>
        <w:t xml:space="preserve"> </w:t>
      </w:r>
      <w:r w:rsidRPr="001257BA">
        <w:rPr>
          <w:rFonts w:hint="cs"/>
          <w:color w:val="auto"/>
          <w:sz w:val="32"/>
          <w:szCs w:val="32"/>
          <w:rtl/>
        </w:rPr>
        <w:t>القراءة خلف الإمام ص4].</w:t>
      </w:r>
    </w:p>
  </w:footnote>
  <w:footnote w:id="21">
    <w:p w:rsidR="004136CB" w:rsidRPr="001257BA" w:rsidRDefault="004136CB" w:rsidP="00E6007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 xml:space="preserve">تقدم </w:t>
      </w:r>
      <w:r w:rsidR="00C67A34">
        <w:rPr>
          <w:rFonts w:hint="cs"/>
          <w:color w:val="auto"/>
          <w:sz w:val="32"/>
          <w:szCs w:val="32"/>
          <w:rtl/>
        </w:rPr>
        <w:t xml:space="preserve">تخريجه في </w:t>
      </w:r>
      <w:r w:rsidR="00E6007E">
        <w:rPr>
          <w:rFonts w:hint="cs"/>
          <w:color w:val="auto"/>
          <w:sz w:val="32"/>
          <w:szCs w:val="32"/>
          <w:rtl/>
        </w:rPr>
        <w:t>ص (928).</w:t>
      </w:r>
    </w:p>
  </w:footnote>
  <w:footnote w:id="22">
    <w:p w:rsidR="004136CB" w:rsidRPr="001257BA" w:rsidRDefault="004136CB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9E239C">
        <w:rPr>
          <w:rFonts w:hint="cs"/>
          <w:color w:val="auto"/>
          <w:sz w:val="32"/>
          <w:szCs w:val="32"/>
          <w:rtl/>
        </w:rPr>
        <w:t>ينظر: شرح مختصر الطحاوي1/688,</w:t>
      </w:r>
      <w:r w:rsidR="00C67A34">
        <w:rPr>
          <w:rFonts w:hint="cs"/>
          <w:color w:val="auto"/>
          <w:sz w:val="32"/>
          <w:szCs w:val="32"/>
          <w:rtl/>
        </w:rPr>
        <w:t xml:space="preserve"> واللباب للمنبجي</w:t>
      </w:r>
      <w:r w:rsidRPr="001257BA">
        <w:rPr>
          <w:rFonts w:hint="cs"/>
          <w:color w:val="auto"/>
          <w:sz w:val="32"/>
          <w:szCs w:val="32"/>
          <w:rtl/>
        </w:rPr>
        <w:t xml:space="preserve">1/227, ونيل الأوطار2/570.  </w:t>
      </w:r>
    </w:p>
  </w:footnote>
  <w:footnote w:id="23">
    <w:p w:rsidR="00DA675D" w:rsidRPr="001257BA" w:rsidRDefault="00DA675D" w:rsidP="00C27797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="00CC7C1A">
        <w:rPr>
          <w:color w:val="auto"/>
          <w:sz w:val="32"/>
          <w:szCs w:val="32"/>
          <w:rtl/>
        </w:rPr>
        <w:t xml:space="preserve">) </w:t>
      </w:r>
      <w:r w:rsidR="0078038F" w:rsidRPr="001257BA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C27797">
        <w:rPr>
          <w:rFonts w:hint="cs"/>
          <w:color w:val="auto"/>
          <w:sz w:val="32"/>
          <w:szCs w:val="32"/>
          <w:rtl/>
        </w:rPr>
        <w:t>ص (908).</w:t>
      </w:r>
    </w:p>
  </w:footnote>
  <w:footnote w:id="24">
    <w:p w:rsidR="00DA675D" w:rsidRPr="001257BA" w:rsidRDefault="00DA675D" w:rsidP="00B45DAD">
      <w:pPr>
        <w:pStyle w:val="af3"/>
        <w:pageBreakBefore/>
        <w:ind w:left="425" w:hanging="425"/>
        <w:jc w:val="lowKashida"/>
        <w:rPr>
          <w:rFonts w:ascii="CTraditional Arabic" w:hAnsi="CTraditional Arabic"/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9B2C0B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023956" w:rsidRPr="001257BA">
        <w:rPr>
          <w:rFonts w:ascii="CTraditional Arabic" w:hAnsi="CTraditional Arabic" w:hint="cs"/>
          <w:color w:val="auto"/>
          <w:sz w:val="32"/>
          <w:szCs w:val="32"/>
          <w:rtl/>
        </w:rPr>
        <w:t xml:space="preserve">ينظر: </w:t>
      </w:r>
      <w:r w:rsidR="00736273" w:rsidRPr="001257BA">
        <w:rPr>
          <w:rFonts w:ascii="CTraditional Arabic" w:hAnsi="CTraditional Arabic" w:hint="cs"/>
          <w:color w:val="auto"/>
          <w:sz w:val="32"/>
          <w:szCs w:val="32"/>
          <w:rtl/>
        </w:rPr>
        <w:t>البيان</w:t>
      </w:r>
      <w:r w:rsidR="00C31E29" w:rsidRPr="001257BA">
        <w:rPr>
          <w:rFonts w:ascii="CTraditional Arabic" w:hAnsi="CTraditional Arabic" w:hint="cs"/>
          <w:color w:val="auto"/>
          <w:sz w:val="32"/>
          <w:szCs w:val="32"/>
          <w:rtl/>
        </w:rPr>
        <w:t>2/199، والمجموع</w:t>
      </w:r>
      <w:r w:rsidRPr="001257BA">
        <w:rPr>
          <w:rFonts w:ascii="CTraditional Arabic" w:hAnsi="CTraditional Arabic" w:hint="cs"/>
          <w:color w:val="auto"/>
          <w:sz w:val="32"/>
          <w:szCs w:val="32"/>
          <w:rtl/>
        </w:rPr>
        <w:t>3/3</w:t>
      </w:r>
      <w:r w:rsidR="00023956" w:rsidRPr="001257BA">
        <w:rPr>
          <w:rFonts w:ascii="CTraditional Arabic" w:hAnsi="CTraditional Arabic" w:hint="cs"/>
          <w:color w:val="auto"/>
          <w:sz w:val="32"/>
          <w:szCs w:val="32"/>
          <w:rtl/>
        </w:rPr>
        <w:t>5</w:t>
      </w:r>
      <w:r w:rsidRPr="001257BA">
        <w:rPr>
          <w:rFonts w:ascii="CTraditional Arabic" w:hAnsi="CTraditional Arabic" w:hint="cs"/>
          <w:color w:val="auto"/>
          <w:sz w:val="32"/>
          <w:szCs w:val="32"/>
          <w:rtl/>
        </w:rPr>
        <w:t>3</w:t>
      </w:r>
      <w:r w:rsidR="00717B90" w:rsidRPr="001257BA">
        <w:rPr>
          <w:rFonts w:ascii="CTraditional Arabic" w:hAnsi="CTraditional Arabic" w:hint="cs"/>
          <w:color w:val="auto"/>
          <w:sz w:val="32"/>
          <w:szCs w:val="32"/>
          <w:rtl/>
        </w:rPr>
        <w:t>.</w:t>
      </w:r>
    </w:p>
  </w:footnote>
  <w:footnote w:id="25">
    <w:p w:rsidR="00DA675D" w:rsidRPr="001257BA" w:rsidRDefault="00DA675D" w:rsidP="00A27147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 </w:t>
      </w:r>
      <w:r w:rsidRPr="001257BA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0635E7" w:rsidRPr="001257BA">
        <w:rPr>
          <w:rFonts w:hint="cs"/>
          <w:color w:val="auto"/>
          <w:sz w:val="32"/>
          <w:szCs w:val="32"/>
          <w:rtl/>
        </w:rPr>
        <w:t xml:space="preserve">في </w:t>
      </w:r>
      <w:r w:rsidR="00A27147">
        <w:rPr>
          <w:rFonts w:hint="cs"/>
          <w:color w:val="auto"/>
          <w:sz w:val="32"/>
          <w:szCs w:val="32"/>
          <w:rtl/>
        </w:rPr>
        <w:t>ص (908).</w:t>
      </w:r>
    </w:p>
  </w:footnote>
  <w:footnote w:id="26">
    <w:p w:rsidR="00DA675D" w:rsidRPr="001257BA" w:rsidRDefault="00DA675D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="000049A3" w:rsidRPr="001257BA">
        <w:rPr>
          <w:color w:val="auto"/>
          <w:sz w:val="32"/>
          <w:szCs w:val="32"/>
          <w:rtl/>
        </w:rPr>
        <w:t xml:space="preserve">) </w:t>
      </w:r>
      <w:r w:rsidR="00E16408" w:rsidRPr="001257BA">
        <w:rPr>
          <w:rFonts w:hint="cs"/>
          <w:color w:val="auto"/>
          <w:sz w:val="32"/>
          <w:szCs w:val="32"/>
          <w:rtl/>
        </w:rPr>
        <w:t>ينظر:</w:t>
      </w:r>
      <w:r w:rsidR="00E07A48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4F3834" w:rsidRPr="001257BA">
        <w:rPr>
          <w:rFonts w:ascii="CTraditional Arabic" w:hAnsi="CTraditional Arabic" w:hint="cs"/>
          <w:color w:val="auto"/>
          <w:sz w:val="32"/>
          <w:szCs w:val="32"/>
          <w:rtl/>
        </w:rPr>
        <w:t>البيان</w:t>
      </w:r>
      <w:r w:rsidR="000049A3" w:rsidRPr="001257BA">
        <w:rPr>
          <w:rFonts w:ascii="CTraditional Arabic" w:hAnsi="CTraditional Arabic" w:hint="cs"/>
          <w:color w:val="auto"/>
          <w:sz w:val="32"/>
          <w:szCs w:val="32"/>
          <w:rtl/>
        </w:rPr>
        <w:t xml:space="preserve"> للعمراني</w:t>
      </w:r>
      <w:r w:rsidRPr="001257BA">
        <w:rPr>
          <w:rFonts w:ascii="CTraditional Arabic" w:hAnsi="CTraditional Arabic" w:hint="cs"/>
          <w:color w:val="auto"/>
          <w:sz w:val="32"/>
          <w:szCs w:val="32"/>
          <w:rtl/>
        </w:rPr>
        <w:t>2/199</w:t>
      </w:r>
    </w:p>
  </w:footnote>
  <w:footnote w:id="27">
    <w:p w:rsidR="00787E4C" w:rsidRPr="001257BA" w:rsidRDefault="00787E4C" w:rsidP="00B45DAD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D73B6E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 xml:space="preserve">أخرجه أبو داود في </w:t>
      </w:r>
      <w:r w:rsidR="00235B06" w:rsidRPr="001257BA">
        <w:rPr>
          <w:rFonts w:ascii="Traditional Arabic" w:hint="cs"/>
          <w:color w:val="auto"/>
          <w:sz w:val="32"/>
          <w:szCs w:val="32"/>
          <w:rtl/>
        </w:rPr>
        <w:t xml:space="preserve">سننه في 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>كتاب الصلاة</w:t>
      </w:r>
      <w:r w:rsidR="00235B06" w:rsidRPr="001257BA">
        <w:rPr>
          <w:rFonts w:ascii="Traditional Arabic" w:hint="cs"/>
          <w:color w:val="auto"/>
          <w:sz w:val="32"/>
          <w:szCs w:val="32"/>
          <w:rtl/>
        </w:rPr>
        <w:t>,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>باب في تخفيف الصلاة</w:t>
      </w:r>
      <w:r w:rsidR="00235B06" w:rsidRPr="001257BA">
        <w:rPr>
          <w:rFonts w:ascii="Traditional Arabic" w:hint="cs"/>
          <w:color w:val="auto"/>
          <w:sz w:val="32"/>
          <w:szCs w:val="32"/>
          <w:rtl/>
        </w:rPr>
        <w:t>1/352,</w:t>
      </w:r>
      <w:r w:rsidR="00C67A34">
        <w:rPr>
          <w:rFonts w:ascii="Traditional Arabic" w:hint="cs"/>
          <w:color w:val="auto"/>
          <w:sz w:val="32"/>
          <w:szCs w:val="32"/>
          <w:rtl/>
        </w:rPr>
        <w:t xml:space="preserve"> برقم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>793, واب</w:t>
      </w:r>
      <w:r w:rsidR="00C67A34">
        <w:rPr>
          <w:rFonts w:ascii="Traditional Arabic" w:hint="cs"/>
          <w:color w:val="auto"/>
          <w:sz w:val="32"/>
          <w:szCs w:val="32"/>
          <w:rtl/>
        </w:rPr>
        <w:t>ن خزيمة في صحيحه في كتاب الصلاة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باب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إباحة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ائتمام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المصلي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فريضة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بالمصلي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نافلة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ضد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قول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من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زعم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من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العراقيين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أنه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غير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جائز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أن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يأتم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المصلي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فريضة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بالمصلي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6E6F90" w:rsidRPr="001257BA">
        <w:rPr>
          <w:rFonts w:ascii="Traditional Arabic" w:hint="eastAsia"/>
          <w:color w:val="auto"/>
          <w:sz w:val="32"/>
          <w:szCs w:val="32"/>
          <w:rtl/>
        </w:rPr>
        <w:t>نافلة</w:t>
      </w:r>
      <w:r w:rsidR="006E6F90"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="00C67A34">
        <w:rPr>
          <w:rFonts w:ascii="Traditional Arabic" w:hint="cs"/>
          <w:color w:val="auto"/>
          <w:sz w:val="32"/>
          <w:szCs w:val="32"/>
          <w:rtl/>
        </w:rPr>
        <w:t>3/64, برقم1634,</w:t>
      </w:r>
      <w:r w:rsidR="009E239C">
        <w:rPr>
          <w:rFonts w:ascii="Traditional Arabic" w:hint="cs"/>
          <w:color w:val="auto"/>
          <w:sz w:val="32"/>
          <w:szCs w:val="32"/>
          <w:rtl/>
        </w:rPr>
        <w:t xml:space="preserve"> والبيهقي في السنن الكبرى3/412,</w:t>
      </w:r>
      <w:r w:rsidR="00C67A34">
        <w:rPr>
          <w:rFonts w:ascii="Traditional Arabic" w:hint="cs"/>
          <w:color w:val="auto"/>
          <w:sz w:val="32"/>
          <w:szCs w:val="32"/>
          <w:rtl/>
        </w:rPr>
        <w:t>برقم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 xml:space="preserve">5273, وصححه </w:t>
      </w:r>
      <w:r w:rsidR="009E239C">
        <w:rPr>
          <w:rFonts w:ascii="Traditional Arabic" w:hint="cs"/>
          <w:color w:val="auto"/>
          <w:sz w:val="32"/>
          <w:szCs w:val="32"/>
          <w:rtl/>
        </w:rPr>
        <w:t>الأ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>لباني في صحيح سنن أبي داود</w:t>
      </w:r>
      <w:r w:rsidR="00AB7A08" w:rsidRPr="001257BA">
        <w:rPr>
          <w:rFonts w:ascii="Traditional Arabic" w:hint="cs"/>
          <w:color w:val="auto"/>
          <w:sz w:val="32"/>
          <w:szCs w:val="32"/>
          <w:rtl/>
        </w:rPr>
        <w:t xml:space="preserve">3/378, برقم 758, </w:t>
      </w:r>
      <w:r w:rsidR="006E6F90" w:rsidRPr="001257BA">
        <w:rPr>
          <w:rFonts w:ascii="Traditional Arabic" w:hint="cs"/>
          <w:color w:val="auto"/>
          <w:sz w:val="32"/>
          <w:szCs w:val="32"/>
          <w:rtl/>
        </w:rPr>
        <w:t>وقال في صفة صلاة</w:t>
      </w:r>
      <w:r w:rsidR="00FC1B95" w:rsidRPr="001257BA">
        <w:rPr>
          <w:rFonts w:ascii="Traditional Arabic" w:hint="cs"/>
          <w:color w:val="auto"/>
          <w:sz w:val="32"/>
          <w:szCs w:val="32"/>
          <w:rtl/>
        </w:rPr>
        <w:t xml:space="preserve"> النبي </w:t>
      </w:r>
      <w:r w:rsidR="00F76D01">
        <w:rPr>
          <w:rFonts w:ascii="Traditional Arabic" w:hint="cs"/>
          <w:color w:val="auto"/>
          <w:sz w:val="32"/>
          <w:szCs w:val="32"/>
        </w:rPr>
        <w:sym w:font="AGA Arabesque" w:char="F072"/>
      </w:r>
      <w:r w:rsidR="00F76D01">
        <w:rPr>
          <w:rFonts w:ascii="Traditional Arabic"/>
          <w:color w:val="auto"/>
          <w:sz w:val="32"/>
          <w:szCs w:val="32"/>
          <w:rtl/>
        </w:rPr>
        <w:t xml:space="preserve"> </w:t>
      </w:r>
      <w:r w:rsidR="00C67A34">
        <w:rPr>
          <w:rFonts w:ascii="Traditional Arabic" w:hint="cs"/>
          <w:color w:val="auto"/>
          <w:sz w:val="32"/>
          <w:szCs w:val="32"/>
          <w:rtl/>
        </w:rPr>
        <w:t>ص93.</w:t>
      </w:r>
    </w:p>
  </w:footnote>
  <w:footnote w:id="28">
    <w:p w:rsidR="00E74E4D" w:rsidRPr="001257BA" w:rsidRDefault="00E74E4D" w:rsidP="00B45DAD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 </w:t>
      </w:r>
      <w:r w:rsidRPr="001257BA">
        <w:rPr>
          <w:rFonts w:hint="cs"/>
          <w:color w:val="auto"/>
          <w:sz w:val="32"/>
          <w:szCs w:val="32"/>
          <w:rtl/>
        </w:rPr>
        <w:t>ينظر</w:t>
      </w:r>
      <w:r w:rsidR="006B4A19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9E239C">
        <w:rPr>
          <w:rFonts w:hint="cs"/>
          <w:color w:val="auto"/>
          <w:sz w:val="32"/>
          <w:szCs w:val="32"/>
          <w:rtl/>
        </w:rPr>
        <w:t>بتصرف</w:t>
      </w:r>
      <w:r w:rsidRPr="001257BA">
        <w:rPr>
          <w:rFonts w:hint="cs"/>
          <w:color w:val="auto"/>
          <w:sz w:val="32"/>
          <w:szCs w:val="32"/>
          <w:rtl/>
        </w:rPr>
        <w:t>: صفة صلاة النبي</w:t>
      </w:r>
      <w:r w:rsidR="009E239C">
        <w:rPr>
          <w:rFonts w:hint="cs"/>
          <w:color w:val="auto"/>
          <w:sz w:val="32"/>
          <w:szCs w:val="32"/>
          <w:rtl/>
        </w:rPr>
        <w:t xml:space="preserve"> </w:t>
      </w:r>
      <w:r w:rsidR="009E239C">
        <w:rPr>
          <w:rFonts w:hint="cs"/>
          <w:color w:val="auto"/>
          <w:sz w:val="32"/>
          <w:szCs w:val="32"/>
        </w:rPr>
        <w:sym w:font="AGA Arabesque" w:char="F072"/>
      </w:r>
      <w:r w:rsidR="00676773">
        <w:rPr>
          <w:rFonts w:hint="cs"/>
          <w:color w:val="auto"/>
          <w:sz w:val="32"/>
          <w:szCs w:val="32"/>
          <w:rtl/>
        </w:rPr>
        <w:t xml:space="preserve"> للألباني</w:t>
      </w:r>
      <w:r w:rsidRPr="001257BA">
        <w:rPr>
          <w:rFonts w:hint="cs"/>
          <w:color w:val="auto"/>
          <w:sz w:val="32"/>
          <w:szCs w:val="32"/>
          <w:rtl/>
        </w:rPr>
        <w:t xml:space="preserve"> ص93. </w:t>
      </w:r>
    </w:p>
  </w:footnote>
  <w:footnote w:id="29">
    <w:p w:rsidR="00DA675D" w:rsidRPr="001257BA" w:rsidRDefault="00DA675D" w:rsidP="00B45DAD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FE265F" w:rsidRPr="001257BA">
        <w:rPr>
          <w:rFonts w:hint="cs"/>
          <w:color w:val="auto"/>
          <w:sz w:val="32"/>
          <w:szCs w:val="32"/>
          <w:rtl/>
        </w:rPr>
        <w:t xml:space="preserve"> أخرجه الإمام </w:t>
      </w:r>
      <w:r w:rsidR="003078E6">
        <w:rPr>
          <w:rFonts w:hint="cs"/>
          <w:color w:val="auto"/>
          <w:sz w:val="32"/>
          <w:szCs w:val="32"/>
          <w:rtl/>
        </w:rPr>
        <w:t>أحمد في المسند</w:t>
      </w:r>
      <w:r w:rsidRPr="001257BA">
        <w:rPr>
          <w:rFonts w:hint="cs"/>
          <w:color w:val="auto"/>
          <w:sz w:val="32"/>
          <w:szCs w:val="32"/>
          <w:rtl/>
        </w:rPr>
        <w:t>4/3</w:t>
      </w:r>
      <w:r w:rsidR="00FE265F" w:rsidRPr="001257BA">
        <w:rPr>
          <w:rFonts w:hint="cs"/>
          <w:color w:val="auto"/>
          <w:sz w:val="32"/>
          <w:szCs w:val="32"/>
          <w:rtl/>
        </w:rPr>
        <w:t>35</w:t>
      </w:r>
      <w:r w:rsidR="00B74E24">
        <w:rPr>
          <w:rFonts w:hint="cs"/>
          <w:color w:val="auto"/>
          <w:sz w:val="32"/>
          <w:szCs w:val="32"/>
          <w:rtl/>
        </w:rPr>
        <w:t>, برقم2550، وابن خزيمة في صحيحه</w:t>
      </w:r>
      <w:r w:rsidR="00FE265F" w:rsidRPr="001257BA">
        <w:rPr>
          <w:rFonts w:hint="cs"/>
          <w:color w:val="auto"/>
          <w:sz w:val="32"/>
          <w:szCs w:val="32"/>
          <w:rtl/>
        </w:rPr>
        <w:t>1</w:t>
      </w:r>
      <w:r w:rsidRPr="001257BA">
        <w:rPr>
          <w:rFonts w:hint="cs"/>
          <w:color w:val="auto"/>
          <w:sz w:val="32"/>
          <w:szCs w:val="32"/>
          <w:rtl/>
        </w:rPr>
        <w:t>/</w:t>
      </w:r>
      <w:r w:rsidR="00FE265F" w:rsidRPr="001257BA">
        <w:rPr>
          <w:rFonts w:hint="cs"/>
          <w:color w:val="auto"/>
          <w:sz w:val="32"/>
          <w:szCs w:val="32"/>
          <w:rtl/>
        </w:rPr>
        <w:t xml:space="preserve">258, </w:t>
      </w:r>
      <w:r w:rsidRPr="001257BA">
        <w:rPr>
          <w:rFonts w:hint="cs"/>
          <w:color w:val="auto"/>
          <w:sz w:val="32"/>
          <w:szCs w:val="32"/>
          <w:rtl/>
        </w:rPr>
        <w:t>برقم513.</w:t>
      </w:r>
      <w:r w:rsidR="00B74E24">
        <w:rPr>
          <w:rFonts w:hint="cs"/>
          <w:color w:val="auto"/>
          <w:sz w:val="32"/>
          <w:szCs w:val="32"/>
          <w:rtl/>
        </w:rPr>
        <w:t xml:space="preserve">  والبيهقي في السنن الكبرى</w:t>
      </w:r>
      <w:r w:rsidR="00FE265F" w:rsidRPr="001257BA">
        <w:rPr>
          <w:rFonts w:hint="cs"/>
          <w:color w:val="auto"/>
          <w:sz w:val="32"/>
          <w:szCs w:val="32"/>
          <w:rtl/>
        </w:rPr>
        <w:t xml:space="preserve">2/158, برقم 2469, </w:t>
      </w:r>
      <w:r w:rsidRPr="001257BA">
        <w:rPr>
          <w:rFonts w:hint="cs"/>
          <w:color w:val="auto"/>
          <w:sz w:val="32"/>
          <w:szCs w:val="32"/>
          <w:rtl/>
        </w:rPr>
        <w:t>والحديث</w:t>
      </w:r>
      <w:r w:rsidR="00E2592E" w:rsidRPr="001257BA">
        <w:rPr>
          <w:rFonts w:hint="cs"/>
          <w:color w:val="auto"/>
          <w:sz w:val="32"/>
          <w:szCs w:val="32"/>
          <w:rtl/>
        </w:rPr>
        <w:t xml:space="preserve"> ضعفه النووي ف خ</w:t>
      </w:r>
      <w:r w:rsidR="00B74E24">
        <w:rPr>
          <w:rFonts w:hint="cs"/>
          <w:color w:val="auto"/>
          <w:sz w:val="32"/>
          <w:szCs w:val="32"/>
          <w:rtl/>
        </w:rPr>
        <w:t>لاصة الأحكام 1/365, وفي المجموع</w:t>
      </w:r>
      <w:r w:rsidR="00E2592E" w:rsidRPr="001257BA">
        <w:rPr>
          <w:rFonts w:hint="cs"/>
          <w:color w:val="auto"/>
          <w:sz w:val="32"/>
          <w:szCs w:val="32"/>
          <w:rtl/>
        </w:rPr>
        <w:t>3/</w:t>
      </w:r>
      <w:r w:rsidR="009129FF" w:rsidRPr="001257BA">
        <w:rPr>
          <w:rFonts w:hint="cs"/>
          <w:color w:val="auto"/>
          <w:sz w:val="32"/>
          <w:szCs w:val="32"/>
          <w:rtl/>
        </w:rPr>
        <w:t xml:space="preserve">354, </w:t>
      </w:r>
      <w:r w:rsidR="00E2592E" w:rsidRPr="001257BA">
        <w:rPr>
          <w:rFonts w:hint="cs"/>
          <w:color w:val="auto"/>
          <w:sz w:val="32"/>
          <w:szCs w:val="32"/>
          <w:rtl/>
        </w:rPr>
        <w:t>والألباني في صفة صلاة النبي</w:t>
      </w:r>
      <w:r w:rsidR="009E239C">
        <w:rPr>
          <w:rFonts w:hint="cs"/>
          <w:color w:val="auto"/>
          <w:sz w:val="32"/>
          <w:szCs w:val="32"/>
        </w:rPr>
        <w:sym w:font="AGA Arabesque" w:char="F072"/>
      </w:r>
      <w:r w:rsidR="00E2592E" w:rsidRPr="001257BA">
        <w:rPr>
          <w:rFonts w:hint="cs"/>
          <w:color w:val="auto"/>
          <w:sz w:val="32"/>
          <w:szCs w:val="32"/>
          <w:rtl/>
        </w:rPr>
        <w:t xml:space="preserve"> ص93. لأن </w:t>
      </w:r>
      <w:r w:rsidR="00B74E24">
        <w:rPr>
          <w:rFonts w:hint="cs"/>
          <w:color w:val="auto"/>
          <w:sz w:val="32"/>
          <w:szCs w:val="32"/>
          <w:rtl/>
        </w:rPr>
        <w:t>في إسناده حنظلة الدوسي وهو ضعيف</w:t>
      </w:r>
      <w:r w:rsidR="00E2592E" w:rsidRPr="001257BA">
        <w:rPr>
          <w:rFonts w:hint="cs"/>
          <w:color w:val="auto"/>
          <w:sz w:val="32"/>
          <w:szCs w:val="32"/>
          <w:rtl/>
        </w:rPr>
        <w:t>.</w:t>
      </w:r>
    </w:p>
  </w:footnote>
  <w:footnote w:id="30">
    <w:p w:rsidR="006E6F90" w:rsidRPr="001257BA" w:rsidRDefault="006E6F90" w:rsidP="00B45DAD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="00F62DC3">
        <w:rPr>
          <w:rFonts w:hint="cs"/>
          <w:color w:val="auto"/>
          <w:sz w:val="32"/>
          <w:szCs w:val="32"/>
          <w:rtl/>
        </w:rPr>
        <w:t xml:space="preserve"> متفق عليه</w:t>
      </w:r>
      <w:r w:rsidR="002F2CBA" w:rsidRPr="001257BA">
        <w:rPr>
          <w:rFonts w:hint="cs"/>
          <w:color w:val="auto"/>
          <w:sz w:val="32"/>
          <w:szCs w:val="32"/>
          <w:rtl/>
        </w:rPr>
        <w:t xml:space="preserve">: أخرجه البخاري في كتاب </w:t>
      </w:r>
      <w:r w:rsidR="00677086" w:rsidRPr="001257BA">
        <w:rPr>
          <w:rFonts w:hint="cs"/>
          <w:color w:val="auto"/>
          <w:sz w:val="32"/>
          <w:szCs w:val="32"/>
          <w:rtl/>
        </w:rPr>
        <w:t>الأذان باب</w:t>
      </w:r>
      <w:r w:rsidR="009350F6" w:rsidRPr="001257BA">
        <w:rPr>
          <w:rFonts w:hint="cs"/>
          <w:color w:val="auto"/>
          <w:sz w:val="32"/>
          <w:szCs w:val="32"/>
          <w:rtl/>
        </w:rPr>
        <w:t xml:space="preserve"> القراءة في الفجر1/250, </w:t>
      </w:r>
      <w:r w:rsidR="00B74E24">
        <w:rPr>
          <w:rFonts w:hint="cs"/>
          <w:color w:val="auto"/>
          <w:sz w:val="32"/>
          <w:szCs w:val="32"/>
          <w:rtl/>
        </w:rPr>
        <w:t>برقم</w:t>
      </w:r>
      <w:r w:rsidR="00677086" w:rsidRPr="001257BA">
        <w:rPr>
          <w:rFonts w:hint="cs"/>
          <w:color w:val="auto"/>
          <w:sz w:val="32"/>
          <w:szCs w:val="32"/>
          <w:rtl/>
        </w:rPr>
        <w:t>772, ومسلم في كتاب الصلاة,باب وجوب قراءة الفاتحة في كل ركعة وإنه إن لم يحسن القراءة ولا أمكنه تعلمها قرأ</w:t>
      </w:r>
      <w:r w:rsidR="00B74E24">
        <w:rPr>
          <w:rFonts w:hint="cs"/>
          <w:color w:val="auto"/>
          <w:sz w:val="32"/>
          <w:szCs w:val="32"/>
          <w:rtl/>
        </w:rPr>
        <w:t xml:space="preserve"> ما تيسر له من غيرها ص170, برقم</w:t>
      </w:r>
      <w:r w:rsidR="00677086" w:rsidRPr="001257BA">
        <w:rPr>
          <w:rFonts w:hint="cs"/>
          <w:color w:val="auto"/>
          <w:sz w:val="32"/>
          <w:szCs w:val="32"/>
          <w:rtl/>
        </w:rPr>
        <w:t xml:space="preserve">396.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31">
    <w:p w:rsidR="006E6F90" w:rsidRPr="001257BA" w:rsidRDefault="006E6F90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386F68" w:rsidRPr="001257BA">
        <w:rPr>
          <w:rFonts w:ascii="Traditional Arabic" w:hint="cs"/>
          <w:color w:val="auto"/>
          <w:sz w:val="32"/>
          <w:szCs w:val="32"/>
          <w:rtl/>
        </w:rPr>
        <w:t xml:space="preserve"> ينظر: </w:t>
      </w:r>
      <w:r w:rsidR="00B74E24">
        <w:rPr>
          <w:rFonts w:ascii="Traditional Arabic" w:hint="cs"/>
          <w:color w:val="auto"/>
          <w:sz w:val="32"/>
          <w:szCs w:val="32"/>
          <w:rtl/>
        </w:rPr>
        <w:t>شرح مسلم للنووي</w:t>
      </w:r>
      <w:r w:rsidR="000049A3" w:rsidRPr="001257BA">
        <w:rPr>
          <w:rFonts w:ascii="Traditional Arabic" w:hint="cs"/>
          <w:color w:val="auto"/>
          <w:sz w:val="32"/>
          <w:szCs w:val="32"/>
          <w:rtl/>
        </w:rPr>
        <w:t>4/105, و</w:t>
      </w:r>
      <w:r w:rsidR="00B74E24">
        <w:rPr>
          <w:rFonts w:ascii="Traditional Arabic" w:hint="cs"/>
          <w:color w:val="auto"/>
          <w:sz w:val="32"/>
          <w:szCs w:val="32"/>
          <w:rtl/>
        </w:rPr>
        <w:t>فتح الباري</w:t>
      </w:r>
      <w:r w:rsidRPr="001257BA">
        <w:rPr>
          <w:rFonts w:ascii="Traditional Arabic" w:hint="cs"/>
          <w:color w:val="auto"/>
          <w:sz w:val="32"/>
          <w:szCs w:val="32"/>
          <w:rtl/>
        </w:rPr>
        <w:t xml:space="preserve">2/327.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32">
    <w:p w:rsidR="0062786F" w:rsidRPr="001257BA" w:rsidRDefault="0062786F" w:rsidP="00A06B59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 xml:space="preserve">) </w:t>
      </w:r>
      <w:r w:rsidRPr="001257BA">
        <w:rPr>
          <w:rFonts w:hint="cs"/>
          <w:color w:val="auto"/>
          <w:sz w:val="32"/>
          <w:szCs w:val="32"/>
          <w:rtl/>
        </w:rPr>
        <w:t xml:space="preserve"> تق</w:t>
      </w:r>
      <w:r w:rsidRPr="00382588">
        <w:rPr>
          <w:rFonts w:hint="cs"/>
          <w:color w:val="auto"/>
          <w:sz w:val="32"/>
          <w:szCs w:val="32"/>
          <w:rtl/>
        </w:rPr>
        <w:t>دم تخريجه</w:t>
      </w:r>
      <w:r w:rsidR="00A06B59" w:rsidRPr="00382588">
        <w:rPr>
          <w:rFonts w:hint="cs"/>
          <w:color w:val="auto"/>
          <w:sz w:val="32"/>
          <w:szCs w:val="32"/>
          <w:rtl/>
        </w:rPr>
        <w:t xml:space="preserve"> في ص (771).</w:t>
      </w:r>
    </w:p>
  </w:footnote>
  <w:footnote w:id="33">
    <w:p w:rsidR="00250F7D" w:rsidRPr="001257BA" w:rsidRDefault="00250F7D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F62DC3">
        <w:rPr>
          <w:rFonts w:hint="cs"/>
          <w:color w:val="auto"/>
          <w:sz w:val="32"/>
          <w:szCs w:val="32"/>
          <w:rtl/>
        </w:rPr>
        <w:t xml:space="preserve"> متفق عليه</w:t>
      </w:r>
      <w:r w:rsidR="002C0533" w:rsidRPr="001257BA">
        <w:rPr>
          <w:rFonts w:hint="cs"/>
          <w:color w:val="auto"/>
          <w:sz w:val="32"/>
          <w:szCs w:val="32"/>
          <w:rtl/>
        </w:rPr>
        <w:t xml:space="preserve">: وهو حديث عائشة </w:t>
      </w:r>
      <w:r w:rsidR="002560C4">
        <w:rPr>
          <w:rFonts w:hint="cs"/>
          <w:color w:val="auto"/>
          <w:sz w:val="32"/>
          <w:szCs w:val="32"/>
          <w:rtl/>
        </w:rPr>
        <w:t xml:space="preserve">رضي الله </w:t>
      </w:r>
      <w:r w:rsidR="002C0533" w:rsidRPr="001257BA">
        <w:rPr>
          <w:rFonts w:hint="cs"/>
          <w:color w:val="auto"/>
          <w:sz w:val="32"/>
          <w:szCs w:val="32"/>
          <w:rtl/>
        </w:rPr>
        <w:t>عنها,</w:t>
      </w:r>
      <w:r w:rsidRPr="001257BA">
        <w:rPr>
          <w:color w:val="auto"/>
          <w:sz w:val="32"/>
          <w:szCs w:val="32"/>
          <w:rtl/>
        </w:rPr>
        <w:t xml:space="preserve"> </w:t>
      </w:r>
      <w:r w:rsidRPr="001257BA">
        <w:rPr>
          <w:rFonts w:hint="cs"/>
          <w:color w:val="auto"/>
          <w:sz w:val="32"/>
          <w:szCs w:val="32"/>
          <w:rtl/>
        </w:rPr>
        <w:t xml:space="preserve">أخرجه البخاري في كتاب الحدود,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باب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قول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الله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تعالى</w:t>
      </w:r>
      <w:r w:rsidR="003B6260" w:rsidRPr="001257BA">
        <w:rPr>
          <w:rFonts w:ascii="Traditional Arabic" w:hint="cs"/>
          <w:color w:val="auto"/>
          <w:sz w:val="32"/>
          <w:szCs w:val="32"/>
          <w:rtl/>
        </w:rPr>
        <w:t>[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والسارق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والسارقة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فاقطعوا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أيديهما</w:t>
      </w:r>
      <w:r w:rsidR="003B6260" w:rsidRPr="001257BA">
        <w:rPr>
          <w:rFonts w:ascii="Traditional Arabic" w:hint="cs"/>
          <w:color w:val="auto"/>
          <w:sz w:val="32"/>
          <w:szCs w:val="32"/>
          <w:rtl/>
        </w:rPr>
        <w:t>]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وفي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كم</w:t>
      </w:r>
      <w:r w:rsidRPr="001257BA">
        <w:rPr>
          <w:rFonts w:ascii="Traditional Arabic"/>
          <w:color w:val="auto"/>
          <w:sz w:val="32"/>
          <w:szCs w:val="32"/>
          <w:rtl/>
        </w:rPr>
        <w:t xml:space="preserve"> </w:t>
      </w:r>
      <w:r w:rsidRPr="001257BA">
        <w:rPr>
          <w:rFonts w:ascii="Traditional Arabic" w:hint="eastAsia"/>
          <w:color w:val="auto"/>
          <w:sz w:val="32"/>
          <w:szCs w:val="32"/>
          <w:rtl/>
        </w:rPr>
        <w:t>يقطع</w:t>
      </w:r>
      <w:r w:rsidR="00B74E24">
        <w:rPr>
          <w:rFonts w:ascii="Traditional Arabic" w:hint="cs"/>
          <w:color w:val="auto"/>
          <w:sz w:val="32"/>
          <w:szCs w:val="32"/>
          <w:rtl/>
        </w:rPr>
        <w:t>4/249, برقم</w:t>
      </w:r>
      <w:r w:rsidRPr="001257BA">
        <w:rPr>
          <w:rFonts w:ascii="Traditional Arabic"/>
          <w:color w:val="auto"/>
          <w:sz w:val="32"/>
          <w:szCs w:val="32"/>
          <w:rtl/>
        </w:rPr>
        <w:t>6789</w:t>
      </w:r>
      <w:r w:rsidR="0009516F" w:rsidRPr="001257BA">
        <w:rPr>
          <w:rFonts w:ascii="Traditional Arabic" w:hint="cs"/>
          <w:color w:val="auto"/>
          <w:sz w:val="32"/>
          <w:szCs w:val="32"/>
          <w:rtl/>
        </w:rPr>
        <w:t>, ومسلم في كتاب الحدود</w:t>
      </w:r>
      <w:r w:rsidR="00B74E24">
        <w:rPr>
          <w:rFonts w:ascii="Traditional Arabic" w:hint="cs"/>
          <w:color w:val="auto"/>
          <w:sz w:val="32"/>
          <w:szCs w:val="32"/>
          <w:rtl/>
        </w:rPr>
        <w:t>, باب حد السرقة ص699, برقم</w:t>
      </w:r>
      <w:r w:rsidR="002C0533" w:rsidRPr="001257BA">
        <w:rPr>
          <w:rFonts w:ascii="Traditional Arabic" w:hint="cs"/>
          <w:color w:val="auto"/>
          <w:sz w:val="32"/>
          <w:szCs w:val="32"/>
          <w:rtl/>
        </w:rPr>
        <w:t>1684.</w:t>
      </w:r>
    </w:p>
  </w:footnote>
  <w:footnote w:id="34">
    <w:p w:rsidR="006E6F90" w:rsidRPr="001257BA" w:rsidRDefault="006E6F90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="006B17FD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9E239C">
        <w:rPr>
          <w:rFonts w:hint="cs"/>
          <w:color w:val="auto"/>
          <w:sz w:val="32"/>
          <w:szCs w:val="32"/>
          <w:rtl/>
        </w:rPr>
        <w:t>ينظر:</w:t>
      </w:r>
      <w:r w:rsidRPr="001257BA">
        <w:rPr>
          <w:rFonts w:hint="cs"/>
          <w:color w:val="auto"/>
          <w:sz w:val="32"/>
          <w:szCs w:val="32"/>
          <w:rtl/>
        </w:rPr>
        <w:t xml:space="preserve">خير </w:t>
      </w:r>
      <w:r w:rsidR="003866B8" w:rsidRPr="001257BA">
        <w:rPr>
          <w:rFonts w:hint="cs"/>
          <w:color w:val="auto"/>
          <w:sz w:val="32"/>
          <w:szCs w:val="32"/>
          <w:rtl/>
        </w:rPr>
        <w:t>الكلام في القراءة خلف الإمام ص4,</w:t>
      </w:r>
      <w:r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282D46" w:rsidRPr="001257BA">
        <w:rPr>
          <w:rFonts w:hint="cs"/>
          <w:color w:val="auto"/>
          <w:sz w:val="32"/>
          <w:szCs w:val="32"/>
          <w:rtl/>
        </w:rPr>
        <w:t>و</w:t>
      </w:r>
      <w:r w:rsidR="00B74E24">
        <w:rPr>
          <w:rFonts w:hint="cs"/>
          <w:color w:val="auto"/>
          <w:sz w:val="32"/>
          <w:szCs w:val="32"/>
          <w:rtl/>
        </w:rPr>
        <w:t>فتح الباري</w:t>
      </w:r>
      <w:r w:rsidR="003866B8" w:rsidRPr="001257BA">
        <w:rPr>
          <w:rFonts w:hint="cs"/>
          <w:color w:val="auto"/>
          <w:sz w:val="32"/>
          <w:szCs w:val="32"/>
          <w:rtl/>
        </w:rPr>
        <w:t>2/314,</w:t>
      </w:r>
      <w:r w:rsidR="003B6260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9E239C">
        <w:rPr>
          <w:rFonts w:hint="cs"/>
          <w:color w:val="auto"/>
          <w:sz w:val="32"/>
          <w:szCs w:val="32"/>
          <w:rtl/>
        </w:rPr>
        <w:t>و</w:t>
      </w:r>
      <w:r w:rsidR="003B6260" w:rsidRPr="001257BA">
        <w:rPr>
          <w:rFonts w:hint="cs"/>
          <w:color w:val="auto"/>
          <w:sz w:val="32"/>
          <w:szCs w:val="32"/>
          <w:rtl/>
        </w:rPr>
        <w:t>أبكار المنن ص273,</w:t>
      </w:r>
      <w:r w:rsidR="003866B8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282D46" w:rsidRPr="001257BA">
        <w:rPr>
          <w:rFonts w:hint="cs"/>
          <w:color w:val="auto"/>
          <w:sz w:val="32"/>
          <w:szCs w:val="32"/>
          <w:rtl/>
        </w:rPr>
        <w:t>ومرعاة المفاتيح3/108.</w:t>
      </w:r>
      <w:r w:rsidR="003866B8" w:rsidRPr="001257BA">
        <w:rPr>
          <w:rFonts w:hint="cs"/>
          <w:color w:val="auto"/>
          <w:sz w:val="32"/>
          <w:szCs w:val="32"/>
          <w:rtl/>
        </w:rPr>
        <w:t xml:space="preserve"> </w:t>
      </w:r>
      <w:r w:rsidR="003866B8" w:rsidRPr="001257BA">
        <w:rPr>
          <w:color w:val="auto"/>
          <w:sz w:val="32"/>
          <w:szCs w:val="32"/>
          <w:rtl/>
        </w:rPr>
        <w:t xml:space="preserve">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  <w:footnote w:id="35">
    <w:p w:rsidR="002745B5" w:rsidRPr="001257BA" w:rsidRDefault="002745B5" w:rsidP="00B45DAD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1257BA">
        <w:rPr>
          <w:color w:val="auto"/>
          <w:sz w:val="32"/>
          <w:szCs w:val="32"/>
          <w:rtl/>
        </w:rPr>
        <w:t>(</w:t>
      </w:r>
      <w:r w:rsidRPr="001257BA">
        <w:rPr>
          <w:rStyle w:val="ae"/>
          <w:color w:val="auto"/>
          <w:sz w:val="32"/>
          <w:szCs w:val="32"/>
          <w:vertAlign w:val="baseline"/>
        </w:rPr>
        <w:footnoteRef/>
      </w:r>
      <w:r w:rsidRPr="001257BA">
        <w:rPr>
          <w:color w:val="auto"/>
          <w:sz w:val="32"/>
          <w:szCs w:val="32"/>
          <w:rtl/>
        </w:rPr>
        <w:t>)</w:t>
      </w:r>
      <w:r w:rsidRPr="001257BA">
        <w:rPr>
          <w:rFonts w:hint="cs"/>
          <w:color w:val="auto"/>
          <w:sz w:val="32"/>
          <w:szCs w:val="32"/>
          <w:rtl/>
        </w:rPr>
        <w:t xml:space="preserve"> ينظر: نيل الأوطار2/571. </w:t>
      </w:r>
      <w:r w:rsidRPr="001257BA">
        <w:rPr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29F59289AFA74477B9E27A5E7D73256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76D01" w:rsidRPr="00B45DAD" w:rsidRDefault="00B45DAD" w:rsidP="00B45DA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B45DA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الثالث:</w:t>
        </w:r>
        <w:r w:rsidR="00F76D01" w:rsidRPr="00B45DA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حكم ضم سورة مع الفاتحة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62A77D9"/>
    <w:multiLevelType w:val="hybridMultilevel"/>
    <w:tmpl w:val="797AA2E4"/>
    <w:lvl w:ilvl="0" w:tplc="436C0FE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  <o:shapelayout v:ext="edit">
      <o:idmap v:ext="edit" data="2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A675D"/>
    <w:rsid w:val="000049A3"/>
    <w:rsid w:val="00017372"/>
    <w:rsid w:val="000200B0"/>
    <w:rsid w:val="00023956"/>
    <w:rsid w:val="00034CEA"/>
    <w:rsid w:val="000367A9"/>
    <w:rsid w:val="00040BDE"/>
    <w:rsid w:val="00040C01"/>
    <w:rsid w:val="00045C40"/>
    <w:rsid w:val="00051AF1"/>
    <w:rsid w:val="00053DA5"/>
    <w:rsid w:val="00062E25"/>
    <w:rsid w:val="000635E7"/>
    <w:rsid w:val="00075B92"/>
    <w:rsid w:val="000762B5"/>
    <w:rsid w:val="00084BB1"/>
    <w:rsid w:val="00092BBC"/>
    <w:rsid w:val="0009516F"/>
    <w:rsid w:val="000C3121"/>
    <w:rsid w:val="000D702E"/>
    <w:rsid w:val="000E7D13"/>
    <w:rsid w:val="000F27A9"/>
    <w:rsid w:val="000F66E4"/>
    <w:rsid w:val="001139A3"/>
    <w:rsid w:val="00125623"/>
    <w:rsid w:val="001257BA"/>
    <w:rsid w:val="00145510"/>
    <w:rsid w:val="001565A6"/>
    <w:rsid w:val="00181235"/>
    <w:rsid w:val="00181805"/>
    <w:rsid w:val="00185B01"/>
    <w:rsid w:val="001B2D9C"/>
    <w:rsid w:val="001B3220"/>
    <w:rsid w:val="001B7F0B"/>
    <w:rsid w:val="001C0B33"/>
    <w:rsid w:val="001D5C76"/>
    <w:rsid w:val="001E75CE"/>
    <w:rsid w:val="001E7889"/>
    <w:rsid w:val="001F519F"/>
    <w:rsid w:val="001F67E5"/>
    <w:rsid w:val="002063AE"/>
    <w:rsid w:val="00207CED"/>
    <w:rsid w:val="00211079"/>
    <w:rsid w:val="00215290"/>
    <w:rsid w:val="00220F6A"/>
    <w:rsid w:val="00235B06"/>
    <w:rsid w:val="00242438"/>
    <w:rsid w:val="002449F9"/>
    <w:rsid w:val="00244B7D"/>
    <w:rsid w:val="00247F6A"/>
    <w:rsid w:val="00250F7D"/>
    <w:rsid w:val="002558DD"/>
    <w:rsid w:val="002560C4"/>
    <w:rsid w:val="002561F4"/>
    <w:rsid w:val="00256505"/>
    <w:rsid w:val="00260892"/>
    <w:rsid w:val="0026253B"/>
    <w:rsid w:val="002649F9"/>
    <w:rsid w:val="002666BF"/>
    <w:rsid w:val="002745B5"/>
    <w:rsid w:val="00282D46"/>
    <w:rsid w:val="00290729"/>
    <w:rsid w:val="002B1C42"/>
    <w:rsid w:val="002B3BC9"/>
    <w:rsid w:val="002C0533"/>
    <w:rsid w:val="002C1C54"/>
    <w:rsid w:val="002C46BD"/>
    <w:rsid w:val="002D54D0"/>
    <w:rsid w:val="002D7379"/>
    <w:rsid w:val="002E414D"/>
    <w:rsid w:val="002F2CBA"/>
    <w:rsid w:val="002F6608"/>
    <w:rsid w:val="00305526"/>
    <w:rsid w:val="003078E6"/>
    <w:rsid w:val="00312CC5"/>
    <w:rsid w:val="00313FE1"/>
    <w:rsid w:val="00321F04"/>
    <w:rsid w:val="003224D9"/>
    <w:rsid w:val="00324F50"/>
    <w:rsid w:val="00326F35"/>
    <w:rsid w:val="00336EC0"/>
    <w:rsid w:val="0034705C"/>
    <w:rsid w:val="003479F3"/>
    <w:rsid w:val="00352475"/>
    <w:rsid w:val="003569FE"/>
    <w:rsid w:val="003661D4"/>
    <w:rsid w:val="00382588"/>
    <w:rsid w:val="00383B23"/>
    <w:rsid w:val="003861E2"/>
    <w:rsid w:val="003866B8"/>
    <w:rsid w:val="00386F68"/>
    <w:rsid w:val="00391D64"/>
    <w:rsid w:val="00393A8C"/>
    <w:rsid w:val="003B5793"/>
    <w:rsid w:val="003B6260"/>
    <w:rsid w:val="003D0B59"/>
    <w:rsid w:val="003D5447"/>
    <w:rsid w:val="003D7B61"/>
    <w:rsid w:val="003E0746"/>
    <w:rsid w:val="003F69D8"/>
    <w:rsid w:val="003F7341"/>
    <w:rsid w:val="003F7A3F"/>
    <w:rsid w:val="004071E0"/>
    <w:rsid w:val="004136CB"/>
    <w:rsid w:val="004445F8"/>
    <w:rsid w:val="00446E00"/>
    <w:rsid w:val="004614B5"/>
    <w:rsid w:val="00471E13"/>
    <w:rsid w:val="00473CD5"/>
    <w:rsid w:val="00477777"/>
    <w:rsid w:val="004A4D1D"/>
    <w:rsid w:val="004B3C67"/>
    <w:rsid w:val="004D1805"/>
    <w:rsid w:val="004F3834"/>
    <w:rsid w:val="005076D4"/>
    <w:rsid w:val="00550F93"/>
    <w:rsid w:val="00560644"/>
    <w:rsid w:val="00567380"/>
    <w:rsid w:val="005727E8"/>
    <w:rsid w:val="0057521E"/>
    <w:rsid w:val="00580B54"/>
    <w:rsid w:val="005826B7"/>
    <w:rsid w:val="00586BF4"/>
    <w:rsid w:val="005A1B6D"/>
    <w:rsid w:val="005C1F22"/>
    <w:rsid w:val="005C3E2C"/>
    <w:rsid w:val="005C7D9D"/>
    <w:rsid w:val="005D1DFE"/>
    <w:rsid w:val="005D2A27"/>
    <w:rsid w:val="005E6EAE"/>
    <w:rsid w:val="006003EA"/>
    <w:rsid w:val="0061011E"/>
    <w:rsid w:val="00624843"/>
    <w:rsid w:val="0062786F"/>
    <w:rsid w:val="006445F3"/>
    <w:rsid w:val="0064503E"/>
    <w:rsid w:val="00670552"/>
    <w:rsid w:val="00676773"/>
    <w:rsid w:val="00677086"/>
    <w:rsid w:val="0068596A"/>
    <w:rsid w:val="00690AF9"/>
    <w:rsid w:val="006939E5"/>
    <w:rsid w:val="006B17FD"/>
    <w:rsid w:val="006B4A19"/>
    <w:rsid w:val="006D06B1"/>
    <w:rsid w:val="006D2842"/>
    <w:rsid w:val="006D6BCF"/>
    <w:rsid w:val="006E20CA"/>
    <w:rsid w:val="006E6A78"/>
    <w:rsid w:val="006E6B72"/>
    <w:rsid w:val="006E6BA2"/>
    <w:rsid w:val="006E6F90"/>
    <w:rsid w:val="006F4CA7"/>
    <w:rsid w:val="0070699C"/>
    <w:rsid w:val="007104CD"/>
    <w:rsid w:val="00712DDD"/>
    <w:rsid w:val="00715DC3"/>
    <w:rsid w:val="00717B90"/>
    <w:rsid w:val="00726F63"/>
    <w:rsid w:val="00736273"/>
    <w:rsid w:val="00737176"/>
    <w:rsid w:val="00737AC1"/>
    <w:rsid w:val="00762A9D"/>
    <w:rsid w:val="007656E3"/>
    <w:rsid w:val="00766454"/>
    <w:rsid w:val="007719B4"/>
    <w:rsid w:val="00777673"/>
    <w:rsid w:val="0078038F"/>
    <w:rsid w:val="00783AA0"/>
    <w:rsid w:val="007841D5"/>
    <w:rsid w:val="00787E4C"/>
    <w:rsid w:val="007921A7"/>
    <w:rsid w:val="007A3C6C"/>
    <w:rsid w:val="007B19F0"/>
    <w:rsid w:val="007B5D2B"/>
    <w:rsid w:val="007B7BEE"/>
    <w:rsid w:val="007D63B9"/>
    <w:rsid w:val="007E46EA"/>
    <w:rsid w:val="007F4964"/>
    <w:rsid w:val="008159ED"/>
    <w:rsid w:val="00822872"/>
    <w:rsid w:val="00825553"/>
    <w:rsid w:val="00826BEE"/>
    <w:rsid w:val="0082748D"/>
    <w:rsid w:val="008378EA"/>
    <w:rsid w:val="00843E17"/>
    <w:rsid w:val="008452E1"/>
    <w:rsid w:val="00846BB3"/>
    <w:rsid w:val="0087316A"/>
    <w:rsid w:val="00875E98"/>
    <w:rsid w:val="008841FC"/>
    <w:rsid w:val="0088501A"/>
    <w:rsid w:val="008B53E9"/>
    <w:rsid w:val="008C4500"/>
    <w:rsid w:val="008E1090"/>
    <w:rsid w:val="008E20B6"/>
    <w:rsid w:val="008E3B9A"/>
    <w:rsid w:val="008F2BF8"/>
    <w:rsid w:val="008F2CDD"/>
    <w:rsid w:val="008F48B6"/>
    <w:rsid w:val="00903ADA"/>
    <w:rsid w:val="00904760"/>
    <w:rsid w:val="0090744A"/>
    <w:rsid w:val="009129FF"/>
    <w:rsid w:val="009130FF"/>
    <w:rsid w:val="009145A1"/>
    <w:rsid w:val="00921744"/>
    <w:rsid w:val="009217B7"/>
    <w:rsid w:val="009266D2"/>
    <w:rsid w:val="009279ED"/>
    <w:rsid w:val="009300BA"/>
    <w:rsid w:val="00933486"/>
    <w:rsid w:val="009350F6"/>
    <w:rsid w:val="00941007"/>
    <w:rsid w:val="00947C6D"/>
    <w:rsid w:val="0095144B"/>
    <w:rsid w:val="00957F41"/>
    <w:rsid w:val="00963504"/>
    <w:rsid w:val="00964632"/>
    <w:rsid w:val="00973B19"/>
    <w:rsid w:val="00981E6A"/>
    <w:rsid w:val="009856C9"/>
    <w:rsid w:val="00985D6B"/>
    <w:rsid w:val="00991E40"/>
    <w:rsid w:val="00994B84"/>
    <w:rsid w:val="009A7ACE"/>
    <w:rsid w:val="009B2C0B"/>
    <w:rsid w:val="009B682D"/>
    <w:rsid w:val="009B7238"/>
    <w:rsid w:val="009C67AD"/>
    <w:rsid w:val="009E239C"/>
    <w:rsid w:val="009E2477"/>
    <w:rsid w:val="009E3FF3"/>
    <w:rsid w:val="00A06B59"/>
    <w:rsid w:val="00A128CC"/>
    <w:rsid w:val="00A14AAF"/>
    <w:rsid w:val="00A20B97"/>
    <w:rsid w:val="00A2285C"/>
    <w:rsid w:val="00A27147"/>
    <w:rsid w:val="00A30374"/>
    <w:rsid w:val="00A30D90"/>
    <w:rsid w:val="00A351D5"/>
    <w:rsid w:val="00A44C74"/>
    <w:rsid w:val="00A60D35"/>
    <w:rsid w:val="00A6284D"/>
    <w:rsid w:val="00A640D4"/>
    <w:rsid w:val="00A641CB"/>
    <w:rsid w:val="00A6618A"/>
    <w:rsid w:val="00A770D1"/>
    <w:rsid w:val="00A80B69"/>
    <w:rsid w:val="00A927F2"/>
    <w:rsid w:val="00AB1A1E"/>
    <w:rsid w:val="00AB7A08"/>
    <w:rsid w:val="00AC2A93"/>
    <w:rsid w:val="00AD3241"/>
    <w:rsid w:val="00AD741B"/>
    <w:rsid w:val="00AE37A4"/>
    <w:rsid w:val="00B033B8"/>
    <w:rsid w:val="00B25D0F"/>
    <w:rsid w:val="00B432B8"/>
    <w:rsid w:val="00B45DAD"/>
    <w:rsid w:val="00B56662"/>
    <w:rsid w:val="00B57E5C"/>
    <w:rsid w:val="00B63FF4"/>
    <w:rsid w:val="00B746B8"/>
    <w:rsid w:val="00B74E24"/>
    <w:rsid w:val="00B77154"/>
    <w:rsid w:val="00B80670"/>
    <w:rsid w:val="00B91F19"/>
    <w:rsid w:val="00BA1397"/>
    <w:rsid w:val="00BA3929"/>
    <w:rsid w:val="00BB334F"/>
    <w:rsid w:val="00BB529D"/>
    <w:rsid w:val="00BB699C"/>
    <w:rsid w:val="00BC3ACE"/>
    <w:rsid w:val="00BD3945"/>
    <w:rsid w:val="00BD5D2E"/>
    <w:rsid w:val="00C05686"/>
    <w:rsid w:val="00C109C7"/>
    <w:rsid w:val="00C126BD"/>
    <w:rsid w:val="00C27797"/>
    <w:rsid w:val="00C31E29"/>
    <w:rsid w:val="00C33AEE"/>
    <w:rsid w:val="00C5563F"/>
    <w:rsid w:val="00C57DDD"/>
    <w:rsid w:val="00C627CF"/>
    <w:rsid w:val="00C67A34"/>
    <w:rsid w:val="00C73BCB"/>
    <w:rsid w:val="00C85E5B"/>
    <w:rsid w:val="00CB5A56"/>
    <w:rsid w:val="00CB5E0A"/>
    <w:rsid w:val="00CC009A"/>
    <w:rsid w:val="00CC39F1"/>
    <w:rsid w:val="00CC7C1A"/>
    <w:rsid w:val="00D053D4"/>
    <w:rsid w:val="00D07053"/>
    <w:rsid w:val="00D117D2"/>
    <w:rsid w:val="00D404E6"/>
    <w:rsid w:val="00D40949"/>
    <w:rsid w:val="00D447BE"/>
    <w:rsid w:val="00D73B6E"/>
    <w:rsid w:val="00D7742E"/>
    <w:rsid w:val="00D80551"/>
    <w:rsid w:val="00D909D3"/>
    <w:rsid w:val="00DA5149"/>
    <w:rsid w:val="00DA675D"/>
    <w:rsid w:val="00DC6DA0"/>
    <w:rsid w:val="00DD770B"/>
    <w:rsid w:val="00DD77F2"/>
    <w:rsid w:val="00DE0B2F"/>
    <w:rsid w:val="00DF2C86"/>
    <w:rsid w:val="00E07A48"/>
    <w:rsid w:val="00E11D81"/>
    <w:rsid w:val="00E140CE"/>
    <w:rsid w:val="00E143F7"/>
    <w:rsid w:val="00E1487F"/>
    <w:rsid w:val="00E16408"/>
    <w:rsid w:val="00E210D3"/>
    <w:rsid w:val="00E220F1"/>
    <w:rsid w:val="00E2592E"/>
    <w:rsid w:val="00E40ACF"/>
    <w:rsid w:val="00E50E5B"/>
    <w:rsid w:val="00E6007E"/>
    <w:rsid w:val="00E74E4D"/>
    <w:rsid w:val="00E8162B"/>
    <w:rsid w:val="00E93A56"/>
    <w:rsid w:val="00E9485E"/>
    <w:rsid w:val="00EA3205"/>
    <w:rsid w:val="00EA53DC"/>
    <w:rsid w:val="00EB7B9D"/>
    <w:rsid w:val="00ED0D1F"/>
    <w:rsid w:val="00ED6969"/>
    <w:rsid w:val="00EE0FE9"/>
    <w:rsid w:val="00F35D06"/>
    <w:rsid w:val="00F431B2"/>
    <w:rsid w:val="00F459B5"/>
    <w:rsid w:val="00F465C9"/>
    <w:rsid w:val="00F50132"/>
    <w:rsid w:val="00F60648"/>
    <w:rsid w:val="00F62DC3"/>
    <w:rsid w:val="00F70AF8"/>
    <w:rsid w:val="00F75D1D"/>
    <w:rsid w:val="00F76D01"/>
    <w:rsid w:val="00F76DA2"/>
    <w:rsid w:val="00F919F5"/>
    <w:rsid w:val="00F97628"/>
    <w:rsid w:val="00FC0FA1"/>
    <w:rsid w:val="00FC1B95"/>
    <w:rsid w:val="00FE1EB1"/>
    <w:rsid w:val="00FE265F"/>
    <w:rsid w:val="00FE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75D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9856C9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1E75C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1E75CE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F76D0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F59289AFA74477B9E27A5E7D73256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4DFC52F-D277-4E27-B4FA-E42C587848FB}"/>
      </w:docPartPr>
      <w:docPartBody>
        <w:p w:rsidR="000A14F4" w:rsidRDefault="00537291" w:rsidP="00537291">
          <w:pPr>
            <w:pStyle w:val="29F59289AFA74477B9E27A5E7D73256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37291"/>
    <w:rsid w:val="000A14F4"/>
    <w:rsid w:val="000D29B8"/>
    <w:rsid w:val="00163B12"/>
    <w:rsid w:val="002309E8"/>
    <w:rsid w:val="00537291"/>
    <w:rsid w:val="00577975"/>
    <w:rsid w:val="007A656D"/>
    <w:rsid w:val="008A6993"/>
    <w:rsid w:val="00943309"/>
    <w:rsid w:val="00CD1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9F59289AFA74477B9E27A5E7D73256F">
    <w:name w:val="29F59289AFA74477B9E27A5E7D73256F"/>
    <w:rsid w:val="0053729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3AFBE-D876-4E92-BAC1-15BAB685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حكم ضم سورة مع الفاتحة</dc:title>
  <dc:subject/>
  <dc:creator>Almutamaiz</dc:creator>
  <cp:keywords/>
  <dc:description/>
  <cp:lastModifiedBy>Almutamaiz</cp:lastModifiedBy>
  <cp:revision>302</cp:revision>
  <dcterms:created xsi:type="dcterms:W3CDTF">2012-02-02T00:01:00Z</dcterms:created>
  <dcterms:modified xsi:type="dcterms:W3CDTF">2012-08-27T12:46:00Z</dcterms:modified>
</cp:coreProperties>
</file>