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31" w:rsidRDefault="00D56531">
      <w:pPr>
        <w:rPr>
          <w:rFonts w:ascii="Diwani Outline Shaded" w:cs="Diwani Outline Shaded" w:hint="cs"/>
          <w:b/>
          <w:bCs/>
          <w:sz w:val="44"/>
          <w:szCs w:val="44"/>
          <w:rtl/>
          <w:lang w:bidi="ar-SA"/>
        </w:rPr>
      </w:pPr>
    </w:p>
    <w:p w:rsidR="00D56531" w:rsidRDefault="00D56531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77013" w:rsidRDefault="008915A2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4.3pt;margin-top:28pt;width:340.55pt;height:67.65pt;z-index:251658240" arcsize="10923f">
            <v:shadow on="t" opacity=".5" offset="-6pt,-6pt"/>
            <v:textbox>
              <w:txbxContent>
                <w:p w:rsidR="00232846" w:rsidRPr="00232846" w:rsidRDefault="00D56531" w:rsidP="00232846">
                  <w:pPr>
                    <w:jc w:val="center"/>
                    <w:rPr>
                      <w:rFonts w:cs="Diwani Outline Shaded"/>
                      <w:b/>
                      <w:bCs/>
                      <w:sz w:val="56"/>
                      <w:szCs w:val="56"/>
                      <w:rtl/>
                      <w:lang w:bidi="ar-SA"/>
                    </w:rPr>
                  </w:pPr>
                  <w:r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 الثاني</w:t>
                  </w:r>
                  <w:r w:rsidR="00232846" w:rsidRPr="00D56531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 xml:space="preserve">: </w:t>
                  </w:r>
                  <w:r w:rsidR="00232846" w:rsidRPr="00D56531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الاستطابة وآداب الخلاء</w:t>
                  </w:r>
                </w:p>
                <w:p w:rsidR="00677013" w:rsidRPr="00232846" w:rsidRDefault="00677013" w:rsidP="00232846">
                  <w:pPr>
                    <w:rPr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6A2E8D" w:rsidRDefault="006A2E8D" w:rsidP="007F6541">
      <w:pPr>
        <w:spacing w:after="0" w:line="240" w:lineRule="auto"/>
        <w:jc w:val="both"/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232846" w:rsidRDefault="00232846" w:rsidP="0052223B">
      <w:pPr>
        <w:spacing w:after="0" w:line="240" w:lineRule="auto"/>
        <w:ind w:left="1132"/>
        <w:rPr>
          <w:rFonts w:cs="DecoType Naskh Extensions" w:hint="cs"/>
          <w:bCs/>
          <w:i w:val="0"/>
          <w:iCs w:val="0"/>
          <w:sz w:val="52"/>
          <w:szCs w:val="52"/>
          <w:rtl/>
          <w:lang w:bidi="ar-SA"/>
        </w:rPr>
      </w:pPr>
      <w:r w:rsidRPr="00AB7818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وفيه خمسة مطالب:</w:t>
      </w:r>
    </w:p>
    <w:p w:rsidR="0052223B" w:rsidRPr="001D107C" w:rsidRDefault="0052223B" w:rsidP="0052223B">
      <w:pPr>
        <w:spacing w:after="0" w:line="240" w:lineRule="auto"/>
        <w:ind w:left="1132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الأول</w:t>
      </w:r>
      <w:r w:rsidRPr="001D107C">
        <w:rPr>
          <w:rFonts w:ascii="DecoType Thuluth" w:cs="mohammad bold art 1"/>
          <w:i w:val="0"/>
          <w:iCs w:val="0"/>
          <w:sz w:val="36"/>
          <w:szCs w:val="36"/>
          <w:rtl/>
          <w:lang w:bidi="ar-SA"/>
        </w:rPr>
        <w:t>:</w:t>
      </w:r>
      <w:r w:rsidRPr="001D107C">
        <w:rPr>
          <w:rFonts w:ascii="DecoType Thuluth" w:cs="AL-Mohanad Bold"/>
          <w:i w:val="0"/>
          <w:iCs w:val="0"/>
          <w:sz w:val="32"/>
          <w:szCs w:val="32"/>
          <w:rtl/>
          <w:lang w:bidi="ar-SA"/>
        </w:rPr>
        <w:t xml:space="preserve"> </w:t>
      </w:r>
      <w:r w:rsidRPr="001D107C">
        <w:rPr>
          <w:rFonts w:ascii="AL-Mohanad Bold" w:cs="AL-Mohanad Bold"/>
          <w:i w:val="0"/>
          <w:iCs w:val="0"/>
          <w:sz w:val="32"/>
          <w:szCs w:val="32"/>
          <w:rtl/>
        </w:rPr>
        <w:t xml:space="preserve"> </w:t>
      </w:r>
      <w:r>
        <w:rPr>
          <w:rFonts w:cs="AL-Mohanad Bold" w:hint="cs"/>
          <w:i w:val="0"/>
          <w:iCs w:val="0"/>
          <w:sz w:val="36"/>
          <w:szCs w:val="36"/>
          <w:rtl/>
          <w:lang w:bidi="ar-SA"/>
        </w:rPr>
        <w:t>استقبال القبلة أو استدبارها عند قضاء الحاجة.</w:t>
      </w:r>
    </w:p>
    <w:p w:rsidR="0052223B" w:rsidRPr="001D107C" w:rsidRDefault="0052223B" w:rsidP="0052223B">
      <w:pPr>
        <w:spacing w:after="0" w:line="240" w:lineRule="auto"/>
        <w:ind w:left="1132"/>
        <w:jc w:val="both"/>
        <w:rPr>
          <w:rFonts w:cs="mohammad bold art 1" w:hint="cs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Pr="001D107C">
        <w:rPr>
          <w:rFonts w:ascii="DecoType Thuluth" w:cs="mohammad bold art 1"/>
          <w:i w:val="0"/>
          <w:iCs w:val="0"/>
          <w:sz w:val="32"/>
          <w:szCs w:val="32"/>
        </w:rPr>
        <w:t xml:space="preserve">  </w:t>
      </w:r>
      <w:r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الاستجمار بأقل من ثلاثة أحجار.</w:t>
      </w:r>
    </w:p>
    <w:p w:rsidR="0052223B" w:rsidRPr="001D107C" w:rsidRDefault="0052223B" w:rsidP="0052223B">
      <w:pPr>
        <w:spacing w:after="0" w:line="240" w:lineRule="auto"/>
        <w:ind w:left="1132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مس الذكر باليمنى.</w:t>
      </w:r>
    </w:p>
    <w:p w:rsidR="0052223B" w:rsidRPr="00E61D82" w:rsidRDefault="0052223B" w:rsidP="0052223B">
      <w:pPr>
        <w:spacing w:after="0" w:line="240" w:lineRule="auto"/>
        <w:ind w:left="1132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</w:t>
      </w:r>
      <w:r w:rsidRPr="001D107C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البول في المستحم( الحمام).</w:t>
      </w:r>
    </w:p>
    <w:p w:rsidR="0052223B" w:rsidRPr="001D107C" w:rsidRDefault="0052223B" w:rsidP="0052223B">
      <w:pPr>
        <w:spacing w:after="0" w:line="240" w:lineRule="auto"/>
        <w:ind w:left="1132"/>
        <w:jc w:val="both"/>
        <w:rPr>
          <w:rFonts w:cs="mohammad bold art 1" w:hint="cs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حكم البول قائما.</w:t>
      </w:r>
    </w:p>
    <w:p w:rsidR="00232846" w:rsidRPr="00AB7818" w:rsidRDefault="00232846" w:rsidP="00AB7818">
      <w:pPr>
        <w:spacing w:after="0" w:line="240" w:lineRule="auto"/>
        <w:ind w:left="709"/>
        <w:rPr>
          <w:rFonts w:cs="AL-Mohanad Bold"/>
          <w:bCs/>
          <w:i w:val="0"/>
          <w:iCs w:val="0"/>
          <w:sz w:val="36"/>
          <w:szCs w:val="36"/>
          <w:lang w:bidi="ar-SA"/>
        </w:rPr>
      </w:pPr>
    </w:p>
    <w:sectPr w:rsidR="00232846" w:rsidRPr="00AB7818" w:rsidSect="00D56531">
      <w:headerReference w:type="default" r:id="rId8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29E" w:rsidRDefault="00F7329E" w:rsidP="00D56531">
      <w:pPr>
        <w:spacing w:after="0" w:line="240" w:lineRule="auto"/>
      </w:pPr>
      <w:r>
        <w:separator/>
      </w:r>
    </w:p>
  </w:endnote>
  <w:endnote w:type="continuationSeparator" w:id="1">
    <w:p w:rsidR="00F7329E" w:rsidRDefault="00F7329E" w:rsidP="00D5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29E" w:rsidRDefault="00F7329E" w:rsidP="00D56531">
      <w:pPr>
        <w:spacing w:after="0" w:line="240" w:lineRule="auto"/>
      </w:pPr>
      <w:r>
        <w:separator/>
      </w:r>
    </w:p>
  </w:footnote>
  <w:footnote w:type="continuationSeparator" w:id="1">
    <w:p w:rsidR="00F7329E" w:rsidRDefault="00F7329E" w:rsidP="00D5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E77CE0738DB341CB9355D3C3A5B388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56531" w:rsidRPr="00D56531" w:rsidRDefault="00D56531" w:rsidP="00D56531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D56531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>الاختيارات الفقهية للشيخ عبيد الله المباركفوري من بداية الطهارة إلى نهاية القراءة في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26853"/>
    <w:rsid w:val="00051AF1"/>
    <w:rsid w:val="00075B92"/>
    <w:rsid w:val="00075CB3"/>
    <w:rsid w:val="000762B5"/>
    <w:rsid w:val="000E705B"/>
    <w:rsid w:val="000F66E4"/>
    <w:rsid w:val="00147A04"/>
    <w:rsid w:val="001565A6"/>
    <w:rsid w:val="001A77B6"/>
    <w:rsid w:val="001B2116"/>
    <w:rsid w:val="001B3220"/>
    <w:rsid w:val="001F08A0"/>
    <w:rsid w:val="001F5BB0"/>
    <w:rsid w:val="00211079"/>
    <w:rsid w:val="00232846"/>
    <w:rsid w:val="00247F6A"/>
    <w:rsid w:val="002547A2"/>
    <w:rsid w:val="002C46BD"/>
    <w:rsid w:val="00305526"/>
    <w:rsid w:val="00305C6B"/>
    <w:rsid w:val="00320325"/>
    <w:rsid w:val="00336EC0"/>
    <w:rsid w:val="003854C8"/>
    <w:rsid w:val="003D7B61"/>
    <w:rsid w:val="004445F8"/>
    <w:rsid w:val="0052223B"/>
    <w:rsid w:val="00530215"/>
    <w:rsid w:val="005C6196"/>
    <w:rsid w:val="005C7D9D"/>
    <w:rsid w:val="005D01A9"/>
    <w:rsid w:val="00644EB3"/>
    <w:rsid w:val="00675BA4"/>
    <w:rsid w:val="00677013"/>
    <w:rsid w:val="0068596A"/>
    <w:rsid w:val="006A2E8D"/>
    <w:rsid w:val="006E29D2"/>
    <w:rsid w:val="006E6B72"/>
    <w:rsid w:val="006E6BA2"/>
    <w:rsid w:val="006F4CA7"/>
    <w:rsid w:val="00767534"/>
    <w:rsid w:val="00777673"/>
    <w:rsid w:val="007B5D2B"/>
    <w:rsid w:val="007F6541"/>
    <w:rsid w:val="008452E1"/>
    <w:rsid w:val="00875E98"/>
    <w:rsid w:val="008915A2"/>
    <w:rsid w:val="00936785"/>
    <w:rsid w:val="00991E40"/>
    <w:rsid w:val="009A7ACE"/>
    <w:rsid w:val="009B682D"/>
    <w:rsid w:val="009B7238"/>
    <w:rsid w:val="009D3E3C"/>
    <w:rsid w:val="00A06132"/>
    <w:rsid w:val="00A4496A"/>
    <w:rsid w:val="00A44C74"/>
    <w:rsid w:val="00AB7818"/>
    <w:rsid w:val="00B24DF1"/>
    <w:rsid w:val="00B24FE9"/>
    <w:rsid w:val="00B432B8"/>
    <w:rsid w:val="00BA6B13"/>
    <w:rsid w:val="00BC3B05"/>
    <w:rsid w:val="00C126BD"/>
    <w:rsid w:val="00C5563F"/>
    <w:rsid w:val="00D404E6"/>
    <w:rsid w:val="00D56531"/>
    <w:rsid w:val="00DC6DA0"/>
    <w:rsid w:val="00E11D81"/>
    <w:rsid w:val="00E143F7"/>
    <w:rsid w:val="00E40ACF"/>
    <w:rsid w:val="00EC76D5"/>
    <w:rsid w:val="00ED6969"/>
    <w:rsid w:val="00EE0FE9"/>
    <w:rsid w:val="00F00F55"/>
    <w:rsid w:val="00F6428F"/>
    <w:rsid w:val="00F70AF8"/>
    <w:rsid w:val="00F7329E"/>
    <w:rsid w:val="00F97628"/>
    <w:rsid w:val="00FB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D565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D56531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D56531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77CE0738DB341CB9355D3C3A5B388D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394092CC-0243-4F2E-A4E2-EB2C5220166F}"/>
      </w:docPartPr>
      <w:docPartBody>
        <w:p w:rsidR="0010124C" w:rsidRDefault="004C1A43" w:rsidP="004C1A43">
          <w:pPr>
            <w:pStyle w:val="E77CE0738DB341CB9355D3C3A5B388D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C1A43"/>
    <w:rsid w:val="0010124C"/>
    <w:rsid w:val="004C1A43"/>
    <w:rsid w:val="00C3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7CE0738DB341CB9355D3C3A5B388D8">
    <w:name w:val="E77CE0738DB341CB9355D3C3A5B388D8"/>
    <w:rsid w:val="004C1A4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24FF-1135-4B0B-AFEB-50F6461B3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الاختيارات الفقهية للشيخ عبيد الله المباركفوري من بداية الطهارة إلى نهاية القراءة في الصلاة</vt:lpstr>
    </vt:vector>
  </TitlesOfParts>
  <Company>Almutamaiz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14</cp:revision>
  <cp:lastPrinted>2012-08-21T22:51:00Z</cp:lastPrinted>
  <dcterms:created xsi:type="dcterms:W3CDTF">2012-03-21T17:09:00Z</dcterms:created>
  <dcterms:modified xsi:type="dcterms:W3CDTF">2012-08-21T23:05:00Z</dcterms:modified>
</cp:coreProperties>
</file>