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27F2" w:rsidRPr="00033E53" w:rsidRDefault="00572D53" w:rsidP="002E345D">
      <w:pPr>
        <w:ind w:left="-2" w:firstLine="0"/>
        <w:jc w:val="center"/>
        <w:rPr>
          <w:rFonts w:cs="AL-Mateen"/>
          <w:b/>
          <w:bCs/>
          <w:rtl/>
        </w:rPr>
      </w:pPr>
      <w:r w:rsidRPr="00033E53">
        <w:rPr>
          <w:rFonts w:cs="AL-Mateen" w:hint="cs"/>
          <w:b/>
          <w:bCs/>
          <w:rtl/>
        </w:rPr>
        <w:t>المطلب السادس عشر</w:t>
      </w:r>
      <w:r w:rsidR="00A427F2" w:rsidRPr="00033E53">
        <w:rPr>
          <w:rFonts w:cs="AL-Mateen"/>
          <w:b/>
          <w:bCs/>
          <w:rtl/>
        </w:rPr>
        <w:t xml:space="preserve"> : حكم تنكيس الرداء</w:t>
      </w:r>
      <w:r w:rsidR="00033E53">
        <w:rPr>
          <w:rFonts w:cs="AL-Mateen" w:hint="cs"/>
          <w:b/>
          <w:bCs/>
          <w:rtl/>
        </w:rPr>
        <w:t xml:space="preserve"> . </w:t>
      </w:r>
    </w:p>
    <w:p w:rsidR="00572D53" w:rsidRPr="002E345D" w:rsidRDefault="00572D53" w:rsidP="002E345D">
      <w:pPr>
        <w:spacing w:line="233" w:lineRule="auto"/>
        <w:ind w:firstLine="0"/>
        <w:rPr>
          <w:rStyle w:val="afc"/>
          <w:rFonts w:ascii="Traditional Arabic" w:eastAsiaTheme="majorEastAsia" w:hAnsi="Traditional Arabic"/>
          <w:b/>
          <w:bCs/>
          <w:i w:val="0"/>
          <w:iCs w:val="0"/>
          <w:color w:val="auto"/>
          <w:rtl/>
        </w:rPr>
      </w:pPr>
      <w:r w:rsidRPr="002E345D">
        <w:rPr>
          <w:rStyle w:val="afc"/>
          <w:rFonts w:ascii="Traditional Arabic" w:eastAsiaTheme="majorEastAsia" w:hAnsi="Traditional Arabic" w:hint="cs"/>
          <w:b/>
          <w:bCs/>
          <w:i w:val="0"/>
          <w:iCs w:val="0"/>
          <w:color w:val="auto"/>
          <w:rtl/>
        </w:rPr>
        <w:t xml:space="preserve">أولاً : رأي الشيخ المباركفوري ـ رحمه الله ـ في المسألة : </w:t>
      </w:r>
    </w:p>
    <w:p w:rsidR="00572D53" w:rsidRPr="002E345D" w:rsidRDefault="00572D53" w:rsidP="002E345D">
      <w:pPr>
        <w:spacing w:line="233" w:lineRule="auto"/>
        <w:ind w:firstLine="0"/>
        <w:rPr>
          <w:rFonts w:ascii="Traditional Arabic" w:eastAsiaTheme="majorEastAsia" w:hAnsi="Traditional Arabic"/>
          <w:b/>
          <w:bCs/>
          <w:rtl/>
        </w:rPr>
      </w:pPr>
      <w:r w:rsidRPr="002E345D">
        <w:rPr>
          <w:rStyle w:val="afc"/>
          <w:rFonts w:ascii="Traditional Arabic" w:eastAsiaTheme="majorEastAsia" w:hAnsi="Traditional Arabic" w:hint="cs"/>
          <w:b/>
          <w:bCs/>
          <w:i w:val="0"/>
          <w:iCs w:val="0"/>
          <w:color w:val="auto"/>
          <w:rtl/>
        </w:rPr>
        <w:t xml:space="preserve">قال ـ رحمه الله ـ : </w:t>
      </w:r>
      <w:r w:rsidRPr="002E345D">
        <w:rPr>
          <w:rFonts w:hint="cs"/>
          <w:rtl/>
        </w:rPr>
        <w:t>" فالأحوط عندنا هو ما ذكره الشافعي في الأم من استحباب التنكيس مع التحويل , والله تعالى أعلم "</w:t>
      </w:r>
      <w:r w:rsidRPr="002E345D">
        <w:rPr>
          <w:rFonts w:hint="cs"/>
          <w:vertAlign w:val="superscript"/>
          <w:rtl/>
        </w:rPr>
        <w:t>(</w:t>
      </w:r>
      <w:r w:rsidRPr="002E345D">
        <w:rPr>
          <w:rStyle w:val="ae"/>
          <w:rtl/>
        </w:rPr>
        <w:footnoteReference w:id="2"/>
      </w:r>
      <w:r w:rsidRPr="002E345D">
        <w:rPr>
          <w:rFonts w:hint="cs"/>
          <w:vertAlign w:val="superscript"/>
          <w:rtl/>
        </w:rPr>
        <w:t>)</w:t>
      </w:r>
      <w:r w:rsidR="00EB717A" w:rsidRPr="002E345D">
        <w:rPr>
          <w:rFonts w:hint="cs"/>
          <w:b/>
          <w:bCs/>
          <w:rtl/>
        </w:rPr>
        <w:t xml:space="preserve"> .</w:t>
      </w:r>
    </w:p>
    <w:p w:rsidR="00766470" w:rsidRPr="002E345D" w:rsidRDefault="00572D53" w:rsidP="002E345D">
      <w:pPr>
        <w:spacing w:line="233" w:lineRule="auto"/>
        <w:ind w:firstLine="0"/>
        <w:rPr>
          <w:b/>
          <w:bCs/>
          <w:rtl/>
        </w:rPr>
      </w:pPr>
      <w:r w:rsidRPr="002E345D">
        <w:rPr>
          <w:rFonts w:hint="cs"/>
          <w:b/>
          <w:bCs/>
          <w:rtl/>
        </w:rPr>
        <w:t xml:space="preserve">ثانياً : </w:t>
      </w:r>
      <w:r w:rsidR="00766470" w:rsidRPr="002E345D">
        <w:rPr>
          <w:rFonts w:hint="cs"/>
          <w:b/>
          <w:bCs/>
          <w:rtl/>
        </w:rPr>
        <w:t xml:space="preserve">أقوال العلماء في المسألة : </w:t>
      </w:r>
    </w:p>
    <w:p w:rsidR="009D4770" w:rsidRPr="002E345D" w:rsidRDefault="006F7FFC" w:rsidP="002E345D">
      <w:pPr>
        <w:spacing w:line="233" w:lineRule="auto"/>
        <w:ind w:firstLine="0"/>
        <w:rPr>
          <w:rtl/>
        </w:rPr>
      </w:pPr>
      <w:r w:rsidRPr="002E345D">
        <w:rPr>
          <w:rFonts w:hint="cs"/>
          <w:rtl/>
        </w:rPr>
        <w:t xml:space="preserve">اختلف العلماء </w:t>
      </w:r>
      <w:r w:rsidR="000B7E46" w:rsidRPr="002E345D">
        <w:rPr>
          <w:rFonts w:hint="cs"/>
          <w:rtl/>
        </w:rPr>
        <w:t xml:space="preserve">في </w:t>
      </w:r>
      <w:r w:rsidR="00591AFC" w:rsidRPr="002E345D">
        <w:rPr>
          <w:rFonts w:hint="cs"/>
          <w:rtl/>
        </w:rPr>
        <w:t xml:space="preserve">صفة </w:t>
      </w:r>
      <w:r w:rsidR="000B7E46" w:rsidRPr="002E345D">
        <w:rPr>
          <w:rFonts w:hint="cs"/>
          <w:rtl/>
        </w:rPr>
        <w:t>تحويل</w:t>
      </w:r>
      <w:r w:rsidR="00591AFC" w:rsidRPr="002E345D">
        <w:rPr>
          <w:rFonts w:hint="cs"/>
          <w:rtl/>
        </w:rPr>
        <w:t xml:space="preserve"> الرداء</w:t>
      </w:r>
      <w:r w:rsidR="000B7E46" w:rsidRPr="002E345D">
        <w:rPr>
          <w:rFonts w:hint="cs"/>
          <w:rtl/>
        </w:rPr>
        <w:t xml:space="preserve"> </w:t>
      </w:r>
      <w:r w:rsidR="00987C0C" w:rsidRPr="002E345D">
        <w:rPr>
          <w:rFonts w:hint="cs"/>
          <w:rtl/>
        </w:rPr>
        <w:t xml:space="preserve">أي </w:t>
      </w:r>
      <w:r w:rsidR="00C747E0" w:rsidRPr="002E345D">
        <w:rPr>
          <w:rtl/>
        </w:rPr>
        <w:t>في كيفية ذلك</w:t>
      </w:r>
      <w:r w:rsidR="00987C0C" w:rsidRPr="002E345D">
        <w:rPr>
          <w:rFonts w:hint="cs"/>
          <w:rtl/>
        </w:rPr>
        <w:t xml:space="preserve"> على قولين :</w:t>
      </w:r>
    </w:p>
    <w:p w:rsidR="009D4770" w:rsidRPr="002E345D" w:rsidRDefault="000B7E46" w:rsidP="00D56829">
      <w:pPr>
        <w:spacing w:line="233" w:lineRule="auto"/>
        <w:ind w:firstLine="0"/>
        <w:rPr>
          <w:rtl/>
        </w:rPr>
      </w:pPr>
      <w:r w:rsidRPr="002E345D">
        <w:rPr>
          <w:rFonts w:hint="cs"/>
          <w:b/>
          <w:bCs/>
          <w:rtl/>
        </w:rPr>
        <w:t>القول الأول</w:t>
      </w:r>
      <w:r w:rsidR="009D4770" w:rsidRPr="002E345D">
        <w:rPr>
          <w:rFonts w:hint="cs"/>
          <w:rtl/>
        </w:rPr>
        <w:t xml:space="preserve"> </w:t>
      </w:r>
      <w:r w:rsidR="00591AFC" w:rsidRPr="002E345D">
        <w:rPr>
          <w:rtl/>
        </w:rPr>
        <w:t>:</w:t>
      </w:r>
      <w:r w:rsidR="00591AFC" w:rsidRPr="002E345D">
        <w:rPr>
          <w:rFonts w:hint="cs"/>
          <w:rtl/>
        </w:rPr>
        <w:t xml:space="preserve"> </w:t>
      </w:r>
      <w:r w:rsidR="00242559" w:rsidRPr="002E345D">
        <w:rPr>
          <w:rtl/>
        </w:rPr>
        <w:t>أن يجعل ما على عاتقه الأيمن على عاتقه الأيسر وما على عاتقه الأيسر على عاتقه الأيمن</w:t>
      </w:r>
      <w:r w:rsidR="00BF558A" w:rsidRPr="002E345D">
        <w:rPr>
          <w:rFonts w:hint="cs"/>
          <w:rtl/>
        </w:rPr>
        <w:t xml:space="preserve"> ،</w:t>
      </w:r>
      <w:r w:rsidR="00242559" w:rsidRPr="002E345D">
        <w:rPr>
          <w:rtl/>
        </w:rPr>
        <w:t xml:space="preserve"> بلا تنكيس للرداء </w:t>
      </w:r>
      <w:r w:rsidR="00242559" w:rsidRPr="002E345D">
        <w:rPr>
          <w:rFonts w:hint="cs"/>
          <w:rtl/>
        </w:rPr>
        <w:t xml:space="preserve">، </w:t>
      </w:r>
      <w:r w:rsidR="009D4770" w:rsidRPr="002E345D">
        <w:rPr>
          <w:rFonts w:hint="cs"/>
          <w:rtl/>
        </w:rPr>
        <w:t>وبه</w:t>
      </w:r>
      <w:r w:rsidR="00D56829">
        <w:rPr>
          <w:rFonts w:hint="cs"/>
          <w:rtl/>
        </w:rPr>
        <w:t xml:space="preserve"> قال : أبو يوسف</w:t>
      </w:r>
      <w:r w:rsidR="0036671F" w:rsidRPr="002E345D">
        <w:rPr>
          <w:rFonts w:hint="cs"/>
          <w:vertAlign w:val="superscript"/>
          <w:rtl/>
        </w:rPr>
        <w:t>(</w:t>
      </w:r>
      <w:r w:rsidR="0036671F" w:rsidRPr="002E345D">
        <w:rPr>
          <w:rStyle w:val="ae"/>
          <w:rtl/>
        </w:rPr>
        <w:footnoteReference w:id="3"/>
      </w:r>
      <w:r w:rsidR="0036671F" w:rsidRPr="002E345D">
        <w:rPr>
          <w:rFonts w:hint="cs"/>
          <w:vertAlign w:val="superscript"/>
          <w:rtl/>
        </w:rPr>
        <w:t>)</w:t>
      </w:r>
      <w:r w:rsidR="0036671F" w:rsidRPr="002E345D">
        <w:rPr>
          <w:rFonts w:hint="cs"/>
          <w:rtl/>
        </w:rPr>
        <w:t xml:space="preserve"> ،</w:t>
      </w:r>
      <w:r w:rsidR="009D4770" w:rsidRPr="002E345D">
        <w:rPr>
          <w:rFonts w:hint="cs"/>
          <w:rtl/>
        </w:rPr>
        <w:t xml:space="preserve"> </w:t>
      </w:r>
      <w:r w:rsidR="0036671F" w:rsidRPr="002E345D">
        <w:rPr>
          <w:rFonts w:hint="cs"/>
          <w:rtl/>
        </w:rPr>
        <w:t>و</w:t>
      </w:r>
      <w:r w:rsidR="009D4770" w:rsidRPr="002E345D">
        <w:rPr>
          <w:rtl/>
        </w:rPr>
        <w:t>المالكية</w:t>
      </w:r>
      <w:r w:rsidR="00257650" w:rsidRPr="002E345D">
        <w:rPr>
          <w:rFonts w:hint="cs"/>
          <w:vertAlign w:val="superscript"/>
          <w:rtl/>
        </w:rPr>
        <w:t>(</w:t>
      </w:r>
      <w:r w:rsidR="00257650" w:rsidRPr="002E345D">
        <w:rPr>
          <w:rStyle w:val="ae"/>
          <w:rtl/>
        </w:rPr>
        <w:footnoteReference w:id="4"/>
      </w:r>
      <w:r w:rsidR="00257650" w:rsidRPr="002E345D">
        <w:rPr>
          <w:rFonts w:hint="cs"/>
          <w:vertAlign w:val="superscript"/>
          <w:rtl/>
        </w:rPr>
        <w:t>)</w:t>
      </w:r>
      <w:r w:rsidR="00BF558A" w:rsidRPr="002E345D">
        <w:rPr>
          <w:rFonts w:hint="cs"/>
          <w:rtl/>
        </w:rPr>
        <w:t>،</w:t>
      </w:r>
      <w:r w:rsidR="006D5AED" w:rsidRPr="002E345D">
        <w:rPr>
          <w:rFonts w:hint="cs"/>
          <w:vertAlign w:val="superscript"/>
          <w:rtl/>
        </w:rPr>
        <w:t xml:space="preserve"> </w:t>
      </w:r>
      <w:r w:rsidR="009D4770" w:rsidRPr="002E345D">
        <w:rPr>
          <w:rtl/>
        </w:rPr>
        <w:t>والحنابلة</w:t>
      </w:r>
      <w:r w:rsidR="00ED187B" w:rsidRPr="002E345D">
        <w:rPr>
          <w:rFonts w:hint="cs"/>
          <w:vertAlign w:val="superscript"/>
          <w:rtl/>
        </w:rPr>
        <w:t>(</w:t>
      </w:r>
      <w:r w:rsidR="00ED187B" w:rsidRPr="002E345D">
        <w:rPr>
          <w:rStyle w:val="ae"/>
          <w:rtl/>
        </w:rPr>
        <w:footnoteReference w:id="5"/>
      </w:r>
      <w:r w:rsidR="00ED187B" w:rsidRPr="002E345D">
        <w:rPr>
          <w:rFonts w:hint="cs"/>
          <w:vertAlign w:val="superscript"/>
          <w:rtl/>
        </w:rPr>
        <w:t>)</w:t>
      </w:r>
      <w:r w:rsidR="009D4770" w:rsidRPr="002E345D">
        <w:rPr>
          <w:rFonts w:hint="cs"/>
          <w:rtl/>
        </w:rPr>
        <w:t xml:space="preserve"> ، والشافعي في القديم</w:t>
      </w:r>
      <w:r w:rsidR="00BF558A" w:rsidRPr="002E345D">
        <w:rPr>
          <w:rFonts w:hint="cs"/>
          <w:vertAlign w:val="superscript"/>
          <w:rtl/>
        </w:rPr>
        <w:t xml:space="preserve"> (</w:t>
      </w:r>
      <w:r w:rsidR="00BF558A" w:rsidRPr="002E345D">
        <w:rPr>
          <w:rStyle w:val="ae"/>
          <w:rtl/>
        </w:rPr>
        <w:footnoteReference w:id="6"/>
      </w:r>
      <w:r w:rsidR="00BF558A" w:rsidRPr="002E345D">
        <w:rPr>
          <w:rFonts w:hint="cs"/>
          <w:vertAlign w:val="superscript"/>
          <w:rtl/>
        </w:rPr>
        <w:t>)</w:t>
      </w:r>
      <w:r w:rsidR="00591AFC" w:rsidRPr="002E345D">
        <w:rPr>
          <w:rFonts w:hint="cs"/>
          <w:rtl/>
        </w:rPr>
        <w:t>.</w:t>
      </w:r>
    </w:p>
    <w:p w:rsidR="006F7FFC" w:rsidRPr="002E345D" w:rsidRDefault="006F7FFC" w:rsidP="002E345D">
      <w:pPr>
        <w:spacing w:line="233" w:lineRule="auto"/>
        <w:ind w:firstLine="0"/>
        <w:rPr>
          <w:rtl/>
        </w:rPr>
      </w:pPr>
      <w:r w:rsidRPr="002E345D">
        <w:rPr>
          <w:rFonts w:hint="cs"/>
          <w:b/>
          <w:bCs/>
          <w:rtl/>
        </w:rPr>
        <w:t>القول الثاني :</w:t>
      </w:r>
      <w:r w:rsidRPr="002E345D">
        <w:rPr>
          <w:rFonts w:hint="cs"/>
          <w:rtl/>
        </w:rPr>
        <w:t xml:space="preserve"> يحول الإمام رداءه و</w:t>
      </w:r>
      <w:r w:rsidRPr="002E345D">
        <w:rPr>
          <w:rtl/>
        </w:rPr>
        <w:t>ينكس</w:t>
      </w:r>
      <w:r w:rsidRPr="002E345D">
        <w:rPr>
          <w:rFonts w:hint="cs"/>
          <w:rtl/>
        </w:rPr>
        <w:t>ه</w:t>
      </w:r>
      <w:r w:rsidRPr="002E345D">
        <w:rPr>
          <w:rtl/>
        </w:rPr>
        <w:t xml:space="preserve"> </w:t>
      </w:r>
      <w:r w:rsidRPr="002E345D">
        <w:rPr>
          <w:rFonts w:hint="cs"/>
          <w:rtl/>
        </w:rPr>
        <w:t>؛ ف</w:t>
      </w:r>
      <w:r w:rsidRPr="002E345D">
        <w:rPr>
          <w:rtl/>
        </w:rPr>
        <w:t>تحويله</w:t>
      </w:r>
      <w:r w:rsidRPr="002E345D">
        <w:rPr>
          <w:rFonts w:hint="cs"/>
          <w:rtl/>
        </w:rPr>
        <w:t xml:space="preserve"> كما سبق :</w:t>
      </w:r>
      <w:r w:rsidRPr="002E345D">
        <w:rPr>
          <w:rtl/>
        </w:rPr>
        <w:t xml:space="preserve"> أن يجعل ما على عاتقه الأيمن على عاتقه الأيسر وما على عاتقه الأيسر على عاتقه الأيمن</w:t>
      </w:r>
      <w:r w:rsidRPr="002E345D">
        <w:rPr>
          <w:rFonts w:hint="cs"/>
          <w:rtl/>
        </w:rPr>
        <w:t xml:space="preserve"> ،</w:t>
      </w:r>
      <w:r w:rsidRPr="002E345D">
        <w:rPr>
          <w:rtl/>
        </w:rPr>
        <w:t xml:space="preserve"> وتنكيسه : أن يجعل أعلاه أسفله ، وأسفله أعلاه .</w:t>
      </w:r>
    </w:p>
    <w:p w:rsidR="006F7FFC" w:rsidRPr="002E345D" w:rsidRDefault="006F7FFC" w:rsidP="002E345D">
      <w:pPr>
        <w:spacing w:line="233" w:lineRule="auto"/>
        <w:ind w:firstLine="0"/>
        <w:rPr>
          <w:rtl/>
        </w:rPr>
      </w:pPr>
      <w:r w:rsidRPr="002E345D">
        <w:rPr>
          <w:rtl/>
        </w:rPr>
        <w:t>وهذا في الرداء المربع وأما المدور والمثلث فليس فيه إلا التحويل</w:t>
      </w:r>
      <w:r w:rsidRPr="002E345D">
        <w:rPr>
          <w:rFonts w:hint="cs"/>
          <w:rtl/>
        </w:rPr>
        <w:t>.</w:t>
      </w:r>
      <w:r w:rsidRPr="002E345D">
        <w:rPr>
          <w:rFonts w:hint="cs"/>
          <w:vertAlign w:val="superscript"/>
          <w:rtl/>
        </w:rPr>
        <w:t xml:space="preserve"> </w:t>
      </w:r>
      <w:r w:rsidRPr="002E345D">
        <w:rPr>
          <w:rFonts w:hint="cs"/>
          <w:rtl/>
        </w:rPr>
        <w:t>وبه قال ا</w:t>
      </w:r>
      <w:r w:rsidRPr="002E345D">
        <w:rPr>
          <w:rtl/>
        </w:rPr>
        <w:t>لشافعي</w:t>
      </w:r>
      <w:r w:rsidRPr="002E345D">
        <w:rPr>
          <w:rFonts w:hint="cs"/>
          <w:rtl/>
        </w:rPr>
        <w:t xml:space="preserve"> في</w:t>
      </w:r>
      <w:r w:rsidRPr="002E345D">
        <w:rPr>
          <w:rtl/>
        </w:rPr>
        <w:t xml:space="preserve"> الجديد</w:t>
      </w:r>
      <w:r w:rsidRPr="002E345D">
        <w:rPr>
          <w:rFonts w:hint="cs"/>
          <w:vertAlign w:val="superscript"/>
          <w:rtl/>
        </w:rPr>
        <w:t>(</w:t>
      </w:r>
      <w:r w:rsidRPr="002E345D">
        <w:rPr>
          <w:vertAlign w:val="superscript"/>
          <w:rtl/>
        </w:rPr>
        <w:footnoteReference w:id="7"/>
      </w:r>
      <w:r w:rsidRPr="002E345D">
        <w:rPr>
          <w:rFonts w:hint="cs"/>
          <w:vertAlign w:val="superscript"/>
          <w:rtl/>
        </w:rPr>
        <w:t>)</w:t>
      </w:r>
      <w:r w:rsidRPr="002E345D">
        <w:rPr>
          <w:rtl/>
        </w:rPr>
        <w:t>،</w:t>
      </w:r>
      <w:r w:rsidRPr="002E345D">
        <w:rPr>
          <w:rFonts w:hint="cs"/>
          <w:rtl/>
        </w:rPr>
        <w:t xml:space="preserve"> ومحمد بن الحسن من الحنفية</w:t>
      </w:r>
      <w:r w:rsidR="00591AFC" w:rsidRPr="002E345D">
        <w:rPr>
          <w:rFonts w:hint="cs"/>
          <w:vertAlign w:val="superscript"/>
          <w:rtl/>
        </w:rPr>
        <w:t xml:space="preserve"> </w:t>
      </w:r>
      <w:r w:rsidRPr="002E345D">
        <w:rPr>
          <w:rFonts w:hint="cs"/>
          <w:vertAlign w:val="superscript"/>
          <w:rtl/>
        </w:rPr>
        <w:t>(</w:t>
      </w:r>
      <w:r w:rsidRPr="002E345D">
        <w:rPr>
          <w:vertAlign w:val="superscript"/>
          <w:rtl/>
        </w:rPr>
        <w:footnoteReference w:id="8"/>
      </w:r>
      <w:r w:rsidRPr="002E345D">
        <w:rPr>
          <w:rFonts w:hint="cs"/>
          <w:vertAlign w:val="superscript"/>
          <w:rtl/>
        </w:rPr>
        <w:t xml:space="preserve">) </w:t>
      </w:r>
      <w:r w:rsidR="00591AFC" w:rsidRPr="002E345D">
        <w:rPr>
          <w:rFonts w:hint="cs"/>
          <w:rtl/>
        </w:rPr>
        <w:t>.</w:t>
      </w:r>
    </w:p>
    <w:p w:rsidR="00450CE0" w:rsidRDefault="00450CE0" w:rsidP="002E345D">
      <w:pPr>
        <w:ind w:left="-2" w:firstLine="0"/>
        <w:rPr>
          <w:b/>
          <w:bCs/>
          <w:rtl/>
        </w:rPr>
      </w:pPr>
    </w:p>
    <w:p w:rsidR="00450CE0" w:rsidRDefault="00450CE0" w:rsidP="002E345D">
      <w:pPr>
        <w:ind w:left="-2" w:firstLine="0"/>
        <w:rPr>
          <w:b/>
          <w:bCs/>
          <w:rtl/>
        </w:rPr>
      </w:pPr>
    </w:p>
    <w:p w:rsidR="006F7FFC" w:rsidRPr="002E345D" w:rsidRDefault="006F7FFC" w:rsidP="002E345D">
      <w:pPr>
        <w:ind w:left="-2" w:firstLine="0"/>
        <w:rPr>
          <w:b/>
          <w:bCs/>
          <w:rtl/>
        </w:rPr>
      </w:pPr>
      <w:r w:rsidRPr="002E345D">
        <w:rPr>
          <w:rFonts w:hint="cs"/>
          <w:b/>
          <w:bCs/>
          <w:rtl/>
        </w:rPr>
        <w:lastRenderedPageBreak/>
        <w:t xml:space="preserve">ثالثاً : </w:t>
      </w:r>
      <w:r w:rsidR="00572D53" w:rsidRPr="002E345D">
        <w:rPr>
          <w:rFonts w:hint="cs"/>
          <w:b/>
          <w:bCs/>
          <w:rtl/>
        </w:rPr>
        <w:t xml:space="preserve">الأدلة : </w:t>
      </w:r>
    </w:p>
    <w:p w:rsidR="000B7E46" w:rsidRPr="002E345D" w:rsidRDefault="006F7FFC" w:rsidP="002E345D">
      <w:pPr>
        <w:pStyle w:val="afd"/>
        <w:numPr>
          <w:ilvl w:val="0"/>
          <w:numId w:val="3"/>
        </w:numPr>
        <w:ind w:left="-2" w:firstLine="0"/>
        <w:rPr>
          <w:rtl/>
        </w:rPr>
      </w:pPr>
      <w:r w:rsidRPr="002E345D">
        <w:rPr>
          <w:rFonts w:hint="cs"/>
          <w:b/>
          <w:bCs/>
          <w:rtl/>
        </w:rPr>
        <w:t>أدلة</w:t>
      </w:r>
      <w:r w:rsidR="00591AFC" w:rsidRPr="002E345D">
        <w:rPr>
          <w:rFonts w:hint="cs"/>
          <w:b/>
          <w:bCs/>
          <w:rtl/>
        </w:rPr>
        <w:t xml:space="preserve"> أصحاب</w:t>
      </w:r>
      <w:r w:rsidRPr="002E345D">
        <w:rPr>
          <w:rFonts w:hint="cs"/>
          <w:b/>
          <w:bCs/>
          <w:rtl/>
        </w:rPr>
        <w:t xml:space="preserve"> القول الأول : </w:t>
      </w:r>
      <w:r w:rsidR="00CC107B" w:rsidRPr="002E345D">
        <w:rPr>
          <w:rFonts w:hint="cs"/>
          <w:rtl/>
        </w:rPr>
        <w:t xml:space="preserve">استدلوا بأدلة منها : </w:t>
      </w:r>
      <w:r w:rsidR="000B7E46" w:rsidRPr="002E345D">
        <w:rPr>
          <w:rFonts w:hint="cs"/>
          <w:rtl/>
        </w:rPr>
        <w:t xml:space="preserve"> </w:t>
      </w:r>
    </w:p>
    <w:p w:rsidR="00045AB9" w:rsidRPr="002E345D" w:rsidRDefault="00591AFC" w:rsidP="002E345D">
      <w:pPr>
        <w:ind w:left="-2" w:firstLine="0"/>
      </w:pPr>
      <w:r w:rsidRPr="002E345D">
        <w:rPr>
          <w:rFonts w:ascii="Traditional Arabic" w:hAnsi="Traditional Arabic" w:hint="cs"/>
          <w:b/>
          <w:bCs/>
          <w:rtl/>
        </w:rPr>
        <w:t>الدليل الأول :</w:t>
      </w:r>
      <w:r w:rsidRPr="002E345D">
        <w:rPr>
          <w:rFonts w:ascii="Traditional Arabic" w:hAnsi="Traditional Arabic" w:hint="cs"/>
          <w:rtl/>
        </w:rPr>
        <w:t xml:space="preserve"> عن</w:t>
      </w:r>
      <w:r w:rsidR="00045AB9" w:rsidRPr="002E345D">
        <w:rPr>
          <w:rFonts w:ascii="Traditional Arabic" w:hAnsi="Traditional Arabic"/>
          <w:rtl/>
        </w:rPr>
        <w:t xml:space="preserve"> عبد الله بن زيد</w:t>
      </w:r>
      <w:r w:rsidRPr="002E345D">
        <w:rPr>
          <w:rFonts w:ascii="Traditional Arabic" w:hAnsi="Traditional Arabic" w:hint="cs"/>
          <w:rtl/>
        </w:rPr>
        <w:t xml:space="preserve"> ـ رضي الله عنه ـ</w:t>
      </w:r>
      <w:r w:rsidR="00045AB9" w:rsidRPr="002E345D">
        <w:rPr>
          <w:rFonts w:ascii="Traditional Arabic" w:hAnsi="Traditional Arabic"/>
          <w:rtl/>
        </w:rPr>
        <w:t xml:space="preserve"> </w:t>
      </w:r>
      <w:r w:rsidR="00045AB9" w:rsidRPr="002E345D">
        <w:rPr>
          <w:rFonts w:ascii="Traditional Arabic" w:hAnsi="Traditional Arabic" w:hint="cs"/>
          <w:rtl/>
        </w:rPr>
        <w:t>:</w:t>
      </w:r>
      <w:r w:rsidRPr="002E345D">
        <w:rPr>
          <w:rFonts w:ascii="Traditional Arabic" w:hAnsi="Traditional Arabic" w:hint="cs"/>
          <w:rtl/>
        </w:rPr>
        <w:t xml:space="preserve"> (( </w:t>
      </w:r>
      <w:r w:rsidR="00045AB9" w:rsidRPr="002E345D">
        <w:rPr>
          <w:rFonts w:ascii="Traditional Arabic" w:hAnsi="Traditional Arabic"/>
          <w:rtl/>
        </w:rPr>
        <w:t>أن</w:t>
      </w:r>
      <w:r w:rsidR="00C66B9A">
        <w:rPr>
          <w:rFonts w:ascii="Traditional Arabic" w:hAnsi="Traditional Arabic" w:hint="cs"/>
          <w:rtl/>
        </w:rPr>
        <w:t>َّ</w:t>
      </w:r>
      <w:r w:rsidR="00045AB9" w:rsidRPr="002E345D">
        <w:rPr>
          <w:rFonts w:ascii="Traditional Arabic" w:hAnsi="Traditional Arabic"/>
          <w:rtl/>
        </w:rPr>
        <w:t xml:space="preserve"> النبي صلى الله عليه وسلم خرج يستسقي فحول إلى الناس ظه</w:t>
      </w:r>
      <w:r w:rsidRPr="002E345D">
        <w:rPr>
          <w:rFonts w:ascii="Traditional Arabic" w:hAnsi="Traditional Arabic"/>
          <w:rtl/>
        </w:rPr>
        <w:t xml:space="preserve">ره واستقبل القبلة ثم حول رداءه </w:t>
      </w:r>
      <w:r w:rsidRPr="002E345D">
        <w:rPr>
          <w:rFonts w:ascii="Traditional Arabic" w:hAnsi="Traditional Arabic" w:hint="cs"/>
          <w:rtl/>
        </w:rPr>
        <w:t>))</w:t>
      </w:r>
      <w:r w:rsidR="00045AB9" w:rsidRPr="002E345D">
        <w:rPr>
          <w:rFonts w:ascii="Traditional Arabic" w:hAnsi="Traditional Arabic"/>
          <w:rtl/>
        </w:rPr>
        <w:t xml:space="preserve"> متفق عليه</w:t>
      </w:r>
      <w:r w:rsidR="00045AB9" w:rsidRPr="002E345D">
        <w:rPr>
          <w:rFonts w:ascii="Traditional Arabic" w:hAnsi="Traditional Arabic" w:hint="cs"/>
          <w:rtl/>
        </w:rPr>
        <w:t xml:space="preserve"> ،</w:t>
      </w:r>
      <w:r w:rsidR="00045AB9" w:rsidRPr="002E345D">
        <w:rPr>
          <w:rFonts w:ascii="Traditional Arabic" w:hAnsi="Traditional Arabic"/>
          <w:rtl/>
        </w:rPr>
        <w:t xml:space="preserve"> وهذا لفظ رواه البخاري</w:t>
      </w:r>
      <w:r w:rsidR="00045AB9" w:rsidRPr="002E345D">
        <w:rPr>
          <w:rFonts w:ascii="Traditional Arabic" w:hAnsi="Traditional Arabic" w:hint="cs"/>
          <w:rtl/>
        </w:rPr>
        <w:t xml:space="preserve"> ،</w:t>
      </w:r>
      <w:r w:rsidR="00045AB9" w:rsidRPr="002E345D">
        <w:rPr>
          <w:rFonts w:ascii="Traditional Arabic" w:hAnsi="Traditional Arabic"/>
          <w:rtl/>
        </w:rPr>
        <w:t xml:space="preserve"> وفي لفظ مسلم</w:t>
      </w:r>
      <w:r w:rsidR="00045AB9" w:rsidRPr="002E345D">
        <w:rPr>
          <w:rFonts w:ascii="Traditional Arabic" w:hAnsi="Traditional Arabic" w:hint="cs"/>
          <w:rtl/>
        </w:rPr>
        <w:t xml:space="preserve"> :</w:t>
      </w:r>
      <w:r w:rsidRPr="002E345D">
        <w:rPr>
          <w:rFonts w:ascii="Traditional Arabic" w:hAnsi="Traditional Arabic"/>
          <w:rtl/>
        </w:rPr>
        <w:t xml:space="preserve"> </w:t>
      </w:r>
      <w:r w:rsidRPr="002E345D">
        <w:rPr>
          <w:rFonts w:ascii="Traditional Arabic" w:hAnsi="Traditional Arabic" w:hint="cs"/>
          <w:rtl/>
        </w:rPr>
        <w:t xml:space="preserve">(( </w:t>
      </w:r>
      <w:r w:rsidRPr="002E345D">
        <w:rPr>
          <w:rFonts w:ascii="Traditional Arabic" w:hAnsi="Traditional Arabic"/>
          <w:rtl/>
        </w:rPr>
        <w:t>فحول رداءه حين استقبل القبل</w:t>
      </w:r>
      <w:r w:rsidR="00892355">
        <w:rPr>
          <w:rFonts w:ascii="Traditional Arabic" w:hAnsi="Traditional Arabic" w:hint="cs"/>
          <w:rtl/>
        </w:rPr>
        <w:t xml:space="preserve">ة </w:t>
      </w:r>
      <w:r w:rsidRPr="002E345D">
        <w:rPr>
          <w:rFonts w:ascii="Traditional Arabic" w:hAnsi="Traditional Arabic" w:hint="cs"/>
          <w:rtl/>
        </w:rPr>
        <w:t>))</w:t>
      </w:r>
      <w:r w:rsidR="00045AB9" w:rsidRPr="002E345D">
        <w:rPr>
          <w:rFonts w:ascii="Traditional Arabic" w:hAnsi="Traditional Arabic"/>
          <w:rtl/>
        </w:rPr>
        <w:t xml:space="preserve"> وفي لفظ</w:t>
      </w:r>
      <w:r w:rsidR="00045AB9" w:rsidRPr="002E345D">
        <w:rPr>
          <w:rFonts w:ascii="Traditional Arabic" w:hAnsi="Traditional Arabic" w:hint="cs"/>
          <w:rtl/>
        </w:rPr>
        <w:t>:</w:t>
      </w:r>
      <w:r w:rsidRPr="002E345D">
        <w:rPr>
          <w:rFonts w:ascii="Traditional Arabic" w:hAnsi="Traditional Arabic" w:hint="cs"/>
          <w:rtl/>
        </w:rPr>
        <w:t xml:space="preserve"> (( </w:t>
      </w:r>
      <w:r w:rsidRPr="002E345D">
        <w:rPr>
          <w:rFonts w:ascii="Traditional Arabic" w:hAnsi="Traditional Arabic"/>
          <w:rtl/>
        </w:rPr>
        <w:t>وقلب رداء</w:t>
      </w:r>
      <w:r w:rsidRPr="002E345D">
        <w:rPr>
          <w:rFonts w:ascii="Traditional Arabic" w:hAnsi="Traditional Arabic" w:hint="cs"/>
          <w:rtl/>
        </w:rPr>
        <w:t xml:space="preserve">)) </w:t>
      </w:r>
      <w:r w:rsidR="00045AB9" w:rsidRPr="002E345D">
        <w:rPr>
          <w:rFonts w:hint="cs"/>
          <w:vertAlign w:val="superscript"/>
          <w:rtl/>
        </w:rPr>
        <w:t>(</w:t>
      </w:r>
      <w:r w:rsidR="00045AB9" w:rsidRPr="002E345D">
        <w:rPr>
          <w:rStyle w:val="ae"/>
          <w:rtl/>
        </w:rPr>
        <w:footnoteReference w:id="9"/>
      </w:r>
      <w:r w:rsidR="00045AB9" w:rsidRPr="002E345D">
        <w:rPr>
          <w:rFonts w:hint="cs"/>
          <w:vertAlign w:val="superscript"/>
          <w:rtl/>
        </w:rPr>
        <w:t>)</w:t>
      </w:r>
      <w:r w:rsidR="00045AB9" w:rsidRPr="002E345D">
        <w:rPr>
          <w:rFonts w:ascii="Traditional Arabic" w:hAnsi="Traditional Arabic"/>
          <w:rtl/>
        </w:rPr>
        <w:t xml:space="preserve"> </w:t>
      </w:r>
      <w:r w:rsidRPr="002E345D">
        <w:rPr>
          <w:rFonts w:ascii="Traditional Arabic" w:hAnsi="Traditional Arabic" w:hint="cs"/>
          <w:rtl/>
        </w:rPr>
        <w:t>.</w:t>
      </w:r>
    </w:p>
    <w:p w:rsidR="00045AB9" w:rsidRPr="002E345D" w:rsidRDefault="00591AFC" w:rsidP="002E345D">
      <w:pPr>
        <w:ind w:left="-2" w:firstLine="0"/>
      </w:pPr>
      <w:r w:rsidRPr="002E345D">
        <w:rPr>
          <w:rFonts w:ascii="Traditional Arabic" w:hAnsi="Traditional Arabic" w:hint="cs"/>
          <w:b/>
          <w:bCs/>
          <w:rtl/>
        </w:rPr>
        <w:t>الدليل الثاني :</w:t>
      </w:r>
      <w:r w:rsidRPr="002E345D">
        <w:rPr>
          <w:rFonts w:ascii="Traditional Arabic" w:hAnsi="Traditional Arabic" w:hint="cs"/>
          <w:rtl/>
        </w:rPr>
        <w:t xml:space="preserve"> </w:t>
      </w:r>
      <w:r w:rsidR="00045AB9" w:rsidRPr="002E345D">
        <w:rPr>
          <w:rFonts w:ascii="Traditional Arabic" w:hAnsi="Traditional Arabic"/>
          <w:rtl/>
        </w:rPr>
        <w:t>ما روى أبو داود عن عبد الله بن زيد</w:t>
      </w:r>
      <w:r w:rsidRPr="002E345D">
        <w:rPr>
          <w:rFonts w:ascii="Traditional Arabic" w:hAnsi="Traditional Arabic" w:hint="cs"/>
          <w:rtl/>
        </w:rPr>
        <w:t xml:space="preserve"> ـ رضي الله عنه ـ :</w:t>
      </w:r>
      <w:r w:rsidR="00EB717A" w:rsidRPr="002E345D">
        <w:rPr>
          <w:rFonts w:ascii="Traditional Arabic" w:hAnsi="Traditional Arabic"/>
          <w:rtl/>
        </w:rPr>
        <w:t xml:space="preserve"> </w:t>
      </w:r>
      <w:r w:rsidR="00EB717A" w:rsidRPr="002E345D">
        <w:rPr>
          <w:rFonts w:ascii="Traditional Arabic" w:hAnsi="Traditional Arabic" w:hint="cs"/>
          <w:rtl/>
        </w:rPr>
        <w:t>((</w:t>
      </w:r>
      <w:r w:rsidR="00045AB9" w:rsidRPr="002E345D">
        <w:rPr>
          <w:rFonts w:ascii="Traditional Arabic" w:hAnsi="Traditional Arabic"/>
          <w:rtl/>
        </w:rPr>
        <w:t xml:space="preserve"> أن</w:t>
      </w:r>
      <w:r w:rsidRPr="002E345D">
        <w:rPr>
          <w:rFonts w:ascii="Traditional Arabic" w:hAnsi="Traditional Arabic" w:hint="cs"/>
          <w:rtl/>
        </w:rPr>
        <w:t>َّ</w:t>
      </w:r>
      <w:r w:rsidR="00045AB9" w:rsidRPr="002E345D">
        <w:rPr>
          <w:rFonts w:ascii="Traditional Arabic" w:hAnsi="Traditional Arabic"/>
          <w:rtl/>
        </w:rPr>
        <w:t xml:space="preserve"> النبي صلى الله عليه و سلم حول رداءه وجعل عطافه الأيمن على عاتقه الأيسر وجعل عطافه الأيسر على عاتقه الأيمن </w:t>
      </w:r>
      <w:r w:rsidR="00EB717A" w:rsidRPr="002E345D">
        <w:rPr>
          <w:rFonts w:ascii="Traditional Arabic" w:hAnsi="Traditional Arabic" w:hint="cs"/>
          <w:rtl/>
        </w:rPr>
        <w:t>))</w:t>
      </w:r>
      <w:r w:rsidR="00045AB9" w:rsidRPr="002E345D">
        <w:rPr>
          <w:rFonts w:hint="cs"/>
          <w:vertAlign w:val="superscript"/>
          <w:rtl/>
        </w:rPr>
        <w:t xml:space="preserve"> (</w:t>
      </w:r>
      <w:r w:rsidR="00045AB9" w:rsidRPr="002E345D">
        <w:rPr>
          <w:rStyle w:val="ae"/>
          <w:rtl/>
        </w:rPr>
        <w:footnoteReference w:id="10"/>
      </w:r>
      <w:r w:rsidR="00045AB9" w:rsidRPr="002E345D">
        <w:rPr>
          <w:rFonts w:hint="cs"/>
          <w:vertAlign w:val="superscript"/>
          <w:rtl/>
        </w:rPr>
        <w:t>)</w:t>
      </w:r>
      <w:r w:rsidRPr="002E345D">
        <w:rPr>
          <w:rFonts w:ascii="Traditional Arabic" w:hAnsi="Traditional Arabic" w:hint="cs"/>
          <w:rtl/>
        </w:rPr>
        <w:t>.</w:t>
      </w:r>
    </w:p>
    <w:p w:rsidR="00045AB9" w:rsidRPr="002E345D" w:rsidRDefault="00591AFC" w:rsidP="002E345D">
      <w:pPr>
        <w:ind w:left="-2" w:firstLine="0"/>
        <w:rPr>
          <w:vertAlign w:val="superscript"/>
          <w:rtl/>
        </w:rPr>
      </w:pPr>
      <w:r w:rsidRPr="002E345D">
        <w:rPr>
          <w:rFonts w:hint="cs"/>
          <w:b/>
          <w:bCs/>
          <w:rtl/>
        </w:rPr>
        <w:t>الدليل الثالث :</w:t>
      </w:r>
      <w:r w:rsidRPr="002E345D">
        <w:rPr>
          <w:rFonts w:hint="cs"/>
          <w:rtl/>
        </w:rPr>
        <w:t xml:space="preserve"> عن</w:t>
      </w:r>
      <w:r w:rsidR="00045AB9" w:rsidRPr="002E345D">
        <w:rPr>
          <w:rtl/>
        </w:rPr>
        <w:t xml:space="preserve"> أبي هريرة</w:t>
      </w:r>
      <w:r w:rsidRPr="002E345D">
        <w:rPr>
          <w:rFonts w:hint="cs"/>
          <w:vertAlign w:val="superscript"/>
          <w:rtl/>
        </w:rPr>
        <w:t xml:space="preserve"> </w:t>
      </w:r>
      <w:r w:rsidRPr="002E345D">
        <w:rPr>
          <w:rFonts w:hint="cs"/>
          <w:rtl/>
        </w:rPr>
        <w:t>ـ رضي الله عنه ـ</w:t>
      </w:r>
      <w:r w:rsidRPr="002E345D">
        <w:rPr>
          <w:rFonts w:hint="cs"/>
          <w:vertAlign w:val="superscript"/>
          <w:rtl/>
        </w:rPr>
        <w:t xml:space="preserve"> </w:t>
      </w:r>
      <w:r w:rsidR="00045AB9" w:rsidRPr="002E345D">
        <w:rPr>
          <w:rFonts w:hint="cs"/>
          <w:rtl/>
        </w:rPr>
        <w:t xml:space="preserve">: </w:t>
      </w:r>
      <w:r w:rsidR="00EB717A" w:rsidRPr="002E345D">
        <w:rPr>
          <w:rFonts w:hint="cs"/>
          <w:rtl/>
        </w:rPr>
        <w:t xml:space="preserve">(( </w:t>
      </w:r>
      <w:r w:rsidR="00045AB9" w:rsidRPr="002E345D">
        <w:rPr>
          <w:rtl/>
        </w:rPr>
        <w:t xml:space="preserve">خرج رسول الله صلى الله عليه وسلم يوما يستسقي </w:t>
      </w:r>
      <w:r w:rsidR="00045AB9" w:rsidRPr="002E345D">
        <w:rPr>
          <w:rFonts w:hint="cs"/>
          <w:rtl/>
        </w:rPr>
        <w:t>،</w:t>
      </w:r>
      <w:r w:rsidR="00045AB9" w:rsidRPr="002E345D">
        <w:rPr>
          <w:rtl/>
        </w:rPr>
        <w:t xml:space="preserve"> فصلى بنا ركعتين بلا أذان ولا إقامة </w:t>
      </w:r>
      <w:r w:rsidR="00045AB9" w:rsidRPr="002E345D">
        <w:rPr>
          <w:rFonts w:hint="cs"/>
          <w:rtl/>
        </w:rPr>
        <w:t>،</w:t>
      </w:r>
      <w:r w:rsidR="00045AB9" w:rsidRPr="002E345D">
        <w:rPr>
          <w:rtl/>
        </w:rPr>
        <w:t xml:space="preserve"> ثم خطبنا ودعا الله وحو</w:t>
      </w:r>
      <w:r w:rsidR="00045AB9" w:rsidRPr="002E345D">
        <w:rPr>
          <w:rFonts w:hint="cs"/>
          <w:rtl/>
        </w:rPr>
        <w:t>َّ</w:t>
      </w:r>
      <w:r w:rsidR="00045AB9" w:rsidRPr="002E345D">
        <w:rPr>
          <w:rtl/>
        </w:rPr>
        <w:t xml:space="preserve">ل وجهه نحو القبلة رافعا يديه </w:t>
      </w:r>
      <w:r w:rsidR="00045AB9" w:rsidRPr="002E345D">
        <w:rPr>
          <w:rFonts w:hint="cs"/>
          <w:rtl/>
        </w:rPr>
        <w:t>،</w:t>
      </w:r>
      <w:r w:rsidR="00045AB9" w:rsidRPr="002E345D">
        <w:rPr>
          <w:rtl/>
        </w:rPr>
        <w:t xml:space="preserve"> ثم قلب رداءه فجعل الأيمن على الأيسر والأيسر على الأيمن</w:t>
      </w:r>
      <w:r w:rsidR="00EB717A" w:rsidRPr="002E345D">
        <w:rPr>
          <w:rFonts w:hint="cs"/>
          <w:rtl/>
        </w:rPr>
        <w:t>))</w:t>
      </w:r>
      <w:r w:rsidRPr="002E345D">
        <w:rPr>
          <w:rFonts w:hint="cs"/>
          <w:vertAlign w:val="superscript"/>
          <w:rtl/>
        </w:rPr>
        <w:t>(</w:t>
      </w:r>
      <w:r w:rsidRPr="002E345D">
        <w:rPr>
          <w:rStyle w:val="ae"/>
          <w:rtl/>
        </w:rPr>
        <w:footnoteReference w:id="11"/>
      </w:r>
      <w:r w:rsidRPr="002E345D">
        <w:rPr>
          <w:rFonts w:hint="cs"/>
          <w:vertAlign w:val="superscript"/>
          <w:rtl/>
        </w:rPr>
        <w:t xml:space="preserve">) </w:t>
      </w:r>
      <w:r w:rsidR="00EB717A" w:rsidRPr="002E345D">
        <w:rPr>
          <w:rFonts w:hint="cs"/>
          <w:vertAlign w:val="superscript"/>
          <w:rtl/>
        </w:rPr>
        <w:t>.</w:t>
      </w:r>
    </w:p>
    <w:p w:rsidR="00EB717A" w:rsidRPr="002E345D" w:rsidRDefault="00EB717A" w:rsidP="002E345D">
      <w:pPr>
        <w:ind w:left="-2" w:firstLine="0"/>
        <w:rPr>
          <w:b/>
          <w:bCs/>
          <w:u w:val="single"/>
        </w:rPr>
      </w:pPr>
      <w:r w:rsidRPr="002E345D">
        <w:rPr>
          <w:rFonts w:hint="cs"/>
          <w:b/>
          <w:bCs/>
          <w:u w:val="single"/>
          <w:rtl/>
        </w:rPr>
        <w:t xml:space="preserve">وجه الدلالة من الأحاديث السابقة : </w:t>
      </w:r>
      <w:r w:rsidRPr="002E345D">
        <w:rPr>
          <w:rFonts w:hint="cs"/>
          <w:rtl/>
        </w:rPr>
        <w:t>وجه الدلالة واضح وبيَّن في جعل ما على الأيمن على الأيسر وما على الأيسر على الأيمن بلا تنكيس للرداء .</w:t>
      </w:r>
    </w:p>
    <w:p w:rsidR="00045AB9" w:rsidRPr="002E345D" w:rsidRDefault="00EB717A" w:rsidP="002E345D">
      <w:pPr>
        <w:ind w:left="-2" w:firstLine="0"/>
      </w:pPr>
      <w:r w:rsidRPr="002E345D">
        <w:rPr>
          <w:rFonts w:hint="cs"/>
          <w:b/>
          <w:bCs/>
          <w:rtl/>
        </w:rPr>
        <w:t>الدليل الرابع :</w:t>
      </w:r>
      <w:r w:rsidRPr="002E345D">
        <w:rPr>
          <w:rFonts w:hint="cs"/>
          <w:rtl/>
        </w:rPr>
        <w:t xml:space="preserve"> </w:t>
      </w:r>
      <w:r w:rsidR="00045AB9" w:rsidRPr="002E345D">
        <w:rPr>
          <w:rFonts w:hint="cs"/>
          <w:rtl/>
        </w:rPr>
        <w:t>أن</w:t>
      </w:r>
      <w:r w:rsidRPr="002E345D">
        <w:rPr>
          <w:rFonts w:hint="cs"/>
          <w:rtl/>
        </w:rPr>
        <w:t>َّ</w:t>
      </w:r>
      <w:r w:rsidR="00045AB9" w:rsidRPr="002E345D">
        <w:rPr>
          <w:rFonts w:hint="cs"/>
          <w:rtl/>
        </w:rPr>
        <w:t xml:space="preserve"> هذا التحويل </w:t>
      </w:r>
      <w:r w:rsidR="00045AB9" w:rsidRPr="002E345D">
        <w:rPr>
          <w:rtl/>
        </w:rPr>
        <w:t>ليقلب الله ما بهم من الجدب إلى الخصب</w:t>
      </w:r>
      <w:r w:rsidR="00045AB9" w:rsidRPr="002E345D">
        <w:rPr>
          <w:rFonts w:hint="cs"/>
          <w:vertAlign w:val="superscript"/>
          <w:rtl/>
        </w:rPr>
        <w:t>(</w:t>
      </w:r>
      <w:r w:rsidR="00045AB9" w:rsidRPr="002E345D">
        <w:rPr>
          <w:rStyle w:val="ae"/>
          <w:rtl/>
        </w:rPr>
        <w:footnoteReference w:id="12"/>
      </w:r>
      <w:r w:rsidR="00045AB9" w:rsidRPr="002E345D">
        <w:rPr>
          <w:rFonts w:hint="cs"/>
          <w:vertAlign w:val="superscript"/>
          <w:rtl/>
        </w:rPr>
        <w:t>)</w:t>
      </w:r>
      <w:r w:rsidR="00045AB9" w:rsidRPr="002E345D">
        <w:rPr>
          <w:rtl/>
        </w:rPr>
        <w:t xml:space="preserve">، وجاء </w:t>
      </w:r>
      <w:r w:rsidR="00045AB9" w:rsidRPr="002E345D">
        <w:rPr>
          <w:rtl/>
        </w:rPr>
        <w:lastRenderedPageBreak/>
        <w:t>هذا المعنى في بعض الحديث، روي «أن النبي صلّى الله عليه وسلم حول رداءه ليتحول القحط»</w:t>
      </w:r>
      <w:r w:rsidR="00045AB9" w:rsidRPr="002E345D">
        <w:rPr>
          <w:rFonts w:hint="cs"/>
          <w:vertAlign w:val="superscript"/>
          <w:rtl/>
        </w:rPr>
        <w:t>(</w:t>
      </w:r>
      <w:r w:rsidR="00045AB9" w:rsidRPr="002E345D">
        <w:rPr>
          <w:rStyle w:val="ae"/>
          <w:rtl/>
        </w:rPr>
        <w:footnoteReference w:id="13"/>
      </w:r>
      <w:r w:rsidR="00045AB9" w:rsidRPr="002E345D">
        <w:rPr>
          <w:rFonts w:hint="cs"/>
          <w:vertAlign w:val="superscript"/>
          <w:rtl/>
        </w:rPr>
        <w:t>)</w:t>
      </w:r>
      <w:r w:rsidR="00045AB9" w:rsidRPr="002E345D">
        <w:rPr>
          <w:rFonts w:ascii="Traditional Arabic" w:hAnsi="Traditional Arabic"/>
          <w:sz w:val="32"/>
          <w:szCs w:val="32"/>
          <w:rtl/>
        </w:rPr>
        <w:t xml:space="preserve"> </w:t>
      </w:r>
      <w:r w:rsidRPr="002E345D">
        <w:rPr>
          <w:rFonts w:ascii="Traditional Arabic" w:hAnsi="Traditional Arabic" w:hint="cs"/>
          <w:sz w:val="32"/>
          <w:szCs w:val="32"/>
          <w:rtl/>
        </w:rPr>
        <w:t>.</w:t>
      </w:r>
    </w:p>
    <w:p w:rsidR="00045AB9" w:rsidRPr="002E345D" w:rsidRDefault="00EB717A" w:rsidP="002E345D">
      <w:pPr>
        <w:ind w:left="-2" w:firstLine="0"/>
      </w:pPr>
      <w:r w:rsidRPr="002E345D">
        <w:rPr>
          <w:rFonts w:hint="cs"/>
          <w:b/>
          <w:bCs/>
          <w:rtl/>
        </w:rPr>
        <w:t>الدليل الخامس :</w:t>
      </w:r>
      <w:r w:rsidRPr="002E345D">
        <w:rPr>
          <w:rFonts w:hint="cs"/>
          <w:rtl/>
        </w:rPr>
        <w:t xml:space="preserve"> </w:t>
      </w:r>
      <w:r w:rsidR="00045AB9" w:rsidRPr="002E345D">
        <w:rPr>
          <w:rtl/>
        </w:rPr>
        <w:t>لأن</w:t>
      </w:r>
      <w:r w:rsidRPr="002E345D">
        <w:rPr>
          <w:rFonts w:hint="cs"/>
          <w:rtl/>
        </w:rPr>
        <w:t>َّ</w:t>
      </w:r>
      <w:r w:rsidR="00045AB9" w:rsidRPr="002E345D">
        <w:rPr>
          <w:rtl/>
        </w:rPr>
        <w:t xml:space="preserve"> في التحويل تفاؤل بالانتقال من حال إلى حال ، لعل الله أن ينقلهم من </w:t>
      </w:r>
      <w:r w:rsidRPr="002E345D">
        <w:rPr>
          <w:rtl/>
        </w:rPr>
        <w:t xml:space="preserve">حال القحط إلى حال السعة والخصب </w:t>
      </w:r>
      <w:r w:rsidR="00045AB9" w:rsidRPr="002E345D">
        <w:rPr>
          <w:rFonts w:hint="cs"/>
          <w:vertAlign w:val="superscript"/>
          <w:rtl/>
        </w:rPr>
        <w:t xml:space="preserve"> (</w:t>
      </w:r>
      <w:r w:rsidR="00045AB9" w:rsidRPr="002E345D">
        <w:rPr>
          <w:rStyle w:val="ae"/>
          <w:rtl/>
        </w:rPr>
        <w:footnoteReference w:id="14"/>
      </w:r>
      <w:r w:rsidR="00045AB9" w:rsidRPr="002E345D">
        <w:rPr>
          <w:rFonts w:hint="cs"/>
          <w:vertAlign w:val="superscript"/>
          <w:rtl/>
        </w:rPr>
        <w:t>)</w:t>
      </w:r>
      <w:r w:rsidRPr="002E345D">
        <w:rPr>
          <w:rFonts w:hint="cs"/>
          <w:rtl/>
        </w:rPr>
        <w:t>.</w:t>
      </w:r>
    </w:p>
    <w:p w:rsidR="007E030F" w:rsidRPr="002E345D" w:rsidRDefault="006F7FFC" w:rsidP="002E345D">
      <w:pPr>
        <w:pStyle w:val="afd"/>
        <w:numPr>
          <w:ilvl w:val="0"/>
          <w:numId w:val="3"/>
        </w:numPr>
        <w:ind w:left="-2" w:firstLine="0"/>
        <w:rPr>
          <w:rtl/>
        </w:rPr>
      </w:pPr>
      <w:r w:rsidRPr="002E345D">
        <w:rPr>
          <w:rFonts w:hint="cs"/>
          <w:b/>
          <w:bCs/>
          <w:rtl/>
        </w:rPr>
        <w:t>أدلة</w:t>
      </w:r>
      <w:r w:rsidR="00EB717A" w:rsidRPr="002E345D">
        <w:rPr>
          <w:rFonts w:hint="cs"/>
          <w:b/>
          <w:bCs/>
          <w:rtl/>
        </w:rPr>
        <w:t xml:space="preserve"> أصحاب</w:t>
      </w:r>
      <w:r w:rsidRPr="002E345D">
        <w:rPr>
          <w:rFonts w:hint="cs"/>
          <w:b/>
          <w:bCs/>
          <w:rtl/>
        </w:rPr>
        <w:t xml:space="preserve"> القول الثاني : </w:t>
      </w:r>
      <w:r w:rsidR="0022487D" w:rsidRPr="002E345D">
        <w:rPr>
          <w:rFonts w:hint="cs"/>
          <w:rtl/>
        </w:rPr>
        <w:t>استدلوا على ذلك بأدلة ، منها :</w:t>
      </w:r>
      <w:r w:rsidR="007E030F" w:rsidRPr="002E345D">
        <w:rPr>
          <w:rtl/>
        </w:rPr>
        <w:t xml:space="preserve"> </w:t>
      </w:r>
    </w:p>
    <w:p w:rsidR="006F7FFC" w:rsidRPr="002E345D" w:rsidRDefault="00EB717A" w:rsidP="002E345D">
      <w:pPr>
        <w:ind w:left="-2" w:firstLine="0"/>
      </w:pPr>
      <w:r w:rsidRPr="002E345D">
        <w:rPr>
          <w:rFonts w:hint="cs"/>
          <w:b/>
          <w:bCs/>
          <w:rtl/>
        </w:rPr>
        <w:t>الدليل الأول :</w:t>
      </w:r>
      <w:r w:rsidRPr="002E345D">
        <w:rPr>
          <w:rFonts w:hint="cs"/>
          <w:rtl/>
        </w:rPr>
        <w:t xml:space="preserve"> عن</w:t>
      </w:r>
      <w:r w:rsidR="007E030F" w:rsidRPr="002E345D">
        <w:rPr>
          <w:rtl/>
        </w:rPr>
        <w:t xml:space="preserve"> عبد الله بن زيد</w:t>
      </w:r>
      <w:r w:rsidRPr="002E345D">
        <w:rPr>
          <w:rFonts w:hint="cs"/>
          <w:rtl/>
        </w:rPr>
        <w:t xml:space="preserve"> ـ رضي الله عنه ـ ((</w:t>
      </w:r>
      <w:r w:rsidR="007E030F" w:rsidRPr="002E345D">
        <w:rPr>
          <w:rtl/>
        </w:rPr>
        <w:t xml:space="preserve"> قال استسقى رسول الله صلى الله عليه وسلم وعليه خميصة له سوداء فأراد أن يأخذ بأسفلها فيجعله أعلاها فلما ثقلت عليه قلبها على عاتقه</w:t>
      </w:r>
      <w:r w:rsidRPr="002E345D">
        <w:rPr>
          <w:rFonts w:hint="cs"/>
          <w:rtl/>
        </w:rPr>
        <w:t>))</w:t>
      </w:r>
      <w:r w:rsidRPr="002E345D">
        <w:rPr>
          <w:rFonts w:hint="cs"/>
          <w:vertAlign w:val="superscript"/>
          <w:rtl/>
        </w:rPr>
        <w:t xml:space="preserve"> (</w:t>
      </w:r>
      <w:r w:rsidRPr="002E345D">
        <w:rPr>
          <w:vertAlign w:val="superscript"/>
          <w:rtl/>
        </w:rPr>
        <w:footnoteReference w:id="15"/>
      </w:r>
      <w:r w:rsidRPr="002E345D">
        <w:rPr>
          <w:rFonts w:hint="cs"/>
          <w:vertAlign w:val="superscript"/>
          <w:rtl/>
        </w:rPr>
        <w:t>)</w:t>
      </w:r>
      <w:r w:rsidR="007E030F" w:rsidRPr="002E345D">
        <w:rPr>
          <w:rFonts w:hint="cs"/>
          <w:rtl/>
        </w:rPr>
        <w:t>.</w:t>
      </w:r>
      <w:r w:rsidR="007E030F" w:rsidRPr="002E345D">
        <w:rPr>
          <w:rtl/>
        </w:rPr>
        <w:t xml:space="preserve"> </w:t>
      </w:r>
    </w:p>
    <w:p w:rsidR="007E030F" w:rsidRPr="002E345D" w:rsidRDefault="00563314" w:rsidP="002E345D">
      <w:pPr>
        <w:ind w:left="-2" w:firstLine="0"/>
        <w:rPr>
          <w:rtl/>
        </w:rPr>
      </w:pPr>
      <w:r w:rsidRPr="002E345D">
        <w:rPr>
          <w:rFonts w:hint="cs"/>
          <w:b/>
          <w:bCs/>
          <w:color w:val="auto"/>
          <w:u w:val="single"/>
          <w:rtl/>
        </w:rPr>
        <w:t>وجه الدلالة</w:t>
      </w:r>
      <w:r w:rsidRPr="002E345D">
        <w:rPr>
          <w:rFonts w:hint="cs"/>
          <w:color w:val="auto"/>
          <w:rtl/>
        </w:rPr>
        <w:t xml:space="preserve"> </w:t>
      </w:r>
      <w:r w:rsidRPr="002E345D">
        <w:rPr>
          <w:rFonts w:hint="cs"/>
          <w:rtl/>
        </w:rPr>
        <w:t xml:space="preserve">: </w:t>
      </w:r>
      <w:r w:rsidR="007E030F" w:rsidRPr="002E345D">
        <w:rPr>
          <w:rtl/>
        </w:rPr>
        <w:t>في هذا الحديث دليل على أن الخميصة لو لم تثقل</w:t>
      </w:r>
      <w:r w:rsidR="007A2D25" w:rsidRPr="002E345D">
        <w:rPr>
          <w:rtl/>
        </w:rPr>
        <w:t xml:space="preserve"> عليه لنكسها وجعل أعلاها أسفلها</w:t>
      </w:r>
      <w:r w:rsidR="00EB717A" w:rsidRPr="002E345D">
        <w:rPr>
          <w:rFonts w:hint="cs"/>
          <w:rtl/>
        </w:rPr>
        <w:t xml:space="preserve"> , </w:t>
      </w:r>
      <w:r w:rsidR="007A2D25" w:rsidRPr="002E345D">
        <w:rPr>
          <w:rFonts w:hint="cs"/>
          <w:rtl/>
        </w:rPr>
        <w:t xml:space="preserve">فلما </w:t>
      </w:r>
      <w:r w:rsidR="00753144" w:rsidRPr="002E345D">
        <w:rPr>
          <w:rtl/>
        </w:rPr>
        <w:t>ثقلت عليه حولها فثبت عنه التحويل ، ونبه على التنكيس ؛ لأنه تركه لعذر</w:t>
      </w:r>
      <w:r w:rsidR="00753144" w:rsidRPr="002E345D">
        <w:rPr>
          <w:rFonts w:hint="cs"/>
          <w:vertAlign w:val="superscript"/>
          <w:rtl/>
        </w:rPr>
        <w:t xml:space="preserve"> </w:t>
      </w:r>
      <w:r w:rsidR="007A2D25" w:rsidRPr="002E345D">
        <w:rPr>
          <w:rFonts w:hint="cs"/>
          <w:vertAlign w:val="superscript"/>
          <w:rtl/>
        </w:rPr>
        <w:t>(</w:t>
      </w:r>
      <w:r w:rsidR="007A2D25" w:rsidRPr="002E345D">
        <w:rPr>
          <w:vertAlign w:val="superscript"/>
          <w:rtl/>
        </w:rPr>
        <w:footnoteReference w:id="16"/>
      </w:r>
      <w:r w:rsidR="008A757E" w:rsidRPr="002E345D">
        <w:rPr>
          <w:rFonts w:hint="cs"/>
          <w:vertAlign w:val="superscript"/>
          <w:rtl/>
        </w:rPr>
        <w:t>)</w:t>
      </w:r>
      <w:r w:rsidR="00EB717A" w:rsidRPr="002E345D">
        <w:rPr>
          <w:rFonts w:hint="cs"/>
          <w:rtl/>
        </w:rPr>
        <w:t>.</w:t>
      </w:r>
    </w:p>
    <w:p w:rsidR="00B57EE1" w:rsidRPr="002E345D" w:rsidRDefault="00EB717A" w:rsidP="002E345D">
      <w:pPr>
        <w:ind w:left="-2" w:firstLine="0"/>
        <w:rPr>
          <w:rtl/>
        </w:rPr>
      </w:pPr>
      <w:r w:rsidRPr="002E345D">
        <w:rPr>
          <w:rFonts w:hint="cs"/>
          <w:b/>
          <w:bCs/>
          <w:rtl/>
        </w:rPr>
        <w:t>الدليل الثاني :</w:t>
      </w:r>
      <w:r w:rsidRPr="002E345D">
        <w:rPr>
          <w:rFonts w:hint="cs"/>
          <w:rtl/>
        </w:rPr>
        <w:t xml:space="preserve"> </w:t>
      </w:r>
      <w:r w:rsidR="007A2D25" w:rsidRPr="002E345D">
        <w:rPr>
          <w:rFonts w:hint="cs"/>
          <w:rtl/>
        </w:rPr>
        <w:t>أن</w:t>
      </w:r>
      <w:r w:rsidRPr="002E345D">
        <w:rPr>
          <w:rFonts w:hint="cs"/>
          <w:rtl/>
        </w:rPr>
        <w:t>َّ</w:t>
      </w:r>
      <w:r w:rsidR="007A2D25" w:rsidRPr="002E345D">
        <w:rPr>
          <w:rFonts w:hint="cs"/>
          <w:rtl/>
        </w:rPr>
        <w:t xml:space="preserve"> ما هم به النبي صلى الله عليه وسلم</w:t>
      </w:r>
      <w:r w:rsidRPr="002E345D">
        <w:rPr>
          <w:rFonts w:hint="cs"/>
          <w:rtl/>
        </w:rPr>
        <w:t xml:space="preserve"> وفعله , ف</w:t>
      </w:r>
      <w:r w:rsidR="007A2D25" w:rsidRPr="002E345D">
        <w:rPr>
          <w:rFonts w:hint="cs"/>
          <w:rtl/>
        </w:rPr>
        <w:t xml:space="preserve">الأولى اتباعه </w:t>
      </w:r>
      <w:r w:rsidRPr="002E345D">
        <w:rPr>
          <w:rFonts w:hint="cs"/>
          <w:rtl/>
        </w:rPr>
        <w:t xml:space="preserve">به </w:t>
      </w:r>
      <w:r w:rsidR="00753144" w:rsidRPr="002E345D">
        <w:rPr>
          <w:rtl/>
        </w:rPr>
        <w:t xml:space="preserve">لظهور السبب الداعي </w:t>
      </w:r>
      <w:r w:rsidR="00753144" w:rsidRPr="002E345D">
        <w:rPr>
          <w:rFonts w:hint="cs"/>
          <w:rtl/>
        </w:rPr>
        <w:t>إ</w:t>
      </w:r>
      <w:r w:rsidR="00753144" w:rsidRPr="002E345D">
        <w:rPr>
          <w:rtl/>
        </w:rPr>
        <w:t>ل</w:t>
      </w:r>
      <w:r w:rsidR="00753144" w:rsidRPr="002E345D">
        <w:rPr>
          <w:rFonts w:hint="cs"/>
          <w:rtl/>
        </w:rPr>
        <w:t>ى</w:t>
      </w:r>
      <w:r w:rsidR="00753144" w:rsidRPr="002E345D">
        <w:rPr>
          <w:rtl/>
        </w:rPr>
        <w:t xml:space="preserve"> الترك</w:t>
      </w:r>
      <w:r w:rsidR="00753144" w:rsidRPr="002E345D">
        <w:rPr>
          <w:rFonts w:hint="cs"/>
          <w:vertAlign w:val="superscript"/>
          <w:rtl/>
        </w:rPr>
        <w:t xml:space="preserve"> (</w:t>
      </w:r>
      <w:r w:rsidR="00753144" w:rsidRPr="002E345D">
        <w:rPr>
          <w:vertAlign w:val="superscript"/>
          <w:rtl/>
        </w:rPr>
        <w:footnoteReference w:id="17"/>
      </w:r>
      <w:r w:rsidR="00753144" w:rsidRPr="002E345D">
        <w:rPr>
          <w:rFonts w:hint="cs"/>
          <w:vertAlign w:val="superscript"/>
          <w:rtl/>
        </w:rPr>
        <w:t>)</w:t>
      </w:r>
      <w:r w:rsidRPr="002E345D">
        <w:rPr>
          <w:rFonts w:hint="cs"/>
          <w:rtl/>
        </w:rPr>
        <w:t>.</w:t>
      </w:r>
    </w:p>
    <w:p w:rsidR="006F7FFC" w:rsidRPr="002E345D" w:rsidRDefault="0056314F" w:rsidP="002E345D">
      <w:pPr>
        <w:ind w:left="-2" w:firstLine="0"/>
        <w:rPr>
          <w:b/>
          <w:bCs/>
          <w:rtl/>
        </w:rPr>
      </w:pPr>
      <w:r w:rsidRPr="002E345D">
        <w:rPr>
          <w:rFonts w:hint="cs"/>
          <w:b/>
          <w:bCs/>
          <w:rtl/>
        </w:rPr>
        <w:t>رابعاً : القول الراجح :</w:t>
      </w:r>
    </w:p>
    <w:p w:rsidR="0056314F" w:rsidRPr="002E345D" w:rsidRDefault="0056314F" w:rsidP="002E345D">
      <w:pPr>
        <w:ind w:left="-2" w:firstLine="0"/>
        <w:rPr>
          <w:rtl/>
        </w:rPr>
      </w:pPr>
      <w:r w:rsidRPr="002E345D">
        <w:rPr>
          <w:rFonts w:hint="cs"/>
          <w:rtl/>
        </w:rPr>
        <w:t xml:space="preserve">والذي يترجح والله أعلم هو ما ذهب إليه الجمهور </w:t>
      </w:r>
      <w:r w:rsidR="0076386C" w:rsidRPr="002E345D">
        <w:rPr>
          <w:rFonts w:hint="cs"/>
          <w:rtl/>
        </w:rPr>
        <w:t>وذلك لما يلي :</w:t>
      </w:r>
    </w:p>
    <w:p w:rsidR="0076386C" w:rsidRPr="002E345D" w:rsidRDefault="00EB717A" w:rsidP="002E345D">
      <w:pPr>
        <w:ind w:left="-2" w:firstLine="0"/>
        <w:rPr>
          <w:rtl/>
        </w:rPr>
      </w:pPr>
      <w:r w:rsidRPr="002E345D">
        <w:rPr>
          <w:rFonts w:hint="cs"/>
          <w:b/>
          <w:bCs/>
          <w:rtl/>
        </w:rPr>
        <w:t>أولاً :</w:t>
      </w:r>
      <w:r w:rsidR="0076386C" w:rsidRPr="002E345D">
        <w:rPr>
          <w:rFonts w:hint="cs"/>
          <w:rtl/>
        </w:rPr>
        <w:t xml:space="preserve"> لقوة ما استدلوا به .</w:t>
      </w:r>
    </w:p>
    <w:p w:rsidR="0076386C" w:rsidRPr="002E345D" w:rsidRDefault="00EB717A" w:rsidP="002E345D">
      <w:pPr>
        <w:ind w:left="-2" w:firstLine="0"/>
      </w:pPr>
      <w:r w:rsidRPr="002E345D">
        <w:rPr>
          <w:rFonts w:hint="cs"/>
          <w:b/>
          <w:bCs/>
          <w:rtl/>
        </w:rPr>
        <w:t>ثانياً :</w:t>
      </w:r>
      <w:r w:rsidR="0076386C" w:rsidRPr="002E345D">
        <w:rPr>
          <w:rtl/>
        </w:rPr>
        <w:t>لأن</w:t>
      </w:r>
      <w:r w:rsidRPr="002E345D">
        <w:rPr>
          <w:rFonts w:hint="cs"/>
          <w:rtl/>
        </w:rPr>
        <w:t>َّ</w:t>
      </w:r>
      <w:r w:rsidR="0076386C" w:rsidRPr="002E345D">
        <w:rPr>
          <w:rtl/>
        </w:rPr>
        <w:t xml:space="preserve"> في التحويل تفاؤل بالانتقال من حال إلى حال ، لعل الله أن ينقلهم من حال القحط إلى حال السعة والخصب</w:t>
      </w:r>
      <w:r w:rsidR="0076386C" w:rsidRPr="002E345D">
        <w:rPr>
          <w:rFonts w:hint="cs"/>
          <w:rtl/>
        </w:rPr>
        <w:t xml:space="preserve"> .</w:t>
      </w:r>
    </w:p>
    <w:sectPr w:rsidR="0076386C" w:rsidRPr="002E345D" w:rsidSect="00EE3B0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numRestart w:val="eachPage"/>
      </w:footnotePr>
      <w:pgSz w:w="11906" w:h="16838"/>
      <w:pgMar w:top="1243" w:right="1985" w:bottom="1701" w:left="1701" w:header="709" w:footer="709" w:gutter="567"/>
      <w:pgNumType w:fmt="numberInDash" w:start="693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749D2" w:rsidRDefault="002749D2">
      <w:r>
        <w:separator/>
      </w:r>
    </w:p>
  </w:endnote>
  <w:endnote w:type="continuationSeparator" w:id="1">
    <w:p w:rsidR="002749D2" w:rsidRDefault="002749D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 Fixed">
    <w:panose1 w:val="02010009000000000000"/>
    <w:charset w:val="B2"/>
    <w:family w:val="modern"/>
    <w:pitch w:val="fixed"/>
    <w:sig w:usb0="00002001" w:usb1="00000000" w:usb2="00000000" w:usb3="00000000" w:csb0="00000040" w:csb1="00000000"/>
  </w:font>
  <w:font w:name="DecoType Naskh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AL-Mateen"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ohammad bold art 1">
    <w:charset w:val="B2"/>
    <w:family w:val="auto"/>
    <w:pitch w:val="variable"/>
    <w:sig w:usb0="00002001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3E53" w:rsidRDefault="00033E53">
    <w:pPr>
      <w:pStyle w:val="af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tl/>
      </w:rPr>
      <w:id w:val="278429969"/>
      <w:docPartObj>
        <w:docPartGallery w:val="Page Numbers (Bottom of Page)"/>
        <w:docPartUnique/>
      </w:docPartObj>
    </w:sdtPr>
    <w:sdtContent>
      <w:p w:rsidR="00033E53" w:rsidRDefault="00ED4A78" w:rsidP="00033E53">
        <w:pPr>
          <w:pStyle w:val="afe"/>
          <w:jc w:val="center"/>
        </w:pPr>
        <w:fldSimple w:instr=" PAGE   \* MERGEFORMAT ">
          <w:r w:rsidR="00892355">
            <w:rPr>
              <w:noProof/>
              <w:rtl/>
            </w:rPr>
            <w:t xml:space="preserve">- </w:t>
          </w:r>
          <w:r w:rsidR="00892355" w:rsidRPr="00892355">
            <w:rPr>
              <w:b/>
              <w:bCs/>
              <w:noProof/>
              <w:rtl/>
            </w:rPr>
            <w:t>693</w:t>
          </w:r>
          <w:r w:rsidR="00892355">
            <w:rPr>
              <w:noProof/>
              <w:rtl/>
            </w:rPr>
            <w:t xml:space="preserve"> -</w:t>
          </w:r>
        </w:fldSimple>
      </w:p>
    </w:sdtContent>
  </w:sdt>
  <w:p w:rsidR="00033E53" w:rsidRDefault="00033E53">
    <w:pPr>
      <w:pStyle w:val="afe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3E53" w:rsidRDefault="00033E53">
    <w:pPr>
      <w:pStyle w:val="af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749D2" w:rsidRDefault="002749D2">
      <w:r>
        <w:separator/>
      </w:r>
    </w:p>
  </w:footnote>
  <w:footnote w:type="continuationSeparator" w:id="1">
    <w:p w:rsidR="002749D2" w:rsidRDefault="002749D2">
      <w:r>
        <w:continuationSeparator/>
      </w:r>
    </w:p>
  </w:footnote>
  <w:footnote w:id="2">
    <w:p w:rsidR="00572D53" w:rsidRPr="0056314F" w:rsidRDefault="00572D53" w:rsidP="00572D53">
      <w:pPr>
        <w:pStyle w:val="af3"/>
        <w:jc w:val="lowKashida"/>
        <w:rPr>
          <w:rFonts w:ascii="Traditional Arabic" w:hAnsi="Traditional Arabic"/>
          <w:sz w:val="32"/>
          <w:szCs w:val="32"/>
        </w:rPr>
      </w:pPr>
      <w:r w:rsidRPr="0056314F">
        <w:rPr>
          <w:rFonts w:ascii="Traditional Arabic" w:hAnsi="Traditional Arabic"/>
          <w:sz w:val="32"/>
          <w:szCs w:val="32"/>
        </w:rPr>
        <w:t>(</w:t>
      </w:r>
      <w:r w:rsidRPr="0056314F">
        <w:rPr>
          <w:rStyle w:val="ae"/>
          <w:rFonts w:ascii="Traditional Arabic" w:hAnsi="Traditional Arabic"/>
          <w:sz w:val="32"/>
          <w:szCs w:val="32"/>
          <w:vertAlign w:val="baseline"/>
        </w:rPr>
        <w:footnoteRef/>
      </w:r>
      <w:r w:rsidRPr="0056314F">
        <w:rPr>
          <w:rFonts w:ascii="Traditional Arabic" w:hAnsi="Traditional Arabic"/>
          <w:sz w:val="32"/>
          <w:szCs w:val="32"/>
        </w:rPr>
        <w:t>)</w:t>
      </w:r>
      <w:r w:rsidRPr="0056314F">
        <w:rPr>
          <w:rFonts w:ascii="Traditional Arabic" w:hAnsi="Traditional Arabic"/>
          <w:sz w:val="32"/>
          <w:szCs w:val="32"/>
          <w:rtl/>
        </w:rPr>
        <w:t xml:space="preserve"> </w:t>
      </w:r>
      <w:r w:rsidRPr="0056314F">
        <w:rPr>
          <w:rFonts w:ascii="Traditional Arabic" w:hAnsi="Traditional Arabic" w:hint="cs"/>
          <w:sz w:val="32"/>
          <w:szCs w:val="32"/>
          <w:rtl/>
        </w:rPr>
        <w:tab/>
        <w:t xml:space="preserve">انظر : </w:t>
      </w:r>
      <w:r>
        <w:rPr>
          <w:rFonts w:ascii="Traditional Arabic" w:hAnsi="Traditional Arabic" w:hint="cs"/>
          <w:sz w:val="32"/>
          <w:szCs w:val="32"/>
          <w:rtl/>
        </w:rPr>
        <w:t>مرعاة المفاتيح ( 5/183) .</w:t>
      </w:r>
    </w:p>
  </w:footnote>
  <w:footnote w:id="3">
    <w:p w:rsidR="00FD1926" w:rsidRPr="0056314F" w:rsidRDefault="00FD1926" w:rsidP="0036671F">
      <w:pPr>
        <w:pStyle w:val="af3"/>
        <w:jc w:val="lowKashida"/>
        <w:rPr>
          <w:rFonts w:ascii="Traditional Arabic" w:hAnsi="Traditional Arabic"/>
          <w:sz w:val="32"/>
          <w:szCs w:val="32"/>
        </w:rPr>
      </w:pPr>
      <w:r w:rsidRPr="0056314F">
        <w:rPr>
          <w:rFonts w:ascii="Traditional Arabic" w:hAnsi="Traditional Arabic"/>
          <w:sz w:val="32"/>
          <w:szCs w:val="32"/>
        </w:rPr>
        <w:t>(</w:t>
      </w:r>
      <w:r w:rsidRPr="0056314F">
        <w:rPr>
          <w:rStyle w:val="ae"/>
          <w:rFonts w:ascii="Traditional Arabic" w:hAnsi="Traditional Arabic"/>
          <w:sz w:val="32"/>
          <w:szCs w:val="32"/>
          <w:vertAlign w:val="baseline"/>
        </w:rPr>
        <w:footnoteRef/>
      </w:r>
      <w:r w:rsidRPr="0056314F">
        <w:rPr>
          <w:rFonts w:ascii="Traditional Arabic" w:hAnsi="Traditional Arabic"/>
          <w:sz w:val="32"/>
          <w:szCs w:val="32"/>
        </w:rPr>
        <w:t>)</w:t>
      </w:r>
      <w:r w:rsidRPr="0056314F">
        <w:rPr>
          <w:rFonts w:ascii="Traditional Arabic" w:hAnsi="Traditional Arabic"/>
          <w:sz w:val="32"/>
          <w:szCs w:val="32"/>
          <w:rtl/>
        </w:rPr>
        <w:t xml:space="preserve"> </w:t>
      </w:r>
      <w:r w:rsidRPr="0056314F">
        <w:rPr>
          <w:rFonts w:ascii="Traditional Arabic" w:hAnsi="Traditional Arabic" w:hint="cs"/>
          <w:sz w:val="32"/>
          <w:szCs w:val="32"/>
          <w:rtl/>
        </w:rPr>
        <w:tab/>
        <w:t xml:space="preserve">انظر : بدائع الصنائع (2/262)، </w:t>
      </w:r>
      <w:r w:rsidRPr="0056314F">
        <w:rPr>
          <w:rFonts w:ascii="Traditional Arabic" w:hAnsi="Traditional Arabic"/>
          <w:sz w:val="32"/>
          <w:szCs w:val="32"/>
          <w:rtl/>
        </w:rPr>
        <w:t>الفقه الإسلامي وأدلته للزحيلي (2/1449)</w:t>
      </w:r>
      <w:r w:rsidRPr="0056314F">
        <w:rPr>
          <w:rFonts w:ascii="Traditional Arabic" w:hAnsi="Traditional Arabic" w:hint="cs"/>
          <w:sz w:val="32"/>
          <w:szCs w:val="32"/>
          <w:rtl/>
        </w:rPr>
        <w:t>.</w:t>
      </w:r>
    </w:p>
  </w:footnote>
  <w:footnote w:id="4">
    <w:p w:rsidR="00FD1926" w:rsidRPr="0056314F" w:rsidRDefault="00FD1926" w:rsidP="00257650">
      <w:pPr>
        <w:pStyle w:val="af3"/>
        <w:jc w:val="lowKashida"/>
        <w:rPr>
          <w:rFonts w:ascii="Traditional Arabic" w:hAnsi="Traditional Arabic"/>
          <w:sz w:val="32"/>
          <w:szCs w:val="32"/>
        </w:rPr>
      </w:pPr>
      <w:r w:rsidRPr="0056314F">
        <w:rPr>
          <w:rFonts w:ascii="Traditional Arabic" w:hAnsi="Traditional Arabic"/>
          <w:sz w:val="32"/>
          <w:szCs w:val="32"/>
        </w:rPr>
        <w:t>(</w:t>
      </w:r>
      <w:r w:rsidRPr="0056314F">
        <w:rPr>
          <w:rStyle w:val="ae"/>
          <w:rFonts w:ascii="Traditional Arabic" w:hAnsi="Traditional Arabic"/>
          <w:sz w:val="32"/>
          <w:szCs w:val="32"/>
          <w:vertAlign w:val="baseline"/>
        </w:rPr>
        <w:footnoteRef/>
      </w:r>
      <w:r w:rsidRPr="0056314F">
        <w:rPr>
          <w:rFonts w:ascii="Traditional Arabic" w:hAnsi="Traditional Arabic"/>
          <w:sz w:val="32"/>
          <w:szCs w:val="32"/>
        </w:rPr>
        <w:t>)</w:t>
      </w:r>
      <w:r w:rsidRPr="0056314F">
        <w:rPr>
          <w:rFonts w:ascii="Traditional Arabic" w:hAnsi="Traditional Arabic" w:hint="cs"/>
          <w:sz w:val="32"/>
          <w:szCs w:val="32"/>
          <w:rtl/>
        </w:rPr>
        <w:tab/>
        <w:t xml:space="preserve">انظر : </w:t>
      </w:r>
      <w:r w:rsidRPr="0056314F">
        <w:rPr>
          <w:rFonts w:ascii="Traditional Arabic" w:hAnsi="Traditional Arabic"/>
          <w:sz w:val="32"/>
          <w:szCs w:val="32"/>
          <w:rtl/>
        </w:rPr>
        <w:t>المدونة (1/244)</w:t>
      </w:r>
      <w:r w:rsidRPr="0056314F">
        <w:rPr>
          <w:rFonts w:ascii="Traditional Arabic" w:hAnsi="Traditional Arabic" w:hint="cs"/>
          <w:sz w:val="32"/>
          <w:szCs w:val="32"/>
          <w:rtl/>
        </w:rPr>
        <w:t xml:space="preserve">، </w:t>
      </w:r>
      <w:r w:rsidRPr="0056314F">
        <w:rPr>
          <w:rFonts w:ascii="Traditional Arabic" w:hAnsi="Traditional Arabic"/>
          <w:sz w:val="32"/>
          <w:szCs w:val="32"/>
          <w:rtl/>
        </w:rPr>
        <w:t>الاستذكار (2/ 428)</w:t>
      </w:r>
      <w:r w:rsidRPr="0056314F">
        <w:rPr>
          <w:rFonts w:ascii="Traditional Arabic" w:hAnsi="Traditional Arabic" w:hint="cs"/>
          <w:sz w:val="32"/>
          <w:szCs w:val="32"/>
          <w:rtl/>
        </w:rPr>
        <w:t xml:space="preserve">، </w:t>
      </w:r>
      <w:r w:rsidRPr="0056314F">
        <w:rPr>
          <w:rFonts w:ascii="Traditional Arabic" w:hAnsi="Traditional Arabic"/>
          <w:sz w:val="32"/>
          <w:szCs w:val="32"/>
          <w:rtl/>
        </w:rPr>
        <w:t>التلقين للقاضي عبد الوهاب(1/54)</w:t>
      </w:r>
      <w:r w:rsidRPr="0056314F">
        <w:rPr>
          <w:rFonts w:ascii="Traditional Arabic" w:hAnsi="Traditional Arabic" w:hint="cs"/>
          <w:sz w:val="32"/>
          <w:szCs w:val="32"/>
          <w:rtl/>
        </w:rPr>
        <w:t xml:space="preserve"> ،</w:t>
      </w:r>
      <w:r w:rsidRPr="0056314F">
        <w:rPr>
          <w:rFonts w:ascii="Traditional Arabic" w:hAnsi="Traditional Arabic"/>
          <w:sz w:val="32"/>
          <w:szCs w:val="32"/>
          <w:rtl/>
        </w:rPr>
        <w:t xml:space="preserve"> بداية المجتهد (2/476-477)</w:t>
      </w:r>
      <w:r w:rsidRPr="0056314F">
        <w:rPr>
          <w:rFonts w:ascii="Traditional Arabic" w:hAnsi="Traditional Arabic" w:hint="cs"/>
          <w:sz w:val="32"/>
          <w:szCs w:val="32"/>
          <w:rtl/>
        </w:rPr>
        <w:t>.</w:t>
      </w:r>
    </w:p>
  </w:footnote>
  <w:footnote w:id="5">
    <w:p w:rsidR="00FD1926" w:rsidRPr="0056314F" w:rsidRDefault="00FD1926" w:rsidP="00ED187B">
      <w:pPr>
        <w:pStyle w:val="af3"/>
        <w:jc w:val="lowKashida"/>
        <w:rPr>
          <w:rFonts w:ascii="Traditional Arabic" w:hAnsi="Traditional Arabic"/>
          <w:sz w:val="32"/>
          <w:szCs w:val="32"/>
        </w:rPr>
      </w:pPr>
      <w:r w:rsidRPr="0056314F">
        <w:rPr>
          <w:rFonts w:ascii="Traditional Arabic" w:hAnsi="Traditional Arabic"/>
          <w:sz w:val="32"/>
          <w:szCs w:val="32"/>
        </w:rPr>
        <w:t>(</w:t>
      </w:r>
      <w:r w:rsidRPr="0056314F">
        <w:rPr>
          <w:rStyle w:val="ae"/>
          <w:rFonts w:ascii="Traditional Arabic" w:hAnsi="Traditional Arabic"/>
          <w:sz w:val="32"/>
          <w:szCs w:val="32"/>
          <w:vertAlign w:val="baseline"/>
        </w:rPr>
        <w:footnoteRef/>
      </w:r>
      <w:r w:rsidRPr="0056314F">
        <w:rPr>
          <w:rFonts w:ascii="Traditional Arabic" w:hAnsi="Traditional Arabic"/>
          <w:sz w:val="32"/>
          <w:szCs w:val="32"/>
        </w:rPr>
        <w:t>)</w:t>
      </w:r>
      <w:r w:rsidRPr="0056314F">
        <w:rPr>
          <w:rFonts w:ascii="Traditional Arabic" w:hAnsi="Traditional Arabic" w:hint="cs"/>
          <w:sz w:val="32"/>
          <w:szCs w:val="32"/>
          <w:rtl/>
        </w:rPr>
        <w:tab/>
        <w:t xml:space="preserve">انظر : </w:t>
      </w:r>
      <w:r w:rsidRPr="0056314F">
        <w:rPr>
          <w:rFonts w:ascii="Traditional Arabic" w:hAnsi="Traditional Arabic"/>
          <w:sz w:val="32"/>
          <w:szCs w:val="32"/>
          <w:rtl/>
        </w:rPr>
        <w:t>المغني (</w:t>
      </w:r>
      <w:r w:rsidRPr="0056314F">
        <w:rPr>
          <w:rFonts w:ascii="Traditional Arabic" w:hAnsi="Traditional Arabic" w:hint="cs"/>
          <w:sz w:val="32"/>
          <w:szCs w:val="32"/>
          <w:rtl/>
        </w:rPr>
        <w:t>3</w:t>
      </w:r>
      <w:r w:rsidRPr="0056314F">
        <w:rPr>
          <w:rFonts w:ascii="Traditional Arabic" w:hAnsi="Traditional Arabic"/>
          <w:sz w:val="32"/>
          <w:szCs w:val="32"/>
          <w:rtl/>
        </w:rPr>
        <w:t>/</w:t>
      </w:r>
      <w:r w:rsidRPr="0056314F">
        <w:rPr>
          <w:rFonts w:ascii="Traditional Arabic" w:hAnsi="Traditional Arabic" w:hint="cs"/>
          <w:sz w:val="32"/>
          <w:szCs w:val="32"/>
          <w:rtl/>
        </w:rPr>
        <w:t>340-341</w:t>
      </w:r>
      <w:r w:rsidRPr="0056314F">
        <w:rPr>
          <w:rFonts w:ascii="Traditional Arabic" w:hAnsi="Traditional Arabic"/>
          <w:sz w:val="32"/>
          <w:szCs w:val="32"/>
          <w:rtl/>
        </w:rPr>
        <w:t>)</w:t>
      </w:r>
      <w:r w:rsidRPr="0056314F">
        <w:rPr>
          <w:rFonts w:ascii="Traditional Arabic" w:hAnsi="Traditional Arabic" w:hint="cs"/>
          <w:sz w:val="32"/>
          <w:szCs w:val="32"/>
          <w:rtl/>
        </w:rPr>
        <w:t>.</w:t>
      </w:r>
    </w:p>
  </w:footnote>
  <w:footnote w:id="6">
    <w:p w:rsidR="00FD1926" w:rsidRPr="0056314F" w:rsidRDefault="00FD1926" w:rsidP="00923676">
      <w:pPr>
        <w:pStyle w:val="af3"/>
        <w:jc w:val="lowKashida"/>
        <w:rPr>
          <w:rFonts w:ascii="Traditional Arabic" w:hAnsi="Traditional Arabic"/>
          <w:sz w:val="32"/>
          <w:szCs w:val="32"/>
        </w:rPr>
      </w:pPr>
      <w:r w:rsidRPr="0056314F">
        <w:rPr>
          <w:rFonts w:ascii="Traditional Arabic" w:hAnsi="Traditional Arabic"/>
          <w:sz w:val="32"/>
          <w:szCs w:val="32"/>
        </w:rPr>
        <w:t>(</w:t>
      </w:r>
      <w:r w:rsidRPr="0056314F">
        <w:rPr>
          <w:rStyle w:val="ae"/>
          <w:rFonts w:ascii="Traditional Arabic" w:hAnsi="Traditional Arabic"/>
          <w:sz w:val="32"/>
          <w:szCs w:val="32"/>
          <w:vertAlign w:val="baseline"/>
        </w:rPr>
        <w:footnoteRef/>
      </w:r>
      <w:r w:rsidRPr="0056314F">
        <w:rPr>
          <w:rFonts w:ascii="Traditional Arabic" w:hAnsi="Traditional Arabic"/>
          <w:sz w:val="32"/>
          <w:szCs w:val="32"/>
        </w:rPr>
        <w:t>)</w:t>
      </w:r>
      <w:r w:rsidRPr="0056314F">
        <w:rPr>
          <w:rFonts w:ascii="Traditional Arabic" w:hAnsi="Traditional Arabic"/>
          <w:sz w:val="32"/>
          <w:szCs w:val="32"/>
          <w:rtl/>
        </w:rPr>
        <w:t xml:space="preserve"> </w:t>
      </w:r>
      <w:r w:rsidRPr="0056314F">
        <w:rPr>
          <w:rFonts w:ascii="Traditional Arabic" w:hAnsi="Traditional Arabic" w:hint="cs"/>
          <w:sz w:val="32"/>
          <w:szCs w:val="32"/>
          <w:rtl/>
        </w:rPr>
        <w:t xml:space="preserve">انظر : </w:t>
      </w:r>
      <w:r w:rsidRPr="0056314F">
        <w:rPr>
          <w:rFonts w:ascii="Traditional Arabic" w:hAnsi="Traditional Arabic"/>
          <w:sz w:val="32"/>
          <w:szCs w:val="32"/>
          <w:rtl/>
        </w:rPr>
        <w:t>الشرح الكبير (5/102)</w:t>
      </w:r>
      <w:r w:rsidRPr="0056314F">
        <w:rPr>
          <w:rFonts w:ascii="Traditional Arabic" w:hAnsi="Traditional Arabic" w:hint="cs"/>
          <w:sz w:val="32"/>
          <w:szCs w:val="32"/>
          <w:rtl/>
        </w:rPr>
        <w:t xml:space="preserve"> ،</w:t>
      </w:r>
      <w:r w:rsidRPr="0056314F">
        <w:rPr>
          <w:rFonts w:ascii="Traditional Arabic" w:hAnsi="Traditional Arabic"/>
          <w:sz w:val="32"/>
          <w:szCs w:val="32"/>
          <w:rtl/>
        </w:rPr>
        <w:t xml:space="preserve"> روضة الطالبين (2/94)</w:t>
      </w:r>
      <w:r w:rsidRPr="0056314F">
        <w:rPr>
          <w:rFonts w:ascii="Traditional Arabic" w:hAnsi="Traditional Arabic" w:hint="cs"/>
          <w:sz w:val="32"/>
          <w:szCs w:val="32"/>
          <w:rtl/>
        </w:rPr>
        <w:t>.</w:t>
      </w:r>
    </w:p>
  </w:footnote>
  <w:footnote w:id="7">
    <w:p w:rsidR="00FD1926" w:rsidRPr="0056314F" w:rsidRDefault="00FD1926" w:rsidP="006F7FFC">
      <w:pPr>
        <w:pStyle w:val="af3"/>
        <w:jc w:val="lowKashida"/>
        <w:rPr>
          <w:rFonts w:ascii="Traditional Arabic" w:hAnsi="Traditional Arabic"/>
          <w:sz w:val="32"/>
          <w:szCs w:val="32"/>
        </w:rPr>
      </w:pPr>
      <w:r w:rsidRPr="0056314F">
        <w:rPr>
          <w:rFonts w:ascii="Traditional Arabic" w:hAnsi="Traditional Arabic"/>
          <w:sz w:val="32"/>
          <w:szCs w:val="32"/>
        </w:rPr>
        <w:t>(</w:t>
      </w:r>
      <w:r w:rsidRPr="0056314F">
        <w:rPr>
          <w:rStyle w:val="ae"/>
          <w:rFonts w:ascii="Traditional Arabic" w:hAnsi="Traditional Arabic"/>
          <w:sz w:val="32"/>
          <w:szCs w:val="32"/>
          <w:vertAlign w:val="baseline"/>
        </w:rPr>
        <w:footnoteRef/>
      </w:r>
      <w:r w:rsidRPr="0056314F">
        <w:rPr>
          <w:rFonts w:ascii="Traditional Arabic" w:hAnsi="Traditional Arabic"/>
          <w:sz w:val="32"/>
          <w:szCs w:val="32"/>
        </w:rPr>
        <w:t>)</w:t>
      </w:r>
      <w:r w:rsidRPr="0056314F">
        <w:rPr>
          <w:rFonts w:ascii="Traditional Arabic" w:hAnsi="Traditional Arabic"/>
          <w:sz w:val="32"/>
          <w:szCs w:val="32"/>
          <w:rtl/>
        </w:rPr>
        <w:t xml:space="preserve"> </w:t>
      </w:r>
      <w:r w:rsidRPr="0056314F">
        <w:rPr>
          <w:rFonts w:ascii="Traditional Arabic" w:hAnsi="Traditional Arabic" w:hint="cs"/>
          <w:sz w:val="32"/>
          <w:szCs w:val="32"/>
          <w:rtl/>
        </w:rPr>
        <w:tab/>
        <w:t xml:space="preserve">انظر : </w:t>
      </w:r>
      <w:r w:rsidRPr="0056314F">
        <w:rPr>
          <w:rFonts w:ascii="Traditional Arabic" w:hAnsi="Traditional Arabic"/>
          <w:sz w:val="32"/>
          <w:szCs w:val="32"/>
          <w:rtl/>
        </w:rPr>
        <w:t>الأم (1/251)</w:t>
      </w:r>
      <w:r w:rsidRPr="0056314F">
        <w:rPr>
          <w:rFonts w:ascii="Traditional Arabic" w:hAnsi="Traditional Arabic" w:hint="cs"/>
          <w:sz w:val="32"/>
          <w:szCs w:val="32"/>
          <w:rtl/>
        </w:rPr>
        <w:t>،</w:t>
      </w:r>
      <w:r w:rsidRPr="0056314F">
        <w:rPr>
          <w:rFonts w:ascii="Traditional Arabic" w:hAnsi="Traditional Arabic"/>
          <w:sz w:val="32"/>
          <w:szCs w:val="32"/>
          <w:rtl/>
        </w:rPr>
        <w:t xml:space="preserve"> </w:t>
      </w:r>
      <w:r w:rsidRPr="0056314F">
        <w:rPr>
          <w:rFonts w:ascii="Traditional Arabic" w:hAnsi="Traditional Arabic" w:hint="cs"/>
          <w:sz w:val="32"/>
          <w:szCs w:val="32"/>
          <w:rtl/>
        </w:rPr>
        <w:t>الحاوي</w:t>
      </w:r>
      <w:r w:rsidRPr="0056314F">
        <w:rPr>
          <w:rFonts w:ascii="Traditional Arabic" w:hAnsi="Traditional Arabic"/>
          <w:sz w:val="32"/>
          <w:szCs w:val="32"/>
          <w:rtl/>
        </w:rPr>
        <w:t xml:space="preserve"> الكبير (2/519). الشرح الكبير (5/ 102)</w:t>
      </w:r>
      <w:r w:rsidRPr="0056314F">
        <w:rPr>
          <w:rFonts w:ascii="Traditional Arabic" w:hAnsi="Traditional Arabic" w:hint="cs"/>
          <w:sz w:val="32"/>
          <w:szCs w:val="32"/>
          <w:rtl/>
        </w:rPr>
        <w:t xml:space="preserve">، </w:t>
      </w:r>
      <w:r w:rsidRPr="0056314F">
        <w:rPr>
          <w:rFonts w:ascii="Traditional Arabic" w:hAnsi="Traditional Arabic"/>
          <w:sz w:val="32"/>
          <w:szCs w:val="32"/>
          <w:rtl/>
        </w:rPr>
        <w:t>روضة الطالبين (2/ 94)</w:t>
      </w:r>
      <w:r w:rsidRPr="0056314F">
        <w:rPr>
          <w:rFonts w:ascii="Traditional Arabic" w:hAnsi="Traditional Arabic" w:hint="cs"/>
          <w:sz w:val="32"/>
          <w:szCs w:val="32"/>
          <w:rtl/>
        </w:rPr>
        <w:t xml:space="preserve"> ، </w:t>
      </w:r>
      <w:r w:rsidRPr="0056314F">
        <w:rPr>
          <w:rFonts w:ascii="Traditional Arabic" w:hAnsi="Traditional Arabic"/>
          <w:sz w:val="32"/>
          <w:szCs w:val="32"/>
          <w:rtl/>
        </w:rPr>
        <w:t>البيان في مذهب الشافعي (2/683)</w:t>
      </w:r>
      <w:r w:rsidRPr="0056314F">
        <w:rPr>
          <w:rFonts w:ascii="Traditional Arabic" w:hAnsi="Traditional Arabic" w:hint="cs"/>
          <w:sz w:val="32"/>
          <w:szCs w:val="32"/>
          <w:rtl/>
        </w:rPr>
        <w:t xml:space="preserve">، </w:t>
      </w:r>
      <w:r w:rsidRPr="0056314F">
        <w:rPr>
          <w:rFonts w:ascii="Traditional Arabic" w:hAnsi="Traditional Arabic"/>
          <w:sz w:val="32"/>
          <w:szCs w:val="32"/>
          <w:rtl/>
        </w:rPr>
        <w:t>الإقناع للشربيني (1/193)</w:t>
      </w:r>
      <w:r w:rsidRPr="0056314F">
        <w:rPr>
          <w:rFonts w:ascii="Traditional Arabic" w:hAnsi="Traditional Arabic" w:hint="cs"/>
          <w:sz w:val="32"/>
          <w:szCs w:val="32"/>
          <w:rtl/>
        </w:rPr>
        <w:t>،</w:t>
      </w:r>
      <w:r w:rsidRPr="0056314F">
        <w:rPr>
          <w:rFonts w:ascii="Traditional Arabic" w:hAnsi="Traditional Arabic"/>
          <w:sz w:val="32"/>
          <w:szCs w:val="32"/>
          <w:rtl/>
        </w:rPr>
        <w:t xml:space="preserve"> المغني (</w:t>
      </w:r>
      <w:r w:rsidRPr="0056314F">
        <w:rPr>
          <w:rFonts w:ascii="Traditional Arabic" w:hAnsi="Traditional Arabic" w:hint="cs"/>
          <w:sz w:val="32"/>
          <w:szCs w:val="32"/>
          <w:rtl/>
        </w:rPr>
        <w:t>3</w:t>
      </w:r>
      <w:r w:rsidRPr="0056314F">
        <w:rPr>
          <w:rFonts w:ascii="Traditional Arabic" w:hAnsi="Traditional Arabic"/>
          <w:sz w:val="32"/>
          <w:szCs w:val="32"/>
          <w:rtl/>
        </w:rPr>
        <w:t>/</w:t>
      </w:r>
      <w:r w:rsidRPr="0056314F">
        <w:rPr>
          <w:rFonts w:ascii="Traditional Arabic" w:hAnsi="Traditional Arabic" w:hint="cs"/>
          <w:sz w:val="32"/>
          <w:szCs w:val="32"/>
          <w:rtl/>
        </w:rPr>
        <w:t>340-341</w:t>
      </w:r>
      <w:r w:rsidRPr="0056314F">
        <w:rPr>
          <w:rFonts w:ascii="Traditional Arabic" w:hAnsi="Traditional Arabic"/>
          <w:sz w:val="32"/>
          <w:szCs w:val="32"/>
          <w:rtl/>
        </w:rPr>
        <w:t>)</w:t>
      </w:r>
      <w:r w:rsidRPr="0056314F">
        <w:rPr>
          <w:rFonts w:ascii="Traditional Arabic" w:hAnsi="Traditional Arabic" w:hint="cs"/>
          <w:sz w:val="32"/>
          <w:szCs w:val="32"/>
          <w:rtl/>
        </w:rPr>
        <w:t>.</w:t>
      </w:r>
    </w:p>
  </w:footnote>
  <w:footnote w:id="8">
    <w:p w:rsidR="00FD1926" w:rsidRPr="0056314F" w:rsidRDefault="00FD1926" w:rsidP="00212F82">
      <w:pPr>
        <w:pStyle w:val="af3"/>
        <w:jc w:val="lowKashida"/>
        <w:rPr>
          <w:rFonts w:ascii="Traditional Arabic" w:hAnsi="Traditional Arabic"/>
          <w:sz w:val="32"/>
          <w:szCs w:val="32"/>
        </w:rPr>
      </w:pPr>
      <w:r w:rsidRPr="0056314F">
        <w:rPr>
          <w:rFonts w:ascii="Traditional Arabic" w:hAnsi="Traditional Arabic"/>
          <w:sz w:val="32"/>
          <w:szCs w:val="32"/>
        </w:rPr>
        <w:t>(</w:t>
      </w:r>
      <w:r w:rsidRPr="0056314F">
        <w:rPr>
          <w:rStyle w:val="ae"/>
          <w:rFonts w:ascii="Traditional Arabic" w:hAnsi="Traditional Arabic"/>
          <w:sz w:val="32"/>
          <w:szCs w:val="32"/>
          <w:vertAlign w:val="baseline"/>
        </w:rPr>
        <w:footnoteRef/>
      </w:r>
      <w:r w:rsidRPr="0056314F">
        <w:rPr>
          <w:rFonts w:ascii="Traditional Arabic" w:hAnsi="Traditional Arabic"/>
          <w:sz w:val="32"/>
          <w:szCs w:val="32"/>
        </w:rPr>
        <w:t>)</w:t>
      </w:r>
      <w:r w:rsidRPr="0056314F">
        <w:rPr>
          <w:rFonts w:ascii="Traditional Arabic" w:hAnsi="Traditional Arabic"/>
          <w:sz w:val="32"/>
          <w:szCs w:val="32"/>
          <w:rtl/>
        </w:rPr>
        <w:t xml:space="preserve"> </w:t>
      </w:r>
      <w:r w:rsidRPr="0056314F">
        <w:rPr>
          <w:rFonts w:ascii="Traditional Arabic" w:hAnsi="Traditional Arabic" w:hint="cs"/>
          <w:sz w:val="32"/>
          <w:szCs w:val="32"/>
          <w:rtl/>
        </w:rPr>
        <w:tab/>
        <w:t xml:space="preserve">انظر : </w:t>
      </w:r>
      <w:r w:rsidRPr="0056314F">
        <w:rPr>
          <w:rFonts w:ascii="Traditional Arabic" w:hAnsi="Traditional Arabic" w:hint="eastAsia"/>
          <w:sz w:val="32"/>
          <w:szCs w:val="32"/>
          <w:rtl/>
        </w:rPr>
        <w:t>شرح</w:t>
      </w:r>
      <w:r w:rsidRPr="0056314F">
        <w:rPr>
          <w:rFonts w:ascii="Traditional Arabic" w:hAnsi="Traditional Arabic"/>
          <w:sz w:val="32"/>
          <w:szCs w:val="32"/>
          <w:rtl/>
        </w:rPr>
        <w:t xml:space="preserve"> </w:t>
      </w:r>
      <w:r w:rsidRPr="0056314F">
        <w:rPr>
          <w:rFonts w:ascii="Traditional Arabic" w:hAnsi="Traditional Arabic" w:hint="eastAsia"/>
          <w:sz w:val="32"/>
          <w:szCs w:val="32"/>
          <w:rtl/>
        </w:rPr>
        <w:t>العناية</w:t>
      </w:r>
      <w:r w:rsidRPr="0056314F">
        <w:rPr>
          <w:rFonts w:ascii="Traditional Arabic" w:hAnsi="Traditional Arabic"/>
          <w:sz w:val="32"/>
          <w:szCs w:val="32"/>
          <w:rtl/>
        </w:rPr>
        <w:t xml:space="preserve"> </w:t>
      </w:r>
      <w:r w:rsidRPr="0056314F">
        <w:rPr>
          <w:rFonts w:ascii="Traditional Arabic" w:hAnsi="Traditional Arabic" w:hint="eastAsia"/>
          <w:sz w:val="32"/>
          <w:szCs w:val="32"/>
          <w:rtl/>
        </w:rPr>
        <w:t>على</w:t>
      </w:r>
      <w:r w:rsidRPr="0056314F">
        <w:rPr>
          <w:rFonts w:ascii="Traditional Arabic" w:hAnsi="Traditional Arabic"/>
          <w:sz w:val="32"/>
          <w:szCs w:val="32"/>
          <w:rtl/>
        </w:rPr>
        <w:t xml:space="preserve"> </w:t>
      </w:r>
      <w:r w:rsidRPr="0056314F">
        <w:rPr>
          <w:rFonts w:ascii="Traditional Arabic" w:hAnsi="Traditional Arabic" w:hint="eastAsia"/>
          <w:sz w:val="32"/>
          <w:szCs w:val="32"/>
          <w:rtl/>
        </w:rPr>
        <w:t>هامش</w:t>
      </w:r>
      <w:r w:rsidRPr="0056314F">
        <w:rPr>
          <w:rFonts w:ascii="Traditional Arabic" w:hAnsi="Traditional Arabic"/>
          <w:sz w:val="32"/>
          <w:szCs w:val="32"/>
          <w:rtl/>
        </w:rPr>
        <w:t xml:space="preserve"> </w:t>
      </w:r>
      <w:r w:rsidRPr="0056314F">
        <w:rPr>
          <w:rFonts w:ascii="Traditional Arabic" w:hAnsi="Traditional Arabic" w:hint="eastAsia"/>
          <w:sz w:val="32"/>
          <w:szCs w:val="32"/>
          <w:rtl/>
        </w:rPr>
        <w:t>فتح</w:t>
      </w:r>
      <w:r w:rsidRPr="0056314F">
        <w:rPr>
          <w:rFonts w:ascii="Traditional Arabic" w:hAnsi="Traditional Arabic"/>
          <w:sz w:val="32"/>
          <w:szCs w:val="32"/>
          <w:rtl/>
        </w:rPr>
        <w:t xml:space="preserve"> </w:t>
      </w:r>
      <w:r w:rsidRPr="0056314F">
        <w:rPr>
          <w:rFonts w:ascii="Traditional Arabic" w:hAnsi="Traditional Arabic" w:hint="eastAsia"/>
          <w:sz w:val="32"/>
          <w:szCs w:val="32"/>
          <w:rtl/>
        </w:rPr>
        <w:t>القدير</w:t>
      </w:r>
      <w:r w:rsidRPr="0056314F">
        <w:rPr>
          <w:rFonts w:ascii="Traditional Arabic" w:hAnsi="Traditional Arabic"/>
          <w:sz w:val="32"/>
          <w:szCs w:val="32"/>
          <w:rtl/>
        </w:rPr>
        <w:t xml:space="preserve"> </w:t>
      </w:r>
      <w:r w:rsidRPr="0056314F">
        <w:rPr>
          <w:rFonts w:ascii="Traditional Arabic" w:hAnsi="Traditional Arabic" w:hint="cs"/>
          <w:sz w:val="32"/>
          <w:szCs w:val="32"/>
          <w:rtl/>
        </w:rPr>
        <w:t>(</w:t>
      </w:r>
      <w:r w:rsidRPr="0056314F">
        <w:rPr>
          <w:rFonts w:ascii="Traditional Arabic" w:hAnsi="Traditional Arabic"/>
          <w:sz w:val="32"/>
          <w:szCs w:val="32"/>
          <w:rtl/>
        </w:rPr>
        <w:t>1/440</w:t>
      </w:r>
      <w:r w:rsidRPr="0056314F">
        <w:rPr>
          <w:rFonts w:ascii="Traditional Arabic" w:hAnsi="Traditional Arabic" w:hint="cs"/>
          <w:sz w:val="32"/>
          <w:szCs w:val="32"/>
          <w:rtl/>
        </w:rPr>
        <w:t xml:space="preserve">) </w:t>
      </w:r>
      <w:r w:rsidR="00212F82">
        <w:rPr>
          <w:rFonts w:ascii="Traditional Arabic" w:hAnsi="Traditional Arabic" w:hint="cs"/>
          <w:sz w:val="32"/>
          <w:szCs w:val="32"/>
          <w:rtl/>
        </w:rPr>
        <w:t>.</w:t>
      </w:r>
    </w:p>
  </w:footnote>
  <w:footnote w:id="9">
    <w:p w:rsidR="00FD1926" w:rsidRPr="0056314F" w:rsidRDefault="00FD1926" w:rsidP="00EE3B0E">
      <w:pPr>
        <w:pStyle w:val="af3"/>
        <w:jc w:val="lowKashida"/>
        <w:rPr>
          <w:rFonts w:ascii="Traditional Arabic" w:hAnsi="Traditional Arabic"/>
          <w:sz w:val="32"/>
          <w:szCs w:val="32"/>
        </w:rPr>
      </w:pPr>
      <w:r w:rsidRPr="0056314F">
        <w:rPr>
          <w:rFonts w:ascii="Traditional Arabic" w:hAnsi="Traditional Arabic"/>
          <w:sz w:val="32"/>
          <w:szCs w:val="32"/>
        </w:rPr>
        <w:t>(</w:t>
      </w:r>
      <w:r w:rsidRPr="0056314F">
        <w:rPr>
          <w:rStyle w:val="ae"/>
          <w:rFonts w:ascii="Traditional Arabic" w:hAnsi="Traditional Arabic"/>
          <w:sz w:val="32"/>
          <w:szCs w:val="32"/>
          <w:vertAlign w:val="baseline"/>
        </w:rPr>
        <w:footnoteRef/>
      </w:r>
      <w:r w:rsidRPr="0056314F">
        <w:rPr>
          <w:rFonts w:ascii="Traditional Arabic" w:hAnsi="Traditional Arabic"/>
          <w:sz w:val="32"/>
          <w:szCs w:val="32"/>
        </w:rPr>
        <w:t>)</w:t>
      </w:r>
      <w:r w:rsidRPr="0056314F">
        <w:rPr>
          <w:rFonts w:ascii="Traditional Arabic" w:hAnsi="Traditional Arabic" w:hint="cs"/>
          <w:sz w:val="32"/>
          <w:szCs w:val="32"/>
          <w:rtl/>
        </w:rPr>
        <w:tab/>
      </w:r>
      <w:r w:rsidR="00C66B9A">
        <w:rPr>
          <w:rFonts w:ascii="Traditional Arabic" w:hAnsi="Traditional Arabic" w:hint="cs"/>
          <w:sz w:val="32"/>
          <w:szCs w:val="32"/>
          <w:rtl/>
        </w:rPr>
        <w:t>تقدم</w:t>
      </w:r>
      <w:r w:rsidRPr="0056314F">
        <w:rPr>
          <w:rFonts w:ascii="Traditional Arabic" w:hAnsi="Traditional Arabic" w:hint="cs"/>
          <w:sz w:val="32"/>
          <w:szCs w:val="32"/>
          <w:rtl/>
        </w:rPr>
        <w:t xml:space="preserve"> تخريجه</w:t>
      </w:r>
      <w:r w:rsidR="00602236">
        <w:rPr>
          <w:rFonts w:ascii="Traditional Arabic" w:hAnsi="Traditional Arabic" w:hint="cs"/>
          <w:sz w:val="32"/>
          <w:szCs w:val="32"/>
          <w:rtl/>
        </w:rPr>
        <w:t xml:space="preserve"> </w:t>
      </w:r>
      <w:r w:rsidR="00C66B9A">
        <w:rPr>
          <w:rFonts w:ascii="Traditional Arabic" w:hAnsi="Traditional Arabic" w:hint="cs"/>
          <w:sz w:val="32"/>
          <w:szCs w:val="32"/>
          <w:rtl/>
        </w:rPr>
        <w:t>ص (68</w:t>
      </w:r>
      <w:r w:rsidR="00EE3B0E">
        <w:rPr>
          <w:rFonts w:ascii="Traditional Arabic" w:hAnsi="Traditional Arabic" w:hint="cs"/>
          <w:sz w:val="32"/>
          <w:szCs w:val="32"/>
          <w:rtl/>
        </w:rPr>
        <w:t>2</w:t>
      </w:r>
      <w:r w:rsidR="00C66B9A">
        <w:rPr>
          <w:rFonts w:ascii="Traditional Arabic" w:hAnsi="Traditional Arabic" w:hint="cs"/>
          <w:sz w:val="32"/>
          <w:szCs w:val="32"/>
          <w:rtl/>
        </w:rPr>
        <w:t xml:space="preserve">) </w:t>
      </w:r>
      <w:r w:rsidRPr="0056314F">
        <w:rPr>
          <w:rFonts w:ascii="Traditional Arabic" w:hAnsi="Traditional Arabic" w:hint="cs"/>
          <w:sz w:val="32"/>
          <w:szCs w:val="32"/>
          <w:rtl/>
        </w:rPr>
        <w:t>.</w:t>
      </w:r>
    </w:p>
  </w:footnote>
  <w:footnote w:id="10">
    <w:p w:rsidR="00FD1926" w:rsidRPr="0056314F" w:rsidRDefault="00FD1926" w:rsidP="00EB717A">
      <w:pPr>
        <w:pStyle w:val="af3"/>
        <w:jc w:val="lowKashida"/>
        <w:rPr>
          <w:rFonts w:ascii="Traditional Arabic" w:hAnsi="Traditional Arabic"/>
          <w:sz w:val="32"/>
          <w:szCs w:val="32"/>
        </w:rPr>
      </w:pPr>
      <w:r w:rsidRPr="0056314F">
        <w:rPr>
          <w:rFonts w:ascii="Traditional Arabic" w:hAnsi="Traditional Arabic"/>
          <w:sz w:val="32"/>
          <w:szCs w:val="32"/>
        </w:rPr>
        <w:t>(</w:t>
      </w:r>
      <w:r w:rsidRPr="0056314F">
        <w:rPr>
          <w:rStyle w:val="ae"/>
          <w:rFonts w:ascii="Traditional Arabic" w:hAnsi="Traditional Arabic"/>
          <w:sz w:val="32"/>
          <w:szCs w:val="32"/>
          <w:vertAlign w:val="baseline"/>
        </w:rPr>
        <w:footnoteRef/>
      </w:r>
      <w:r w:rsidRPr="0056314F">
        <w:rPr>
          <w:rFonts w:ascii="Traditional Arabic" w:hAnsi="Traditional Arabic"/>
          <w:sz w:val="32"/>
          <w:szCs w:val="32"/>
        </w:rPr>
        <w:t>)</w:t>
      </w:r>
      <w:r w:rsidRPr="0056314F">
        <w:rPr>
          <w:rFonts w:ascii="Traditional Arabic" w:hAnsi="Traditional Arabic" w:hint="cs"/>
          <w:sz w:val="32"/>
          <w:szCs w:val="32"/>
          <w:rtl/>
        </w:rPr>
        <w:tab/>
        <w:t>أخرجه</w:t>
      </w:r>
      <w:r w:rsidR="00591AFC" w:rsidRPr="00591AFC">
        <w:rPr>
          <w:rFonts w:ascii="Traditional Arabic" w:hAnsi="Traditional Arabic"/>
          <w:sz w:val="32"/>
          <w:szCs w:val="32"/>
          <w:rtl/>
        </w:rPr>
        <w:t xml:space="preserve"> </w:t>
      </w:r>
      <w:r w:rsidRPr="0056314F">
        <w:rPr>
          <w:rFonts w:ascii="Traditional Arabic" w:hAnsi="Traditional Arabic"/>
          <w:sz w:val="32"/>
          <w:szCs w:val="32"/>
          <w:rtl/>
        </w:rPr>
        <w:t>أبو داود في</w:t>
      </w:r>
      <w:r w:rsidR="00572D53">
        <w:rPr>
          <w:rFonts w:ascii="Traditional Arabic" w:hAnsi="Traditional Arabic" w:hint="cs"/>
          <w:sz w:val="32"/>
          <w:szCs w:val="32"/>
          <w:rtl/>
        </w:rPr>
        <w:t xml:space="preserve"> سننه ,</w:t>
      </w:r>
      <w:r w:rsidR="00591AFC">
        <w:rPr>
          <w:rFonts w:ascii="Traditional Arabic" w:hAnsi="Traditional Arabic" w:hint="cs"/>
          <w:sz w:val="32"/>
          <w:szCs w:val="32"/>
          <w:rtl/>
        </w:rPr>
        <w:t xml:space="preserve"> في كتاب الصلاة ,</w:t>
      </w:r>
      <w:r w:rsidRPr="0056314F">
        <w:rPr>
          <w:rFonts w:ascii="Traditional Arabic" w:hAnsi="Traditional Arabic"/>
          <w:sz w:val="32"/>
          <w:szCs w:val="32"/>
          <w:rtl/>
        </w:rPr>
        <w:t xml:space="preserve"> </w:t>
      </w:r>
      <w:r w:rsidR="00EB717A">
        <w:rPr>
          <w:rFonts w:ascii="Traditional Arabic" w:hAnsi="Traditional Arabic" w:hint="cs"/>
          <w:sz w:val="32"/>
          <w:szCs w:val="32"/>
          <w:rtl/>
        </w:rPr>
        <w:t>جماع أبواب صلاة الاستسقاء وتفريعها</w:t>
      </w:r>
      <w:r w:rsidR="00572D53">
        <w:rPr>
          <w:rFonts w:ascii="Traditional Arabic" w:hAnsi="Traditional Arabic" w:hint="cs"/>
          <w:sz w:val="32"/>
          <w:szCs w:val="32"/>
          <w:rtl/>
        </w:rPr>
        <w:t xml:space="preserve"> (1/30</w:t>
      </w:r>
      <w:r w:rsidR="00EB717A">
        <w:rPr>
          <w:rFonts w:ascii="Traditional Arabic" w:hAnsi="Traditional Arabic" w:hint="cs"/>
          <w:sz w:val="32"/>
          <w:szCs w:val="32"/>
          <w:rtl/>
        </w:rPr>
        <w:t>2</w:t>
      </w:r>
      <w:r w:rsidR="00572D53">
        <w:rPr>
          <w:rFonts w:ascii="Traditional Arabic" w:hAnsi="Traditional Arabic" w:hint="cs"/>
          <w:sz w:val="32"/>
          <w:szCs w:val="32"/>
          <w:rtl/>
        </w:rPr>
        <w:t>)</w:t>
      </w:r>
      <w:r w:rsidR="00EB717A">
        <w:rPr>
          <w:rFonts w:ascii="Traditional Arabic" w:hAnsi="Traditional Arabic" w:hint="cs"/>
          <w:sz w:val="32"/>
          <w:szCs w:val="32"/>
          <w:rtl/>
        </w:rPr>
        <w:t xml:space="preserve"> برقم (1163)</w:t>
      </w:r>
      <w:r w:rsidR="00572D53">
        <w:rPr>
          <w:rFonts w:ascii="Traditional Arabic" w:hAnsi="Traditional Arabic" w:hint="cs"/>
          <w:sz w:val="32"/>
          <w:szCs w:val="32"/>
          <w:rtl/>
        </w:rPr>
        <w:t xml:space="preserve"> </w:t>
      </w:r>
      <w:r w:rsidRPr="0056314F">
        <w:rPr>
          <w:rFonts w:ascii="Traditional Arabic" w:hAnsi="Traditional Arabic" w:hint="cs"/>
          <w:sz w:val="32"/>
          <w:szCs w:val="32"/>
          <w:rtl/>
        </w:rPr>
        <w:t xml:space="preserve">، </w:t>
      </w:r>
      <w:r w:rsidRPr="0056314F">
        <w:rPr>
          <w:rFonts w:ascii="Traditional Arabic" w:hAnsi="Traditional Arabic"/>
          <w:sz w:val="32"/>
          <w:szCs w:val="32"/>
          <w:rtl/>
        </w:rPr>
        <w:t>والحاكم</w:t>
      </w:r>
      <w:r w:rsidRPr="0056314F">
        <w:rPr>
          <w:rFonts w:ascii="Traditional Arabic" w:hAnsi="Traditional Arabic" w:hint="cs"/>
          <w:sz w:val="32"/>
          <w:szCs w:val="32"/>
          <w:rtl/>
        </w:rPr>
        <w:t xml:space="preserve"> في المستدرك ،</w:t>
      </w:r>
      <w:r w:rsidR="00EB717A">
        <w:rPr>
          <w:rFonts w:ascii="Traditional Arabic" w:hAnsi="Traditional Arabic" w:hint="cs"/>
          <w:sz w:val="32"/>
          <w:szCs w:val="32"/>
          <w:rtl/>
        </w:rPr>
        <w:t xml:space="preserve"> في كتاب الاستسقاء (1/475)</w:t>
      </w:r>
      <w:r w:rsidRPr="0056314F">
        <w:rPr>
          <w:rFonts w:ascii="Traditional Arabic" w:hAnsi="Traditional Arabic"/>
          <w:sz w:val="32"/>
          <w:szCs w:val="32"/>
          <w:rtl/>
        </w:rPr>
        <w:t xml:space="preserve"> </w:t>
      </w:r>
      <w:r w:rsidRPr="0056314F">
        <w:rPr>
          <w:rFonts w:ascii="Traditional Arabic" w:hAnsi="Traditional Arabic" w:hint="cs"/>
          <w:sz w:val="32"/>
          <w:szCs w:val="32"/>
          <w:rtl/>
        </w:rPr>
        <w:t xml:space="preserve">برقم (1221) </w:t>
      </w:r>
      <w:r w:rsidRPr="0056314F">
        <w:rPr>
          <w:rFonts w:ascii="Traditional Arabic" w:hAnsi="Traditional Arabic"/>
          <w:sz w:val="32"/>
          <w:szCs w:val="32"/>
          <w:rtl/>
        </w:rPr>
        <w:t xml:space="preserve">, </w:t>
      </w:r>
      <w:r w:rsidRPr="0056314F">
        <w:rPr>
          <w:rFonts w:ascii="Traditional Arabic" w:hAnsi="Traditional Arabic" w:hint="cs"/>
          <w:sz w:val="32"/>
          <w:szCs w:val="32"/>
          <w:rtl/>
        </w:rPr>
        <w:t>و</w:t>
      </w:r>
      <w:r w:rsidRPr="0056314F">
        <w:rPr>
          <w:rFonts w:ascii="Traditional Arabic" w:hAnsi="Traditional Arabic"/>
          <w:sz w:val="32"/>
          <w:szCs w:val="32"/>
          <w:rtl/>
        </w:rPr>
        <w:t xml:space="preserve">قال </w:t>
      </w:r>
      <w:r w:rsidRPr="0056314F">
        <w:rPr>
          <w:rFonts w:ascii="Traditional Arabic" w:hAnsi="Traditional Arabic" w:hint="cs"/>
          <w:sz w:val="32"/>
          <w:szCs w:val="32"/>
          <w:rtl/>
        </w:rPr>
        <w:t>:</w:t>
      </w:r>
      <w:r w:rsidRPr="0056314F">
        <w:rPr>
          <w:rFonts w:ascii="Traditional Arabic" w:hAnsi="Traditional Arabic"/>
          <w:sz w:val="32"/>
          <w:szCs w:val="32"/>
          <w:rtl/>
        </w:rPr>
        <w:t xml:space="preserve"> </w:t>
      </w:r>
      <w:r w:rsidR="00EB717A">
        <w:rPr>
          <w:rFonts w:ascii="Traditional Arabic" w:hAnsi="Traditional Arabic" w:hint="cs"/>
          <w:sz w:val="32"/>
          <w:szCs w:val="32"/>
          <w:rtl/>
        </w:rPr>
        <w:t xml:space="preserve">" </w:t>
      </w:r>
      <w:r w:rsidRPr="0056314F">
        <w:rPr>
          <w:rFonts w:ascii="Traditional Arabic" w:hAnsi="Traditional Arabic"/>
          <w:sz w:val="32"/>
          <w:szCs w:val="32"/>
          <w:rtl/>
        </w:rPr>
        <w:t>على شرط مسلم</w:t>
      </w:r>
      <w:r w:rsidR="00EB717A">
        <w:rPr>
          <w:rFonts w:ascii="Traditional Arabic" w:hAnsi="Traditional Arabic" w:hint="cs"/>
          <w:sz w:val="32"/>
          <w:szCs w:val="32"/>
          <w:rtl/>
        </w:rPr>
        <w:t xml:space="preserve"> "</w:t>
      </w:r>
      <w:r w:rsidRPr="0056314F">
        <w:rPr>
          <w:rFonts w:ascii="Traditional Arabic" w:hAnsi="Traditional Arabic"/>
          <w:sz w:val="32"/>
          <w:szCs w:val="32"/>
          <w:rtl/>
        </w:rPr>
        <w:t>، وأحمد</w:t>
      </w:r>
      <w:r w:rsidRPr="0056314F">
        <w:rPr>
          <w:rFonts w:ascii="Traditional Arabic" w:hAnsi="Traditional Arabic" w:hint="cs"/>
          <w:sz w:val="32"/>
          <w:szCs w:val="32"/>
          <w:rtl/>
        </w:rPr>
        <w:t xml:space="preserve"> في المسند (</w:t>
      </w:r>
      <w:r w:rsidR="00572D53">
        <w:rPr>
          <w:rFonts w:ascii="Traditional Arabic" w:hAnsi="Traditional Arabic" w:hint="cs"/>
          <w:sz w:val="32"/>
          <w:szCs w:val="32"/>
          <w:rtl/>
        </w:rPr>
        <w:t>26/367</w:t>
      </w:r>
      <w:r w:rsidRPr="0056314F">
        <w:rPr>
          <w:rFonts w:ascii="Traditional Arabic" w:hAnsi="Traditional Arabic" w:hint="cs"/>
          <w:sz w:val="32"/>
          <w:szCs w:val="32"/>
          <w:rtl/>
        </w:rPr>
        <w:t xml:space="preserve">) ، برقم (16509) ، </w:t>
      </w:r>
      <w:r w:rsidRPr="0056314F">
        <w:rPr>
          <w:rFonts w:ascii="Traditional Arabic" w:hAnsi="Traditional Arabic"/>
          <w:sz w:val="32"/>
          <w:szCs w:val="32"/>
          <w:rtl/>
        </w:rPr>
        <w:t>وفيه</w:t>
      </w:r>
      <w:r w:rsidRPr="0056314F">
        <w:rPr>
          <w:rFonts w:ascii="Traditional Arabic" w:hAnsi="Traditional Arabic" w:hint="cs"/>
          <w:sz w:val="32"/>
          <w:szCs w:val="32"/>
          <w:rtl/>
        </w:rPr>
        <w:t xml:space="preserve"> </w:t>
      </w:r>
      <w:r w:rsidRPr="0056314F">
        <w:rPr>
          <w:rFonts w:ascii="Traditional Arabic" w:hAnsi="Traditional Arabic"/>
          <w:sz w:val="32"/>
          <w:szCs w:val="32"/>
          <w:rtl/>
        </w:rPr>
        <w:t xml:space="preserve">: </w:t>
      </w:r>
      <w:r w:rsidRPr="0056314F">
        <w:rPr>
          <w:rFonts w:ascii="Traditional Arabic" w:hAnsi="Traditional Arabic" w:hint="cs"/>
          <w:sz w:val="32"/>
          <w:szCs w:val="32"/>
          <w:rtl/>
        </w:rPr>
        <w:t>(</w:t>
      </w:r>
      <w:r w:rsidRPr="0056314F">
        <w:rPr>
          <w:rFonts w:ascii="Traditional Arabic" w:hAnsi="Traditional Arabic"/>
          <w:sz w:val="32"/>
          <w:szCs w:val="32"/>
          <w:rtl/>
        </w:rPr>
        <w:t>وقلبها عليه الأيمن على الأيسر, والأيسر على الأيمن</w:t>
      </w:r>
      <w:r w:rsidRPr="0056314F">
        <w:rPr>
          <w:rFonts w:ascii="Traditional Arabic" w:hAnsi="Traditional Arabic" w:hint="cs"/>
          <w:sz w:val="32"/>
          <w:szCs w:val="32"/>
          <w:rtl/>
        </w:rPr>
        <w:t>). قال الشيخ الأرن</w:t>
      </w:r>
      <w:r w:rsidR="00572D53">
        <w:rPr>
          <w:rFonts w:ascii="Traditional Arabic" w:hAnsi="Traditional Arabic" w:hint="cs"/>
          <w:sz w:val="32"/>
          <w:szCs w:val="32"/>
          <w:rtl/>
        </w:rPr>
        <w:t>ا</w:t>
      </w:r>
      <w:r w:rsidRPr="0056314F">
        <w:rPr>
          <w:rFonts w:ascii="Traditional Arabic" w:hAnsi="Traditional Arabic" w:hint="cs"/>
          <w:sz w:val="32"/>
          <w:szCs w:val="32"/>
          <w:rtl/>
        </w:rPr>
        <w:t>ؤوط في تحقيق المسند</w:t>
      </w:r>
      <w:r w:rsidR="00572D53">
        <w:rPr>
          <w:rFonts w:ascii="Traditional Arabic" w:hAnsi="Traditional Arabic" w:hint="cs"/>
          <w:sz w:val="32"/>
          <w:szCs w:val="32"/>
          <w:rtl/>
        </w:rPr>
        <w:t xml:space="preserve"> (26/367 ) </w:t>
      </w:r>
      <w:r w:rsidRPr="0056314F">
        <w:rPr>
          <w:rFonts w:ascii="Traditional Arabic" w:hAnsi="Traditional Arabic" w:hint="cs"/>
          <w:sz w:val="32"/>
          <w:szCs w:val="32"/>
          <w:rtl/>
        </w:rPr>
        <w:t xml:space="preserve"> : </w:t>
      </w:r>
      <w:r w:rsidR="00212F82">
        <w:rPr>
          <w:rFonts w:ascii="Traditional Arabic" w:hAnsi="Traditional Arabic" w:hint="cs"/>
          <w:sz w:val="32"/>
          <w:szCs w:val="32"/>
          <w:rtl/>
        </w:rPr>
        <w:t>"</w:t>
      </w:r>
      <w:r w:rsidRPr="0056314F">
        <w:rPr>
          <w:rFonts w:ascii="Traditional Arabic" w:hAnsi="Traditional Arabic"/>
          <w:sz w:val="32"/>
          <w:szCs w:val="32"/>
          <w:rtl/>
        </w:rPr>
        <w:t xml:space="preserve">إسناده حسن من أجل عبد العزيز </w:t>
      </w:r>
      <w:r w:rsidRPr="0056314F">
        <w:rPr>
          <w:rFonts w:ascii="Traditional Arabic" w:hAnsi="Traditional Arabic" w:hint="cs"/>
          <w:sz w:val="32"/>
          <w:szCs w:val="32"/>
          <w:rtl/>
        </w:rPr>
        <w:t>؛</w:t>
      </w:r>
      <w:r w:rsidRPr="0056314F">
        <w:rPr>
          <w:rFonts w:ascii="Traditional Arabic" w:hAnsi="Traditional Arabic"/>
          <w:sz w:val="32"/>
          <w:szCs w:val="32"/>
          <w:rtl/>
        </w:rPr>
        <w:t xml:space="preserve"> وهو ابن محمد الدراوردي</w:t>
      </w:r>
      <w:r w:rsidRPr="0056314F">
        <w:rPr>
          <w:rFonts w:ascii="Traditional Arabic" w:hAnsi="Traditional Arabic" w:hint="cs"/>
          <w:sz w:val="32"/>
          <w:szCs w:val="32"/>
          <w:rtl/>
        </w:rPr>
        <w:t xml:space="preserve"> ،</w:t>
      </w:r>
      <w:r w:rsidRPr="0056314F">
        <w:rPr>
          <w:rFonts w:ascii="Traditional Arabic" w:hAnsi="Traditional Arabic"/>
          <w:sz w:val="32"/>
          <w:szCs w:val="32"/>
          <w:rtl/>
        </w:rPr>
        <w:t xml:space="preserve"> فقد اختلف فيه</w:t>
      </w:r>
      <w:r w:rsidRPr="0056314F">
        <w:rPr>
          <w:rFonts w:ascii="Traditional Arabic" w:hAnsi="Traditional Arabic" w:hint="cs"/>
          <w:sz w:val="32"/>
          <w:szCs w:val="32"/>
          <w:rtl/>
        </w:rPr>
        <w:t xml:space="preserve"> ،</w:t>
      </w:r>
      <w:r w:rsidRPr="0056314F">
        <w:rPr>
          <w:rFonts w:ascii="Traditional Arabic" w:hAnsi="Traditional Arabic"/>
          <w:sz w:val="32"/>
          <w:szCs w:val="32"/>
          <w:rtl/>
        </w:rPr>
        <w:t xml:space="preserve"> وبقية رجاله ثقات رجال الشيخين</w:t>
      </w:r>
      <w:r w:rsidR="00212F82">
        <w:rPr>
          <w:rFonts w:ascii="Traditional Arabic" w:hAnsi="Traditional Arabic" w:hint="cs"/>
          <w:sz w:val="32"/>
          <w:szCs w:val="32"/>
          <w:rtl/>
        </w:rPr>
        <w:t>"</w:t>
      </w:r>
      <w:r w:rsidRPr="0056314F">
        <w:rPr>
          <w:rFonts w:ascii="Traditional Arabic" w:hAnsi="Traditional Arabic" w:hint="cs"/>
          <w:sz w:val="32"/>
          <w:szCs w:val="32"/>
          <w:rtl/>
        </w:rPr>
        <w:t>.</w:t>
      </w:r>
    </w:p>
  </w:footnote>
  <w:footnote w:id="11">
    <w:p w:rsidR="00591AFC" w:rsidRPr="0056314F" w:rsidRDefault="00591AFC" w:rsidP="00EE3B0E">
      <w:pPr>
        <w:pStyle w:val="af3"/>
        <w:jc w:val="lowKashida"/>
        <w:rPr>
          <w:rFonts w:ascii="Traditional Arabic" w:hAnsi="Traditional Arabic"/>
          <w:sz w:val="32"/>
          <w:szCs w:val="32"/>
        </w:rPr>
      </w:pPr>
      <w:r w:rsidRPr="0056314F">
        <w:rPr>
          <w:rFonts w:ascii="Traditional Arabic" w:hAnsi="Traditional Arabic"/>
          <w:sz w:val="32"/>
          <w:szCs w:val="32"/>
        </w:rPr>
        <w:t>(</w:t>
      </w:r>
      <w:r w:rsidRPr="0056314F">
        <w:rPr>
          <w:rStyle w:val="ae"/>
          <w:rFonts w:ascii="Traditional Arabic" w:hAnsi="Traditional Arabic"/>
          <w:sz w:val="32"/>
          <w:szCs w:val="32"/>
          <w:vertAlign w:val="baseline"/>
        </w:rPr>
        <w:footnoteRef/>
      </w:r>
      <w:r w:rsidRPr="0056314F">
        <w:rPr>
          <w:rFonts w:ascii="Traditional Arabic" w:hAnsi="Traditional Arabic"/>
          <w:sz w:val="32"/>
          <w:szCs w:val="32"/>
        </w:rPr>
        <w:t>)</w:t>
      </w:r>
      <w:r w:rsidRPr="0056314F">
        <w:rPr>
          <w:rFonts w:ascii="Traditional Arabic" w:hAnsi="Traditional Arabic"/>
          <w:sz w:val="32"/>
          <w:szCs w:val="32"/>
          <w:rtl/>
        </w:rPr>
        <w:t xml:space="preserve"> </w:t>
      </w:r>
      <w:r w:rsidRPr="0056314F">
        <w:rPr>
          <w:rFonts w:ascii="Traditional Arabic" w:hAnsi="Traditional Arabic" w:hint="cs"/>
          <w:sz w:val="32"/>
          <w:szCs w:val="32"/>
          <w:rtl/>
        </w:rPr>
        <w:tab/>
      </w:r>
      <w:r w:rsidR="00C66B9A">
        <w:rPr>
          <w:rFonts w:ascii="Traditional Arabic" w:hAnsi="Traditional Arabic" w:hint="cs"/>
          <w:sz w:val="32"/>
          <w:szCs w:val="32"/>
          <w:rtl/>
        </w:rPr>
        <w:t>تقدم</w:t>
      </w:r>
      <w:r w:rsidRPr="0056314F">
        <w:rPr>
          <w:rFonts w:ascii="Traditional Arabic" w:hAnsi="Traditional Arabic" w:hint="cs"/>
          <w:sz w:val="32"/>
          <w:szCs w:val="32"/>
          <w:rtl/>
        </w:rPr>
        <w:t xml:space="preserve"> تخريجه</w:t>
      </w:r>
      <w:r w:rsidR="00C66B9A">
        <w:rPr>
          <w:rFonts w:ascii="Traditional Arabic" w:hAnsi="Traditional Arabic" w:hint="cs"/>
          <w:sz w:val="32"/>
          <w:szCs w:val="32"/>
          <w:rtl/>
        </w:rPr>
        <w:t xml:space="preserve"> ص (69</w:t>
      </w:r>
      <w:r w:rsidR="00EE3B0E">
        <w:rPr>
          <w:rFonts w:ascii="Traditional Arabic" w:hAnsi="Traditional Arabic" w:hint="cs"/>
          <w:sz w:val="32"/>
          <w:szCs w:val="32"/>
          <w:rtl/>
        </w:rPr>
        <w:t>1</w:t>
      </w:r>
      <w:r w:rsidR="00C66B9A">
        <w:rPr>
          <w:rFonts w:ascii="Traditional Arabic" w:hAnsi="Traditional Arabic" w:hint="cs"/>
          <w:sz w:val="32"/>
          <w:szCs w:val="32"/>
          <w:rtl/>
        </w:rPr>
        <w:t xml:space="preserve">) </w:t>
      </w:r>
      <w:r>
        <w:rPr>
          <w:rFonts w:ascii="Traditional Arabic" w:hAnsi="Traditional Arabic" w:hint="cs"/>
          <w:sz w:val="32"/>
          <w:szCs w:val="32"/>
          <w:rtl/>
        </w:rPr>
        <w:t>.</w:t>
      </w:r>
    </w:p>
  </w:footnote>
  <w:footnote w:id="12">
    <w:p w:rsidR="00FD1926" w:rsidRPr="0056314F" w:rsidRDefault="00FD1926" w:rsidP="00045AB9">
      <w:pPr>
        <w:pStyle w:val="af3"/>
        <w:jc w:val="lowKashida"/>
        <w:rPr>
          <w:rFonts w:ascii="Traditional Arabic" w:hAnsi="Traditional Arabic"/>
          <w:sz w:val="32"/>
          <w:szCs w:val="32"/>
        </w:rPr>
      </w:pPr>
      <w:r w:rsidRPr="0056314F">
        <w:rPr>
          <w:rFonts w:ascii="Traditional Arabic" w:hAnsi="Traditional Arabic"/>
          <w:sz w:val="32"/>
          <w:szCs w:val="32"/>
        </w:rPr>
        <w:t>(</w:t>
      </w:r>
      <w:r w:rsidRPr="0056314F">
        <w:rPr>
          <w:rStyle w:val="ae"/>
          <w:rFonts w:ascii="Traditional Arabic" w:hAnsi="Traditional Arabic"/>
          <w:sz w:val="32"/>
          <w:szCs w:val="32"/>
          <w:vertAlign w:val="baseline"/>
        </w:rPr>
        <w:footnoteRef/>
      </w:r>
      <w:r w:rsidRPr="0056314F">
        <w:rPr>
          <w:rFonts w:ascii="Traditional Arabic" w:hAnsi="Traditional Arabic"/>
          <w:sz w:val="32"/>
          <w:szCs w:val="32"/>
        </w:rPr>
        <w:t>)</w:t>
      </w:r>
      <w:r w:rsidRPr="0056314F">
        <w:rPr>
          <w:rFonts w:ascii="Traditional Arabic" w:hAnsi="Traditional Arabic" w:hint="cs"/>
          <w:sz w:val="32"/>
          <w:szCs w:val="32"/>
          <w:rtl/>
        </w:rPr>
        <w:tab/>
        <w:t xml:space="preserve">انظر : </w:t>
      </w:r>
      <w:r w:rsidRPr="0056314F">
        <w:rPr>
          <w:rFonts w:ascii="Traditional Arabic" w:hAnsi="Traditional Arabic"/>
          <w:sz w:val="32"/>
          <w:szCs w:val="32"/>
          <w:rtl/>
        </w:rPr>
        <w:t>المغني (</w:t>
      </w:r>
      <w:r w:rsidRPr="0056314F">
        <w:rPr>
          <w:rFonts w:ascii="Traditional Arabic" w:hAnsi="Traditional Arabic" w:hint="cs"/>
          <w:sz w:val="32"/>
          <w:szCs w:val="32"/>
          <w:rtl/>
        </w:rPr>
        <w:t>3</w:t>
      </w:r>
      <w:r w:rsidRPr="0056314F">
        <w:rPr>
          <w:rFonts w:ascii="Traditional Arabic" w:hAnsi="Traditional Arabic"/>
          <w:sz w:val="32"/>
          <w:szCs w:val="32"/>
          <w:rtl/>
        </w:rPr>
        <w:t>/</w:t>
      </w:r>
      <w:r w:rsidRPr="0056314F">
        <w:rPr>
          <w:rFonts w:ascii="Traditional Arabic" w:hAnsi="Traditional Arabic" w:hint="cs"/>
          <w:sz w:val="32"/>
          <w:szCs w:val="32"/>
          <w:rtl/>
        </w:rPr>
        <w:t>340-341</w:t>
      </w:r>
      <w:r w:rsidRPr="0056314F">
        <w:rPr>
          <w:rFonts w:ascii="Traditional Arabic" w:hAnsi="Traditional Arabic"/>
          <w:sz w:val="32"/>
          <w:szCs w:val="32"/>
          <w:rtl/>
        </w:rPr>
        <w:t>)</w:t>
      </w:r>
      <w:r w:rsidRPr="0056314F">
        <w:rPr>
          <w:rFonts w:ascii="Traditional Arabic" w:hAnsi="Traditional Arabic" w:hint="cs"/>
          <w:sz w:val="32"/>
          <w:szCs w:val="32"/>
          <w:rtl/>
        </w:rPr>
        <w:t>.</w:t>
      </w:r>
    </w:p>
  </w:footnote>
  <w:footnote w:id="13">
    <w:p w:rsidR="00FD1926" w:rsidRPr="0056314F" w:rsidRDefault="00FD1926" w:rsidP="00045AB9">
      <w:pPr>
        <w:pStyle w:val="af3"/>
        <w:jc w:val="lowKashida"/>
        <w:rPr>
          <w:rFonts w:ascii="Traditional Arabic" w:hAnsi="Traditional Arabic"/>
          <w:sz w:val="32"/>
          <w:szCs w:val="32"/>
        </w:rPr>
      </w:pPr>
      <w:r w:rsidRPr="0056314F">
        <w:rPr>
          <w:rFonts w:ascii="Traditional Arabic" w:hAnsi="Traditional Arabic"/>
          <w:sz w:val="32"/>
          <w:szCs w:val="32"/>
        </w:rPr>
        <w:t>(</w:t>
      </w:r>
      <w:r w:rsidRPr="0056314F">
        <w:rPr>
          <w:rStyle w:val="ae"/>
          <w:rFonts w:ascii="Traditional Arabic" w:hAnsi="Traditional Arabic"/>
          <w:sz w:val="32"/>
          <w:szCs w:val="32"/>
          <w:vertAlign w:val="baseline"/>
        </w:rPr>
        <w:footnoteRef/>
      </w:r>
      <w:r w:rsidRPr="0056314F">
        <w:rPr>
          <w:rFonts w:ascii="Traditional Arabic" w:hAnsi="Traditional Arabic"/>
          <w:sz w:val="32"/>
          <w:szCs w:val="32"/>
        </w:rPr>
        <w:t>)</w:t>
      </w:r>
      <w:r w:rsidRPr="0056314F">
        <w:rPr>
          <w:rFonts w:ascii="Traditional Arabic" w:hAnsi="Traditional Arabic"/>
          <w:sz w:val="32"/>
          <w:szCs w:val="32"/>
          <w:rtl/>
        </w:rPr>
        <w:t xml:space="preserve"> </w:t>
      </w:r>
      <w:r w:rsidRPr="0056314F">
        <w:rPr>
          <w:rFonts w:ascii="Traditional Arabic" w:hAnsi="Traditional Arabic" w:hint="cs"/>
          <w:sz w:val="32"/>
          <w:szCs w:val="32"/>
          <w:rtl/>
        </w:rPr>
        <w:tab/>
      </w:r>
      <w:r w:rsidRPr="0056314F">
        <w:rPr>
          <w:rFonts w:ascii="Traditional Arabic" w:hAnsi="Traditional Arabic"/>
          <w:sz w:val="32"/>
          <w:szCs w:val="32"/>
          <w:rtl/>
        </w:rPr>
        <w:t>رواه الدارقطني عن جعفر بن محمد عن أبيه</w:t>
      </w:r>
      <w:r w:rsidRPr="0056314F">
        <w:rPr>
          <w:rFonts w:ascii="Traditional Arabic" w:hAnsi="Traditional Arabic" w:hint="cs"/>
          <w:sz w:val="32"/>
          <w:szCs w:val="32"/>
          <w:rtl/>
        </w:rPr>
        <w:t xml:space="preserve"> في كتاب الاستسقاء (2/66) برقم (2)</w:t>
      </w:r>
      <w:r w:rsidRPr="0056314F">
        <w:rPr>
          <w:rFonts w:ascii="Traditional Arabic" w:hAnsi="Traditional Arabic"/>
          <w:sz w:val="32"/>
          <w:szCs w:val="32"/>
          <w:rtl/>
        </w:rPr>
        <w:t>.</w:t>
      </w:r>
    </w:p>
  </w:footnote>
  <w:footnote w:id="14">
    <w:p w:rsidR="00FD1926" w:rsidRPr="0056314F" w:rsidRDefault="00FD1926" w:rsidP="00045AB9">
      <w:pPr>
        <w:pStyle w:val="af3"/>
        <w:jc w:val="lowKashida"/>
        <w:rPr>
          <w:rFonts w:ascii="Traditional Arabic" w:hAnsi="Traditional Arabic"/>
          <w:sz w:val="32"/>
          <w:szCs w:val="32"/>
        </w:rPr>
      </w:pPr>
      <w:r w:rsidRPr="0056314F">
        <w:rPr>
          <w:rFonts w:ascii="Traditional Arabic" w:hAnsi="Traditional Arabic"/>
          <w:sz w:val="32"/>
          <w:szCs w:val="32"/>
        </w:rPr>
        <w:t>(</w:t>
      </w:r>
      <w:r w:rsidRPr="0056314F">
        <w:rPr>
          <w:rStyle w:val="ae"/>
          <w:rFonts w:ascii="Traditional Arabic" w:hAnsi="Traditional Arabic"/>
          <w:sz w:val="32"/>
          <w:szCs w:val="32"/>
          <w:vertAlign w:val="baseline"/>
        </w:rPr>
        <w:footnoteRef/>
      </w:r>
      <w:r w:rsidRPr="0056314F">
        <w:rPr>
          <w:rFonts w:ascii="Traditional Arabic" w:hAnsi="Traditional Arabic"/>
          <w:sz w:val="32"/>
          <w:szCs w:val="32"/>
        </w:rPr>
        <w:t>)</w:t>
      </w:r>
      <w:r w:rsidRPr="0056314F">
        <w:rPr>
          <w:rFonts w:ascii="Traditional Arabic" w:hAnsi="Traditional Arabic"/>
          <w:sz w:val="32"/>
          <w:szCs w:val="32"/>
          <w:rtl/>
        </w:rPr>
        <w:t xml:space="preserve"> </w:t>
      </w:r>
      <w:r w:rsidRPr="0056314F">
        <w:rPr>
          <w:rFonts w:ascii="Traditional Arabic" w:hAnsi="Traditional Arabic" w:hint="cs"/>
          <w:sz w:val="32"/>
          <w:szCs w:val="32"/>
          <w:rtl/>
        </w:rPr>
        <w:tab/>
        <w:t>انظر : الحاوي</w:t>
      </w:r>
      <w:r w:rsidRPr="0056314F">
        <w:rPr>
          <w:rFonts w:ascii="Traditional Arabic" w:hAnsi="Traditional Arabic"/>
          <w:sz w:val="32"/>
          <w:szCs w:val="32"/>
          <w:rtl/>
        </w:rPr>
        <w:t xml:space="preserve"> الكبير (2/519)</w:t>
      </w:r>
      <w:r w:rsidRPr="0056314F">
        <w:rPr>
          <w:rFonts w:ascii="Traditional Arabic" w:hAnsi="Traditional Arabic" w:hint="cs"/>
          <w:sz w:val="32"/>
          <w:szCs w:val="32"/>
          <w:rtl/>
        </w:rPr>
        <w:t>،</w:t>
      </w:r>
      <w:r w:rsidRPr="0056314F">
        <w:rPr>
          <w:rFonts w:ascii="Traditional Arabic" w:hAnsi="Traditional Arabic"/>
          <w:sz w:val="32"/>
          <w:szCs w:val="32"/>
          <w:rtl/>
        </w:rPr>
        <w:t xml:space="preserve"> الشرح الكبير للرافعي (5/102)</w:t>
      </w:r>
      <w:r w:rsidRPr="0056314F">
        <w:rPr>
          <w:rFonts w:ascii="Traditional Arabic" w:hAnsi="Traditional Arabic" w:hint="cs"/>
          <w:sz w:val="32"/>
          <w:szCs w:val="32"/>
          <w:rtl/>
        </w:rPr>
        <w:t>،</w:t>
      </w:r>
      <w:r w:rsidRPr="0056314F">
        <w:rPr>
          <w:rFonts w:ascii="Traditional Arabic" w:hAnsi="Traditional Arabic"/>
          <w:sz w:val="32"/>
          <w:szCs w:val="32"/>
          <w:rtl/>
        </w:rPr>
        <w:t xml:space="preserve"> الإقناع للشربيني (1/193)</w:t>
      </w:r>
      <w:r w:rsidRPr="0056314F">
        <w:rPr>
          <w:rFonts w:ascii="Traditional Arabic" w:hAnsi="Traditional Arabic" w:hint="cs"/>
          <w:sz w:val="32"/>
          <w:szCs w:val="32"/>
          <w:rtl/>
        </w:rPr>
        <w:t>.</w:t>
      </w:r>
    </w:p>
  </w:footnote>
  <w:footnote w:id="15">
    <w:p w:rsidR="00EB717A" w:rsidRPr="0056314F" w:rsidRDefault="00EB717A" w:rsidP="00EB717A">
      <w:pPr>
        <w:pStyle w:val="af3"/>
        <w:jc w:val="lowKashida"/>
        <w:rPr>
          <w:rFonts w:ascii="Traditional Arabic" w:hAnsi="Traditional Arabic"/>
          <w:sz w:val="32"/>
          <w:szCs w:val="32"/>
        </w:rPr>
      </w:pPr>
      <w:r w:rsidRPr="0056314F">
        <w:rPr>
          <w:rFonts w:ascii="Traditional Arabic" w:hAnsi="Traditional Arabic"/>
          <w:sz w:val="32"/>
          <w:szCs w:val="32"/>
        </w:rPr>
        <w:t>(</w:t>
      </w:r>
      <w:r w:rsidRPr="0056314F">
        <w:rPr>
          <w:rStyle w:val="ae"/>
          <w:rFonts w:ascii="Traditional Arabic" w:hAnsi="Traditional Arabic"/>
          <w:sz w:val="32"/>
          <w:szCs w:val="32"/>
          <w:vertAlign w:val="baseline"/>
        </w:rPr>
        <w:footnoteRef/>
      </w:r>
      <w:r w:rsidRPr="0056314F">
        <w:rPr>
          <w:rFonts w:ascii="Traditional Arabic" w:hAnsi="Traditional Arabic"/>
          <w:sz w:val="32"/>
          <w:szCs w:val="32"/>
        </w:rPr>
        <w:t>)</w:t>
      </w:r>
      <w:r w:rsidRPr="0056314F">
        <w:rPr>
          <w:rFonts w:ascii="Traditional Arabic" w:hAnsi="Traditional Arabic"/>
          <w:sz w:val="32"/>
          <w:szCs w:val="32"/>
          <w:rtl/>
        </w:rPr>
        <w:t xml:space="preserve"> </w:t>
      </w:r>
      <w:r w:rsidRPr="0056314F">
        <w:rPr>
          <w:rFonts w:ascii="Traditional Arabic" w:hAnsi="Traditional Arabic" w:hint="cs"/>
          <w:sz w:val="32"/>
          <w:szCs w:val="32"/>
          <w:rtl/>
        </w:rPr>
        <w:tab/>
        <w:t>سبق تخريجه</w:t>
      </w:r>
      <w:r>
        <w:rPr>
          <w:rFonts w:ascii="Traditional Arabic" w:hAnsi="Traditional Arabic" w:hint="cs"/>
          <w:sz w:val="32"/>
          <w:szCs w:val="32"/>
          <w:rtl/>
        </w:rPr>
        <w:t xml:space="preserve"> معنا في نفس المسألة</w:t>
      </w:r>
      <w:r w:rsidRPr="0056314F">
        <w:rPr>
          <w:rFonts w:ascii="Traditional Arabic" w:hAnsi="Traditional Arabic" w:hint="cs"/>
          <w:sz w:val="32"/>
          <w:szCs w:val="32"/>
          <w:rtl/>
        </w:rPr>
        <w:t>.</w:t>
      </w:r>
    </w:p>
  </w:footnote>
  <w:footnote w:id="16">
    <w:p w:rsidR="00FD1926" w:rsidRPr="0056314F" w:rsidRDefault="00FD1926" w:rsidP="008A757E">
      <w:pPr>
        <w:pStyle w:val="af3"/>
        <w:jc w:val="lowKashida"/>
        <w:rPr>
          <w:rFonts w:ascii="Traditional Arabic" w:hAnsi="Traditional Arabic"/>
          <w:sz w:val="32"/>
          <w:szCs w:val="32"/>
        </w:rPr>
      </w:pPr>
      <w:r w:rsidRPr="0056314F">
        <w:rPr>
          <w:rFonts w:ascii="Traditional Arabic" w:hAnsi="Traditional Arabic"/>
          <w:sz w:val="32"/>
          <w:szCs w:val="32"/>
        </w:rPr>
        <w:t>(</w:t>
      </w:r>
      <w:r w:rsidRPr="0056314F">
        <w:rPr>
          <w:rStyle w:val="ae"/>
          <w:rFonts w:ascii="Traditional Arabic" w:hAnsi="Traditional Arabic"/>
          <w:sz w:val="32"/>
          <w:szCs w:val="32"/>
          <w:vertAlign w:val="baseline"/>
        </w:rPr>
        <w:footnoteRef/>
      </w:r>
      <w:r w:rsidRPr="0056314F">
        <w:rPr>
          <w:rFonts w:ascii="Traditional Arabic" w:hAnsi="Traditional Arabic"/>
          <w:sz w:val="32"/>
          <w:szCs w:val="32"/>
        </w:rPr>
        <w:t>)</w:t>
      </w:r>
      <w:r w:rsidRPr="0056314F">
        <w:rPr>
          <w:rFonts w:ascii="Traditional Arabic" w:hAnsi="Traditional Arabic"/>
          <w:sz w:val="32"/>
          <w:szCs w:val="32"/>
          <w:rtl/>
        </w:rPr>
        <w:t xml:space="preserve"> </w:t>
      </w:r>
      <w:r w:rsidRPr="0056314F">
        <w:rPr>
          <w:rFonts w:ascii="Traditional Arabic" w:hAnsi="Traditional Arabic" w:hint="cs"/>
          <w:sz w:val="32"/>
          <w:szCs w:val="32"/>
          <w:rtl/>
        </w:rPr>
        <w:tab/>
        <w:t>انظر : الحاوي</w:t>
      </w:r>
      <w:r w:rsidRPr="0056314F">
        <w:rPr>
          <w:rFonts w:ascii="Traditional Arabic" w:hAnsi="Traditional Arabic"/>
          <w:sz w:val="32"/>
          <w:szCs w:val="32"/>
          <w:rtl/>
        </w:rPr>
        <w:t xml:space="preserve"> الكبير (2/519)</w:t>
      </w:r>
      <w:r w:rsidRPr="0056314F">
        <w:rPr>
          <w:rFonts w:ascii="Traditional Arabic" w:hAnsi="Traditional Arabic" w:hint="cs"/>
          <w:sz w:val="32"/>
          <w:szCs w:val="32"/>
          <w:rtl/>
        </w:rPr>
        <w:t xml:space="preserve">، </w:t>
      </w:r>
      <w:r w:rsidRPr="0056314F">
        <w:rPr>
          <w:rFonts w:ascii="Traditional Arabic" w:hAnsi="Traditional Arabic"/>
          <w:sz w:val="32"/>
          <w:szCs w:val="32"/>
          <w:rtl/>
        </w:rPr>
        <w:t>الاستذكار (2/428)</w:t>
      </w:r>
      <w:r w:rsidRPr="0056314F">
        <w:rPr>
          <w:rFonts w:ascii="Traditional Arabic" w:hAnsi="Traditional Arabic" w:hint="cs"/>
          <w:sz w:val="32"/>
          <w:szCs w:val="32"/>
          <w:rtl/>
        </w:rPr>
        <w:t xml:space="preserve"> ، </w:t>
      </w:r>
      <w:r w:rsidRPr="0056314F">
        <w:rPr>
          <w:rFonts w:ascii="Traditional Arabic" w:hAnsi="Traditional Arabic"/>
          <w:sz w:val="32"/>
          <w:szCs w:val="32"/>
          <w:rtl/>
        </w:rPr>
        <w:t>الفقه الإسلامي وأدلته (2/1449)</w:t>
      </w:r>
      <w:r w:rsidRPr="0056314F">
        <w:rPr>
          <w:rFonts w:ascii="Traditional Arabic" w:hAnsi="Traditional Arabic" w:hint="cs"/>
          <w:sz w:val="32"/>
          <w:szCs w:val="32"/>
          <w:rtl/>
        </w:rPr>
        <w:t>.</w:t>
      </w:r>
    </w:p>
  </w:footnote>
  <w:footnote w:id="17">
    <w:p w:rsidR="00FD1926" w:rsidRPr="0056314F" w:rsidRDefault="00FD1926" w:rsidP="008A757E">
      <w:pPr>
        <w:pStyle w:val="af3"/>
        <w:jc w:val="lowKashida"/>
        <w:rPr>
          <w:rFonts w:ascii="Traditional Arabic" w:hAnsi="Traditional Arabic"/>
          <w:sz w:val="32"/>
          <w:szCs w:val="32"/>
        </w:rPr>
      </w:pPr>
      <w:r w:rsidRPr="0056314F">
        <w:rPr>
          <w:rFonts w:ascii="Traditional Arabic" w:hAnsi="Traditional Arabic"/>
          <w:sz w:val="32"/>
          <w:szCs w:val="32"/>
        </w:rPr>
        <w:t>(</w:t>
      </w:r>
      <w:r w:rsidRPr="0056314F">
        <w:rPr>
          <w:rStyle w:val="ae"/>
          <w:rFonts w:ascii="Traditional Arabic" w:hAnsi="Traditional Arabic"/>
          <w:sz w:val="32"/>
          <w:szCs w:val="32"/>
          <w:vertAlign w:val="baseline"/>
        </w:rPr>
        <w:footnoteRef/>
      </w:r>
      <w:r w:rsidRPr="0056314F">
        <w:rPr>
          <w:rFonts w:ascii="Traditional Arabic" w:hAnsi="Traditional Arabic"/>
          <w:sz w:val="32"/>
          <w:szCs w:val="32"/>
        </w:rPr>
        <w:t>)</w:t>
      </w:r>
      <w:r w:rsidRPr="0056314F">
        <w:rPr>
          <w:rFonts w:ascii="Traditional Arabic" w:hAnsi="Traditional Arabic"/>
          <w:sz w:val="32"/>
          <w:szCs w:val="32"/>
          <w:rtl/>
        </w:rPr>
        <w:t xml:space="preserve"> </w:t>
      </w:r>
      <w:r w:rsidRPr="0056314F">
        <w:rPr>
          <w:rFonts w:ascii="Traditional Arabic" w:hAnsi="Traditional Arabic" w:hint="cs"/>
          <w:sz w:val="32"/>
          <w:szCs w:val="32"/>
          <w:rtl/>
        </w:rPr>
        <w:tab/>
        <w:t xml:space="preserve">انظر : </w:t>
      </w:r>
      <w:r w:rsidRPr="0056314F">
        <w:rPr>
          <w:rFonts w:ascii="Traditional Arabic" w:hAnsi="Traditional Arabic"/>
          <w:sz w:val="32"/>
          <w:szCs w:val="32"/>
          <w:rtl/>
        </w:rPr>
        <w:t>الشرح الكبير (5/102)</w:t>
      </w:r>
      <w:r w:rsidRPr="0056314F">
        <w:rPr>
          <w:rFonts w:ascii="Traditional Arabic" w:hAnsi="Traditional Arabic" w:hint="cs"/>
          <w:sz w:val="32"/>
          <w:szCs w:val="32"/>
          <w:rtl/>
        </w:rPr>
        <w:t>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3E53" w:rsidRDefault="00033E53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="mohammad bold art 1"/>
        <w:sz w:val="24"/>
        <w:szCs w:val="24"/>
      </w:rPr>
      <w:alias w:val="العنوان"/>
      <w:id w:val="77738743"/>
      <w:placeholder>
        <w:docPart w:val="5F2F018AE7EA4D45B1643FCDBD1544D3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2E345D" w:rsidRPr="002E345D" w:rsidRDefault="002E345D" w:rsidP="002E345D">
        <w:pPr>
          <w:pStyle w:val="a8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="mohammad bold art 1"/>
            <w:sz w:val="24"/>
            <w:szCs w:val="24"/>
          </w:rPr>
        </w:pPr>
        <w:r w:rsidRPr="002E345D">
          <w:rPr>
            <w:rFonts w:asciiTheme="majorHAnsi" w:eastAsiaTheme="majorEastAsia" w:hAnsiTheme="majorHAnsi" w:cs="mohammad bold art 1" w:hint="cs"/>
            <w:sz w:val="24"/>
            <w:szCs w:val="24"/>
            <w:rtl/>
          </w:rPr>
          <w:t>المطلب السادس عشر: حكم تنكيس الرداء</w:t>
        </w:r>
      </w:p>
    </w:sdtContent>
  </w:sdt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3E53" w:rsidRDefault="00033E53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3C6E51"/>
    <w:multiLevelType w:val="hybridMultilevel"/>
    <w:tmpl w:val="7A520658"/>
    <w:lvl w:ilvl="0" w:tplc="229AAF4C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54E2735"/>
    <w:multiLevelType w:val="hybridMultilevel"/>
    <w:tmpl w:val="DE9CA2D2"/>
    <w:lvl w:ilvl="0" w:tplc="026432D8">
      <w:start w:val="1"/>
      <w:numFmt w:val="decimal"/>
      <w:lvlText w:val="%1-"/>
      <w:lvlJc w:val="left"/>
      <w:pPr>
        <w:tabs>
          <w:tab w:val="num" w:pos="1080"/>
        </w:tabs>
        <w:ind w:left="1080" w:hanging="720"/>
      </w:pPr>
      <w:rPr>
        <w:rFonts w:hint="default"/>
        <w:b/>
        <w:bCs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10633A1"/>
    <w:multiLevelType w:val="hybridMultilevel"/>
    <w:tmpl w:val="DC2C3AAA"/>
    <w:lvl w:ilvl="0" w:tplc="1F623D16">
      <w:start w:val="1"/>
      <w:numFmt w:val="decimal"/>
      <w:lvlText w:val="%1-"/>
      <w:lvlJc w:val="left"/>
      <w:pPr>
        <w:tabs>
          <w:tab w:val="num" w:pos="1080"/>
        </w:tabs>
        <w:ind w:left="1080" w:hanging="720"/>
      </w:pPr>
      <w:rPr>
        <w:rFonts w:hint="default"/>
        <w:b/>
        <w:bCs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stylePaneFormatFilter w:val="3F01"/>
  <w:defaultTabStop w:val="720"/>
  <w:drawingGridHorizontalSpacing w:val="120"/>
  <w:displayHorizontalDrawingGridEvery w:val="2"/>
  <w:displayVerticalDrawingGridEvery w:val="2"/>
  <w:characterSpacingControl w:val="doNotCompress"/>
  <w:footnotePr>
    <w:numRestart w:val="eachPage"/>
    <w:footnote w:id="0"/>
    <w:footnote w:id="1"/>
  </w:footnotePr>
  <w:endnotePr>
    <w:endnote w:id="0"/>
    <w:endnote w:id="1"/>
  </w:endnotePr>
  <w:compat/>
  <w:rsids>
    <w:rsidRoot w:val="00A427F2"/>
    <w:rsid w:val="00033E53"/>
    <w:rsid w:val="00045AB9"/>
    <w:rsid w:val="000570E2"/>
    <w:rsid w:val="00072F6A"/>
    <w:rsid w:val="00074CC1"/>
    <w:rsid w:val="000911AC"/>
    <w:rsid w:val="00095AFF"/>
    <w:rsid w:val="000B794E"/>
    <w:rsid w:val="000B7E46"/>
    <w:rsid w:val="00140687"/>
    <w:rsid w:val="00143DB7"/>
    <w:rsid w:val="00160F20"/>
    <w:rsid w:val="0016121D"/>
    <w:rsid w:val="001961BE"/>
    <w:rsid w:val="001B3220"/>
    <w:rsid w:val="001E0F94"/>
    <w:rsid w:val="002129A0"/>
    <w:rsid w:val="00212F82"/>
    <w:rsid w:val="0022487D"/>
    <w:rsid w:val="00237292"/>
    <w:rsid w:val="00242559"/>
    <w:rsid w:val="00257650"/>
    <w:rsid w:val="002749D2"/>
    <w:rsid w:val="002A2C8F"/>
    <w:rsid w:val="002A5AD1"/>
    <w:rsid w:val="002E345D"/>
    <w:rsid w:val="002F2A59"/>
    <w:rsid w:val="00305526"/>
    <w:rsid w:val="00320F13"/>
    <w:rsid w:val="003218DD"/>
    <w:rsid w:val="00336EC0"/>
    <w:rsid w:val="003505A2"/>
    <w:rsid w:val="003642F5"/>
    <w:rsid w:val="0036671F"/>
    <w:rsid w:val="00377AAC"/>
    <w:rsid w:val="003A5A22"/>
    <w:rsid w:val="003B7261"/>
    <w:rsid w:val="004068F5"/>
    <w:rsid w:val="0041120F"/>
    <w:rsid w:val="0042740B"/>
    <w:rsid w:val="004445F8"/>
    <w:rsid w:val="004474C1"/>
    <w:rsid w:val="00450CE0"/>
    <w:rsid w:val="004535A4"/>
    <w:rsid w:val="00481F72"/>
    <w:rsid w:val="00482E9C"/>
    <w:rsid w:val="004E61A0"/>
    <w:rsid w:val="00501FCF"/>
    <w:rsid w:val="0056314F"/>
    <w:rsid w:val="00563314"/>
    <w:rsid w:val="00572D53"/>
    <w:rsid w:val="005760BE"/>
    <w:rsid w:val="00591AFC"/>
    <w:rsid w:val="005E49FC"/>
    <w:rsid w:val="00602236"/>
    <w:rsid w:val="00610432"/>
    <w:rsid w:val="00632A6D"/>
    <w:rsid w:val="00633631"/>
    <w:rsid w:val="00673E4F"/>
    <w:rsid w:val="00682B6F"/>
    <w:rsid w:val="006A4201"/>
    <w:rsid w:val="006A5D67"/>
    <w:rsid w:val="006D5AED"/>
    <w:rsid w:val="006F7FFC"/>
    <w:rsid w:val="007366A5"/>
    <w:rsid w:val="00751F81"/>
    <w:rsid w:val="00753144"/>
    <w:rsid w:val="0076386C"/>
    <w:rsid w:val="00766470"/>
    <w:rsid w:val="00774FF4"/>
    <w:rsid w:val="0077601E"/>
    <w:rsid w:val="007A2D25"/>
    <w:rsid w:val="007E030F"/>
    <w:rsid w:val="00810D9B"/>
    <w:rsid w:val="008132A5"/>
    <w:rsid w:val="00825519"/>
    <w:rsid w:val="00825716"/>
    <w:rsid w:val="008378A9"/>
    <w:rsid w:val="00845D44"/>
    <w:rsid w:val="008736A6"/>
    <w:rsid w:val="00875E98"/>
    <w:rsid w:val="00892355"/>
    <w:rsid w:val="008A757E"/>
    <w:rsid w:val="00923676"/>
    <w:rsid w:val="00923805"/>
    <w:rsid w:val="00987C0C"/>
    <w:rsid w:val="009A4213"/>
    <w:rsid w:val="009A75B2"/>
    <w:rsid w:val="009B7238"/>
    <w:rsid w:val="009C585D"/>
    <w:rsid w:val="009D4770"/>
    <w:rsid w:val="009D5868"/>
    <w:rsid w:val="009F2E18"/>
    <w:rsid w:val="00A2668F"/>
    <w:rsid w:val="00A427F2"/>
    <w:rsid w:val="00A44C74"/>
    <w:rsid w:val="00A80F3F"/>
    <w:rsid w:val="00A90534"/>
    <w:rsid w:val="00A934A2"/>
    <w:rsid w:val="00B37E1D"/>
    <w:rsid w:val="00B432B8"/>
    <w:rsid w:val="00B57EE1"/>
    <w:rsid w:val="00B90799"/>
    <w:rsid w:val="00B94450"/>
    <w:rsid w:val="00BD0BDF"/>
    <w:rsid w:val="00BF119E"/>
    <w:rsid w:val="00BF558A"/>
    <w:rsid w:val="00C126BD"/>
    <w:rsid w:val="00C432C0"/>
    <w:rsid w:val="00C5563F"/>
    <w:rsid w:val="00C649B8"/>
    <w:rsid w:val="00C66B9A"/>
    <w:rsid w:val="00C747E0"/>
    <w:rsid w:val="00CB21FE"/>
    <w:rsid w:val="00CC107B"/>
    <w:rsid w:val="00CC16FB"/>
    <w:rsid w:val="00CE6E4F"/>
    <w:rsid w:val="00CF6C5E"/>
    <w:rsid w:val="00D333CE"/>
    <w:rsid w:val="00D4781A"/>
    <w:rsid w:val="00D56829"/>
    <w:rsid w:val="00D86707"/>
    <w:rsid w:val="00DB73A7"/>
    <w:rsid w:val="00DD5516"/>
    <w:rsid w:val="00DE4B2E"/>
    <w:rsid w:val="00DF3232"/>
    <w:rsid w:val="00E0440F"/>
    <w:rsid w:val="00E2054A"/>
    <w:rsid w:val="00E26C26"/>
    <w:rsid w:val="00E30AFA"/>
    <w:rsid w:val="00E55273"/>
    <w:rsid w:val="00EA2457"/>
    <w:rsid w:val="00EA6DC8"/>
    <w:rsid w:val="00EB717A"/>
    <w:rsid w:val="00EC42D1"/>
    <w:rsid w:val="00ED187B"/>
    <w:rsid w:val="00ED3CC2"/>
    <w:rsid w:val="00ED4A78"/>
    <w:rsid w:val="00EE3B0E"/>
    <w:rsid w:val="00EF7730"/>
    <w:rsid w:val="00F8603D"/>
    <w:rsid w:val="00FA6D88"/>
    <w:rsid w:val="00FC5CE5"/>
    <w:rsid w:val="00FD1926"/>
    <w:rsid w:val="00FD1E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427F2"/>
    <w:pPr>
      <w:widowControl w:val="0"/>
      <w:bidi/>
      <w:ind w:firstLine="454"/>
      <w:jc w:val="both"/>
    </w:pPr>
    <w:rPr>
      <w:rFonts w:cs="Traditional Arabic"/>
      <w:color w:val="000000"/>
      <w:sz w:val="36"/>
      <w:szCs w:val="36"/>
      <w:lang w:eastAsia="ar-SA"/>
    </w:rPr>
  </w:style>
  <w:style w:type="paragraph" w:styleId="1">
    <w:name w:val="heading 1"/>
    <w:next w:val="a"/>
    <w:qFormat/>
    <w:rsid w:val="00336EC0"/>
    <w:pPr>
      <w:keepNext/>
      <w:spacing w:after="240"/>
      <w:outlineLvl w:val="0"/>
    </w:pPr>
    <w:rPr>
      <w:b/>
      <w:bCs/>
      <w:noProof/>
      <w:color w:val="000000"/>
      <w:kern w:val="32"/>
      <w:sz w:val="32"/>
      <w:szCs w:val="36"/>
      <w:lang w:eastAsia="ar-SA"/>
    </w:rPr>
  </w:style>
  <w:style w:type="paragraph" w:styleId="2">
    <w:name w:val="heading 2"/>
    <w:next w:val="a"/>
    <w:qFormat/>
    <w:rsid w:val="00336EC0"/>
    <w:pPr>
      <w:keepNext/>
      <w:spacing w:before="240" w:after="60"/>
      <w:contextualSpacing/>
      <w:outlineLvl w:val="1"/>
    </w:pPr>
    <w:rPr>
      <w:rFonts w:ascii="Arial" w:hAnsi="Arial" w:cs="Arial"/>
      <w:b/>
      <w:bCs/>
      <w:i/>
      <w:iCs/>
      <w:noProof/>
      <w:color w:val="000000"/>
      <w:sz w:val="28"/>
      <w:szCs w:val="28"/>
      <w:lang w:eastAsia="ar-SA"/>
    </w:rPr>
  </w:style>
  <w:style w:type="paragraph" w:styleId="3">
    <w:name w:val="heading 3"/>
    <w:next w:val="a"/>
    <w:qFormat/>
    <w:rsid w:val="00336EC0"/>
    <w:pPr>
      <w:keepNext/>
      <w:spacing w:before="240" w:after="60"/>
      <w:outlineLvl w:val="2"/>
    </w:pPr>
    <w:rPr>
      <w:rFonts w:ascii="Arial" w:hAnsi="Arial" w:cs="Arial"/>
      <w:b/>
      <w:bCs/>
      <w:noProof/>
      <w:color w:val="000000"/>
      <w:sz w:val="26"/>
      <w:szCs w:val="26"/>
      <w:lang w:eastAsia="ar-SA"/>
    </w:rPr>
  </w:style>
  <w:style w:type="paragraph" w:styleId="4">
    <w:name w:val="heading 4"/>
    <w:next w:val="a"/>
    <w:qFormat/>
    <w:rsid w:val="00336EC0"/>
    <w:pPr>
      <w:keepNext/>
      <w:spacing w:before="240" w:after="60"/>
      <w:outlineLvl w:val="3"/>
    </w:pPr>
    <w:rPr>
      <w:b/>
      <w:bCs/>
      <w:noProof/>
      <w:color w:val="000000"/>
      <w:sz w:val="28"/>
      <w:szCs w:val="28"/>
      <w:lang w:eastAsia="ar-SA"/>
    </w:rPr>
  </w:style>
  <w:style w:type="paragraph" w:styleId="5">
    <w:name w:val="heading 5"/>
    <w:next w:val="a"/>
    <w:qFormat/>
    <w:rsid w:val="00336EC0"/>
    <w:pPr>
      <w:spacing w:before="240" w:after="60"/>
      <w:outlineLvl w:val="4"/>
    </w:pPr>
    <w:rPr>
      <w:rFonts w:ascii="Tahoma" w:hAnsi="Tahoma" w:cs="Traditional Arabic"/>
      <w:b/>
      <w:bCs/>
      <w:i/>
      <w:iCs/>
      <w:noProof/>
      <w:color w:val="000000"/>
      <w:sz w:val="26"/>
      <w:szCs w:val="26"/>
      <w:lang w:eastAsia="ar-SA"/>
    </w:rPr>
  </w:style>
  <w:style w:type="paragraph" w:styleId="6">
    <w:name w:val="heading 6"/>
    <w:next w:val="a"/>
    <w:qFormat/>
    <w:rsid w:val="00336EC0"/>
    <w:pPr>
      <w:spacing w:before="240" w:after="60"/>
      <w:outlineLvl w:val="5"/>
    </w:pPr>
    <w:rPr>
      <w:b/>
      <w:bCs/>
      <w:noProof/>
      <w:color w:val="000000"/>
      <w:sz w:val="22"/>
      <w:szCs w:val="22"/>
      <w:lang w:eastAsia="ar-SA"/>
    </w:rPr>
  </w:style>
  <w:style w:type="paragraph" w:styleId="7">
    <w:name w:val="heading 7"/>
    <w:next w:val="a"/>
    <w:qFormat/>
    <w:rsid w:val="00336EC0"/>
    <w:pPr>
      <w:spacing w:before="240" w:after="60"/>
      <w:outlineLvl w:val="6"/>
    </w:pPr>
    <w:rPr>
      <w:noProof/>
      <w:color w:val="000000"/>
      <w:sz w:val="24"/>
      <w:szCs w:val="24"/>
      <w:lang w:eastAsia="ar-SA"/>
    </w:rPr>
  </w:style>
  <w:style w:type="paragraph" w:styleId="8">
    <w:name w:val="heading 8"/>
    <w:next w:val="a"/>
    <w:qFormat/>
    <w:rsid w:val="00336EC0"/>
    <w:pPr>
      <w:spacing w:before="240" w:after="60"/>
      <w:outlineLvl w:val="7"/>
    </w:pPr>
    <w:rPr>
      <w:i/>
      <w:iCs/>
      <w:noProof/>
      <w:color w:val="000000"/>
      <w:sz w:val="24"/>
      <w:szCs w:val="24"/>
      <w:lang w:eastAsia="ar-SA"/>
    </w:rPr>
  </w:style>
  <w:style w:type="paragraph" w:styleId="9">
    <w:name w:val="heading 9"/>
    <w:next w:val="a"/>
    <w:qFormat/>
    <w:rsid w:val="00336EC0"/>
    <w:pPr>
      <w:spacing w:before="240" w:after="60"/>
      <w:outlineLvl w:val="8"/>
    </w:pPr>
    <w:rPr>
      <w:rFonts w:ascii="Arial" w:hAnsi="Arial" w:cs="Arial"/>
      <w:noProof/>
      <w:color w:val="000000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homa1809">
    <w:name w:val="نمط (لاتيني) Tahoma ‏18 نقطة أسود السطر الأول:  0.9 سم"/>
    <w:basedOn w:val="a"/>
    <w:next w:val="a3"/>
    <w:rsid w:val="00C126BD"/>
    <w:pPr>
      <w:ind w:firstLine="510"/>
    </w:pPr>
    <w:rPr>
      <w:rFonts w:ascii="Tahoma" w:hAnsi="Tahoma"/>
    </w:rPr>
  </w:style>
  <w:style w:type="paragraph" w:styleId="a3">
    <w:name w:val="Plain Text"/>
    <w:basedOn w:val="a"/>
    <w:rsid w:val="00C126BD"/>
    <w:rPr>
      <w:rFonts w:ascii="Courier New" w:hAnsi="Courier New" w:cs="Courier New"/>
      <w:sz w:val="20"/>
      <w:szCs w:val="20"/>
    </w:rPr>
  </w:style>
  <w:style w:type="paragraph" w:styleId="a4">
    <w:name w:val="caption"/>
    <w:basedOn w:val="a"/>
    <w:next w:val="a"/>
    <w:qFormat/>
    <w:rsid w:val="00336EC0"/>
    <w:pPr>
      <w:overflowPunct w:val="0"/>
      <w:autoSpaceDE w:val="0"/>
      <w:autoSpaceDN w:val="0"/>
      <w:adjustRightInd w:val="0"/>
      <w:spacing w:before="120" w:after="120"/>
      <w:ind w:firstLine="0"/>
      <w:textAlignment w:val="baseline"/>
    </w:pPr>
  </w:style>
  <w:style w:type="paragraph" w:styleId="a5">
    <w:name w:val="table of figures"/>
    <w:basedOn w:val="a"/>
    <w:next w:val="a"/>
    <w:rsid w:val="00336EC0"/>
    <w:pPr>
      <w:ind w:left="720" w:hanging="720"/>
    </w:pPr>
  </w:style>
  <w:style w:type="paragraph" w:styleId="10">
    <w:name w:val="toc 1"/>
    <w:basedOn w:val="a"/>
    <w:next w:val="a"/>
    <w:autoRedefine/>
    <w:rsid w:val="00336EC0"/>
  </w:style>
  <w:style w:type="paragraph" w:styleId="20">
    <w:name w:val="toc 2"/>
    <w:basedOn w:val="a"/>
    <w:next w:val="a"/>
    <w:autoRedefine/>
    <w:rsid w:val="00336EC0"/>
    <w:pPr>
      <w:ind w:left="360"/>
    </w:pPr>
  </w:style>
  <w:style w:type="paragraph" w:styleId="30">
    <w:name w:val="toc 3"/>
    <w:basedOn w:val="a"/>
    <w:next w:val="a"/>
    <w:autoRedefine/>
    <w:rsid w:val="00336EC0"/>
    <w:pPr>
      <w:ind w:left="720"/>
    </w:pPr>
  </w:style>
  <w:style w:type="paragraph" w:styleId="40">
    <w:name w:val="toc 4"/>
    <w:basedOn w:val="a"/>
    <w:next w:val="a"/>
    <w:autoRedefine/>
    <w:rsid w:val="00336EC0"/>
    <w:pPr>
      <w:ind w:left="1080"/>
    </w:pPr>
  </w:style>
  <w:style w:type="paragraph" w:styleId="50">
    <w:name w:val="toc 5"/>
    <w:basedOn w:val="a"/>
    <w:next w:val="a"/>
    <w:autoRedefine/>
    <w:rsid w:val="00336EC0"/>
    <w:pPr>
      <w:ind w:left="1440"/>
    </w:pPr>
  </w:style>
  <w:style w:type="paragraph" w:styleId="60">
    <w:name w:val="toc 6"/>
    <w:basedOn w:val="a"/>
    <w:next w:val="a"/>
    <w:autoRedefine/>
    <w:rsid w:val="00336EC0"/>
    <w:pPr>
      <w:ind w:left="1800"/>
    </w:pPr>
  </w:style>
  <w:style w:type="paragraph" w:styleId="70">
    <w:name w:val="toc 7"/>
    <w:basedOn w:val="a"/>
    <w:next w:val="a"/>
    <w:autoRedefine/>
    <w:rsid w:val="00336EC0"/>
    <w:pPr>
      <w:ind w:left="2160"/>
    </w:pPr>
  </w:style>
  <w:style w:type="paragraph" w:styleId="80">
    <w:name w:val="toc 8"/>
    <w:basedOn w:val="a"/>
    <w:next w:val="a"/>
    <w:autoRedefine/>
    <w:rsid w:val="00336EC0"/>
    <w:pPr>
      <w:ind w:left="2520"/>
    </w:pPr>
  </w:style>
  <w:style w:type="paragraph" w:styleId="90">
    <w:name w:val="toc 9"/>
    <w:basedOn w:val="a"/>
    <w:next w:val="a"/>
    <w:autoRedefine/>
    <w:rsid w:val="00336EC0"/>
    <w:pPr>
      <w:ind w:left="2880"/>
    </w:pPr>
  </w:style>
  <w:style w:type="paragraph" w:styleId="a6">
    <w:name w:val="table of authorities"/>
    <w:basedOn w:val="a"/>
    <w:next w:val="a"/>
    <w:rsid w:val="00336EC0"/>
    <w:pPr>
      <w:ind w:left="360" w:hanging="360"/>
    </w:pPr>
  </w:style>
  <w:style w:type="paragraph" w:styleId="a7">
    <w:name w:val="Document Map"/>
    <w:basedOn w:val="a"/>
    <w:rsid w:val="00336EC0"/>
    <w:pPr>
      <w:shd w:val="clear" w:color="auto" w:fill="000080"/>
    </w:pPr>
  </w:style>
  <w:style w:type="paragraph" w:styleId="a8">
    <w:name w:val="header"/>
    <w:basedOn w:val="a"/>
    <w:link w:val="Char"/>
    <w:uiPriority w:val="99"/>
    <w:rsid w:val="00336EC0"/>
    <w:pPr>
      <w:tabs>
        <w:tab w:val="center" w:pos="4153"/>
        <w:tab w:val="right" w:pos="8306"/>
      </w:tabs>
      <w:bidi w:val="0"/>
      <w:ind w:firstLine="0"/>
      <w:jc w:val="lowKashida"/>
    </w:pPr>
    <w:rPr>
      <w:sz w:val="20"/>
      <w:szCs w:val="20"/>
    </w:rPr>
  </w:style>
  <w:style w:type="character" w:styleId="a9">
    <w:name w:val="page number"/>
    <w:basedOn w:val="a0"/>
    <w:rsid w:val="00336EC0"/>
  </w:style>
  <w:style w:type="paragraph" w:customStyle="1" w:styleId="100">
    <w:name w:val="عنوان 10"/>
    <w:next w:val="a"/>
    <w:rsid w:val="00336EC0"/>
    <w:pPr>
      <w:bidi/>
    </w:pPr>
    <w:rPr>
      <w:rFonts w:ascii="Tahoma" w:hAnsi="Tahoma" w:cs="Monotype Koufi"/>
      <w:bCs/>
      <w:color w:val="000000"/>
      <w:sz w:val="36"/>
      <w:szCs w:val="40"/>
      <w:lang w:eastAsia="ar-SA"/>
    </w:rPr>
  </w:style>
  <w:style w:type="paragraph" w:customStyle="1" w:styleId="11">
    <w:name w:val="عنوان 11"/>
    <w:next w:val="a"/>
    <w:rsid w:val="00336EC0"/>
    <w:rPr>
      <w:rFonts w:ascii="Tahoma" w:hAnsi="Tahoma" w:cs="Andalus"/>
      <w:b/>
      <w:bCs/>
      <w:color w:val="000000"/>
      <w:sz w:val="40"/>
      <w:szCs w:val="40"/>
      <w:lang w:eastAsia="ar-SA"/>
    </w:rPr>
  </w:style>
  <w:style w:type="paragraph" w:customStyle="1" w:styleId="12">
    <w:name w:val="عنوان 12"/>
    <w:next w:val="a"/>
    <w:rsid w:val="00336EC0"/>
    <w:rPr>
      <w:b/>
      <w:bCs/>
      <w:color w:val="000000"/>
      <w:sz w:val="40"/>
      <w:szCs w:val="40"/>
      <w:lang w:eastAsia="ar-SA"/>
    </w:rPr>
  </w:style>
  <w:style w:type="paragraph" w:customStyle="1" w:styleId="13">
    <w:name w:val="عنوان 13"/>
    <w:next w:val="a"/>
    <w:rsid w:val="00336EC0"/>
    <w:rPr>
      <w:rFonts w:ascii="Tahoma" w:hAnsi="Tahoma" w:cs="Simplified Arabic"/>
      <w:b/>
      <w:bCs/>
      <w:i/>
      <w:iCs/>
      <w:color w:val="000000"/>
      <w:sz w:val="36"/>
      <w:szCs w:val="36"/>
      <w:lang w:eastAsia="ar-SA"/>
    </w:rPr>
  </w:style>
  <w:style w:type="paragraph" w:customStyle="1" w:styleId="14">
    <w:name w:val="عنوان 14"/>
    <w:next w:val="a"/>
    <w:rsid w:val="00336EC0"/>
    <w:rPr>
      <w:rFonts w:ascii="Tahoma" w:hAnsi="Tahoma" w:cs="Traditional Arabic"/>
      <w:b/>
      <w:bCs/>
      <w:color w:val="000000"/>
      <w:sz w:val="32"/>
      <w:szCs w:val="32"/>
      <w:lang w:eastAsia="ar-SA"/>
    </w:rPr>
  </w:style>
  <w:style w:type="paragraph" w:styleId="aa">
    <w:name w:val="toa heading"/>
    <w:basedOn w:val="a"/>
    <w:next w:val="a"/>
    <w:rsid w:val="00336EC0"/>
    <w:pPr>
      <w:spacing w:before="120"/>
    </w:pPr>
    <w:rPr>
      <w:rFonts w:ascii="Arial" w:hAnsi="Arial" w:cs="Arial"/>
      <w:b/>
      <w:bCs/>
      <w:sz w:val="24"/>
      <w:szCs w:val="24"/>
    </w:rPr>
  </w:style>
  <w:style w:type="paragraph" w:styleId="Index1">
    <w:name w:val="index 1"/>
    <w:basedOn w:val="a"/>
    <w:next w:val="a"/>
    <w:autoRedefine/>
    <w:semiHidden/>
    <w:rsid w:val="00336EC0"/>
    <w:pPr>
      <w:ind w:left="360" w:hanging="360"/>
    </w:pPr>
  </w:style>
  <w:style w:type="paragraph" w:styleId="ab">
    <w:name w:val="index heading"/>
    <w:basedOn w:val="a"/>
    <w:next w:val="Index1"/>
    <w:rsid w:val="00336EC0"/>
    <w:rPr>
      <w:rFonts w:ascii="Arial" w:hAnsi="Arial" w:cs="Arial"/>
      <w:b/>
      <w:bCs/>
    </w:rPr>
  </w:style>
  <w:style w:type="character" w:styleId="ac">
    <w:name w:val="annotation reference"/>
    <w:basedOn w:val="a0"/>
    <w:rsid w:val="00336EC0"/>
    <w:rPr>
      <w:sz w:val="16"/>
      <w:szCs w:val="16"/>
    </w:rPr>
  </w:style>
  <w:style w:type="character" w:styleId="ad">
    <w:name w:val="endnote reference"/>
    <w:basedOn w:val="a0"/>
    <w:rsid w:val="00336EC0"/>
    <w:rPr>
      <w:vertAlign w:val="superscript"/>
    </w:rPr>
  </w:style>
  <w:style w:type="character" w:styleId="ae">
    <w:name w:val="footnote reference"/>
    <w:basedOn w:val="a0"/>
    <w:rsid w:val="00A44C74"/>
    <w:rPr>
      <w:rFonts w:cs="Traditional Arabic"/>
      <w:vertAlign w:val="superscript"/>
    </w:rPr>
  </w:style>
  <w:style w:type="paragraph" w:styleId="af">
    <w:name w:val="annotation text"/>
    <w:basedOn w:val="a"/>
    <w:rsid w:val="00336EC0"/>
    <w:rPr>
      <w:sz w:val="20"/>
      <w:szCs w:val="28"/>
    </w:rPr>
  </w:style>
  <w:style w:type="paragraph" w:styleId="af0">
    <w:name w:val="annotation subject"/>
    <w:basedOn w:val="af"/>
    <w:next w:val="af"/>
    <w:rsid w:val="00336EC0"/>
    <w:rPr>
      <w:b/>
      <w:bCs/>
    </w:rPr>
  </w:style>
  <w:style w:type="paragraph" w:styleId="af1">
    <w:name w:val="Body Text"/>
    <w:basedOn w:val="a"/>
    <w:rsid w:val="00336EC0"/>
    <w:pPr>
      <w:spacing w:after="120"/>
      <w:ind w:firstLine="0"/>
      <w:jc w:val="mediumKashida"/>
    </w:pPr>
    <w:rPr>
      <w:sz w:val="24"/>
      <w:lang w:val="fr-FR"/>
    </w:rPr>
  </w:style>
  <w:style w:type="paragraph" w:styleId="af2">
    <w:name w:val="endnote text"/>
    <w:basedOn w:val="a"/>
    <w:rsid w:val="00336EC0"/>
    <w:rPr>
      <w:sz w:val="20"/>
      <w:szCs w:val="20"/>
    </w:rPr>
  </w:style>
  <w:style w:type="paragraph" w:styleId="af3">
    <w:name w:val="footnote text"/>
    <w:basedOn w:val="a"/>
    <w:rsid w:val="00336EC0"/>
    <w:pPr>
      <w:ind w:left="454" w:hanging="454"/>
    </w:pPr>
    <w:rPr>
      <w:sz w:val="28"/>
      <w:szCs w:val="28"/>
    </w:rPr>
  </w:style>
  <w:style w:type="paragraph" w:styleId="af4">
    <w:name w:val="Balloon Text"/>
    <w:basedOn w:val="a"/>
    <w:rsid w:val="00336EC0"/>
    <w:rPr>
      <w:rFonts w:cs="Tahoma"/>
      <w:sz w:val="16"/>
      <w:szCs w:val="16"/>
    </w:rPr>
  </w:style>
  <w:style w:type="paragraph" w:styleId="af5">
    <w:name w:val="macro"/>
    <w:rsid w:val="00336EC0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bidi/>
      <w:ind w:firstLine="454"/>
      <w:jc w:val="both"/>
    </w:pPr>
    <w:rPr>
      <w:rFonts w:ascii="Courier New" w:hAnsi="Courier New" w:cs="Courier New"/>
      <w:color w:val="000000"/>
      <w:lang w:eastAsia="ar-SA"/>
    </w:rPr>
  </w:style>
  <w:style w:type="paragraph" w:styleId="af6">
    <w:name w:val="Block Text"/>
    <w:basedOn w:val="a"/>
    <w:rsid w:val="00336EC0"/>
    <w:pPr>
      <w:ind w:left="566" w:hanging="566"/>
      <w:jc w:val="lowKashida"/>
    </w:pPr>
    <w:rPr>
      <w:sz w:val="18"/>
      <w:szCs w:val="30"/>
    </w:rPr>
  </w:style>
  <w:style w:type="paragraph" w:customStyle="1" w:styleId="15">
    <w:name w:val="نمط إضافي 1"/>
    <w:basedOn w:val="a"/>
    <w:next w:val="a"/>
    <w:rsid w:val="00336EC0"/>
    <w:pPr>
      <w:ind w:firstLine="0"/>
      <w:jc w:val="left"/>
    </w:pPr>
    <w:rPr>
      <w:rFonts w:cs="Andalus"/>
      <w:color w:val="0000FF"/>
      <w:szCs w:val="40"/>
    </w:rPr>
  </w:style>
  <w:style w:type="paragraph" w:customStyle="1" w:styleId="21">
    <w:name w:val="نمط إضافي 2"/>
    <w:basedOn w:val="a"/>
    <w:next w:val="a"/>
    <w:rsid w:val="00336EC0"/>
    <w:pPr>
      <w:ind w:firstLine="0"/>
      <w:jc w:val="left"/>
    </w:pPr>
    <w:rPr>
      <w:rFonts w:cs="Monotype Koufi"/>
      <w:bCs/>
      <w:color w:val="008000"/>
      <w:szCs w:val="44"/>
    </w:rPr>
  </w:style>
  <w:style w:type="paragraph" w:customStyle="1" w:styleId="31">
    <w:name w:val="نمط إضافي 3"/>
    <w:basedOn w:val="a"/>
    <w:next w:val="a"/>
    <w:rsid w:val="00336EC0"/>
    <w:pPr>
      <w:ind w:firstLine="0"/>
      <w:jc w:val="left"/>
    </w:pPr>
    <w:rPr>
      <w:rFonts w:cs="Tahoma"/>
      <w:color w:val="800080"/>
    </w:rPr>
  </w:style>
  <w:style w:type="paragraph" w:customStyle="1" w:styleId="41">
    <w:name w:val="نمط إضافي 4"/>
    <w:basedOn w:val="a"/>
    <w:next w:val="a"/>
    <w:rsid w:val="00336EC0"/>
    <w:pPr>
      <w:ind w:firstLine="0"/>
      <w:jc w:val="left"/>
    </w:pPr>
    <w:rPr>
      <w:rFonts w:cs="Simplified Arabic Fixed"/>
      <w:color w:val="FF6600"/>
      <w:sz w:val="44"/>
    </w:rPr>
  </w:style>
  <w:style w:type="paragraph" w:customStyle="1" w:styleId="51">
    <w:name w:val="نمط إضافي 5"/>
    <w:basedOn w:val="a"/>
    <w:next w:val="a"/>
    <w:rsid w:val="00336EC0"/>
    <w:pPr>
      <w:ind w:firstLine="0"/>
      <w:jc w:val="left"/>
    </w:pPr>
    <w:rPr>
      <w:rFonts w:cs="DecoType Naskh"/>
      <w:color w:val="3366FF"/>
      <w:szCs w:val="44"/>
    </w:rPr>
  </w:style>
  <w:style w:type="character" w:customStyle="1" w:styleId="16">
    <w:name w:val="نمط حرفي 1"/>
    <w:rsid w:val="00336EC0"/>
    <w:rPr>
      <w:rFonts w:cs="Times New Roman"/>
      <w:szCs w:val="40"/>
    </w:rPr>
  </w:style>
  <w:style w:type="character" w:customStyle="1" w:styleId="22">
    <w:name w:val="نمط حرفي 2"/>
    <w:rsid w:val="00336EC0"/>
    <w:rPr>
      <w:rFonts w:ascii="Times New Roman" w:hAnsi="Times New Roman" w:cs="Times New Roman"/>
      <w:sz w:val="40"/>
      <w:szCs w:val="40"/>
    </w:rPr>
  </w:style>
  <w:style w:type="character" w:customStyle="1" w:styleId="32">
    <w:name w:val="نمط حرفي 3"/>
    <w:rsid w:val="00336EC0"/>
    <w:rPr>
      <w:rFonts w:ascii="Times New Roman" w:hAnsi="Times New Roman" w:cs="Times New Roman"/>
      <w:sz w:val="40"/>
      <w:szCs w:val="40"/>
    </w:rPr>
  </w:style>
  <w:style w:type="character" w:customStyle="1" w:styleId="42">
    <w:name w:val="نمط حرفي 4"/>
    <w:rsid w:val="00336EC0"/>
    <w:rPr>
      <w:rFonts w:cs="Times New Roman"/>
      <w:szCs w:val="40"/>
    </w:rPr>
  </w:style>
  <w:style w:type="character" w:customStyle="1" w:styleId="52">
    <w:name w:val="نمط حرفي 5"/>
    <w:rsid w:val="00336EC0"/>
    <w:rPr>
      <w:rFonts w:cs="Times New Roman"/>
      <w:szCs w:val="40"/>
    </w:rPr>
  </w:style>
  <w:style w:type="character" w:customStyle="1" w:styleId="af7">
    <w:name w:val="حديث"/>
    <w:basedOn w:val="a0"/>
    <w:rsid w:val="004445F8"/>
    <w:rPr>
      <w:rFonts w:cs="Traditional Arabic"/>
      <w:szCs w:val="36"/>
    </w:rPr>
  </w:style>
  <w:style w:type="character" w:customStyle="1" w:styleId="af8">
    <w:name w:val="أثر"/>
    <w:basedOn w:val="a0"/>
    <w:rsid w:val="004445F8"/>
    <w:rPr>
      <w:rFonts w:cs="Traditional Arabic"/>
      <w:szCs w:val="36"/>
    </w:rPr>
  </w:style>
  <w:style w:type="character" w:customStyle="1" w:styleId="af9">
    <w:name w:val="مثل"/>
    <w:basedOn w:val="a0"/>
    <w:rsid w:val="004445F8"/>
    <w:rPr>
      <w:rFonts w:cs="Traditional Arabic"/>
      <w:szCs w:val="36"/>
    </w:rPr>
  </w:style>
  <w:style w:type="character" w:customStyle="1" w:styleId="afa">
    <w:name w:val="قول"/>
    <w:basedOn w:val="a0"/>
    <w:rsid w:val="004445F8"/>
    <w:rPr>
      <w:rFonts w:cs="Traditional Arabic"/>
      <w:szCs w:val="36"/>
    </w:rPr>
  </w:style>
  <w:style w:type="character" w:customStyle="1" w:styleId="afb">
    <w:name w:val="شعر"/>
    <w:basedOn w:val="a0"/>
    <w:rsid w:val="004445F8"/>
    <w:rPr>
      <w:rFonts w:cs="Traditional Arabic"/>
      <w:szCs w:val="36"/>
    </w:rPr>
  </w:style>
  <w:style w:type="character" w:customStyle="1" w:styleId="TraditionalArabic">
    <w:name w:val="نمط مرجع حاشية سفلية + (العربية وغيرها) Traditional Arabic"/>
    <w:basedOn w:val="ae"/>
    <w:rsid w:val="00A44C74"/>
    <w:rPr>
      <w:rFonts w:cs="Traditional Arabic"/>
    </w:rPr>
  </w:style>
  <w:style w:type="character" w:styleId="afc">
    <w:name w:val="Emphasis"/>
    <w:basedOn w:val="a0"/>
    <w:qFormat/>
    <w:rsid w:val="00572D53"/>
    <w:rPr>
      <w:i/>
      <w:iCs/>
    </w:rPr>
  </w:style>
  <w:style w:type="paragraph" w:styleId="afd">
    <w:name w:val="List Paragraph"/>
    <w:basedOn w:val="a"/>
    <w:uiPriority w:val="34"/>
    <w:qFormat/>
    <w:rsid w:val="00591AFC"/>
    <w:pPr>
      <w:ind w:left="720"/>
      <w:contextualSpacing/>
    </w:pPr>
  </w:style>
  <w:style w:type="paragraph" w:styleId="afe">
    <w:name w:val="footer"/>
    <w:basedOn w:val="a"/>
    <w:link w:val="Char0"/>
    <w:uiPriority w:val="99"/>
    <w:rsid w:val="002E345D"/>
    <w:pPr>
      <w:tabs>
        <w:tab w:val="center" w:pos="4153"/>
        <w:tab w:val="right" w:pos="8306"/>
      </w:tabs>
    </w:pPr>
  </w:style>
  <w:style w:type="character" w:customStyle="1" w:styleId="Char0">
    <w:name w:val="تذييل صفحة Char"/>
    <w:basedOn w:val="a0"/>
    <w:link w:val="afe"/>
    <w:uiPriority w:val="99"/>
    <w:rsid w:val="002E345D"/>
    <w:rPr>
      <w:rFonts w:cs="Traditional Arabic"/>
      <w:color w:val="000000"/>
      <w:sz w:val="36"/>
      <w:szCs w:val="36"/>
      <w:lang w:eastAsia="ar-SA"/>
    </w:rPr>
  </w:style>
  <w:style w:type="character" w:customStyle="1" w:styleId="Char">
    <w:name w:val="رأس صفحة Char"/>
    <w:basedOn w:val="a0"/>
    <w:link w:val="a8"/>
    <w:uiPriority w:val="99"/>
    <w:rsid w:val="002E345D"/>
    <w:rPr>
      <w:rFonts w:cs="Traditional Arabic"/>
      <w:color w:val="00000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5F2F018AE7EA4D45B1643FCDBD1544D3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D6602F9B-B82D-4205-BDF2-157683D35B07}"/>
      </w:docPartPr>
      <w:docPartBody>
        <w:p w:rsidR="008364D5" w:rsidRDefault="00AA0A3D" w:rsidP="00AA0A3D">
          <w:pPr>
            <w:pStyle w:val="5F2F018AE7EA4D45B1643FCDBD1544D3"/>
          </w:pPr>
          <w:r>
            <w:rPr>
              <w:rFonts w:asciiTheme="majorHAnsi" w:eastAsiaTheme="majorEastAsia" w:hAnsiTheme="majorHAnsi" w:cstheme="majorBidi"/>
              <w:sz w:val="32"/>
              <w:szCs w:val="32"/>
              <w:rtl/>
              <w:lang w:val="ar-SA"/>
            </w:rPr>
            <w:t>[اكتب عنوان المستند]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 Fixed">
    <w:panose1 w:val="02010009000000000000"/>
    <w:charset w:val="B2"/>
    <w:family w:val="modern"/>
    <w:pitch w:val="fixed"/>
    <w:sig w:usb0="00002001" w:usb1="00000000" w:usb2="00000000" w:usb3="00000000" w:csb0="00000040" w:csb1="00000000"/>
  </w:font>
  <w:font w:name="DecoType Naskh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AL-Mateen"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ohammad bold art 1">
    <w:charset w:val="B2"/>
    <w:family w:val="auto"/>
    <w:pitch w:val="variable"/>
    <w:sig w:usb0="00002001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AA0A3D"/>
    <w:rsid w:val="00174B94"/>
    <w:rsid w:val="002C08BE"/>
    <w:rsid w:val="00360D9A"/>
    <w:rsid w:val="00387B88"/>
    <w:rsid w:val="008364D5"/>
    <w:rsid w:val="00AA0A3D"/>
    <w:rsid w:val="00C911F6"/>
    <w:rsid w:val="00E14F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64D5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F2F018AE7EA4D45B1643FCDBD1544D3">
    <w:name w:val="5F2F018AE7EA4D45B1643FCDBD1544D3"/>
    <w:rsid w:val="00AA0A3D"/>
    <w:pPr>
      <w:bidi/>
    </w:p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417</Words>
  <Characters>2378</Characters>
  <Application>Microsoft Office Word</Application>
  <DocSecurity>0</DocSecurity>
  <Lines>19</Lines>
  <Paragraphs>5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>المسألة الثالثة : حكم تنكيس الرداء</vt:lpstr>
    </vt:vector>
  </TitlesOfParts>
  <Company>DELL</Company>
  <LinksUpToDate>false</LinksUpToDate>
  <CharactersWithSpaces>2790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المطلب السادس عشر: حكم تنكيس الرداء</dc:title>
  <dc:subject/>
  <dc:creator>DELL</dc:creator>
  <cp:keywords/>
  <dc:description/>
  <cp:lastModifiedBy>xp</cp:lastModifiedBy>
  <cp:revision>14</cp:revision>
  <dcterms:created xsi:type="dcterms:W3CDTF">2012-07-12T19:13:00Z</dcterms:created>
  <dcterms:modified xsi:type="dcterms:W3CDTF">2013-02-05T01:30:00Z</dcterms:modified>
</cp:coreProperties>
</file>