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EE1798" w:rsidRDefault="00875BC5" w:rsidP="00447AE0">
      <w:pPr>
        <w:ind w:firstLine="0"/>
        <w:jc w:val="center"/>
        <w:rPr>
          <w:rFonts w:cs="AL-Mateen"/>
          <w:b/>
          <w:bCs/>
          <w:rtl/>
        </w:rPr>
      </w:pPr>
      <w:r w:rsidRPr="00EE1798">
        <w:rPr>
          <w:rFonts w:cs="AL-Mateen" w:hint="cs"/>
          <w:b/>
          <w:bCs/>
          <w:rtl/>
        </w:rPr>
        <w:t xml:space="preserve">المطلب العاشر : </w:t>
      </w:r>
      <w:r w:rsidR="009B65F7" w:rsidRPr="00EE1798">
        <w:rPr>
          <w:rFonts w:cs="AL-Mateen"/>
          <w:b/>
          <w:bCs/>
          <w:rtl/>
        </w:rPr>
        <w:t>تسنيم</w:t>
      </w:r>
      <w:r w:rsidR="00AC1BD7" w:rsidRPr="00EE1798">
        <w:rPr>
          <w:rFonts w:cs="AL-Mateen" w:hint="cs"/>
          <w:vertAlign w:val="superscript"/>
          <w:rtl/>
        </w:rPr>
        <w:t>(</w:t>
      </w:r>
      <w:r w:rsidR="00AC1BD7" w:rsidRPr="00EE1798">
        <w:rPr>
          <w:rStyle w:val="ae"/>
          <w:rFonts w:cs="AL-Mateen"/>
          <w:rtl/>
        </w:rPr>
        <w:footnoteReference w:id="3"/>
      </w:r>
      <w:r w:rsidR="00AC1BD7" w:rsidRPr="00EE1798">
        <w:rPr>
          <w:rFonts w:cs="AL-Mateen" w:hint="cs"/>
          <w:vertAlign w:val="superscript"/>
          <w:rtl/>
        </w:rPr>
        <w:t>)</w:t>
      </w:r>
      <w:r w:rsidR="009B65F7" w:rsidRPr="00EE1798">
        <w:rPr>
          <w:rFonts w:cs="AL-Mateen"/>
          <w:b/>
          <w:bCs/>
          <w:rtl/>
        </w:rPr>
        <w:t xml:space="preserve"> القبر أفضل أم تسطيحه؟</w:t>
      </w:r>
    </w:p>
    <w:p w:rsidR="00875BC5" w:rsidRPr="003A5C2A" w:rsidRDefault="00875BC5" w:rsidP="00447AE0">
      <w:pPr>
        <w:spacing w:line="230" w:lineRule="auto"/>
        <w:ind w:firstLine="0"/>
        <w:rPr>
          <w:b/>
          <w:bCs/>
          <w:rtl/>
        </w:rPr>
      </w:pPr>
      <w:r w:rsidRPr="003A5C2A">
        <w:rPr>
          <w:rFonts w:hint="cs"/>
          <w:b/>
          <w:bCs/>
          <w:rtl/>
        </w:rPr>
        <w:t xml:space="preserve">أولاً : رأي الشيخ المباركفوري ـ رحمه الله ـ في المسألة : </w:t>
      </w:r>
    </w:p>
    <w:p w:rsidR="00875BC5" w:rsidRDefault="00875BC5" w:rsidP="00447AE0">
      <w:pPr>
        <w:spacing w:line="230" w:lineRule="auto"/>
        <w:ind w:firstLine="0"/>
        <w:rPr>
          <w:b/>
          <w:bCs/>
          <w:rtl/>
        </w:rPr>
      </w:pPr>
      <w:r w:rsidRPr="003A5C2A">
        <w:rPr>
          <w:rFonts w:hint="cs"/>
          <w:b/>
          <w:bCs/>
          <w:rtl/>
        </w:rPr>
        <w:t xml:space="preserve">قال ـ رحمه الله ـ : </w:t>
      </w:r>
      <w:r w:rsidRPr="003A5C2A">
        <w:rPr>
          <w:rFonts w:hint="cs"/>
          <w:rtl/>
        </w:rPr>
        <w:t>" والأفضل عندي هو التسنيم , والله تعالى أعلم "</w:t>
      </w:r>
      <w:r>
        <w:rPr>
          <w:rFonts w:hint="cs"/>
          <w:b/>
          <w:bCs/>
          <w:rtl/>
        </w:rPr>
        <w:t xml:space="preserve"> </w:t>
      </w:r>
      <w:r w:rsidR="00812BEF" w:rsidRPr="0081653C">
        <w:rPr>
          <w:rFonts w:hint="cs"/>
          <w:vertAlign w:val="superscript"/>
          <w:rtl/>
        </w:rPr>
        <w:t>(</w:t>
      </w:r>
      <w:r w:rsidR="00812BEF" w:rsidRPr="0081653C">
        <w:rPr>
          <w:rStyle w:val="ae"/>
          <w:rtl/>
        </w:rPr>
        <w:footnoteReference w:id="4"/>
      </w:r>
      <w:r w:rsidR="00812BEF" w:rsidRPr="0081653C">
        <w:rPr>
          <w:rFonts w:hint="cs"/>
          <w:vertAlign w:val="superscript"/>
          <w:rtl/>
        </w:rPr>
        <w:t>)</w:t>
      </w:r>
      <w:r w:rsidR="00812BEF">
        <w:rPr>
          <w:rFonts w:hint="cs"/>
          <w:b/>
          <w:bCs/>
          <w:rtl/>
        </w:rPr>
        <w:t xml:space="preserve"> .</w:t>
      </w:r>
    </w:p>
    <w:p w:rsidR="00875BC5" w:rsidRDefault="00875BC5" w:rsidP="00447AE0">
      <w:pPr>
        <w:pStyle w:val="afd"/>
        <w:spacing w:line="230" w:lineRule="auto"/>
        <w:ind w:firstLine="0"/>
        <w:jc w:val="both"/>
        <w:rPr>
          <w:rFonts w:ascii="Traditional Arabic" w:hAnsi="Traditional Arabic" w:cs="Traditional Arabic"/>
          <w:b/>
          <w:bCs/>
          <w:i w:val="0"/>
          <w:iCs w:val="0"/>
          <w:color w:val="auto"/>
          <w:sz w:val="36"/>
          <w:szCs w:val="36"/>
          <w:shd w:val="clear" w:color="auto" w:fill="auto"/>
          <w:rtl/>
        </w:rPr>
      </w:pPr>
      <w:r w:rsidRPr="009A23C4">
        <w:rPr>
          <w:rStyle w:val="afc"/>
          <w:rFonts w:ascii="Traditional Arabic" w:hAnsi="Traditional Arabic" w:cs="Traditional Arabic" w:hint="cs"/>
          <w:b/>
          <w:bCs/>
          <w:color w:val="auto"/>
          <w:sz w:val="36"/>
          <w:szCs w:val="36"/>
          <w:shd w:val="clear" w:color="auto" w:fill="auto"/>
          <w:rtl/>
        </w:rPr>
        <w:t>ثاني</w:t>
      </w:r>
      <w:r w:rsidRPr="009A23C4">
        <w:rPr>
          <w:rStyle w:val="afc"/>
          <w:rFonts w:ascii="Traditional Arabic" w:hAnsi="Traditional Arabic" w:cs="Traditional Arabic"/>
          <w:b/>
          <w:bCs/>
          <w:color w:val="auto"/>
          <w:sz w:val="36"/>
          <w:szCs w:val="36"/>
          <w:shd w:val="clear" w:color="auto" w:fill="auto"/>
          <w:rtl/>
        </w:rPr>
        <w:t>ا</w:t>
      </w:r>
      <w:r w:rsidRPr="009A23C4">
        <w:rPr>
          <w:rStyle w:val="afc"/>
          <w:rFonts w:ascii="Traditional Arabic" w:hAnsi="Traditional Arabic" w:cs="Traditional Arabic" w:hint="cs"/>
          <w:b/>
          <w:bCs/>
          <w:color w:val="auto"/>
          <w:sz w:val="36"/>
          <w:szCs w:val="36"/>
          <w:shd w:val="clear" w:color="auto" w:fill="auto"/>
          <w:rtl/>
        </w:rPr>
        <w:t>ً : أقوال العلماء في المسألة :</w:t>
      </w:r>
    </w:p>
    <w:p w:rsidR="009A23C4" w:rsidRPr="009A23C4" w:rsidRDefault="009A23C4" w:rsidP="00447AE0">
      <w:pPr>
        <w:spacing w:line="230" w:lineRule="auto"/>
        <w:ind w:firstLine="0"/>
        <w:rPr>
          <w:rtl/>
          <w:lang w:eastAsia="en-US"/>
        </w:rPr>
      </w:pPr>
      <w:r>
        <w:rPr>
          <w:rFonts w:hint="cs"/>
          <w:rtl/>
          <w:lang w:eastAsia="en-US"/>
        </w:rPr>
        <w:t>اختلف العلماء , هل تسنيم القبر أفضل أم تسطيحه على قولين :</w:t>
      </w:r>
    </w:p>
    <w:p w:rsidR="001B0291" w:rsidRDefault="001B0291" w:rsidP="00447AE0">
      <w:pPr>
        <w:spacing w:line="230" w:lineRule="auto"/>
        <w:ind w:firstLine="0"/>
        <w:rPr>
          <w:rtl/>
        </w:rPr>
      </w:pPr>
      <w:r w:rsidRPr="001B0291">
        <w:rPr>
          <w:rFonts w:hint="cs"/>
          <w:b/>
          <w:bCs/>
          <w:rtl/>
        </w:rPr>
        <w:t>القول الأول</w:t>
      </w:r>
      <w:r>
        <w:rPr>
          <w:rFonts w:hint="cs"/>
          <w:rtl/>
        </w:rPr>
        <w:t xml:space="preserve"> : تسنيم القبر أفضل</w:t>
      </w:r>
      <w:r w:rsidR="00FB13EE" w:rsidRPr="00FB13EE">
        <w:rPr>
          <w:rtl/>
        </w:rPr>
        <w:t xml:space="preserve"> </w:t>
      </w:r>
      <w:r w:rsidR="00FB13EE">
        <w:rPr>
          <w:rtl/>
        </w:rPr>
        <w:t>من تسطيحه</w:t>
      </w:r>
      <w:r>
        <w:rPr>
          <w:rFonts w:hint="cs"/>
          <w:rtl/>
        </w:rPr>
        <w:t xml:space="preserve">. وبه قال الحنفية </w:t>
      </w:r>
      <w:r w:rsidRPr="0081653C">
        <w:rPr>
          <w:rFonts w:hint="cs"/>
          <w:vertAlign w:val="superscript"/>
          <w:rtl/>
        </w:rPr>
        <w:t>(</w:t>
      </w:r>
      <w:r w:rsidRPr="0081653C">
        <w:rPr>
          <w:rStyle w:val="ae"/>
          <w:rtl/>
        </w:rPr>
        <w:footnoteReference w:id="5"/>
      </w:r>
      <w:r w:rsidRPr="0081653C">
        <w:rPr>
          <w:rFonts w:hint="cs"/>
          <w:vertAlign w:val="superscript"/>
          <w:rtl/>
        </w:rPr>
        <w:t>)</w:t>
      </w:r>
      <w:r w:rsidR="00817D09">
        <w:rPr>
          <w:rFonts w:hint="cs"/>
          <w:vertAlign w:val="superscript"/>
          <w:rtl/>
        </w:rPr>
        <w:t xml:space="preserve"> </w:t>
      </w:r>
      <w:r w:rsidR="00817D09">
        <w:rPr>
          <w:rFonts w:hint="cs"/>
          <w:rtl/>
        </w:rPr>
        <w:t>وال</w:t>
      </w:r>
      <w:r w:rsidR="00FB13EE">
        <w:rPr>
          <w:rtl/>
        </w:rPr>
        <w:t>مالك</w:t>
      </w:r>
      <w:r w:rsidR="00817D09">
        <w:rPr>
          <w:rFonts w:hint="cs"/>
          <w:rtl/>
        </w:rPr>
        <w:t xml:space="preserve">ية </w:t>
      </w:r>
      <w:r w:rsidR="00F451E1" w:rsidRPr="0081653C">
        <w:rPr>
          <w:rFonts w:hint="cs"/>
          <w:vertAlign w:val="superscript"/>
          <w:rtl/>
        </w:rPr>
        <w:t>(</w:t>
      </w:r>
      <w:r w:rsidR="00F451E1" w:rsidRPr="0081653C">
        <w:rPr>
          <w:rStyle w:val="ae"/>
          <w:rtl/>
        </w:rPr>
        <w:footnoteReference w:id="6"/>
      </w:r>
      <w:r w:rsidR="00F451E1" w:rsidRPr="0081653C">
        <w:rPr>
          <w:rFonts w:hint="cs"/>
          <w:vertAlign w:val="superscript"/>
          <w:rtl/>
        </w:rPr>
        <w:t>)</w:t>
      </w:r>
      <w:r w:rsidR="00817D09">
        <w:rPr>
          <w:rFonts w:hint="cs"/>
          <w:rtl/>
        </w:rPr>
        <w:t>،</w:t>
      </w:r>
      <w:r w:rsidR="00FB13EE">
        <w:rPr>
          <w:rtl/>
        </w:rPr>
        <w:t xml:space="preserve"> </w:t>
      </w:r>
      <w:r w:rsidR="00817D09">
        <w:rPr>
          <w:rFonts w:hint="cs"/>
          <w:rtl/>
        </w:rPr>
        <w:t>والحنابلة</w:t>
      </w:r>
      <w:r w:rsidR="00817D09" w:rsidRPr="0081653C">
        <w:rPr>
          <w:rFonts w:hint="cs"/>
          <w:vertAlign w:val="superscript"/>
          <w:rtl/>
        </w:rPr>
        <w:t>(</w:t>
      </w:r>
      <w:r w:rsidR="00817D09" w:rsidRPr="0081653C">
        <w:rPr>
          <w:rStyle w:val="ae"/>
          <w:rtl/>
        </w:rPr>
        <w:footnoteReference w:id="7"/>
      </w:r>
      <w:r w:rsidR="00817D09" w:rsidRPr="0081653C">
        <w:rPr>
          <w:rFonts w:hint="cs"/>
          <w:vertAlign w:val="superscript"/>
          <w:rtl/>
        </w:rPr>
        <w:t>)</w:t>
      </w:r>
      <w:r w:rsidR="00817D09">
        <w:rPr>
          <w:rFonts w:hint="cs"/>
          <w:rtl/>
        </w:rPr>
        <w:t>،</w:t>
      </w:r>
      <w:r w:rsidR="009A23C4">
        <w:rPr>
          <w:rFonts w:hint="cs"/>
          <w:rtl/>
        </w:rPr>
        <w:t xml:space="preserve"> </w:t>
      </w:r>
      <w:r w:rsidR="008D7E91">
        <w:rPr>
          <w:rFonts w:hint="cs"/>
          <w:rtl/>
        </w:rPr>
        <w:t>وكثير من الشافعية</w:t>
      </w:r>
      <w:r w:rsidR="008D7E91" w:rsidRPr="0081653C">
        <w:rPr>
          <w:rFonts w:hint="cs"/>
          <w:vertAlign w:val="superscript"/>
          <w:rtl/>
        </w:rPr>
        <w:t>(</w:t>
      </w:r>
      <w:r w:rsidR="008D7E91" w:rsidRPr="0081653C">
        <w:rPr>
          <w:rStyle w:val="ae"/>
          <w:rtl/>
        </w:rPr>
        <w:footnoteReference w:id="8"/>
      </w:r>
      <w:r w:rsidR="008D7E91" w:rsidRPr="0081653C">
        <w:rPr>
          <w:rFonts w:hint="cs"/>
          <w:vertAlign w:val="superscript"/>
          <w:rtl/>
        </w:rPr>
        <w:t>)</w:t>
      </w:r>
      <w:r w:rsidR="00FB13EE">
        <w:rPr>
          <w:rFonts w:hint="cs"/>
          <w:rtl/>
        </w:rPr>
        <w:t>.</w:t>
      </w:r>
    </w:p>
    <w:p w:rsidR="00D636E1" w:rsidRDefault="001B0291" w:rsidP="00447AE0">
      <w:pPr>
        <w:spacing w:line="230" w:lineRule="auto"/>
        <w:ind w:firstLine="0"/>
        <w:rPr>
          <w:rtl/>
        </w:rPr>
      </w:pPr>
      <w:r w:rsidRPr="001B0291">
        <w:rPr>
          <w:rFonts w:hint="cs"/>
          <w:b/>
          <w:bCs/>
          <w:rtl/>
        </w:rPr>
        <w:t>القول الثاني</w:t>
      </w:r>
      <w:r>
        <w:rPr>
          <w:rFonts w:hint="cs"/>
          <w:rtl/>
        </w:rPr>
        <w:t xml:space="preserve"> : تسطيح القبر أفضل. وبه قال الشافعي</w:t>
      </w:r>
      <w:r w:rsidR="00F93CCF" w:rsidRPr="0081653C">
        <w:rPr>
          <w:rFonts w:hint="cs"/>
          <w:vertAlign w:val="superscript"/>
          <w:rtl/>
        </w:rPr>
        <w:t>(</w:t>
      </w:r>
      <w:r w:rsidR="00F93CCF" w:rsidRPr="0081653C">
        <w:rPr>
          <w:rStyle w:val="ae"/>
          <w:rtl/>
        </w:rPr>
        <w:footnoteReference w:id="9"/>
      </w:r>
      <w:r w:rsidR="00F93CCF" w:rsidRPr="0081653C">
        <w:rPr>
          <w:rFonts w:hint="cs"/>
          <w:vertAlign w:val="superscript"/>
          <w:rtl/>
        </w:rPr>
        <w:t>)</w:t>
      </w:r>
      <w:r>
        <w:rPr>
          <w:rFonts w:hint="cs"/>
          <w:rtl/>
        </w:rPr>
        <w:t xml:space="preserve"> </w:t>
      </w:r>
      <w:r w:rsidR="00817D09">
        <w:rPr>
          <w:rFonts w:hint="cs"/>
          <w:rtl/>
        </w:rPr>
        <w:t>.</w:t>
      </w:r>
    </w:p>
    <w:p w:rsidR="00D636E1" w:rsidRPr="00D636E1" w:rsidRDefault="00875BC5" w:rsidP="00447AE0">
      <w:pPr>
        <w:spacing w:line="230" w:lineRule="auto"/>
        <w:ind w:firstLine="0"/>
        <w:rPr>
          <w:b/>
          <w:bCs/>
          <w:rtl/>
        </w:rPr>
      </w:pPr>
      <w:r>
        <w:rPr>
          <w:rFonts w:hint="cs"/>
          <w:b/>
          <w:bCs/>
          <w:rtl/>
        </w:rPr>
        <w:t>ثالثاً</w:t>
      </w:r>
      <w:r w:rsidR="00D636E1" w:rsidRPr="00D636E1">
        <w:rPr>
          <w:rFonts w:hint="cs"/>
          <w:b/>
          <w:bCs/>
          <w:rtl/>
        </w:rPr>
        <w:t xml:space="preserve"> : الأدلة :</w:t>
      </w:r>
    </w:p>
    <w:p w:rsidR="000348E6" w:rsidRDefault="00D636E1" w:rsidP="00447AE0">
      <w:pPr>
        <w:pStyle w:val="afe"/>
        <w:numPr>
          <w:ilvl w:val="0"/>
          <w:numId w:val="3"/>
        </w:numPr>
        <w:spacing w:line="230" w:lineRule="auto"/>
        <w:ind w:firstLine="0"/>
        <w:rPr>
          <w:rtl/>
        </w:rPr>
      </w:pPr>
      <w:r w:rsidRPr="000348E6">
        <w:rPr>
          <w:rFonts w:hint="cs"/>
          <w:b/>
          <w:bCs/>
          <w:rtl/>
        </w:rPr>
        <w:t>أدلة</w:t>
      </w:r>
      <w:r w:rsidR="000348E6">
        <w:rPr>
          <w:rFonts w:hint="cs"/>
          <w:b/>
          <w:bCs/>
          <w:rtl/>
        </w:rPr>
        <w:t xml:space="preserve"> أصحاب</w:t>
      </w:r>
      <w:r w:rsidRPr="000348E6">
        <w:rPr>
          <w:rFonts w:hint="cs"/>
          <w:b/>
          <w:bCs/>
          <w:rtl/>
        </w:rPr>
        <w:t xml:space="preserve"> القول الأول :</w:t>
      </w:r>
      <w:r w:rsidRPr="00D636E1">
        <w:rPr>
          <w:rFonts w:hint="cs"/>
          <w:rtl/>
        </w:rPr>
        <w:t xml:space="preserve"> </w:t>
      </w:r>
      <w:r w:rsidR="000348E6">
        <w:rPr>
          <w:rFonts w:hint="cs"/>
          <w:rtl/>
        </w:rPr>
        <w:t>استدلوا بما يلي :</w:t>
      </w:r>
      <w:r w:rsidR="001B0291" w:rsidRPr="00D636E1">
        <w:rPr>
          <w:rFonts w:hint="cs"/>
          <w:rtl/>
        </w:rPr>
        <w:t xml:space="preserve"> </w:t>
      </w:r>
    </w:p>
    <w:p w:rsidR="00D636E1" w:rsidRPr="000348E6" w:rsidRDefault="000348E6" w:rsidP="00447AE0">
      <w:pPr>
        <w:spacing w:line="230" w:lineRule="auto"/>
        <w:ind w:firstLine="0"/>
      </w:pPr>
      <w:r w:rsidRPr="000348E6">
        <w:rPr>
          <w:rFonts w:hint="cs"/>
          <w:b/>
          <w:bCs/>
          <w:rtl/>
        </w:rPr>
        <w:t>الدليل الأول :</w:t>
      </w:r>
      <w:r>
        <w:rPr>
          <w:rFonts w:hint="cs"/>
          <w:rtl/>
        </w:rPr>
        <w:t xml:space="preserve"> </w:t>
      </w:r>
      <w:r w:rsidR="00D636E1">
        <w:rPr>
          <w:rtl/>
        </w:rPr>
        <w:t>عن إبراهيم النخعي أنه قال</w:t>
      </w:r>
      <w:r w:rsidR="00D636E1">
        <w:rPr>
          <w:rFonts w:hint="cs"/>
          <w:rtl/>
        </w:rPr>
        <w:t xml:space="preserve"> :</w:t>
      </w:r>
      <w:r w:rsidR="00D636E1">
        <w:rPr>
          <w:rtl/>
        </w:rPr>
        <w:t xml:space="preserve"> </w:t>
      </w:r>
      <w:r w:rsidR="001B524C">
        <w:rPr>
          <w:rFonts w:hint="cs"/>
          <w:rtl/>
        </w:rPr>
        <w:t xml:space="preserve">" </w:t>
      </w:r>
      <w:r w:rsidR="00D636E1">
        <w:rPr>
          <w:rtl/>
        </w:rPr>
        <w:t>أخبرني من رأى قبر رسول الله صلى الله عليه وسلم وقبر أبي بكر وعمر أنها مسنمة</w:t>
      </w:r>
      <w:r w:rsidR="001B524C">
        <w:rPr>
          <w:rFonts w:hint="cs"/>
          <w:rtl/>
        </w:rPr>
        <w:t xml:space="preserve"> "</w:t>
      </w:r>
      <w:r w:rsidR="00D636E1">
        <w:rPr>
          <w:rtl/>
        </w:rPr>
        <w:t xml:space="preserve"> </w:t>
      </w:r>
      <w:r w:rsidR="00D636E1" w:rsidRPr="0081653C">
        <w:rPr>
          <w:rFonts w:hint="cs"/>
          <w:vertAlign w:val="superscript"/>
          <w:rtl/>
        </w:rPr>
        <w:t>(</w:t>
      </w:r>
      <w:r w:rsidR="00D636E1" w:rsidRPr="0081653C">
        <w:rPr>
          <w:rStyle w:val="ae"/>
          <w:rtl/>
        </w:rPr>
        <w:footnoteReference w:id="10"/>
      </w:r>
      <w:r w:rsidR="00D636E1" w:rsidRPr="0081653C">
        <w:rPr>
          <w:rFonts w:hint="cs"/>
          <w:vertAlign w:val="superscript"/>
          <w:rtl/>
        </w:rPr>
        <w:t>)</w:t>
      </w:r>
      <w:r>
        <w:rPr>
          <w:rFonts w:hint="cs"/>
          <w:rtl/>
        </w:rPr>
        <w:t>.</w:t>
      </w:r>
    </w:p>
    <w:p w:rsidR="00957C67" w:rsidRDefault="000348E6" w:rsidP="00447AE0">
      <w:pPr>
        <w:ind w:firstLine="0"/>
        <w:rPr>
          <w:b/>
          <w:bCs/>
        </w:rPr>
      </w:pPr>
      <w:r w:rsidRPr="000348E6">
        <w:rPr>
          <w:rFonts w:hint="cs"/>
          <w:b/>
          <w:bCs/>
          <w:rtl/>
        </w:rPr>
        <w:lastRenderedPageBreak/>
        <w:t>الدليل الثاني :</w:t>
      </w:r>
      <w:r w:rsidR="00F451E1">
        <w:rPr>
          <w:rtl/>
        </w:rPr>
        <w:t xml:space="preserve"> عن سفيان التمار</w:t>
      </w:r>
      <w:r w:rsidR="00F93CCF" w:rsidRPr="0081653C">
        <w:rPr>
          <w:rFonts w:hint="cs"/>
          <w:vertAlign w:val="superscript"/>
          <w:rtl/>
        </w:rPr>
        <w:t>(</w:t>
      </w:r>
      <w:r w:rsidR="00F93CCF" w:rsidRPr="0081653C">
        <w:rPr>
          <w:rStyle w:val="ae"/>
          <w:rtl/>
        </w:rPr>
        <w:footnoteReference w:id="11"/>
      </w:r>
      <w:r w:rsidR="00F93CCF" w:rsidRPr="0081653C">
        <w:rPr>
          <w:rFonts w:hint="cs"/>
          <w:vertAlign w:val="superscript"/>
          <w:rtl/>
        </w:rPr>
        <w:t>)</w:t>
      </w:r>
      <w:r w:rsidR="00F451E1">
        <w:rPr>
          <w:rtl/>
        </w:rPr>
        <w:t xml:space="preserve"> أنه رأى قبر النبي صلى الله عليه وسلم مسنما</w:t>
      </w:r>
      <w:r w:rsidR="00F451E1">
        <w:rPr>
          <w:rFonts w:hint="cs"/>
          <w:rtl/>
        </w:rPr>
        <w:t>ً</w:t>
      </w:r>
      <w:r w:rsidR="00BF7541">
        <w:rPr>
          <w:rFonts w:hint="cs"/>
          <w:vertAlign w:val="superscript"/>
          <w:rtl/>
        </w:rPr>
        <w:t xml:space="preserve"> </w:t>
      </w:r>
      <w:r w:rsidR="00F451E1" w:rsidRPr="0081653C">
        <w:rPr>
          <w:rFonts w:hint="cs"/>
          <w:vertAlign w:val="superscript"/>
          <w:rtl/>
        </w:rPr>
        <w:t>(</w:t>
      </w:r>
      <w:r w:rsidR="00F451E1" w:rsidRPr="0081653C">
        <w:rPr>
          <w:rStyle w:val="ae"/>
          <w:rtl/>
        </w:rPr>
        <w:footnoteReference w:id="12"/>
      </w:r>
      <w:r w:rsidR="00F451E1" w:rsidRPr="0081653C">
        <w:rPr>
          <w:rFonts w:hint="cs"/>
          <w:vertAlign w:val="superscript"/>
          <w:rtl/>
        </w:rPr>
        <w:t>)</w:t>
      </w:r>
      <w:r w:rsidR="00F451E1">
        <w:rPr>
          <w:rtl/>
        </w:rPr>
        <w:t>.</w:t>
      </w:r>
      <w:r w:rsidR="00064DDE">
        <w:rPr>
          <w:rFonts w:hint="cs"/>
          <w:vertAlign w:val="superscript"/>
          <w:rtl/>
        </w:rPr>
        <w:t xml:space="preserve"> </w:t>
      </w:r>
      <w:r w:rsidR="003B5FC6">
        <w:rPr>
          <w:rtl/>
        </w:rPr>
        <w:t>وعن الحسن مثله</w:t>
      </w:r>
      <w:r w:rsidR="003B5FC6" w:rsidRPr="0081653C">
        <w:rPr>
          <w:rFonts w:hint="cs"/>
          <w:vertAlign w:val="superscript"/>
          <w:rtl/>
        </w:rPr>
        <w:t>(</w:t>
      </w:r>
      <w:r w:rsidR="003B5FC6" w:rsidRPr="0081653C">
        <w:rPr>
          <w:rStyle w:val="ae"/>
          <w:rtl/>
        </w:rPr>
        <w:footnoteReference w:id="13"/>
      </w:r>
      <w:r w:rsidR="003B5FC6" w:rsidRPr="0081653C">
        <w:rPr>
          <w:rFonts w:hint="cs"/>
          <w:vertAlign w:val="superscript"/>
          <w:rtl/>
        </w:rPr>
        <w:t>)</w:t>
      </w:r>
      <w:r w:rsidR="003B5FC6">
        <w:rPr>
          <w:rFonts w:hint="cs"/>
          <w:rtl/>
        </w:rPr>
        <w:t>.</w:t>
      </w:r>
    </w:p>
    <w:p w:rsidR="00F451E1" w:rsidRDefault="000348E6" w:rsidP="000854A3">
      <w:pPr>
        <w:ind w:firstLine="0"/>
        <w:rPr>
          <w:b/>
          <w:bCs/>
        </w:rPr>
      </w:pPr>
      <w:r w:rsidRPr="000348E6">
        <w:rPr>
          <w:rFonts w:hint="cs"/>
          <w:b/>
          <w:bCs/>
          <w:rtl/>
        </w:rPr>
        <w:t>الدليل الثالث :</w:t>
      </w:r>
      <w:r>
        <w:rPr>
          <w:rFonts w:hint="cs"/>
          <w:rtl/>
        </w:rPr>
        <w:t xml:space="preserve"> </w:t>
      </w:r>
      <w:r w:rsidR="00F451E1">
        <w:rPr>
          <w:rtl/>
        </w:rPr>
        <w:t xml:space="preserve">عن القاسم بن محمد قال : </w:t>
      </w:r>
      <w:r w:rsidR="009A23C4">
        <w:rPr>
          <w:rFonts w:hint="cs"/>
          <w:rtl/>
        </w:rPr>
        <w:t xml:space="preserve">" </w:t>
      </w:r>
      <w:r w:rsidR="00F451E1">
        <w:rPr>
          <w:rtl/>
        </w:rPr>
        <w:t>دخلت على عائشة فقلت : يا أماه ، اكشفي</w:t>
      </w:r>
      <w:r w:rsidR="00F451E1">
        <w:rPr>
          <w:rFonts w:hint="cs"/>
          <w:rtl/>
        </w:rPr>
        <w:t xml:space="preserve"> </w:t>
      </w:r>
      <w:r w:rsidR="00F451E1">
        <w:rPr>
          <w:rtl/>
        </w:rPr>
        <w:t>لي عن قبر النبي صلى الله عليه وسلم وصاحبيه رضي الله عنهما ، فكشفت لي عن ثلاثة قبور ، لا مشرفة</w:t>
      </w:r>
      <w:r w:rsidR="00367C14">
        <w:rPr>
          <w:rFonts w:hint="cs"/>
          <w:rtl/>
        </w:rPr>
        <w:t xml:space="preserve"> </w:t>
      </w:r>
      <w:r w:rsidR="00367C14" w:rsidRPr="0081653C">
        <w:rPr>
          <w:rFonts w:hint="cs"/>
          <w:vertAlign w:val="superscript"/>
          <w:rtl/>
        </w:rPr>
        <w:t>(</w:t>
      </w:r>
      <w:r w:rsidR="00367C14" w:rsidRPr="0081653C">
        <w:rPr>
          <w:rStyle w:val="ae"/>
          <w:rtl/>
        </w:rPr>
        <w:footnoteReference w:id="14"/>
      </w:r>
      <w:r w:rsidR="00367C14" w:rsidRPr="0081653C">
        <w:rPr>
          <w:rFonts w:hint="cs"/>
          <w:vertAlign w:val="superscript"/>
          <w:rtl/>
        </w:rPr>
        <w:t>)</w:t>
      </w:r>
      <w:r w:rsidR="00367C14">
        <w:rPr>
          <w:rFonts w:hint="cs"/>
          <w:rtl/>
        </w:rPr>
        <w:t>,</w:t>
      </w:r>
      <w:r w:rsidR="00F451E1">
        <w:rPr>
          <w:rtl/>
        </w:rPr>
        <w:t>ولا لاطئة</w:t>
      </w:r>
      <w:r w:rsidR="00367C14">
        <w:rPr>
          <w:rFonts w:hint="cs"/>
          <w:vertAlign w:val="superscript"/>
          <w:rtl/>
        </w:rPr>
        <w:t xml:space="preserve"> </w:t>
      </w:r>
      <w:r w:rsidR="00367C14" w:rsidRPr="0081653C">
        <w:rPr>
          <w:rFonts w:hint="cs"/>
          <w:vertAlign w:val="superscript"/>
          <w:rtl/>
        </w:rPr>
        <w:t>(</w:t>
      </w:r>
      <w:r w:rsidR="00367C14" w:rsidRPr="0081653C">
        <w:rPr>
          <w:rStyle w:val="ae"/>
          <w:rtl/>
        </w:rPr>
        <w:footnoteReference w:id="15"/>
      </w:r>
      <w:r w:rsidR="00367C14" w:rsidRPr="0081653C">
        <w:rPr>
          <w:rFonts w:hint="cs"/>
          <w:vertAlign w:val="superscript"/>
          <w:rtl/>
        </w:rPr>
        <w:t>)</w:t>
      </w:r>
      <w:r w:rsidR="00F451E1">
        <w:rPr>
          <w:rtl/>
        </w:rPr>
        <w:t xml:space="preserve"> ، مبطوحة</w:t>
      </w:r>
      <w:r w:rsidR="00367C14">
        <w:rPr>
          <w:rFonts w:hint="cs"/>
          <w:vertAlign w:val="superscript"/>
          <w:rtl/>
        </w:rPr>
        <w:t xml:space="preserve"> </w:t>
      </w:r>
      <w:r w:rsidR="00367C14" w:rsidRPr="0081653C">
        <w:rPr>
          <w:rFonts w:hint="cs"/>
          <w:vertAlign w:val="superscript"/>
          <w:rtl/>
        </w:rPr>
        <w:t>(</w:t>
      </w:r>
      <w:r w:rsidR="00367C14" w:rsidRPr="0081653C">
        <w:rPr>
          <w:rStyle w:val="ae"/>
          <w:rtl/>
        </w:rPr>
        <w:footnoteReference w:id="16"/>
      </w:r>
      <w:r w:rsidR="00367C14" w:rsidRPr="0081653C">
        <w:rPr>
          <w:rFonts w:hint="cs"/>
          <w:vertAlign w:val="superscript"/>
          <w:rtl/>
        </w:rPr>
        <w:t>)</w:t>
      </w:r>
      <w:r w:rsidR="00F451E1">
        <w:rPr>
          <w:rtl/>
        </w:rPr>
        <w:t>ببطحاء الع</w:t>
      </w:r>
      <w:r w:rsidR="009A23C4">
        <w:rPr>
          <w:rFonts w:hint="cs"/>
          <w:rtl/>
        </w:rPr>
        <w:t>َ</w:t>
      </w:r>
      <w:r w:rsidR="00F451E1">
        <w:rPr>
          <w:rtl/>
        </w:rPr>
        <w:t>ر</w:t>
      </w:r>
      <w:r w:rsidR="009A23C4">
        <w:rPr>
          <w:rFonts w:hint="cs"/>
          <w:rtl/>
        </w:rPr>
        <w:t>ْ</w:t>
      </w:r>
      <w:r w:rsidR="00F451E1">
        <w:rPr>
          <w:rtl/>
        </w:rPr>
        <w:t>ص</w:t>
      </w:r>
      <w:r w:rsidR="009A23C4">
        <w:rPr>
          <w:rFonts w:hint="cs"/>
          <w:rtl/>
        </w:rPr>
        <w:t>َ</w:t>
      </w:r>
      <w:r w:rsidR="00F451E1">
        <w:rPr>
          <w:rtl/>
        </w:rPr>
        <w:t>ة الحمراء</w:t>
      </w:r>
      <w:r w:rsidR="00367C14" w:rsidRPr="0081653C">
        <w:rPr>
          <w:rFonts w:hint="cs"/>
          <w:vertAlign w:val="superscript"/>
          <w:rtl/>
        </w:rPr>
        <w:t>(</w:t>
      </w:r>
      <w:r w:rsidR="00367C14" w:rsidRPr="0081653C">
        <w:rPr>
          <w:rStyle w:val="ae"/>
          <w:rtl/>
        </w:rPr>
        <w:footnoteReference w:id="17"/>
      </w:r>
      <w:r w:rsidR="00367C14" w:rsidRPr="0081653C">
        <w:rPr>
          <w:rFonts w:hint="cs"/>
          <w:vertAlign w:val="superscript"/>
          <w:rtl/>
        </w:rPr>
        <w:t>)</w:t>
      </w:r>
      <w:r w:rsidR="009A23C4">
        <w:rPr>
          <w:rFonts w:hint="cs"/>
          <w:rtl/>
        </w:rPr>
        <w:t>"</w:t>
      </w:r>
      <w:r w:rsidR="00F451E1">
        <w:rPr>
          <w:rtl/>
        </w:rPr>
        <w:t xml:space="preserve"> </w:t>
      </w:r>
      <w:r w:rsidR="00F451E1" w:rsidRPr="0081653C">
        <w:rPr>
          <w:rFonts w:hint="cs"/>
          <w:vertAlign w:val="superscript"/>
          <w:rtl/>
        </w:rPr>
        <w:t>(</w:t>
      </w:r>
      <w:r w:rsidR="00F451E1" w:rsidRPr="0081653C">
        <w:rPr>
          <w:rStyle w:val="ae"/>
          <w:rtl/>
        </w:rPr>
        <w:footnoteReference w:id="18"/>
      </w:r>
      <w:r w:rsidR="00F451E1" w:rsidRPr="0081653C">
        <w:rPr>
          <w:rFonts w:hint="cs"/>
          <w:vertAlign w:val="superscript"/>
          <w:rtl/>
        </w:rPr>
        <w:t>)</w:t>
      </w:r>
      <w:r w:rsidR="00F451E1">
        <w:rPr>
          <w:rtl/>
        </w:rPr>
        <w:t>.</w:t>
      </w:r>
    </w:p>
    <w:p w:rsidR="00D636E1" w:rsidRDefault="000348E6" w:rsidP="00447AE0">
      <w:pPr>
        <w:ind w:firstLine="0"/>
        <w:rPr>
          <w:b/>
          <w:bCs/>
        </w:rPr>
      </w:pPr>
      <w:r w:rsidRPr="000348E6">
        <w:rPr>
          <w:rFonts w:hint="cs"/>
          <w:b/>
          <w:bCs/>
          <w:rtl/>
        </w:rPr>
        <w:lastRenderedPageBreak/>
        <w:t>الدليل ال</w:t>
      </w:r>
      <w:r w:rsidR="005C61D8">
        <w:rPr>
          <w:rFonts w:hint="cs"/>
          <w:b/>
          <w:bCs/>
          <w:rtl/>
        </w:rPr>
        <w:t>رابع</w:t>
      </w:r>
      <w:r w:rsidRPr="000348E6">
        <w:rPr>
          <w:rFonts w:hint="cs"/>
          <w:b/>
          <w:bCs/>
          <w:rtl/>
        </w:rPr>
        <w:t xml:space="preserve"> :</w:t>
      </w:r>
      <w:r>
        <w:rPr>
          <w:rFonts w:hint="cs"/>
          <w:rtl/>
        </w:rPr>
        <w:t xml:space="preserve"> </w:t>
      </w:r>
      <w:r w:rsidR="003B5FC6">
        <w:rPr>
          <w:rtl/>
        </w:rPr>
        <w:t>لأن</w:t>
      </w:r>
      <w:r>
        <w:rPr>
          <w:rFonts w:hint="cs"/>
          <w:rtl/>
        </w:rPr>
        <w:t>َّ</w:t>
      </w:r>
      <w:r w:rsidR="003B5FC6">
        <w:rPr>
          <w:rtl/>
        </w:rPr>
        <w:t xml:space="preserve"> التسطيح يشبه أبنية أهل الدنيا وهو أشبه بشعار أهل البدع فكان مكروها</w:t>
      </w:r>
      <w:r w:rsidR="005C61D8">
        <w:rPr>
          <w:rFonts w:hint="cs"/>
          <w:rtl/>
        </w:rPr>
        <w:t>ً</w:t>
      </w:r>
      <w:r w:rsidR="003B5FC6" w:rsidRPr="00FB13EE">
        <w:rPr>
          <w:rFonts w:hint="cs"/>
          <w:vertAlign w:val="superscript"/>
          <w:rtl/>
        </w:rPr>
        <w:t xml:space="preserve"> </w:t>
      </w:r>
      <w:r w:rsidR="003B5FC6" w:rsidRPr="0081653C">
        <w:rPr>
          <w:rFonts w:hint="cs"/>
          <w:vertAlign w:val="superscript"/>
          <w:rtl/>
        </w:rPr>
        <w:t>(</w:t>
      </w:r>
      <w:r w:rsidR="003B5FC6" w:rsidRPr="0081653C">
        <w:rPr>
          <w:rStyle w:val="ae"/>
          <w:rtl/>
        </w:rPr>
        <w:footnoteReference w:id="19"/>
      </w:r>
      <w:r w:rsidR="003B5FC6" w:rsidRPr="0081653C">
        <w:rPr>
          <w:rFonts w:hint="cs"/>
          <w:vertAlign w:val="superscript"/>
          <w:rtl/>
        </w:rPr>
        <w:t>)</w:t>
      </w:r>
      <w:r w:rsidR="005C61D8">
        <w:rPr>
          <w:rFonts w:hint="cs"/>
          <w:b/>
          <w:bCs/>
          <w:rtl/>
        </w:rPr>
        <w:t>.</w:t>
      </w:r>
    </w:p>
    <w:p w:rsidR="00D636E1" w:rsidRPr="009A23C4" w:rsidRDefault="00D636E1" w:rsidP="00447AE0">
      <w:pPr>
        <w:pStyle w:val="afe"/>
        <w:numPr>
          <w:ilvl w:val="0"/>
          <w:numId w:val="3"/>
        </w:numPr>
        <w:ind w:firstLine="0"/>
        <w:rPr>
          <w:b/>
          <w:bCs/>
          <w:rtl/>
        </w:rPr>
      </w:pPr>
      <w:r w:rsidRPr="009A23C4">
        <w:rPr>
          <w:rFonts w:hint="cs"/>
          <w:b/>
          <w:bCs/>
          <w:rtl/>
        </w:rPr>
        <w:t>أدلة</w:t>
      </w:r>
      <w:r w:rsidR="000348E6" w:rsidRPr="009A23C4">
        <w:rPr>
          <w:rFonts w:hint="cs"/>
          <w:b/>
          <w:bCs/>
          <w:rtl/>
        </w:rPr>
        <w:t xml:space="preserve"> أصحاب</w:t>
      </w:r>
      <w:r w:rsidRPr="009A23C4">
        <w:rPr>
          <w:rFonts w:hint="cs"/>
          <w:b/>
          <w:bCs/>
          <w:rtl/>
        </w:rPr>
        <w:t xml:space="preserve"> القول الثاني :</w:t>
      </w:r>
      <w:r w:rsidR="00A41A11">
        <w:rPr>
          <w:rFonts w:hint="cs"/>
          <w:b/>
          <w:bCs/>
          <w:rtl/>
        </w:rPr>
        <w:t xml:space="preserve"> </w:t>
      </w:r>
      <w:r w:rsidR="00A41A11" w:rsidRPr="00A41A11">
        <w:rPr>
          <w:rFonts w:hint="cs"/>
          <w:rtl/>
        </w:rPr>
        <w:t>استدلوا بما يلي :</w:t>
      </w:r>
      <w:r w:rsidRPr="009A23C4">
        <w:rPr>
          <w:rFonts w:hint="cs"/>
          <w:b/>
          <w:bCs/>
          <w:rtl/>
        </w:rPr>
        <w:t xml:space="preserve"> </w:t>
      </w:r>
    </w:p>
    <w:p w:rsidR="001B0291" w:rsidRDefault="000348E6" w:rsidP="00447AE0">
      <w:pPr>
        <w:ind w:firstLine="0"/>
      </w:pPr>
      <w:r w:rsidRPr="000348E6">
        <w:rPr>
          <w:rFonts w:hint="cs"/>
          <w:b/>
          <w:bCs/>
          <w:rtl/>
        </w:rPr>
        <w:t>الدليل الأول :</w:t>
      </w:r>
      <w:r>
        <w:rPr>
          <w:rFonts w:hint="cs"/>
          <w:rtl/>
        </w:rPr>
        <w:t xml:space="preserve"> </w:t>
      </w:r>
      <w:r w:rsidR="00D636E1">
        <w:rPr>
          <w:rFonts w:hint="cs"/>
          <w:rtl/>
        </w:rPr>
        <w:t>ما روى المزني</w:t>
      </w:r>
      <w:r w:rsidR="00263F56" w:rsidRPr="0081653C">
        <w:rPr>
          <w:rFonts w:hint="cs"/>
          <w:vertAlign w:val="superscript"/>
          <w:rtl/>
        </w:rPr>
        <w:t>(</w:t>
      </w:r>
      <w:r w:rsidR="00263F56" w:rsidRPr="0081653C">
        <w:rPr>
          <w:rStyle w:val="ae"/>
          <w:rtl/>
        </w:rPr>
        <w:footnoteReference w:id="20"/>
      </w:r>
      <w:r w:rsidR="00263F56" w:rsidRPr="0081653C">
        <w:rPr>
          <w:rFonts w:hint="cs"/>
          <w:vertAlign w:val="superscript"/>
          <w:rtl/>
        </w:rPr>
        <w:t>)</w:t>
      </w:r>
      <w:r w:rsidR="00D636E1">
        <w:rPr>
          <w:rFonts w:hint="cs"/>
          <w:rtl/>
        </w:rPr>
        <w:t xml:space="preserve"> </w:t>
      </w:r>
      <w:r w:rsidR="001B0291">
        <w:rPr>
          <w:rtl/>
        </w:rPr>
        <w:t xml:space="preserve">بإسناده </w:t>
      </w:r>
      <w:r w:rsidR="005C61D8">
        <w:rPr>
          <w:rFonts w:hint="cs"/>
          <w:rtl/>
        </w:rPr>
        <w:t xml:space="preserve">" </w:t>
      </w:r>
      <w:r w:rsidR="001B0291">
        <w:rPr>
          <w:rtl/>
        </w:rPr>
        <w:t>عن رسول الله صلى الله عليه وسلم أنه لما توفي ابنه إبراهيم جعل قبره مسطحا</w:t>
      </w:r>
      <w:r>
        <w:rPr>
          <w:rFonts w:hint="cs"/>
          <w:rtl/>
        </w:rPr>
        <w:t xml:space="preserve"> </w:t>
      </w:r>
      <w:r w:rsidR="005C61D8">
        <w:rPr>
          <w:rFonts w:hint="cs"/>
          <w:rtl/>
        </w:rPr>
        <w:t xml:space="preserve">" </w:t>
      </w:r>
      <w:r w:rsidR="00F451E1" w:rsidRPr="0081653C">
        <w:rPr>
          <w:rFonts w:hint="cs"/>
          <w:vertAlign w:val="superscript"/>
          <w:rtl/>
        </w:rPr>
        <w:t>(</w:t>
      </w:r>
      <w:r w:rsidR="00F451E1" w:rsidRPr="0081653C">
        <w:rPr>
          <w:rStyle w:val="ae"/>
          <w:rtl/>
        </w:rPr>
        <w:footnoteReference w:id="21"/>
      </w:r>
      <w:r w:rsidR="00F451E1" w:rsidRPr="0081653C">
        <w:rPr>
          <w:rFonts w:hint="cs"/>
          <w:vertAlign w:val="superscript"/>
          <w:rtl/>
        </w:rPr>
        <w:t>)</w:t>
      </w:r>
      <w:r>
        <w:rPr>
          <w:rFonts w:hint="cs"/>
          <w:rtl/>
        </w:rPr>
        <w:t>.</w:t>
      </w:r>
    </w:p>
    <w:p w:rsidR="00BF29AB" w:rsidRDefault="000348E6" w:rsidP="00447AE0">
      <w:pPr>
        <w:ind w:firstLine="0"/>
      </w:pPr>
      <w:r w:rsidRPr="000348E6">
        <w:rPr>
          <w:rFonts w:hint="cs"/>
          <w:b/>
          <w:bCs/>
          <w:rtl/>
        </w:rPr>
        <w:t>الدليل الثاني :</w:t>
      </w:r>
      <w:r>
        <w:rPr>
          <w:rFonts w:hint="cs"/>
          <w:rtl/>
        </w:rPr>
        <w:t xml:space="preserve"> </w:t>
      </w:r>
      <w:r w:rsidR="00957C67">
        <w:rPr>
          <w:rtl/>
        </w:rPr>
        <w:t>عن القاسم قال :</w:t>
      </w:r>
      <w:r w:rsidR="005C61D8">
        <w:rPr>
          <w:rFonts w:hint="cs"/>
          <w:rtl/>
        </w:rPr>
        <w:t>"</w:t>
      </w:r>
      <w:r w:rsidR="00957C67">
        <w:rPr>
          <w:rtl/>
        </w:rPr>
        <w:t>رأيت قبر النبي صلى الله عليه وسلم وأبي بكر وعمر مسطحة</w:t>
      </w:r>
      <w:r w:rsidR="005C61D8">
        <w:rPr>
          <w:rFonts w:hint="cs"/>
          <w:rtl/>
        </w:rPr>
        <w:t xml:space="preserve">" </w:t>
      </w:r>
      <w:r w:rsidR="00957C67" w:rsidRPr="0081653C">
        <w:rPr>
          <w:rFonts w:hint="cs"/>
          <w:vertAlign w:val="superscript"/>
          <w:rtl/>
        </w:rPr>
        <w:t>(</w:t>
      </w:r>
      <w:r w:rsidR="00957C67" w:rsidRPr="0081653C">
        <w:rPr>
          <w:rStyle w:val="ae"/>
          <w:rtl/>
        </w:rPr>
        <w:footnoteReference w:id="22"/>
      </w:r>
      <w:r w:rsidR="00957C67" w:rsidRPr="0081653C">
        <w:rPr>
          <w:rFonts w:hint="cs"/>
          <w:vertAlign w:val="superscript"/>
          <w:rtl/>
        </w:rPr>
        <w:t>)</w:t>
      </w:r>
      <w:r>
        <w:rPr>
          <w:rFonts w:hint="cs"/>
          <w:rtl/>
        </w:rPr>
        <w:t>.</w:t>
      </w:r>
      <w:r w:rsidR="00BF29AB">
        <w:rPr>
          <w:rFonts w:hint="cs"/>
          <w:rtl/>
        </w:rPr>
        <w:t xml:space="preserve"> </w:t>
      </w:r>
    </w:p>
    <w:p w:rsidR="00064DDE" w:rsidRPr="00064DDE" w:rsidRDefault="00BF7541" w:rsidP="00447AE0">
      <w:pPr>
        <w:ind w:firstLine="0"/>
        <w:rPr>
          <w:b/>
          <w:bCs/>
          <w:rtl/>
        </w:rPr>
      </w:pPr>
      <w:r>
        <w:rPr>
          <w:rFonts w:hint="cs"/>
          <w:b/>
          <w:bCs/>
          <w:rtl/>
        </w:rPr>
        <w:t>ثالثاً</w:t>
      </w:r>
      <w:r w:rsidR="00064DDE" w:rsidRPr="00064DDE">
        <w:rPr>
          <w:rFonts w:hint="cs"/>
          <w:b/>
          <w:bCs/>
          <w:rtl/>
        </w:rPr>
        <w:t xml:space="preserve"> : الرأي الراجح :</w:t>
      </w:r>
    </w:p>
    <w:p w:rsidR="00064DDE" w:rsidRDefault="009A23C4" w:rsidP="00447AE0">
      <w:pPr>
        <w:ind w:firstLine="0"/>
        <w:rPr>
          <w:rtl/>
        </w:rPr>
      </w:pPr>
      <w:r>
        <w:rPr>
          <w:rFonts w:hint="cs"/>
          <w:rtl/>
        </w:rPr>
        <w:t>الذي يظهر</w:t>
      </w:r>
      <w:r w:rsidR="00A41A11">
        <w:rPr>
          <w:rFonts w:hint="cs"/>
          <w:rtl/>
        </w:rPr>
        <w:t xml:space="preserve"> لي رجحانه</w:t>
      </w:r>
      <w:r w:rsidR="00064DDE">
        <w:rPr>
          <w:rFonts w:hint="cs"/>
          <w:rtl/>
        </w:rPr>
        <w:t xml:space="preserve"> ـ والله أعلم ـ أن</w:t>
      </w:r>
      <w:r w:rsidR="000348E6">
        <w:rPr>
          <w:rFonts w:hint="cs"/>
          <w:rtl/>
        </w:rPr>
        <w:t>َّ</w:t>
      </w:r>
      <w:r w:rsidR="00064DDE">
        <w:rPr>
          <w:rFonts w:hint="cs"/>
          <w:rtl/>
        </w:rPr>
        <w:t xml:space="preserve"> ما ذهب إليه الجمهور من أن</w:t>
      </w:r>
      <w:r w:rsidR="00680C96">
        <w:rPr>
          <w:rFonts w:hint="cs"/>
          <w:rtl/>
        </w:rPr>
        <w:t>َّ</w:t>
      </w:r>
      <w:r w:rsidR="00064DDE">
        <w:rPr>
          <w:rFonts w:hint="cs"/>
          <w:rtl/>
        </w:rPr>
        <w:t xml:space="preserve"> تسنيم</w:t>
      </w:r>
      <w:r>
        <w:rPr>
          <w:rFonts w:hint="cs"/>
          <w:rtl/>
        </w:rPr>
        <w:t xml:space="preserve"> القبر أفضل من تسطيحه هو الراجح , لقوة ما </w:t>
      </w:r>
      <w:r w:rsidR="005C61D8">
        <w:rPr>
          <w:rFonts w:hint="cs"/>
          <w:rtl/>
        </w:rPr>
        <w:t>اس</w:t>
      </w:r>
      <w:r>
        <w:rPr>
          <w:rFonts w:hint="cs"/>
          <w:rtl/>
        </w:rPr>
        <w:t xml:space="preserve">تدلوا به . </w:t>
      </w:r>
    </w:p>
    <w:p w:rsidR="00064DDE" w:rsidRDefault="00064DDE" w:rsidP="00447AE0">
      <w:pPr>
        <w:ind w:firstLine="0"/>
        <w:rPr>
          <w:b/>
          <w:bCs/>
          <w:rtl/>
        </w:rPr>
      </w:pPr>
      <w:r>
        <w:rPr>
          <w:rFonts w:hint="cs"/>
          <w:rtl/>
        </w:rPr>
        <w:t xml:space="preserve">قال ابن قدامة : </w:t>
      </w:r>
      <w:r>
        <w:rPr>
          <w:rtl/>
        </w:rPr>
        <w:t>وحديث</w:t>
      </w:r>
      <w:r w:rsidR="009A23C4">
        <w:rPr>
          <w:rFonts w:hint="cs"/>
          <w:rtl/>
        </w:rPr>
        <w:t>ُ</w:t>
      </w:r>
      <w:r>
        <w:rPr>
          <w:rtl/>
        </w:rPr>
        <w:t>نا أثبت من حديثهم وأصح فكان العمل به أولى</w:t>
      </w:r>
      <w:r w:rsidRPr="0081653C">
        <w:rPr>
          <w:rFonts w:hint="cs"/>
          <w:vertAlign w:val="superscript"/>
          <w:rtl/>
        </w:rPr>
        <w:t>(</w:t>
      </w:r>
      <w:r w:rsidRPr="0081653C">
        <w:rPr>
          <w:rStyle w:val="ae"/>
          <w:rtl/>
        </w:rPr>
        <w:footnoteReference w:id="23"/>
      </w:r>
      <w:r w:rsidRPr="0081653C">
        <w:rPr>
          <w:rFonts w:hint="cs"/>
          <w:vertAlign w:val="superscript"/>
          <w:rtl/>
        </w:rPr>
        <w:t>)</w:t>
      </w:r>
      <w:r>
        <w:rPr>
          <w:rFonts w:hint="cs"/>
          <w:rtl/>
        </w:rPr>
        <w:t>.</w:t>
      </w:r>
    </w:p>
    <w:sectPr w:rsidR="00064DDE" w:rsidSect="00096C24">
      <w:headerReference w:type="default" r:id="rId8"/>
      <w:footerReference w:type="default" r:id="rId9"/>
      <w:footnotePr>
        <w:numRestart w:val="eachPage"/>
      </w:footnotePr>
      <w:pgSz w:w="11906" w:h="16838"/>
      <w:pgMar w:top="1243" w:right="1985" w:bottom="1701" w:left="1701" w:header="709" w:footer="709" w:gutter="567"/>
      <w:pgNumType w:fmt="numberInDash" w:start="72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4AC" w:rsidRDefault="00A814AC">
      <w:r>
        <w:separator/>
      </w:r>
    </w:p>
  </w:endnote>
  <w:endnote w:type="continuationSeparator" w:id="1">
    <w:p w:rsidR="00A814AC" w:rsidRDefault="00A81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9100485"/>
      <w:docPartObj>
        <w:docPartGallery w:val="Page Numbers (Bottom of Page)"/>
        <w:docPartUnique/>
      </w:docPartObj>
    </w:sdtPr>
    <w:sdtContent>
      <w:p w:rsidR="00EE1798" w:rsidRDefault="00D81EBC" w:rsidP="00EE1798">
        <w:pPr>
          <w:pStyle w:val="aff"/>
          <w:jc w:val="center"/>
        </w:pPr>
        <w:fldSimple w:instr=" PAGE   \* MERGEFORMAT ">
          <w:r w:rsidR="00680C96">
            <w:rPr>
              <w:noProof/>
              <w:rtl/>
            </w:rPr>
            <w:t xml:space="preserve">- </w:t>
          </w:r>
          <w:r w:rsidR="00680C96" w:rsidRPr="00680C96">
            <w:rPr>
              <w:b/>
              <w:bCs/>
              <w:noProof/>
              <w:rtl/>
            </w:rPr>
            <w:t>731</w:t>
          </w:r>
          <w:r w:rsidR="00680C96">
            <w:rPr>
              <w:noProof/>
              <w:rtl/>
            </w:rPr>
            <w:t xml:space="preserve"> -</w:t>
          </w:r>
        </w:fldSimple>
      </w:p>
    </w:sdtContent>
  </w:sdt>
  <w:p w:rsidR="00EE1798" w:rsidRDefault="00EE1798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4AC" w:rsidRDefault="00A814AC" w:rsidP="00AB7CF8">
      <w:pPr>
        <w:ind w:firstLine="0"/>
      </w:pPr>
      <w:r>
        <w:separator/>
      </w:r>
    </w:p>
  </w:footnote>
  <w:footnote w:type="continuationSeparator" w:id="1">
    <w:p w:rsidR="00A814AC" w:rsidRDefault="00A814AC" w:rsidP="00AB7CF8">
      <w:pPr>
        <w:ind w:firstLine="0"/>
      </w:pPr>
      <w:r>
        <w:separator/>
      </w:r>
    </w:p>
  </w:footnote>
  <w:footnote w:type="continuationNotice" w:id="2">
    <w:p w:rsidR="00A814AC" w:rsidRDefault="00A814AC"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 =</w:t>
      </w:r>
    </w:p>
  </w:footnote>
  <w:footnote w:id="3">
    <w:p w:rsidR="00EC0F48" w:rsidRPr="00F93CCF" w:rsidRDefault="00EC0F48" w:rsidP="00447AE0">
      <w:pPr>
        <w:pStyle w:val="af3"/>
        <w:spacing w:line="230" w:lineRule="auto"/>
        <w:ind w:left="425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F93CC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تسنيم القبر </w:t>
      </w:r>
      <w:r w:rsidRPr="00F93CCF">
        <w:rPr>
          <w:rFonts w:ascii="Traditional Arabic" w:hAnsi="Traditional Arabic" w:hint="cs"/>
          <w:sz w:val="32"/>
          <w:szCs w:val="32"/>
          <w:rtl/>
        </w:rPr>
        <w:t>: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هو أن يجعل</w:t>
      </w:r>
      <w:r>
        <w:rPr>
          <w:rFonts w:ascii="Traditional Arabic" w:hAnsi="Traditional Arabic" w:hint="cs"/>
          <w:sz w:val="32"/>
          <w:szCs w:val="32"/>
          <w:rtl/>
        </w:rPr>
        <w:t xml:space="preserve"> التراب مرتفعاً عليه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كهيئة سنام</w:t>
      </w:r>
      <w:r>
        <w:rPr>
          <w:rFonts w:ascii="Traditional Arabic" w:hAnsi="Traditional Arabic" w:hint="cs"/>
          <w:sz w:val="32"/>
          <w:szCs w:val="32"/>
          <w:rtl/>
        </w:rPr>
        <w:t xml:space="preserve"> الجمل</w:t>
      </w:r>
      <w:r w:rsidRPr="00F93CCF">
        <w:rPr>
          <w:rFonts w:ascii="Traditional Arabic" w:hAnsi="Traditional Arabic"/>
          <w:sz w:val="32"/>
          <w:szCs w:val="32"/>
          <w:rtl/>
        </w:rPr>
        <w:t xml:space="preserve">، وهو خلاف تسطيحة. </w:t>
      </w:r>
      <w:r>
        <w:rPr>
          <w:rFonts w:ascii="Traditional Arabic" w:hAnsi="Traditional Arabic" w:hint="cs"/>
          <w:sz w:val="32"/>
          <w:szCs w:val="32"/>
          <w:rtl/>
        </w:rPr>
        <w:t>وقيل :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المسنم المحدب كهيئة السنام خلاف المسطح. وفي القاموس</w:t>
      </w:r>
      <w:r>
        <w:rPr>
          <w:rFonts w:ascii="Traditional Arabic" w:hAnsi="Traditional Arabic" w:hint="cs"/>
          <w:sz w:val="32"/>
          <w:szCs w:val="32"/>
          <w:rtl/>
        </w:rPr>
        <w:t xml:space="preserve"> </w:t>
      </w:r>
      <w:r w:rsidRPr="00F93CCF">
        <w:rPr>
          <w:rFonts w:ascii="Traditional Arabic" w:hAnsi="Traditional Arabic"/>
          <w:sz w:val="32"/>
          <w:szCs w:val="32"/>
          <w:rtl/>
        </w:rPr>
        <w:t>: التسنيم ضد التسطيح</w:t>
      </w:r>
      <w:r>
        <w:rPr>
          <w:rFonts w:ascii="Traditional Arabic" w:hAnsi="Traditional Arabic" w:hint="cs"/>
          <w:sz w:val="32"/>
          <w:szCs w:val="32"/>
          <w:rtl/>
        </w:rPr>
        <w:t>.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وقال: سطحه كمنعه بسطه.</w:t>
      </w:r>
      <w:r w:rsidRPr="00F93CCF">
        <w:rPr>
          <w:rFonts w:ascii="Traditional Arabic" w:hAnsi="Traditional Arabic" w:hint="cs"/>
          <w:sz w:val="32"/>
          <w:szCs w:val="32"/>
          <w:rtl/>
        </w:rPr>
        <w:t xml:space="preserve"> انظر : </w:t>
      </w:r>
      <w:r>
        <w:rPr>
          <w:rFonts w:ascii="Traditional Arabic" w:hAnsi="Traditional Arabic" w:hint="cs"/>
          <w:sz w:val="32"/>
          <w:szCs w:val="32"/>
          <w:rtl/>
        </w:rPr>
        <w:t xml:space="preserve">القاموس المحيط </w:t>
      </w:r>
      <w:r w:rsidR="00416AF0">
        <w:rPr>
          <w:rFonts w:ascii="Traditional Arabic" w:hAnsi="Traditional Arabic" w:hint="cs"/>
          <w:sz w:val="32"/>
          <w:szCs w:val="32"/>
          <w:rtl/>
        </w:rPr>
        <w:t xml:space="preserve">ص(1124) </w:t>
      </w:r>
      <w:r>
        <w:rPr>
          <w:rFonts w:ascii="Traditional Arabic" w:hAnsi="Traditional Arabic" w:hint="cs"/>
          <w:sz w:val="32"/>
          <w:szCs w:val="32"/>
          <w:rtl/>
        </w:rPr>
        <w:t xml:space="preserve">، </w:t>
      </w:r>
      <w:r w:rsidRPr="00F93CCF">
        <w:rPr>
          <w:rFonts w:ascii="Traditional Arabic" w:hAnsi="Traditional Arabic"/>
          <w:sz w:val="32"/>
          <w:szCs w:val="32"/>
          <w:rtl/>
        </w:rPr>
        <w:t>مرعاة المفاتيح شرح مشكاة المصابيح (5/428)</w:t>
      </w:r>
      <w:r w:rsidRPr="00F93CCF"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4">
    <w:p w:rsidR="00812BEF" w:rsidRPr="00F93CCF" w:rsidRDefault="00812BEF" w:rsidP="00447AE0">
      <w:pPr>
        <w:pStyle w:val="af3"/>
        <w:spacing w:line="230" w:lineRule="auto"/>
        <w:ind w:left="425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F93CC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sz w:val="32"/>
          <w:szCs w:val="32"/>
          <w:rtl/>
        </w:rPr>
        <w:t>انظر : مرعاة المفاتيح (5/429) .</w:t>
      </w:r>
    </w:p>
  </w:footnote>
  <w:footnote w:id="5">
    <w:p w:rsidR="00EC0F48" w:rsidRPr="00F93CCF" w:rsidRDefault="00EC0F48" w:rsidP="00447AE0">
      <w:pPr>
        <w:pStyle w:val="af3"/>
        <w:spacing w:line="230" w:lineRule="auto"/>
        <w:ind w:left="425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F93CC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</w:t>
      </w:r>
      <w:r w:rsidRPr="00F93CCF">
        <w:rPr>
          <w:rFonts w:ascii="Traditional Arabic" w:hAnsi="Traditional Arabic" w:hint="cs"/>
          <w:sz w:val="32"/>
          <w:szCs w:val="32"/>
          <w:rtl/>
        </w:rPr>
        <w:t xml:space="preserve">انظر : </w:t>
      </w:r>
      <w:r w:rsidR="00416AF0">
        <w:rPr>
          <w:rFonts w:ascii="Traditional Arabic" w:hAnsi="Traditional Arabic" w:hint="cs"/>
          <w:sz w:val="32"/>
          <w:szCs w:val="32"/>
          <w:rtl/>
        </w:rPr>
        <w:t xml:space="preserve">المبسوط (1/422) , </w:t>
      </w:r>
      <w:r w:rsidRPr="00F93CCF">
        <w:rPr>
          <w:rFonts w:ascii="Traditional Arabic" w:hAnsi="Traditional Arabic" w:hint="cs"/>
          <w:sz w:val="32"/>
          <w:szCs w:val="32"/>
          <w:rtl/>
        </w:rPr>
        <w:t>بدائع الصنائع (2/358)</w:t>
      </w:r>
      <w:r>
        <w:rPr>
          <w:rFonts w:ascii="Traditional Arabic" w:hAnsi="Traditional Arabic" w:hint="cs"/>
          <w:sz w:val="32"/>
          <w:szCs w:val="32"/>
          <w:rtl/>
        </w:rPr>
        <w:t>،</w:t>
      </w:r>
      <w:r w:rsidRPr="00F93CCF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Pr="00124BFB">
        <w:rPr>
          <w:rFonts w:ascii="Traditional Arabic" w:hAnsi="Traditional Arabic"/>
          <w:sz w:val="32"/>
          <w:szCs w:val="32"/>
          <w:rtl/>
        </w:rPr>
        <w:t xml:space="preserve">حاشية ابن عابدين </w:t>
      </w:r>
      <w:r>
        <w:rPr>
          <w:rFonts w:ascii="Traditional Arabic" w:hAnsi="Traditional Arabic" w:hint="cs"/>
          <w:sz w:val="32"/>
          <w:szCs w:val="32"/>
          <w:rtl/>
        </w:rPr>
        <w:t>(</w:t>
      </w:r>
      <w:r w:rsidRPr="00124BFB">
        <w:rPr>
          <w:rFonts w:ascii="Traditional Arabic" w:hAnsi="Traditional Arabic"/>
          <w:sz w:val="32"/>
          <w:szCs w:val="32"/>
          <w:rtl/>
        </w:rPr>
        <w:t>1</w:t>
      </w:r>
      <w:r>
        <w:rPr>
          <w:rFonts w:ascii="Traditional Arabic" w:hAnsi="Traditional Arabic"/>
          <w:sz w:val="32"/>
          <w:szCs w:val="32"/>
          <w:rtl/>
        </w:rPr>
        <w:t>/</w:t>
      </w:r>
      <w:r w:rsidRPr="00124BFB">
        <w:rPr>
          <w:rFonts w:ascii="Traditional Arabic" w:hAnsi="Traditional Arabic"/>
          <w:sz w:val="32"/>
          <w:szCs w:val="32"/>
          <w:rtl/>
        </w:rPr>
        <w:t>601</w:t>
      </w:r>
      <w:r>
        <w:rPr>
          <w:rFonts w:ascii="Traditional Arabic" w:hAnsi="Traditional Arabic" w:hint="cs"/>
          <w:sz w:val="32"/>
          <w:szCs w:val="32"/>
          <w:rtl/>
        </w:rPr>
        <w:t>).</w:t>
      </w:r>
    </w:p>
  </w:footnote>
  <w:footnote w:id="6">
    <w:p w:rsidR="00EC0F48" w:rsidRPr="00F93CCF" w:rsidRDefault="00EC0F48" w:rsidP="00447AE0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D7638B"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 w:rsidR="00AE311C">
        <w:rPr>
          <w:rFonts w:ascii="Traditional Arabic" w:hAnsi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sz w:val="32"/>
          <w:szCs w:val="32"/>
          <w:rtl/>
        </w:rPr>
        <w:t>انظر:</w:t>
      </w:r>
      <w:r w:rsidR="00BA3857">
        <w:rPr>
          <w:rFonts w:ascii="Traditional Arabic" w:hAnsi="Traditional Arabic" w:hint="cs"/>
          <w:sz w:val="32"/>
          <w:szCs w:val="32"/>
          <w:rtl/>
        </w:rPr>
        <w:t xml:space="preserve"> الذخيرة (2/479) ,</w:t>
      </w:r>
      <w:r>
        <w:rPr>
          <w:rFonts w:ascii="Traditional Arabic" w:hAnsi="Traditional Arabic" w:hint="cs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eastAsia"/>
          <w:sz w:val="32"/>
          <w:szCs w:val="32"/>
          <w:rtl/>
        </w:rPr>
        <w:t>حاشية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eastAsia"/>
          <w:sz w:val="32"/>
          <w:szCs w:val="32"/>
          <w:rtl/>
        </w:rPr>
        <w:t>الدسوقي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eastAsia"/>
          <w:sz w:val="32"/>
          <w:szCs w:val="32"/>
          <w:rtl/>
        </w:rPr>
        <w:t>على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eastAsia"/>
          <w:sz w:val="32"/>
          <w:szCs w:val="32"/>
          <w:rtl/>
        </w:rPr>
        <w:t>الشرح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eastAsia"/>
          <w:sz w:val="32"/>
          <w:szCs w:val="32"/>
          <w:rtl/>
        </w:rPr>
        <w:t>الكبير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cs"/>
          <w:sz w:val="32"/>
          <w:szCs w:val="32"/>
          <w:rtl/>
        </w:rPr>
        <w:t>(</w:t>
      </w:r>
      <w:r w:rsidRPr="00D7638B">
        <w:rPr>
          <w:rFonts w:ascii="Traditional Arabic" w:hAnsi="Traditional Arabic"/>
          <w:sz w:val="32"/>
          <w:szCs w:val="32"/>
          <w:rtl/>
        </w:rPr>
        <w:t>1/418</w:t>
      </w:r>
      <w:r w:rsidRPr="00D7638B">
        <w:rPr>
          <w:rFonts w:ascii="Traditional Arabic" w:hAnsi="Traditional Arabic" w:hint="cs"/>
          <w:sz w:val="32"/>
          <w:szCs w:val="32"/>
          <w:rtl/>
        </w:rPr>
        <w:t>)</w:t>
      </w:r>
      <w:r w:rsidRPr="00D7638B">
        <w:rPr>
          <w:rFonts w:ascii="Traditional Arabic" w:hAnsi="Traditional Arabic" w:hint="eastAsia"/>
          <w:sz w:val="32"/>
          <w:szCs w:val="32"/>
          <w:rtl/>
        </w:rPr>
        <w:t>،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eastAsia"/>
          <w:sz w:val="32"/>
          <w:szCs w:val="32"/>
          <w:rtl/>
        </w:rPr>
        <w:t>وحاشية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eastAsia"/>
          <w:sz w:val="32"/>
          <w:szCs w:val="32"/>
          <w:rtl/>
        </w:rPr>
        <w:t>العدوي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eastAsia"/>
          <w:sz w:val="32"/>
          <w:szCs w:val="32"/>
          <w:rtl/>
        </w:rPr>
        <w:t>على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eastAsia"/>
          <w:sz w:val="32"/>
          <w:szCs w:val="32"/>
          <w:rtl/>
        </w:rPr>
        <w:t>الخرشي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cs"/>
          <w:sz w:val="32"/>
          <w:szCs w:val="32"/>
          <w:rtl/>
        </w:rPr>
        <w:t>(</w:t>
      </w:r>
      <w:r w:rsidRPr="00D7638B">
        <w:rPr>
          <w:rFonts w:ascii="Traditional Arabic" w:hAnsi="Traditional Arabic"/>
          <w:sz w:val="32"/>
          <w:szCs w:val="32"/>
          <w:rtl/>
        </w:rPr>
        <w:t>2/129</w:t>
      </w:r>
      <w:r w:rsidRPr="00D7638B">
        <w:rPr>
          <w:rFonts w:ascii="Traditional Arabic" w:hAnsi="Traditional Arabic" w:hint="cs"/>
          <w:sz w:val="32"/>
          <w:szCs w:val="32"/>
          <w:rtl/>
        </w:rPr>
        <w:t>).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</w:p>
  </w:footnote>
  <w:footnote w:id="7">
    <w:p w:rsidR="00EC0F48" w:rsidRPr="00F93CCF" w:rsidRDefault="00EC0F48" w:rsidP="00447AE0">
      <w:pPr>
        <w:pStyle w:val="af3"/>
        <w:spacing w:line="230" w:lineRule="auto"/>
        <w:ind w:left="425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D7638B"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sz w:val="32"/>
          <w:szCs w:val="32"/>
          <w:rtl/>
        </w:rPr>
        <w:t>انظر : المغني (3/437)،</w:t>
      </w:r>
      <w:r w:rsidRPr="00D7638B">
        <w:rPr>
          <w:rtl/>
        </w:rPr>
        <w:t xml:space="preserve"> </w:t>
      </w:r>
      <w:r w:rsidRPr="00D7638B">
        <w:rPr>
          <w:rFonts w:ascii="Traditional Arabic" w:hAnsi="Traditional Arabic"/>
          <w:sz w:val="32"/>
          <w:szCs w:val="32"/>
          <w:rtl/>
        </w:rPr>
        <w:t xml:space="preserve">كشاف القناع </w:t>
      </w:r>
      <w:r>
        <w:rPr>
          <w:rFonts w:ascii="Traditional Arabic" w:hAnsi="Traditional Arabic" w:hint="cs"/>
          <w:sz w:val="32"/>
          <w:szCs w:val="32"/>
          <w:rtl/>
        </w:rPr>
        <w:t>(</w:t>
      </w:r>
      <w:r w:rsidRPr="00D7638B">
        <w:rPr>
          <w:rFonts w:ascii="Traditional Arabic" w:hAnsi="Traditional Arabic"/>
          <w:sz w:val="32"/>
          <w:szCs w:val="32"/>
          <w:rtl/>
        </w:rPr>
        <w:t>2/138</w:t>
      </w:r>
      <w:r>
        <w:rPr>
          <w:rFonts w:ascii="Traditional Arabic" w:hAnsi="Traditional Arabic" w:hint="cs"/>
          <w:sz w:val="32"/>
          <w:szCs w:val="32"/>
          <w:rtl/>
        </w:rPr>
        <w:t>)</w:t>
      </w:r>
      <w:r w:rsidR="000348E6">
        <w:rPr>
          <w:rFonts w:ascii="Traditional Arabic" w:hAnsi="Traditional Arabic" w:hint="cs"/>
          <w:sz w:val="32"/>
          <w:szCs w:val="32"/>
          <w:rtl/>
        </w:rPr>
        <w:t>, الإنصاف (2/548) .</w:t>
      </w:r>
    </w:p>
  </w:footnote>
  <w:footnote w:id="8">
    <w:p w:rsidR="00EC0F48" w:rsidRPr="00F93CCF" w:rsidRDefault="00EC0F48" w:rsidP="00447AE0">
      <w:pPr>
        <w:pStyle w:val="af3"/>
        <w:spacing w:line="230" w:lineRule="auto"/>
        <w:ind w:left="425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F93CC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</w:t>
      </w:r>
      <w:r w:rsidRPr="00F93CCF">
        <w:rPr>
          <w:rFonts w:ascii="Traditional Arabic" w:hAnsi="Traditional Arabic" w:hint="cs"/>
          <w:sz w:val="32"/>
          <w:szCs w:val="32"/>
          <w:rtl/>
        </w:rPr>
        <w:t>انظر :</w:t>
      </w:r>
      <w:r w:rsidRPr="00F93CCF">
        <w:rPr>
          <w:rtl/>
        </w:rPr>
        <w:t xml:space="preserve"> </w:t>
      </w:r>
      <w:r w:rsidRPr="00F93CCF">
        <w:rPr>
          <w:rFonts w:ascii="Traditional Arabic" w:hAnsi="Traditional Arabic"/>
          <w:sz w:val="32"/>
          <w:szCs w:val="32"/>
          <w:rtl/>
        </w:rPr>
        <w:t xml:space="preserve">فتح الباري </w:t>
      </w:r>
      <w:r>
        <w:rPr>
          <w:rFonts w:ascii="Traditional Arabic" w:hAnsi="Traditional Arabic" w:hint="cs"/>
          <w:sz w:val="32"/>
          <w:szCs w:val="32"/>
          <w:rtl/>
        </w:rPr>
        <w:t>ل</w:t>
      </w:r>
      <w:r w:rsidRPr="00F93CCF">
        <w:rPr>
          <w:rFonts w:ascii="Traditional Arabic" w:hAnsi="Traditional Arabic"/>
          <w:sz w:val="32"/>
          <w:szCs w:val="32"/>
          <w:rtl/>
        </w:rPr>
        <w:t>ابن حجر (3/257)</w:t>
      </w:r>
      <w:r w:rsidR="009A23C4">
        <w:rPr>
          <w:rFonts w:ascii="Traditional Arabic" w:hAnsi="Traditional Arabic" w:hint="cs"/>
          <w:sz w:val="32"/>
          <w:szCs w:val="32"/>
          <w:rtl/>
        </w:rPr>
        <w:t xml:space="preserve"> ,</w:t>
      </w:r>
      <w:r w:rsidRPr="00F93CCF">
        <w:rPr>
          <w:rFonts w:ascii="Traditional Arabic" w:hAnsi="Traditional Arabic" w:hint="cs"/>
          <w:sz w:val="32"/>
          <w:szCs w:val="32"/>
          <w:rtl/>
        </w:rPr>
        <w:t xml:space="preserve"> تحفة الأحوذي (4/130).</w:t>
      </w:r>
    </w:p>
  </w:footnote>
  <w:footnote w:id="9">
    <w:p w:rsidR="00EC0F48" w:rsidRPr="00F93CCF" w:rsidRDefault="00EC0F48" w:rsidP="00447AE0">
      <w:pPr>
        <w:pStyle w:val="af3"/>
        <w:spacing w:line="230" w:lineRule="auto"/>
        <w:ind w:left="425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F93CC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sz w:val="32"/>
          <w:szCs w:val="32"/>
          <w:rtl/>
        </w:rPr>
        <w:t xml:space="preserve">انظر </w:t>
      </w:r>
      <w:r w:rsidRPr="00F93CCF">
        <w:rPr>
          <w:rFonts w:ascii="Traditional Arabic" w:hAnsi="Traditional Arabic" w:hint="cs"/>
          <w:sz w:val="32"/>
          <w:szCs w:val="32"/>
          <w:rtl/>
        </w:rPr>
        <w:t>:</w:t>
      </w:r>
      <w:r w:rsidRPr="00F93CCF">
        <w:rPr>
          <w:rtl/>
        </w:rPr>
        <w:t xml:space="preserve"> </w:t>
      </w:r>
      <w:r w:rsidR="003763BD">
        <w:rPr>
          <w:rFonts w:hint="cs"/>
          <w:rtl/>
        </w:rPr>
        <w:t xml:space="preserve">الأم (1/316) , التنبيه ص(52) , الحاوي (3/25) , </w:t>
      </w:r>
      <w:r w:rsidRPr="00D7638B">
        <w:rPr>
          <w:rFonts w:ascii="Traditional Arabic" w:hAnsi="Traditional Arabic" w:hint="eastAsia"/>
          <w:sz w:val="32"/>
          <w:szCs w:val="32"/>
          <w:rtl/>
        </w:rPr>
        <w:t>روضة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eastAsia"/>
          <w:sz w:val="32"/>
          <w:szCs w:val="32"/>
          <w:rtl/>
        </w:rPr>
        <w:t>الطالبين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cs"/>
          <w:sz w:val="32"/>
          <w:szCs w:val="32"/>
          <w:rtl/>
        </w:rPr>
        <w:t>(</w:t>
      </w:r>
      <w:r w:rsidRPr="00D7638B">
        <w:rPr>
          <w:rFonts w:ascii="Traditional Arabic" w:hAnsi="Traditional Arabic"/>
          <w:sz w:val="32"/>
          <w:szCs w:val="32"/>
          <w:rtl/>
        </w:rPr>
        <w:t>2/136</w:t>
      </w:r>
      <w:r w:rsidRPr="00D7638B">
        <w:rPr>
          <w:rFonts w:ascii="Traditional Arabic" w:hAnsi="Traditional Arabic" w:hint="cs"/>
          <w:sz w:val="32"/>
          <w:szCs w:val="32"/>
          <w:rtl/>
        </w:rPr>
        <w:t>-</w:t>
      </w:r>
      <w:r w:rsidRPr="00D7638B">
        <w:rPr>
          <w:rFonts w:ascii="Traditional Arabic" w:hAnsi="Traditional Arabic"/>
          <w:sz w:val="32"/>
          <w:szCs w:val="32"/>
          <w:rtl/>
        </w:rPr>
        <w:t>137</w:t>
      </w:r>
      <w:r w:rsidRPr="00D7638B">
        <w:rPr>
          <w:rFonts w:ascii="Traditional Arabic" w:hAnsi="Traditional Arabic" w:hint="cs"/>
          <w:sz w:val="32"/>
          <w:szCs w:val="32"/>
          <w:rtl/>
        </w:rPr>
        <w:t>)</w:t>
      </w:r>
      <w:r w:rsidRPr="00D7638B">
        <w:rPr>
          <w:rFonts w:ascii="Traditional Arabic" w:hAnsi="Traditional Arabic" w:hint="eastAsia"/>
          <w:sz w:val="32"/>
          <w:szCs w:val="32"/>
          <w:rtl/>
        </w:rPr>
        <w:t>،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cs"/>
          <w:sz w:val="32"/>
          <w:szCs w:val="32"/>
          <w:rtl/>
        </w:rPr>
        <w:t>حاشيتا</w:t>
      </w:r>
      <w:r>
        <w:rPr>
          <w:rFonts w:ascii="Traditional Arabic" w:hAnsi="Traditional Arabic" w:hint="cs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eastAsia"/>
          <w:sz w:val="32"/>
          <w:szCs w:val="32"/>
          <w:rtl/>
        </w:rPr>
        <w:t>القليوبي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eastAsia"/>
          <w:sz w:val="32"/>
          <w:szCs w:val="32"/>
          <w:rtl/>
        </w:rPr>
        <w:t>وعميرة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eastAsia"/>
          <w:sz w:val="32"/>
          <w:szCs w:val="32"/>
          <w:rtl/>
        </w:rPr>
        <w:t>على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eastAsia"/>
          <w:sz w:val="32"/>
          <w:szCs w:val="32"/>
          <w:rtl/>
        </w:rPr>
        <w:t>شرح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eastAsia"/>
          <w:sz w:val="32"/>
          <w:szCs w:val="32"/>
          <w:rtl/>
        </w:rPr>
        <w:t>المحلي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D7638B">
        <w:rPr>
          <w:rFonts w:ascii="Traditional Arabic" w:hAnsi="Traditional Arabic" w:hint="cs"/>
          <w:sz w:val="32"/>
          <w:szCs w:val="32"/>
          <w:rtl/>
        </w:rPr>
        <w:t>(</w:t>
      </w:r>
      <w:r w:rsidRPr="00D7638B">
        <w:rPr>
          <w:rFonts w:ascii="Traditional Arabic" w:hAnsi="Traditional Arabic"/>
          <w:sz w:val="32"/>
          <w:szCs w:val="32"/>
          <w:rtl/>
        </w:rPr>
        <w:t>1/341</w:t>
      </w:r>
      <w:r w:rsidRPr="00D7638B">
        <w:rPr>
          <w:rFonts w:ascii="Traditional Arabic" w:hAnsi="Traditional Arabic" w:hint="cs"/>
          <w:sz w:val="32"/>
          <w:szCs w:val="32"/>
          <w:rtl/>
        </w:rPr>
        <w:t>)</w:t>
      </w:r>
      <w:r>
        <w:rPr>
          <w:rFonts w:ascii="Traditional Arabic" w:hAnsi="Traditional Arabic" w:hint="cs"/>
          <w:sz w:val="32"/>
          <w:szCs w:val="32"/>
          <w:rtl/>
        </w:rPr>
        <w:t>،</w:t>
      </w:r>
      <w:r w:rsidRPr="00D7638B">
        <w:rPr>
          <w:rFonts w:ascii="Traditional Arabic" w:hAnsi="Traditional Arabic"/>
          <w:sz w:val="32"/>
          <w:szCs w:val="32"/>
          <w:rtl/>
        </w:rPr>
        <w:t xml:space="preserve"> </w:t>
      </w:r>
      <w:r w:rsidRPr="00F93CCF">
        <w:rPr>
          <w:rFonts w:ascii="Traditional Arabic" w:hAnsi="Traditional Arabic"/>
          <w:sz w:val="32"/>
          <w:szCs w:val="32"/>
          <w:rtl/>
        </w:rPr>
        <w:t>فتح الباري (3/257)</w:t>
      </w:r>
      <w:r>
        <w:rPr>
          <w:rFonts w:ascii="Traditional Arabic" w:hAnsi="Traditional Arabic" w:hint="cs"/>
          <w:sz w:val="32"/>
          <w:szCs w:val="32"/>
          <w:rtl/>
        </w:rPr>
        <w:t xml:space="preserve"> ،</w:t>
      </w:r>
      <w:r w:rsidRPr="00F93CCF">
        <w:rPr>
          <w:rFonts w:ascii="Traditional Arabic" w:hAnsi="Traditional Arabic" w:hint="cs"/>
          <w:sz w:val="32"/>
          <w:szCs w:val="32"/>
          <w:rtl/>
        </w:rPr>
        <w:t xml:space="preserve"> تحفة الأحوذي (4/130).</w:t>
      </w:r>
    </w:p>
  </w:footnote>
  <w:footnote w:id="10">
    <w:p w:rsidR="00EC0F48" w:rsidRPr="00F93CCF" w:rsidRDefault="00EC0F48" w:rsidP="00447AE0">
      <w:pPr>
        <w:pStyle w:val="af3"/>
        <w:spacing w:line="230" w:lineRule="auto"/>
        <w:ind w:left="425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F93CC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</w:t>
      </w:r>
      <w:r w:rsidR="00AE311C">
        <w:rPr>
          <w:rFonts w:ascii="Traditional Arabic" w:hAnsi="Traditional Arabic" w:hint="cs"/>
          <w:sz w:val="32"/>
          <w:szCs w:val="32"/>
          <w:rtl/>
        </w:rPr>
        <w:t xml:space="preserve">أخرجه محمد بن الحسن في كتابه الآثار ، برقم (253) ، </w:t>
      </w:r>
      <w:r w:rsidR="00F651BC">
        <w:rPr>
          <w:rFonts w:ascii="Traditional Arabic" w:hAnsi="Traditional Arabic" w:hint="cs"/>
          <w:sz w:val="32"/>
          <w:szCs w:val="32"/>
          <w:rtl/>
        </w:rPr>
        <w:t>و</w:t>
      </w:r>
      <w:r>
        <w:rPr>
          <w:rFonts w:ascii="Traditional Arabic" w:hAnsi="Traditional Arabic" w:hint="cs"/>
          <w:sz w:val="32"/>
          <w:szCs w:val="32"/>
          <w:rtl/>
        </w:rPr>
        <w:t xml:space="preserve">انظر </w:t>
      </w:r>
      <w:r w:rsidR="00F651BC">
        <w:rPr>
          <w:rFonts w:ascii="Traditional Arabic" w:hAnsi="Traditional Arabic" w:hint="cs"/>
          <w:sz w:val="32"/>
          <w:szCs w:val="32"/>
          <w:rtl/>
        </w:rPr>
        <w:t>نصب الراية (2/305)</w:t>
      </w:r>
      <w:r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11">
    <w:p w:rsidR="00EC0F48" w:rsidRPr="00BF7541" w:rsidRDefault="00EC0F48" w:rsidP="00447AE0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  <w:rtl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F93CC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 w:rsidRPr="00F93CCF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Pr="00F93CCF">
        <w:rPr>
          <w:rFonts w:ascii="Traditional Arabic" w:hAnsi="Traditional Arabic"/>
          <w:sz w:val="32"/>
          <w:szCs w:val="32"/>
          <w:rtl/>
        </w:rPr>
        <w:t>سفيان</w:t>
      </w:r>
      <w:r w:rsidR="00BF7541">
        <w:rPr>
          <w:rFonts w:ascii="Traditional Arabic" w:hAnsi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sz w:val="32"/>
          <w:szCs w:val="32"/>
          <w:rtl/>
        </w:rPr>
        <w:t>:</w:t>
      </w:r>
      <w:r w:rsidR="00BF7541">
        <w:rPr>
          <w:rFonts w:ascii="Traditional Arabic" w:hAnsi="Traditional Arabic" w:hint="cs"/>
          <w:sz w:val="32"/>
          <w:szCs w:val="32"/>
          <w:rtl/>
        </w:rPr>
        <w:t xml:space="preserve"> هو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</w:t>
      </w:r>
      <w:r w:rsidR="00BF7541" w:rsidRPr="00BF7541">
        <w:rPr>
          <w:rFonts w:ascii="Traditional Arabic" w:hAnsi="Traditional Arabic"/>
          <w:sz w:val="32"/>
          <w:szCs w:val="32"/>
          <w:rtl/>
        </w:rPr>
        <w:t>سفيان بن دينار أبو سعيد التمار</w:t>
      </w:r>
      <w:r>
        <w:rPr>
          <w:rFonts w:ascii="Traditional Arabic" w:hAnsi="Traditional Arabic" w:hint="cs"/>
          <w:sz w:val="32"/>
          <w:szCs w:val="32"/>
          <w:rtl/>
        </w:rPr>
        <w:t>.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وقيل</w:t>
      </w:r>
      <w:r>
        <w:rPr>
          <w:rFonts w:ascii="Traditional Arabic" w:hAnsi="Traditional Arabic" w:hint="cs"/>
          <w:sz w:val="32"/>
          <w:szCs w:val="32"/>
          <w:rtl/>
        </w:rPr>
        <w:t xml:space="preserve"> :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بن زياد</w:t>
      </w:r>
      <w:r>
        <w:rPr>
          <w:rFonts w:ascii="Traditional Arabic" w:hAnsi="Traditional Arabic" w:hint="cs"/>
          <w:sz w:val="32"/>
          <w:szCs w:val="32"/>
          <w:rtl/>
        </w:rPr>
        <w:t xml:space="preserve"> ،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والصواب</w:t>
      </w:r>
      <w:r>
        <w:rPr>
          <w:rFonts w:ascii="Traditional Arabic" w:hAnsi="Traditional Arabic" w:hint="cs"/>
          <w:sz w:val="32"/>
          <w:szCs w:val="32"/>
          <w:rtl/>
        </w:rPr>
        <w:t xml:space="preserve"> :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أنه غيره وكل منهما عصفري كوفي</w:t>
      </w:r>
      <w:r w:rsidR="00BF7541">
        <w:rPr>
          <w:rFonts w:ascii="Traditional Arabic" w:hAnsi="Traditional Arabic" w:hint="cs"/>
          <w:sz w:val="32"/>
          <w:szCs w:val="32"/>
          <w:rtl/>
        </w:rPr>
        <w:t xml:space="preserve"> ،</w:t>
      </w:r>
      <w:r w:rsidR="00BF7541" w:rsidRPr="00BF7541">
        <w:rPr>
          <w:rtl/>
        </w:rPr>
        <w:t xml:space="preserve"> </w:t>
      </w:r>
      <w:r w:rsidR="00BF7541" w:rsidRPr="00BF7541">
        <w:rPr>
          <w:rFonts w:ascii="Traditional Arabic" w:hAnsi="Traditional Arabic"/>
          <w:sz w:val="32"/>
          <w:szCs w:val="32"/>
          <w:rtl/>
        </w:rPr>
        <w:t>ويقال</w:t>
      </w:r>
      <w:r w:rsidR="00BF7541">
        <w:rPr>
          <w:rFonts w:ascii="Traditional Arabic" w:hAnsi="Traditional Arabic" w:hint="cs"/>
          <w:sz w:val="32"/>
          <w:szCs w:val="32"/>
          <w:rtl/>
        </w:rPr>
        <w:t xml:space="preserve"> :</w:t>
      </w:r>
      <w:r w:rsidR="00BF7541" w:rsidRPr="00BF7541">
        <w:rPr>
          <w:rFonts w:ascii="Traditional Arabic" w:hAnsi="Traditional Arabic"/>
          <w:sz w:val="32"/>
          <w:szCs w:val="32"/>
          <w:rtl/>
        </w:rPr>
        <w:t xml:space="preserve"> ال</w:t>
      </w:r>
      <w:r w:rsidR="00BF7541">
        <w:rPr>
          <w:rFonts w:ascii="Traditional Arabic" w:hAnsi="Traditional Arabic" w:hint="cs"/>
          <w:sz w:val="32"/>
          <w:szCs w:val="32"/>
          <w:rtl/>
        </w:rPr>
        <w:t>أ</w:t>
      </w:r>
      <w:r w:rsidR="00BF7541" w:rsidRPr="00BF7541">
        <w:rPr>
          <w:rFonts w:ascii="Traditional Arabic" w:hAnsi="Traditional Arabic"/>
          <w:sz w:val="32"/>
          <w:szCs w:val="32"/>
          <w:rtl/>
        </w:rPr>
        <w:t>سدي الكوفي</w:t>
      </w:r>
      <w:r w:rsidR="00BF7541">
        <w:rPr>
          <w:rFonts w:ascii="Traditional Arabic" w:hAnsi="Traditional Arabic" w:hint="cs"/>
          <w:sz w:val="32"/>
          <w:szCs w:val="32"/>
          <w:rtl/>
        </w:rPr>
        <w:t xml:space="preserve"> ،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وهو من كبار أتباع التابعين</w:t>
      </w:r>
      <w:r w:rsidRPr="00F93CCF">
        <w:rPr>
          <w:rFonts w:ascii="Traditional Arabic" w:hAnsi="Traditional Arabic" w:hint="cs"/>
          <w:sz w:val="32"/>
          <w:szCs w:val="32"/>
          <w:rtl/>
        </w:rPr>
        <w:t>.</w:t>
      </w:r>
      <w:r>
        <w:rPr>
          <w:rFonts w:ascii="Traditional Arabic" w:hAnsi="Traditional Arabic" w:hint="cs"/>
          <w:sz w:val="32"/>
          <w:szCs w:val="32"/>
          <w:rtl/>
        </w:rPr>
        <w:t xml:space="preserve"> انظر :</w:t>
      </w:r>
      <w:r w:rsidR="00BF7541" w:rsidRPr="00BF7541">
        <w:rPr>
          <w:rFonts w:ascii="Traditional Arabic" w:hAnsi="Traditional Arabic"/>
          <w:sz w:val="32"/>
          <w:szCs w:val="32"/>
          <w:rtl/>
        </w:rPr>
        <w:t xml:space="preserve"> التاريخ الكبير (4/91)</w:t>
      </w:r>
      <w:r w:rsidR="00BF7541">
        <w:rPr>
          <w:rFonts w:ascii="Traditional Arabic" w:hAnsi="Traditional Arabic" w:hint="cs"/>
          <w:sz w:val="32"/>
          <w:szCs w:val="32"/>
          <w:rtl/>
        </w:rPr>
        <w:t>،</w:t>
      </w:r>
      <w:r w:rsidRPr="00F93CCF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Pr="00F93CCF">
        <w:rPr>
          <w:rFonts w:ascii="Traditional Arabic" w:hAnsi="Traditional Arabic"/>
          <w:sz w:val="32"/>
          <w:szCs w:val="32"/>
          <w:rtl/>
        </w:rPr>
        <w:t>فتح الباري (3/257)</w:t>
      </w:r>
      <w:r w:rsidR="00BF7541">
        <w:rPr>
          <w:rFonts w:ascii="Traditional Arabic" w:hAnsi="Traditional Arabic" w:hint="cs"/>
          <w:sz w:val="32"/>
          <w:szCs w:val="32"/>
          <w:rtl/>
        </w:rPr>
        <w:t xml:space="preserve"> ،</w:t>
      </w:r>
      <w:r w:rsidR="00BF7541" w:rsidRPr="00BF7541">
        <w:rPr>
          <w:rFonts w:ascii="Traditional Arabic" w:hAnsi="Traditional Arabic"/>
          <w:sz w:val="32"/>
          <w:szCs w:val="32"/>
          <w:rtl/>
        </w:rPr>
        <w:t xml:space="preserve"> التعديل والتجريح (3/1284)</w:t>
      </w:r>
      <w:r w:rsidRPr="00F93CCF">
        <w:rPr>
          <w:rFonts w:ascii="Traditional Arabic" w:hAnsi="Traditional Arabic" w:hint="cs"/>
          <w:sz w:val="32"/>
          <w:szCs w:val="32"/>
          <w:rtl/>
        </w:rPr>
        <w:t>.</w:t>
      </w:r>
      <w:r w:rsidR="00BF7541" w:rsidRPr="00BF7541">
        <w:rPr>
          <w:rtl/>
        </w:rPr>
        <w:t xml:space="preserve"> </w:t>
      </w:r>
    </w:p>
  </w:footnote>
  <w:footnote w:id="12">
    <w:p w:rsidR="00EC0F48" w:rsidRPr="00F93CCF" w:rsidRDefault="00EC0F48" w:rsidP="00447AE0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2A66A7"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</w:t>
      </w:r>
      <w:r w:rsidRPr="002A66A7">
        <w:rPr>
          <w:rFonts w:ascii="Traditional Arabic" w:hAnsi="Traditional Arabic" w:hint="eastAsia"/>
          <w:sz w:val="32"/>
          <w:szCs w:val="32"/>
          <w:rtl/>
        </w:rPr>
        <w:t>أخرجه</w:t>
      </w:r>
      <w:r w:rsidRPr="002A66A7">
        <w:rPr>
          <w:rFonts w:ascii="Traditional Arabic" w:hAnsi="Traditional Arabic"/>
          <w:sz w:val="32"/>
          <w:szCs w:val="32"/>
          <w:rtl/>
        </w:rPr>
        <w:t xml:space="preserve"> </w:t>
      </w:r>
      <w:r w:rsidRPr="002A66A7">
        <w:rPr>
          <w:rFonts w:ascii="Traditional Arabic" w:hAnsi="Traditional Arabic" w:hint="eastAsia"/>
          <w:sz w:val="32"/>
          <w:szCs w:val="32"/>
          <w:rtl/>
        </w:rPr>
        <w:t>البخاري</w:t>
      </w:r>
      <w:r w:rsidR="008A5EC2">
        <w:rPr>
          <w:rFonts w:ascii="Traditional Arabic" w:hAnsi="Traditional Arabic" w:hint="cs"/>
          <w:sz w:val="32"/>
          <w:szCs w:val="32"/>
          <w:rtl/>
        </w:rPr>
        <w:t xml:space="preserve"> مرسلاً</w:t>
      </w:r>
      <w:r w:rsidRPr="002A66A7">
        <w:rPr>
          <w:rFonts w:ascii="Traditional Arabic" w:hAnsi="Traditional Arabic" w:hint="cs"/>
          <w:sz w:val="32"/>
          <w:szCs w:val="32"/>
          <w:rtl/>
        </w:rPr>
        <w:t xml:space="preserve"> في صحيحه في كتاب الجنائز ، باب ما جاء في قبر النبي صلى الله عليه وسلم ، برقم (1325) ، وانظر أيضاً :</w:t>
      </w:r>
      <w:r w:rsidRPr="002A66A7">
        <w:rPr>
          <w:rFonts w:ascii="Traditional Arabic" w:hAnsi="Traditional Arabic"/>
          <w:sz w:val="32"/>
          <w:szCs w:val="32"/>
          <w:rtl/>
        </w:rPr>
        <w:t xml:space="preserve"> </w:t>
      </w:r>
      <w:r w:rsidRPr="002A66A7">
        <w:rPr>
          <w:rFonts w:ascii="Traditional Arabic" w:hAnsi="Traditional Arabic" w:hint="eastAsia"/>
          <w:sz w:val="32"/>
          <w:szCs w:val="32"/>
          <w:rtl/>
        </w:rPr>
        <w:t>فتح</w:t>
      </w:r>
      <w:r w:rsidRPr="002A66A7">
        <w:rPr>
          <w:rFonts w:ascii="Traditional Arabic" w:hAnsi="Traditional Arabic"/>
          <w:sz w:val="32"/>
          <w:szCs w:val="32"/>
          <w:rtl/>
        </w:rPr>
        <w:t xml:space="preserve"> </w:t>
      </w:r>
      <w:r w:rsidRPr="002A66A7">
        <w:rPr>
          <w:rFonts w:ascii="Traditional Arabic" w:hAnsi="Traditional Arabic" w:hint="eastAsia"/>
          <w:sz w:val="32"/>
          <w:szCs w:val="32"/>
          <w:rtl/>
        </w:rPr>
        <w:t>الباري</w:t>
      </w:r>
      <w:r w:rsidRPr="002A66A7">
        <w:rPr>
          <w:rFonts w:ascii="Traditional Arabic" w:hAnsi="Traditional Arabic"/>
          <w:sz w:val="32"/>
          <w:szCs w:val="32"/>
          <w:rtl/>
        </w:rPr>
        <w:t xml:space="preserve"> (3/255</w:t>
      </w:r>
      <w:r>
        <w:rPr>
          <w:rFonts w:ascii="Traditional Arabic" w:hAnsi="Traditional Arabic"/>
          <w:sz w:val="32"/>
          <w:szCs w:val="32"/>
          <w:rtl/>
        </w:rPr>
        <w:t>)</w:t>
      </w:r>
      <w:r w:rsidR="00064DDE">
        <w:rPr>
          <w:rFonts w:ascii="Traditional Arabic" w:hAnsi="Traditional Arabic" w:hint="cs"/>
          <w:sz w:val="32"/>
          <w:szCs w:val="32"/>
          <w:rtl/>
        </w:rPr>
        <w:t>،</w:t>
      </w:r>
      <w:r w:rsidR="00064DDE" w:rsidRPr="00064DDE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="00064DDE" w:rsidRPr="00F93CCF">
        <w:rPr>
          <w:rFonts w:ascii="Traditional Arabic" w:hAnsi="Traditional Arabic" w:hint="cs"/>
          <w:sz w:val="32"/>
          <w:szCs w:val="32"/>
          <w:rtl/>
        </w:rPr>
        <w:t>المغني (3/437).</w:t>
      </w:r>
    </w:p>
  </w:footnote>
  <w:footnote w:id="13">
    <w:p w:rsidR="00EC0F48" w:rsidRPr="00F93CCF" w:rsidRDefault="00EC0F48" w:rsidP="00447AE0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F93CC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 w:rsidR="00064DDE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Pr="00F93CCF">
        <w:rPr>
          <w:rFonts w:ascii="Traditional Arabic" w:hAnsi="Traditional Arabic" w:hint="cs"/>
          <w:sz w:val="32"/>
          <w:szCs w:val="32"/>
          <w:rtl/>
        </w:rPr>
        <w:t>انظر : المغني (3/437).</w:t>
      </w:r>
    </w:p>
  </w:footnote>
  <w:footnote w:id="14">
    <w:p w:rsidR="00367C14" w:rsidRPr="00F93CCF" w:rsidRDefault="00367C14" w:rsidP="00447AE0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2A66A7"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>
        <w:rPr>
          <w:rFonts w:ascii="Traditional Arabic" w:hAnsi="Traditional Arabic" w:hint="cs"/>
          <w:sz w:val="32"/>
          <w:szCs w:val="32"/>
          <w:rtl/>
        </w:rPr>
        <w:t xml:space="preserve"> لا مشرفة : أي لا مرتفعة عالية . انظر :شرح أبي داود للعيني (6/177) .</w:t>
      </w:r>
    </w:p>
  </w:footnote>
  <w:footnote w:id="15">
    <w:p w:rsidR="00367C14" w:rsidRPr="00F93CCF" w:rsidRDefault="00367C14" w:rsidP="00447AE0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2A66A7"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>
        <w:rPr>
          <w:rFonts w:ascii="Traditional Arabic" w:hAnsi="Traditional Arabic" w:hint="cs"/>
          <w:sz w:val="32"/>
          <w:szCs w:val="32"/>
          <w:rtl/>
        </w:rPr>
        <w:t xml:space="preserve"> لاطئة : لازقة , والمعنى أي : ولا لازقة بالأرض . انظر : تاج العروس (1/422) , نيل الأوطار (7/427) .</w:t>
      </w:r>
    </w:p>
  </w:footnote>
  <w:footnote w:id="16">
    <w:p w:rsidR="00367C14" w:rsidRPr="00F93CCF" w:rsidRDefault="00367C14" w:rsidP="00447AE0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2A66A7"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>
        <w:rPr>
          <w:rFonts w:ascii="Traditional Arabic" w:hAnsi="Traditional Arabic" w:hint="cs"/>
          <w:sz w:val="32"/>
          <w:szCs w:val="32"/>
          <w:rtl/>
        </w:rPr>
        <w:t xml:space="preserve"> مبطوحة : أي مسواة .</w:t>
      </w:r>
      <w:r w:rsidRPr="00367C14">
        <w:rPr>
          <w:rFonts w:ascii="Traditional Arabic" w:hAnsi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sz w:val="32"/>
          <w:szCs w:val="32"/>
          <w:rtl/>
        </w:rPr>
        <w:t>انظر :شرح أبي داود للعيني (6/177) .</w:t>
      </w:r>
    </w:p>
  </w:footnote>
  <w:footnote w:id="17">
    <w:p w:rsidR="00367C14" w:rsidRPr="00F93CCF" w:rsidRDefault="00367C14" w:rsidP="00447AE0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2A66A7"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>
        <w:rPr>
          <w:rFonts w:ascii="Traditional Arabic" w:hAnsi="Traditional Arabic" w:hint="cs"/>
          <w:sz w:val="32"/>
          <w:szCs w:val="32"/>
          <w:rtl/>
        </w:rPr>
        <w:t xml:space="preserve"> الع</w:t>
      </w:r>
      <w:r w:rsidR="003A5C2A">
        <w:rPr>
          <w:rFonts w:ascii="Traditional Arabic" w:hAnsi="Traditional Arabic" w:hint="cs"/>
          <w:sz w:val="32"/>
          <w:szCs w:val="32"/>
          <w:rtl/>
        </w:rPr>
        <w:t>َ</w:t>
      </w:r>
      <w:r>
        <w:rPr>
          <w:rFonts w:ascii="Traditional Arabic" w:hAnsi="Traditional Arabic" w:hint="cs"/>
          <w:sz w:val="32"/>
          <w:szCs w:val="32"/>
          <w:rtl/>
        </w:rPr>
        <w:t>ر</w:t>
      </w:r>
      <w:r w:rsidR="003A5C2A">
        <w:rPr>
          <w:rFonts w:ascii="Traditional Arabic" w:hAnsi="Traditional Arabic" w:hint="cs"/>
          <w:sz w:val="32"/>
          <w:szCs w:val="32"/>
          <w:rtl/>
        </w:rPr>
        <w:t>ْ</w:t>
      </w:r>
      <w:r>
        <w:rPr>
          <w:rFonts w:ascii="Traditional Arabic" w:hAnsi="Traditional Arabic" w:hint="cs"/>
          <w:sz w:val="32"/>
          <w:szCs w:val="32"/>
          <w:rtl/>
        </w:rPr>
        <w:t>ص</w:t>
      </w:r>
      <w:r w:rsidR="003A5C2A">
        <w:rPr>
          <w:rFonts w:ascii="Traditional Arabic" w:hAnsi="Traditional Arabic" w:hint="cs"/>
          <w:sz w:val="32"/>
          <w:szCs w:val="32"/>
          <w:rtl/>
        </w:rPr>
        <w:t>َ</w:t>
      </w:r>
      <w:r>
        <w:rPr>
          <w:rFonts w:ascii="Traditional Arabic" w:hAnsi="Traditional Arabic" w:hint="cs"/>
          <w:sz w:val="32"/>
          <w:szCs w:val="32"/>
          <w:rtl/>
        </w:rPr>
        <w:t>ة الحمراء : هو الحصى الصغار , والعَرْصَة :بفتح العين المهملة , وسكون الراء , وفتح الصاد المهملة : كل موضع واسع لا بتاء فيه . انظر :شرح أبي داود للعيني (6/177) .</w:t>
      </w:r>
    </w:p>
  </w:footnote>
  <w:footnote w:id="18">
    <w:p w:rsidR="005C61D8" w:rsidRDefault="00EC0F48" w:rsidP="00447AE0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  <w:rtl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2A66A7"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 w:rsidR="00875BC5">
        <w:rPr>
          <w:rFonts w:ascii="Traditional Arabic" w:hAnsi="Traditional Arabic" w:hint="cs"/>
          <w:sz w:val="32"/>
          <w:szCs w:val="32"/>
          <w:rtl/>
        </w:rPr>
        <w:t xml:space="preserve"> أخرجه أبوداود في سننه ,</w:t>
      </w:r>
      <w:r w:rsidRPr="002A66A7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="009A23C4">
        <w:rPr>
          <w:rFonts w:ascii="Traditional Arabic" w:hAnsi="Traditional Arabic" w:hint="cs"/>
          <w:sz w:val="32"/>
          <w:szCs w:val="32"/>
          <w:rtl/>
        </w:rPr>
        <w:t xml:space="preserve">في كتاب الجنائز , </w:t>
      </w:r>
      <w:r w:rsidRPr="002A66A7">
        <w:rPr>
          <w:rFonts w:ascii="Traditional Arabic" w:hAnsi="Traditional Arabic" w:hint="cs"/>
          <w:sz w:val="32"/>
          <w:szCs w:val="32"/>
          <w:rtl/>
        </w:rPr>
        <w:t>باب في تسوية القبر ،</w:t>
      </w:r>
      <w:r w:rsidR="009A23C4">
        <w:rPr>
          <w:rFonts w:ascii="Traditional Arabic" w:hAnsi="Traditional Arabic" w:hint="cs"/>
          <w:sz w:val="32"/>
          <w:szCs w:val="32"/>
          <w:rtl/>
        </w:rPr>
        <w:t xml:space="preserve"> (3/215)</w:t>
      </w:r>
      <w:r w:rsidRPr="002A66A7">
        <w:rPr>
          <w:rFonts w:ascii="Traditional Arabic" w:hAnsi="Traditional Arabic" w:hint="cs"/>
          <w:sz w:val="32"/>
          <w:szCs w:val="32"/>
          <w:rtl/>
        </w:rPr>
        <w:t xml:space="preserve"> بر</w:t>
      </w:r>
      <w:r w:rsidR="009A23C4">
        <w:rPr>
          <w:rFonts w:ascii="Traditional Arabic" w:hAnsi="Traditional Arabic" w:hint="cs"/>
          <w:sz w:val="32"/>
          <w:szCs w:val="32"/>
          <w:rtl/>
        </w:rPr>
        <w:t xml:space="preserve">قم (3222) ، والحاكم في المستدرك , في كتاب الجنائز </w:t>
      </w:r>
      <w:r w:rsidRPr="002A66A7">
        <w:rPr>
          <w:rFonts w:ascii="Traditional Arabic" w:hAnsi="Traditional Arabic" w:hint="cs"/>
          <w:sz w:val="32"/>
          <w:szCs w:val="32"/>
          <w:rtl/>
        </w:rPr>
        <w:t>(1/524) برقم (1368).</w:t>
      </w:r>
      <w:r>
        <w:rPr>
          <w:rFonts w:ascii="Traditional Arabic" w:hAnsi="Traditional Arabic" w:hint="cs"/>
          <w:sz w:val="32"/>
          <w:szCs w:val="32"/>
          <w:rtl/>
        </w:rPr>
        <w:t xml:space="preserve"> والحديث </w:t>
      </w:r>
      <w:r w:rsidR="005C61D8">
        <w:rPr>
          <w:rFonts w:ascii="Traditional Arabic" w:hAnsi="Traditional Arabic" w:hint="cs"/>
          <w:sz w:val="32"/>
          <w:szCs w:val="32"/>
          <w:rtl/>
        </w:rPr>
        <w:t xml:space="preserve"> صححه النووي , قال في الخلاصة (2/1024) : " رواه أبو داود , وغيره بأسانيد صحيحة"</w:t>
      </w:r>
    </w:p>
    <w:p w:rsidR="00EC0F48" w:rsidRPr="00F93CCF" w:rsidRDefault="005C61D8" w:rsidP="00A41A11">
      <w:pPr>
        <w:pStyle w:val="af3"/>
        <w:ind w:left="423" w:firstLine="0"/>
        <w:jc w:val="lowKashida"/>
        <w:rPr>
          <w:rFonts w:ascii="Traditional Arabic" w:hAnsi="Traditional Arabic"/>
          <w:sz w:val="32"/>
          <w:szCs w:val="32"/>
        </w:rPr>
      </w:pPr>
      <w:r>
        <w:rPr>
          <w:rFonts w:ascii="Traditional Arabic" w:hAnsi="Traditional Arabic" w:hint="cs"/>
          <w:sz w:val="32"/>
          <w:szCs w:val="32"/>
          <w:rtl/>
        </w:rPr>
        <w:t>وقال ابن حجر في التلخيص (2/305) : " قال البيهقي وحديث القاسم أولى وأصح والله أعلم " , و</w:t>
      </w:r>
      <w:r w:rsidR="00EC0F48">
        <w:rPr>
          <w:rFonts w:ascii="Traditional Arabic" w:hAnsi="Traditional Arabic" w:hint="cs"/>
          <w:sz w:val="32"/>
          <w:szCs w:val="32"/>
          <w:rtl/>
        </w:rPr>
        <w:t>ضعفه الألباني كما في صحيح وضعيف سنن أبي داود ، برقم (3220).</w:t>
      </w:r>
    </w:p>
  </w:footnote>
  <w:footnote w:id="19">
    <w:p w:rsidR="00EC0F48" w:rsidRPr="00F93CCF" w:rsidRDefault="00EC0F48" w:rsidP="00447AE0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F93CC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</w:t>
      </w:r>
      <w:r w:rsidRPr="00F93CCF">
        <w:rPr>
          <w:rFonts w:ascii="Traditional Arabic" w:hAnsi="Traditional Arabic" w:hint="cs"/>
          <w:sz w:val="32"/>
          <w:szCs w:val="32"/>
          <w:rtl/>
        </w:rPr>
        <w:t>انظر : المغني (3/437)</w:t>
      </w:r>
      <w:r w:rsidR="00064DDE">
        <w:rPr>
          <w:rFonts w:ascii="Traditional Arabic" w:hAnsi="Traditional Arabic" w:hint="cs"/>
          <w:sz w:val="32"/>
          <w:szCs w:val="32"/>
          <w:rtl/>
        </w:rPr>
        <w:t>،</w:t>
      </w:r>
      <w:r w:rsidR="00064DDE" w:rsidRPr="00064DDE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="00064DDE">
        <w:rPr>
          <w:rFonts w:ascii="Traditional Arabic" w:hAnsi="Traditional Arabic" w:hint="cs"/>
          <w:sz w:val="32"/>
          <w:szCs w:val="32"/>
          <w:rtl/>
        </w:rPr>
        <w:t>بدائع الصنائع (2/358).</w:t>
      </w:r>
    </w:p>
  </w:footnote>
  <w:footnote w:id="20">
    <w:p w:rsidR="00263F56" w:rsidRPr="00263F56" w:rsidRDefault="00263F56" w:rsidP="00447AE0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263F56">
        <w:rPr>
          <w:rFonts w:ascii="Traditional Arabic" w:hAnsi="Traditional Arabic"/>
          <w:sz w:val="32"/>
          <w:szCs w:val="32"/>
        </w:rPr>
        <w:t>(</w:t>
      </w:r>
      <w:r w:rsidRPr="00263F56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46DCC">
        <w:rPr>
          <w:rFonts w:ascii="Traditional Arabic" w:hAnsi="Traditional Arabic"/>
          <w:sz w:val="32"/>
          <w:szCs w:val="32"/>
        </w:rPr>
        <w:t>)</w:t>
      </w:r>
      <w:r w:rsidRPr="00263F56">
        <w:rPr>
          <w:rFonts w:ascii="Traditional Arabic" w:hAnsi="Traditional Arabic"/>
          <w:sz w:val="32"/>
          <w:szCs w:val="32"/>
          <w:rtl/>
        </w:rPr>
        <w:t>المُزَني : هو الإمام أبو إبراهيم إسماعيل بن يحيى بن إسماعيل بن عمرو بن إسحاق المُزَني المصري ، ولد سنة 175هـ ، صاحب الإمام الشافعي ، كان فقيهاً عالماً بالمذهب ، من تصانيفه : الجامع الكبير ، والجامع الصغير ، ومختصر المزني ، توفي سنة 264هـ.</w:t>
      </w:r>
      <w:r>
        <w:rPr>
          <w:rFonts w:ascii="Traditional Arabic" w:hAnsi="Traditional Arabic" w:hint="cs"/>
          <w:sz w:val="32"/>
          <w:szCs w:val="32"/>
          <w:rtl/>
        </w:rPr>
        <w:t xml:space="preserve"> </w:t>
      </w:r>
      <w:r w:rsidRPr="00263F56">
        <w:rPr>
          <w:rFonts w:ascii="Traditional Arabic" w:hAnsi="Traditional Arabic"/>
          <w:sz w:val="32"/>
          <w:szCs w:val="32"/>
          <w:rtl/>
        </w:rPr>
        <w:t>انظر : طبقات الشافعية لابن قاضي شهبة (1/58)</w:t>
      </w:r>
      <w:r>
        <w:rPr>
          <w:rFonts w:ascii="Traditional Arabic" w:hAnsi="Traditional Arabic" w:hint="cs"/>
          <w:sz w:val="32"/>
          <w:szCs w:val="32"/>
          <w:rtl/>
        </w:rPr>
        <w:t>،</w:t>
      </w:r>
      <w:r w:rsidRPr="00263F56">
        <w:rPr>
          <w:rFonts w:ascii="Traditional Arabic" w:hAnsi="Traditional Arabic"/>
          <w:sz w:val="32"/>
          <w:szCs w:val="32"/>
          <w:rtl/>
        </w:rPr>
        <w:t xml:space="preserve"> طبقات الفقهاء للشيرازي ص(79)</w:t>
      </w:r>
      <w:r>
        <w:rPr>
          <w:rFonts w:ascii="Traditional Arabic" w:hAnsi="Traditional Arabic" w:hint="cs"/>
          <w:sz w:val="32"/>
          <w:szCs w:val="32"/>
          <w:rtl/>
        </w:rPr>
        <w:t>،</w:t>
      </w:r>
      <w:r w:rsidRPr="00263F56">
        <w:rPr>
          <w:rFonts w:ascii="Traditional Arabic" w:hAnsi="Traditional Arabic"/>
          <w:sz w:val="32"/>
          <w:szCs w:val="32"/>
          <w:rtl/>
        </w:rPr>
        <w:t xml:space="preserve"> العبر في أخبار من غبر (1/379)</w:t>
      </w:r>
      <w:r>
        <w:rPr>
          <w:rFonts w:ascii="Traditional Arabic" w:hAnsi="Traditional Arabic" w:hint="cs"/>
          <w:sz w:val="32"/>
          <w:szCs w:val="32"/>
          <w:rtl/>
        </w:rPr>
        <w:t>،</w:t>
      </w:r>
      <w:r w:rsidRPr="00263F56">
        <w:rPr>
          <w:rFonts w:ascii="Traditional Arabic" w:hAnsi="Traditional Arabic"/>
          <w:sz w:val="32"/>
          <w:szCs w:val="32"/>
          <w:rtl/>
        </w:rPr>
        <w:t xml:space="preserve"> وفيات الأعيان (1/217).</w:t>
      </w:r>
    </w:p>
  </w:footnote>
  <w:footnote w:id="21">
    <w:p w:rsidR="00EC0F48" w:rsidRPr="00F93CCF" w:rsidRDefault="00EC0F48" w:rsidP="00447AE0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F93CC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</w:t>
      </w:r>
      <w:r w:rsidRPr="00F93CCF">
        <w:rPr>
          <w:rFonts w:ascii="Traditional Arabic" w:hAnsi="Traditional Arabic" w:hint="cs"/>
          <w:sz w:val="32"/>
          <w:szCs w:val="32"/>
          <w:rtl/>
        </w:rPr>
        <w:t>أخرجه الشافعي في</w:t>
      </w:r>
      <w:r w:rsidR="003A5C2A">
        <w:rPr>
          <w:rFonts w:ascii="Traditional Arabic" w:hAnsi="Traditional Arabic" w:hint="cs"/>
          <w:sz w:val="32"/>
          <w:szCs w:val="32"/>
          <w:rtl/>
        </w:rPr>
        <w:t xml:space="preserve"> المسند , في كتاب الجنائز,</w:t>
      </w:r>
      <w:r w:rsidRPr="00F93CCF">
        <w:rPr>
          <w:rFonts w:ascii="Traditional Arabic" w:hAnsi="Traditional Arabic" w:hint="cs"/>
          <w:sz w:val="32"/>
          <w:szCs w:val="32"/>
          <w:rtl/>
        </w:rPr>
        <w:t>ترتيب ال</w:t>
      </w:r>
      <w:r w:rsidR="003A5C2A">
        <w:rPr>
          <w:rFonts w:ascii="Traditional Arabic" w:hAnsi="Traditional Arabic" w:hint="cs"/>
          <w:sz w:val="32"/>
          <w:szCs w:val="32"/>
          <w:rtl/>
        </w:rPr>
        <w:t>سندي</w:t>
      </w:r>
      <w:r w:rsidRPr="00F93CCF">
        <w:rPr>
          <w:rFonts w:ascii="Traditional Arabic" w:hAnsi="Traditional Arabic" w:hint="cs"/>
          <w:sz w:val="32"/>
          <w:szCs w:val="32"/>
          <w:rtl/>
        </w:rPr>
        <w:t xml:space="preserve"> (1/215)</w:t>
      </w:r>
      <w:r w:rsidR="003A5C2A">
        <w:rPr>
          <w:rFonts w:ascii="Traditional Arabic" w:hAnsi="Traditional Arabic" w:hint="cs"/>
          <w:sz w:val="32"/>
          <w:szCs w:val="32"/>
          <w:rtl/>
        </w:rPr>
        <w:t xml:space="preserve"> برقم (599)</w:t>
      </w:r>
      <w:r w:rsidRPr="00F93CCF"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22">
    <w:p w:rsidR="00EC0F48" w:rsidRPr="00F93CCF" w:rsidRDefault="00EC0F48" w:rsidP="00447AE0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F93CC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</w:t>
      </w:r>
      <w:r w:rsidR="00BF7541">
        <w:rPr>
          <w:rFonts w:ascii="Traditional Arabic" w:hAnsi="Traditional Arabic" w:hint="cs"/>
          <w:sz w:val="32"/>
          <w:szCs w:val="32"/>
          <w:rtl/>
        </w:rPr>
        <w:t>سبق تخريجه</w:t>
      </w:r>
      <w:r w:rsidR="003A5C2A">
        <w:rPr>
          <w:rFonts w:ascii="Traditional Arabic" w:hAnsi="Traditional Arabic" w:hint="cs"/>
          <w:sz w:val="32"/>
          <w:szCs w:val="32"/>
          <w:rtl/>
        </w:rPr>
        <w:t xml:space="preserve"> معنا</w:t>
      </w:r>
      <w:r w:rsidR="005C63B4">
        <w:rPr>
          <w:rFonts w:ascii="Traditional Arabic" w:hAnsi="Traditional Arabic" w:hint="cs"/>
          <w:sz w:val="32"/>
          <w:szCs w:val="32"/>
          <w:rtl/>
        </w:rPr>
        <w:t xml:space="preserve"> ص (729)</w:t>
      </w:r>
      <w:r w:rsidR="003A5C2A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="00BF7541"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23">
    <w:p w:rsidR="00064DDE" w:rsidRPr="00F93CCF" w:rsidRDefault="00064DDE" w:rsidP="00447AE0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F93CCF">
        <w:rPr>
          <w:rFonts w:ascii="Traditional Arabic" w:hAnsi="Traditional Arabic"/>
          <w:sz w:val="32"/>
          <w:szCs w:val="32"/>
        </w:rPr>
        <w:t>(</w:t>
      </w:r>
      <w:r w:rsidRPr="00F93CC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F93CCF">
        <w:rPr>
          <w:rFonts w:ascii="Traditional Arabic" w:hAnsi="Traditional Arabic"/>
          <w:sz w:val="32"/>
          <w:szCs w:val="32"/>
        </w:rPr>
        <w:t>)</w:t>
      </w:r>
      <w:r w:rsidRPr="00F93CCF">
        <w:rPr>
          <w:rFonts w:ascii="Traditional Arabic" w:hAnsi="Traditional Arabic"/>
          <w:sz w:val="32"/>
          <w:szCs w:val="32"/>
          <w:rtl/>
        </w:rPr>
        <w:t xml:space="preserve"> </w:t>
      </w:r>
      <w:r w:rsidRPr="00F93CCF">
        <w:rPr>
          <w:rFonts w:ascii="Traditional Arabic" w:hAnsi="Traditional Arabic" w:hint="cs"/>
          <w:sz w:val="32"/>
          <w:szCs w:val="32"/>
          <w:rtl/>
        </w:rPr>
        <w:t>انظر : المغني (3/437).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DFA08316225642DBB378EB4131D522C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47AE0" w:rsidRPr="00447AE0" w:rsidRDefault="00447AE0" w:rsidP="00447AE0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447AE0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العاشر: تسنيم القبر أفضل أم تسطيحه؟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E6F68"/>
    <w:multiLevelType w:val="hybridMultilevel"/>
    <w:tmpl w:val="C0C4C304"/>
    <w:lvl w:ilvl="0" w:tplc="0D9EDBE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56913"/>
    <w:multiLevelType w:val="hybridMultilevel"/>
    <w:tmpl w:val="132039F0"/>
    <w:lvl w:ilvl="0" w:tplc="346EE620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E93FDD"/>
    <w:multiLevelType w:val="hybridMultilevel"/>
    <w:tmpl w:val="2FEA718C"/>
    <w:lvl w:ilvl="0" w:tplc="8778A36E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  <w:footnote w:id="2"/>
  </w:footnotePr>
  <w:endnotePr>
    <w:endnote w:id="0"/>
    <w:endnote w:id="1"/>
  </w:endnotePr>
  <w:compat/>
  <w:rsids>
    <w:rsidRoot w:val="009B65F7"/>
    <w:rsid w:val="000348E6"/>
    <w:rsid w:val="000446D2"/>
    <w:rsid w:val="00064DDE"/>
    <w:rsid w:val="000854A3"/>
    <w:rsid w:val="00096C24"/>
    <w:rsid w:val="00111DE5"/>
    <w:rsid w:val="00124BFB"/>
    <w:rsid w:val="001319A2"/>
    <w:rsid w:val="001471FA"/>
    <w:rsid w:val="00171B69"/>
    <w:rsid w:val="00185D16"/>
    <w:rsid w:val="001B0291"/>
    <w:rsid w:val="001B3220"/>
    <w:rsid w:val="001B524C"/>
    <w:rsid w:val="00223DB3"/>
    <w:rsid w:val="002336F9"/>
    <w:rsid w:val="00263F56"/>
    <w:rsid w:val="00273A8E"/>
    <w:rsid w:val="00275A74"/>
    <w:rsid w:val="00285481"/>
    <w:rsid w:val="002A66A7"/>
    <w:rsid w:val="002A7661"/>
    <w:rsid w:val="002D6EAB"/>
    <w:rsid w:val="00305526"/>
    <w:rsid w:val="00336EC0"/>
    <w:rsid w:val="00354D0E"/>
    <w:rsid w:val="00367C14"/>
    <w:rsid w:val="003763BD"/>
    <w:rsid w:val="00377AAC"/>
    <w:rsid w:val="003A5C2A"/>
    <w:rsid w:val="003A6041"/>
    <w:rsid w:val="003B5FC6"/>
    <w:rsid w:val="00416AF0"/>
    <w:rsid w:val="004445F8"/>
    <w:rsid w:val="00447AE0"/>
    <w:rsid w:val="004620CF"/>
    <w:rsid w:val="004A401B"/>
    <w:rsid w:val="004E5507"/>
    <w:rsid w:val="00501FCF"/>
    <w:rsid w:val="00566FF0"/>
    <w:rsid w:val="005C61D8"/>
    <w:rsid w:val="005C63B4"/>
    <w:rsid w:val="005E5C76"/>
    <w:rsid w:val="005F0073"/>
    <w:rsid w:val="00603BB2"/>
    <w:rsid w:val="00680C96"/>
    <w:rsid w:val="00682B6F"/>
    <w:rsid w:val="006A0D00"/>
    <w:rsid w:val="0077601E"/>
    <w:rsid w:val="007E73C3"/>
    <w:rsid w:val="00812BEF"/>
    <w:rsid w:val="00817D09"/>
    <w:rsid w:val="008356B0"/>
    <w:rsid w:val="00845D44"/>
    <w:rsid w:val="008726C8"/>
    <w:rsid w:val="00875BC5"/>
    <w:rsid w:val="00875E98"/>
    <w:rsid w:val="008A5EC2"/>
    <w:rsid w:val="008D7E91"/>
    <w:rsid w:val="00923805"/>
    <w:rsid w:val="00957C67"/>
    <w:rsid w:val="009A23C4"/>
    <w:rsid w:val="009B65F7"/>
    <w:rsid w:val="009B7238"/>
    <w:rsid w:val="00A41A11"/>
    <w:rsid w:val="00A44C74"/>
    <w:rsid w:val="00A70D23"/>
    <w:rsid w:val="00A80F3F"/>
    <w:rsid w:val="00A814AC"/>
    <w:rsid w:val="00A9346E"/>
    <w:rsid w:val="00A934A2"/>
    <w:rsid w:val="00AA2E38"/>
    <w:rsid w:val="00AB7CF8"/>
    <w:rsid w:val="00AC1BD7"/>
    <w:rsid w:val="00AD7585"/>
    <w:rsid w:val="00AE311C"/>
    <w:rsid w:val="00B432B8"/>
    <w:rsid w:val="00B70EB5"/>
    <w:rsid w:val="00B94450"/>
    <w:rsid w:val="00BA3857"/>
    <w:rsid w:val="00BD0BDF"/>
    <w:rsid w:val="00BF119E"/>
    <w:rsid w:val="00BF29AB"/>
    <w:rsid w:val="00BF7541"/>
    <w:rsid w:val="00C126BD"/>
    <w:rsid w:val="00C540E8"/>
    <w:rsid w:val="00C5563F"/>
    <w:rsid w:val="00C649B8"/>
    <w:rsid w:val="00C65ACE"/>
    <w:rsid w:val="00CB21FE"/>
    <w:rsid w:val="00CC16FB"/>
    <w:rsid w:val="00CE6E4F"/>
    <w:rsid w:val="00D25943"/>
    <w:rsid w:val="00D4781A"/>
    <w:rsid w:val="00D63036"/>
    <w:rsid w:val="00D636E1"/>
    <w:rsid w:val="00D7638B"/>
    <w:rsid w:val="00D81EBC"/>
    <w:rsid w:val="00D92874"/>
    <w:rsid w:val="00DB73A7"/>
    <w:rsid w:val="00DB75CC"/>
    <w:rsid w:val="00DE4B2E"/>
    <w:rsid w:val="00DF536E"/>
    <w:rsid w:val="00E0440F"/>
    <w:rsid w:val="00E30AFA"/>
    <w:rsid w:val="00E602F4"/>
    <w:rsid w:val="00E6675F"/>
    <w:rsid w:val="00EC0F48"/>
    <w:rsid w:val="00EE1798"/>
    <w:rsid w:val="00F05DAB"/>
    <w:rsid w:val="00F41782"/>
    <w:rsid w:val="00F451E1"/>
    <w:rsid w:val="00F651BC"/>
    <w:rsid w:val="00F93CCF"/>
    <w:rsid w:val="00FA795A"/>
    <w:rsid w:val="00FB1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336EC0"/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styleId="afc">
    <w:name w:val="Emphasis"/>
    <w:basedOn w:val="a0"/>
    <w:qFormat/>
    <w:rsid w:val="00875BC5"/>
    <w:rPr>
      <w:i/>
      <w:iCs/>
    </w:rPr>
  </w:style>
  <w:style w:type="paragraph" w:styleId="afd">
    <w:name w:val="Subtitle"/>
    <w:basedOn w:val="a"/>
    <w:next w:val="a"/>
    <w:link w:val="Char0"/>
    <w:qFormat/>
    <w:rsid w:val="00875BC5"/>
    <w:pPr>
      <w:widowControl/>
      <w:numPr>
        <w:ilvl w:val="1"/>
      </w:numPr>
      <w:ind w:firstLine="454"/>
      <w:jc w:val="right"/>
    </w:pPr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  <w:shd w:val="clear" w:color="auto" w:fill="CCCCCC"/>
      <w:lang w:eastAsia="en-US"/>
    </w:rPr>
  </w:style>
  <w:style w:type="character" w:customStyle="1" w:styleId="Char0">
    <w:name w:val="عنوان فرعي Char"/>
    <w:basedOn w:val="a0"/>
    <w:link w:val="afd"/>
    <w:rsid w:val="00875BC5"/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</w:rPr>
  </w:style>
  <w:style w:type="paragraph" w:styleId="afe">
    <w:name w:val="List Paragraph"/>
    <w:basedOn w:val="a"/>
    <w:uiPriority w:val="34"/>
    <w:qFormat/>
    <w:rsid w:val="000348E6"/>
    <w:pPr>
      <w:ind w:left="720"/>
      <w:contextualSpacing/>
    </w:pPr>
  </w:style>
  <w:style w:type="paragraph" w:styleId="aff">
    <w:name w:val="footer"/>
    <w:basedOn w:val="a"/>
    <w:link w:val="Char1"/>
    <w:uiPriority w:val="99"/>
    <w:rsid w:val="00447AE0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f"/>
    <w:uiPriority w:val="99"/>
    <w:rsid w:val="00447AE0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447AE0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FA08316225642DBB378EB4131D522C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73641C4-D39A-4C06-ACCE-266481A6673B}"/>
      </w:docPartPr>
      <w:docPartBody>
        <w:p w:rsidR="00306809" w:rsidRDefault="00821E53" w:rsidP="00821E53">
          <w:pPr>
            <w:pStyle w:val="DFA08316225642DBB378EB4131D522CA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1E53"/>
    <w:rsid w:val="00306809"/>
    <w:rsid w:val="00391509"/>
    <w:rsid w:val="00521E0D"/>
    <w:rsid w:val="005A260A"/>
    <w:rsid w:val="005F1459"/>
    <w:rsid w:val="006220F2"/>
    <w:rsid w:val="00701E86"/>
    <w:rsid w:val="00821E53"/>
    <w:rsid w:val="00A17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80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FA08316225642DBB378EB4131D522CA">
    <w:name w:val="DFA08316225642DBB378EB4131D522CA"/>
    <w:rsid w:val="00821E53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FB027-9F74-4F47-A1C8-A17BA9BB6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تسنيم القبر أفضل أم تسطيحه؟</vt:lpstr>
    </vt:vector>
  </TitlesOfParts>
  <Company>DELL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العاشر: تسنيم القبر أفضل أم تسطيحه؟</dc:title>
  <dc:subject/>
  <dc:creator>DELL</dc:creator>
  <cp:keywords/>
  <dc:description/>
  <cp:lastModifiedBy>xp</cp:lastModifiedBy>
  <cp:revision>17</cp:revision>
  <dcterms:created xsi:type="dcterms:W3CDTF">2012-07-30T14:42:00Z</dcterms:created>
  <dcterms:modified xsi:type="dcterms:W3CDTF">2012-09-23T23:38:00Z</dcterms:modified>
</cp:coreProperties>
</file>