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DC" w:rsidRPr="00DB2E2C" w:rsidRDefault="000C1819" w:rsidP="00FB3286">
      <w:pPr>
        <w:spacing w:after="0" w:line="218" w:lineRule="auto"/>
        <w:jc w:val="center"/>
        <w:rPr>
          <w:rFonts w:ascii="Traditional Arabic" w:eastAsia="Calibri" w:hAnsi="Traditional Arabic" w:cs="AL-Mateen"/>
          <w:b/>
          <w:bCs/>
          <w:sz w:val="36"/>
          <w:szCs w:val="36"/>
          <w:rtl/>
        </w:rPr>
      </w:pPr>
      <w:r w:rsidRPr="00DB2E2C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>المطلب السابع : الوتر على الدابة</w:t>
      </w:r>
      <w:r w:rsidR="00DB2E2C">
        <w:rPr>
          <w:rFonts w:ascii="Traditional Arabic" w:eastAsia="Calibri" w:hAnsi="Traditional Arabic" w:cs="AL-Mateen" w:hint="cs"/>
          <w:b/>
          <w:bCs/>
          <w:sz w:val="36"/>
          <w:szCs w:val="36"/>
          <w:rtl/>
        </w:rPr>
        <w:t xml:space="preserve"> .</w:t>
      </w:r>
    </w:p>
    <w:p w:rsidR="000C1819" w:rsidRPr="00135978" w:rsidRDefault="000C1819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أولاً : رأي الشيخ المباركفوري ـ رحمه الله ـ  في المسألة :</w:t>
      </w:r>
    </w:p>
    <w:p w:rsidR="000C1819" w:rsidRPr="00462096" w:rsidRDefault="000C1819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قال ـ رحمه الله ـ : </w:t>
      </w:r>
      <w:r w:rsidR="000C121A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" فقال مالك , والشافعي , وأحمد بجوازه ( أي بجواز صلاة الوتر على الراحلة ) "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2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0C121A" w:rsidRPr="00135978" w:rsidRDefault="000C121A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ثانياً : أقوال العلماء في المسألة :</w:t>
      </w:r>
    </w:p>
    <w:p w:rsidR="000C121A" w:rsidRPr="00135978" w:rsidRDefault="000C121A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اختلف العلماء في حكم صلاة الوتر على الدابة على قولين مشهورين : </w:t>
      </w:r>
    </w:p>
    <w:p w:rsidR="000C121A" w:rsidRPr="00462096" w:rsidRDefault="000C121A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الأول :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ذهب الجمهور من المالكية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3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, والشافعية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, والحنابلة</w:t>
      </w:r>
      <w:r w:rsidR="002256F1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5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, وأبو يوسف ومحمد من الحنفية</w:t>
      </w:r>
      <w:r w:rsidR="002256F1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6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إلى جواز صلاة الوتر على الدابة .</w:t>
      </w:r>
    </w:p>
    <w:p w:rsidR="000C121A" w:rsidRPr="00462096" w:rsidRDefault="000C121A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القول الثاني :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ذهب أبو حنيفة</w:t>
      </w:r>
      <w:r w:rsidR="002256F1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7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, وأحمد في رواية</w:t>
      </w:r>
      <w:r w:rsidR="002256F1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8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إلى عدم جواز صلاة الوتر على الراحلة . </w:t>
      </w:r>
    </w:p>
    <w:p w:rsidR="002256F1" w:rsidRPr="00135978" w:rsidRDefault="002256F1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ثالثاً : الأدلة : </w:t>
      </w:r>
    </w:p>
    <w:p w:rsidR="002256F1" w:rsidRPr="00135978" w:rsidRDefault="002256F1" w:rsidP="00FB3286">
      <w:pPr>
        <w:pStyle w:val="a5"/>
        <w:numPr>
          <w:ilvl w:val="0"/>
          <w:numId w:val="3"/>
        </w:numPr>
        <w:spacing w:after="0" w:line="204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دليل أصحاب القول الأول :</w:t>
      </w:r>
    </w:p>
    <w:p w:rsidR="00462096" w:rsidRDefault="00135978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عن </w:t>
      </w:r>
      <w:r w:rsidR="002256F1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عبد الله بن عمر ـ رضي الله عنهما ـ قال : " كان النبي صلى الله عليه وسلم يصلي في السفر على راحلته حيث توجهت به يُومئ إيماءً صلاة الليل إلا الفرائض ويُوتر </w:t>
      </w:r>
      <w:r w:rsidR="00462096">
        <w:rPr>
          <w:rFonts w:ascii="Traditional Arabic" w:eastAsia="Calibri" w:hAnsi="Traditional Arabic" w:cs="Traditional Arabic" w:hint="cs"/>
          <w:sz w:val="36"/>
          <w:szCs w:val="36"/>
          <w:rtl/>
        </w:rPr>
        <w:t>على راحلته "</w:t>
      </w:r>
      <w:r w:rsidR="00FB3286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</w:t>
      </w:r>
      <w:r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9"/>
      </w:r>
      <w:r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2B440F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وفي لفظ " كان رسول الله صلى الله عليه وسلم يسبح على الراحلة قبل </w:t>
      </w:r>
    </w:p>
    <w:p w:rsidR="002256F1" w:rsidRPr="00135978" w:rsidRDefault="002B440F" w:rsidP="00FB3286">
      <w:pPr>
        <w:spacing w:after="0" w:line="204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أي وجه توجه , ويوتر عليها , غير أنه لا يصلي عليها المكتوبة "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0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6F1880" w:rsidRPr="00135978" w:rsidRDefault="006F1880" w:rsidP="0046209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5221B4">
        <w:rPr>
          <w:rFonts w:ascii="Traditional Arabic" w:eastAsia="Calibri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وجه الدلالة</w:t>
      </w: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 xml:space="preserve"> :</w:t>
      </w:r>
    </w:p>
    <w:p w:rsidR="006F1880" w:rsidRPr="00135978" w:rsidRDefault="006F1880" w:rsidP="00462096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قوله " ويوتر على راحلته " فيه دلالة على جواز صلاة الوتر على الدابة .</w:t>
      </w:r>
    </w:p>
    <w:p w:rsidR="006F1880" w:rsidRPr="00135978" w:rsidRDefault="006F1880" w:rsidP="00462096">
      <w:pPr>
        <w:pStyle w:val="a5"/>
        <w:numPr>
          <w:ilvl w:val="0"/>
          <w:numId w:val="3"/>
        </w:num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دليل أبي حنيفة :</w:t>
      </w:r>
    </w:p>
    <w:p w:rsidR="006F1880" w:rsidRPr="00135978" w:rsidRDefault="006F1880" w:rsidP="00462096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ـ أنَّ كل صلاة مفروضة لا تصلى على الراحلة , والوتر عنده من الفرائض </w:t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(</w:t>
      </w:r>
      <w:r w:rsidR="00135978" w:rsidRPr="00D243AA">
        <w:rPr>
          <w:rStyle w:val="a4"/>
          <w:rFonts w:ascii="Traditional Arabic" w:hAnsi="Traditional Arabic" w:cs="Traditional Arabic"/>
          <w:sz w:val="36"/>
          <w:szCs w:val="36"/>
          <w:rtl/>
        </w:rPr>
        <w:footnoteReference w:id="11"/>
      </w:r>
      <w:r w:rsidR="00135978">
        <w:rPr>
          <w:rStyle w:val="a4"/>
          <w:rFonts w:ascii="Traditional Arabic" w:hAnsi="Traditional Arabic" w:cs="Traditional Arabic"/>
          <w:sz w:val="36"/>
          <w:szCs w:val="36"/>
          <w:rtl/>
        </w:rPr>
        <w:t>)</w:t>
      </w:r>
      <w:r w:rsid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.</w:t>
      </w:r>
    </w:p>
    <w:p w:rsidR="006F1880" w:rsidRPr="00135978" w:rsidRDefault="006F1880" w:rsidP="0046209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</w:rPr>
        <w:t>رابعاً : الرأي الراجح :</w:t>
      </w:r>
    </w:p>
    <w:p w:rsidR="00203F92" w:rsidRDefault="006F1880" w:rsidP="00203F92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</w:rPr>
      </w:pP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الذي يظهر</w:t>
      </w:r>
      <w:r w:rsidR="00203F92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لي رجحانه</w:t>
      </w:r>
      <w:r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ـ والعلم عند الله تعالى ـ هو ما ذهب إليه الجمهور من جواز صلاة الوتر على الدابة </w:t>
      </w:r>
      <w:r w:rsidR="00203F92">
        <w:rPr>
          <w:rFonts w:ascii="Traditional Arabic" w:eastAsia="Calibri" w:hAnsi="Traditional Arabic" w:cs="Traditional Arabic" w:hint="cs"/>
          <w:sz w:val="36"/>
          <w:szCs w:val="36"/>
          <w:rtl/>
        </w:rPr>
        <w:t>؛ وذلك لما يلي:</w:t>
      </w:r>
    </w:p>
    <w:p w:rsidR="006F1880" w:rsidRPr="00135978" w:rsidRDefault="00203F92" w:rsidP="00203F92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</w:rPr>
        <w:t>ـ</w:t>
      </w:r>
      <w:r w:rsidR="006F1880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لحديث </w:t>
      </w:r>
      <w:r w:rsidR="00E87F52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عبد الله بن عمر ـ رضي الله عنهما ـ السابق </w:t>
      </w:r>
      <w:r w:rsidR="00CF35BC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>الثابت في الصحيحين ,</w:t>
      </w:r>
      <w:r w:rsidR="00E87F52" w:rsidRPr="00135978">
        <w:rPr>
          <w:rFonts w:ascii="Traditional Arabic" w:eastAsia="Calibri" w:hAnsi="Traditional Arabic" w:cs="Traditional Arabic" w:hint="cs"/>
          <w:sz w:val="36"/>
          <w:szCs w:val="36"/>
          <w:rtl/>
        </w:rPr>
        <w:t xml:space="preserve"> الصريح في جواز صلاة الوتر على الراحلة .</w:t>
      </w:r>
    </w:p>
    <w:p w:rsidR="006F1880" w:rsidRPr="00135978" w:rsidRDefault="006F1880" w:rsidP="00462096">
      <w:pPr>
        <w:spacing w:after="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</w:rPr>
      </w:pPr>
    </w:p>
    <w:p w:rsidR="006F1880" w:rsidRPr="00135978" w:rsidRDefault="006F1880" w:rsidP="00462096">
      <w:pPr>
        <w:spacing w:after="0" w:line="240" w:lineRule="auto"/>
        <w:jc w:val="lowKashida"/>
        <w:rPr>
          <w:rFonts w:ascii="Traditional Arabic" w:eastAsia="Calibri" w:hAnsi="Traditional Arabic" w:cs="Traditional Arabic"/>
          <w:b/>
          <w:bCs/>
          <w:sz w:val="36"/>
          <w:szCs w:val="36"/>
        </w:rPr>
      </w:pPr>
    </w:p>
    <w:sectPr w:rsidR="006F1880" w:rsidRPr="00135978" w:rsidSect="00DB2E2C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fmt="numberInDash" w:start="45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2BC" w:rsidRDefault="004722BC" w:rsidP="000C121A">
      <w:pPr>
        <w:spacing w:after="0" w:line="240" w:lineRule="auto"/>
      </w:pPr>
      <w:r>
        <w:separator/>
      </w:r>
    </w:p>
  </w:endnote>
  <w:endnote w:type="continuationSeparator" w:id="1">
    <w:p w:rsidR="004722BC" w:rsidRDefault="004722BC" w:rsidP="000C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4974735"/>
      <w:docPartObj>
        <w:docPartGallery w:val="Page Numbers (Bottom of Page)"/>
        <w:docPartUnique/>
      </w:docPartObj>
    </w:sdtPr>
    <w:sdtContent>
      <w:p w:rsidR="00DB2E2C" w:rsidRDefault="00A22DF5" w:rsidP="00DB2E2C">
        <w:pPr>
          <w:pStyle w:val="a7"/>
          <w:jc w:val="center"/>
        </w:pPr>
        <w:fldSimple w:instr=" PAGE   \* MERGEFORMAT ">
          <w:r w:rsidR="005221B4">
            <w:rPr>
              <w:noProof/>
              <w:rtl/>
            </w:rPr>
            <w:t xml:space="preserve">- </w:t>
          </w:r>
          <w:r w:rsidR="005221B4" w:rsidRPr="005221B4">
            <w:rPr>
              <w:b/>
              <w:bCs/>
              <w:noProof/>
              <w:rtl/>
            </w:rPr>
            <w:t>453</w:t>
          </w:r>
          <w:r w:rsidR="005221B4">
            <w:rPr>
              <w:noProof/>
              <w:rtl/>
            </w:rPr>
            <w:t xml:space="preserve"> -</w:t>
          </w:r>
        </w:fldSimple>
      </w:p>
    </w:sdtContent>
  </w:sdt>
  <w:p w:rsidR="00DB2E2C" w:rsidRDefault="00DB2E2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2BC" w:rsidRDefault="004722BC" w:rsidP="000C121A">
      <w:pPr>
        <w:spacing w:after="0" w:line="240" w:lineRule="auto"/>
      </w:pPr>
      <w:r>
        <w:separator/>
      </w:r>
    </w:p>
  </w:footnote>
  <w:footnote w:type="continuationSeparator" w:id="1">
    <w:p w:rsidR="004722BC" w:rsidRDefault="004722BC" w:rsidP="000C121A">
      <w:pPr>
        <w:spacing w:after="0" w:line="240" w:lineRule="auto"/>
      </w:pPr>
      <w:r>
        <w:continuationSeparator/>
      </w:r>
    </w:p>
  </w:footnote>
  <w:footnote w:id="2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 w:rsidRPr="00D243A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243AA">
        <w:rPr>
          <w:rFonts w:ascii="Traditional Arabic" w:hAnsi="Traditional Arabic" w:cs="Traditional Arabic" w:hint="cs"/>
          <w:sz w:val="32"/>
          <w:szCs w:val="32"/>
          <w:rtl/>
        </w:rPr>
        <w:t xml:space="preserve">انظر :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مرعاة المفاتيح (4/399) .</w:t>
      </w:r>
    </w:p>
  </w:footnote>
  <w:footnote w:id="3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 المدونة (1/212) , الذخيرة (2/396) , التاج والإكليل (1/509) , الشرح الصغير (1/109) .</w:t>
      </w:r>
    </w:p>
  </w:footnote>
  <w:footnote w:id="4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hint="cs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</w:t>
      </w:r>
      <w:r w:rsidR="00394C55">
        <w:rPr>
          <w:rFonts w:ascii="Traditional Arabic" w:hAnsi="Traditional Arabic" w:cs="Traditional Arabic" w:hint="cs"/>
          <w:sz w:val="32"/>
          <w:szCs w:val="32"/>
          <w:rtl/>
        </w:rPr>
        <w:t xml:space="preserve"> الحاوي (2/73) ,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فتح العزيز (3/212) , المجموع (3/241) , روضة الطالبين (1/210) .</w:t>
      </w:r>
    </w:p>
  </w:footnote>
  <w:footnote w:id="5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 المغني (2/593) , الشرك الكبير (1/518) , المستوعب (2/97) , الإنصاف (2/3) .</w:t>
      </w:r>
    </w:p>
  </w:footnote>
  <w:footnote w:id="6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 المبسوط (1/250) , الحجة على أهل المدينة (1/182) , شرح فتح القدير (1/463) , البحر الرائق (2/69) .</w:t>
      </w:r>
    </w:p>
  </w:footnote>
  <w:footnote w:id="7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 المبسوط (1/250) , تحفقة الفقهاء (1/206) .</w:t>
      </w:r>
    </w:p>
  </w:footnote>
  <w:footnote w:id="8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 الفروع (1/537) , الإنصاف (2/3) .</w:t>
      </w:r>
    </w:p>
  </w:footnote>
  <w:footnote w:id="9">
    <w:p w:rsidR="00135978" w:rsidRPr="00D243AA" w:rsidRDefault="00135978" w:rsidP="00AF5E0F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F5E0F">
        <w:rPr>
          <w:rFonts w:ascii="Traditional Arabic" w:hAnsi="Traditional Arabic" w:cs="Traditional Arabic" w:hint="cs"/>
          <w:sz w:val="32"/>
          <w:szCs w:val="32"/>
          <w:rtl/>
        </w:rPr>
        <w:t>تقدم</w:t>
      </w:r>
      <w:r w:rsidR="00FB3286">
        <w:rPr>
          <w:rFonts w:ascii="Traditional Arabic" w:hAnsi="Traditional Arabic" w:cs="Traditional Arabic" w:hint="cs"/>
          <w:sz w:val="32"/>
          <w:szCs w:val="32"/>
          <w:rtl/>
        </w:rPr>
        <w:t xml:space="preserve"> تخريجه </w:t>
      </w:r>
      <w:r w:rsidR="00AF5E0F">
        <w:rPr>
          <w:rFonts w:ascii="Traditional Arabic" w:hAnsi="Traditional Arabic" w:cs="Traditional Arabic" w:hint="cs"/>
          <w:sz w:val="32"/>
          <w:szCs w:val="32"/>
          <w:rtl/>
        </w:rPr>
        <w:t>ص (424) .</w:t>
      </w:r>
    </w:p>
  </w:footnote>
  <w:footnote w:id="10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متفق عليه , 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أخرجه البخاري في صحيحه , في كتاب الوتر  , باب الوتر على الدابة (2/44) برقم (1095) , ومسلم في صحيحه , في كتاب صلاة المسافرين , باب جواز النافلة على الدابة في السفر حيث توجهت به (1/487) برقم (700) .</w:t>
      </w:r>
    </w:p>
  </w:footnote>
  <w:footnote w:id="11">
    <w:p w:rsidR="00135978" w:rsidRPr="00D243AA" w:rsidRDefault="00135978" w:rsidP="00FB3286">
      <w:pPr>
        <w:pStyle w:val="a3"/>
        <w:spacing w:line="230" w:lineRule="auto"/>
        <w:ind w:left="368" w:hanging="425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(</w:t>
      </w:r>
      <w:r w:rsidRPr="00D243AA"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footnoteRef/>
      </w:r>
      <w:r>
        <w:rPr>
          <w:rStyle w:val="a4"/>
          <w:rFonts w:ascii="Traditional Arabic" w:hAnsi="Traditional Arabic" w:cs="Traditional Arabic"/>
          <w:sz w:val="32"/>
          <w:szCs w:val="32"/>
          <w:vertAlign w:val="baseline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35978">
        <w:rPr>
          <w:rFonts w:ascii="Traditional Arabic" w:hAnsi="Traditional Arabic" w:cs="Traditional Arabic" w:hint="cs"/>
          <w:sz w:val="32"/>
          <w:szCs w:val="32"/>
          <w:rtl/>
        </w:rPr>
        <w:t>انظر : المبسوط (1/250) , تحفقة الفقهاء (1/206)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aditional Arabic" w:eastAsia="Calibri" w:hAnsi="Traditional Arabic" w:cs="mohammad bold art 1"/>
        <w:sz w:val="24"/>
        <w:szCs w:val="24"/>
        <w:rtl/>
      </w:rPr>
      <w:alias w:val="العنوان"/>
      <w:id w:val="77738743"/>
      <w:placeholder>
        <w:docPart w:val="0E77189D86104FD0A19B6762B1F1F7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62096" w:rsidRPr="00462096" w:rsidRDefault="00462096" w:rsidP="00462096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</w:rPr>
        </w:pPr>
        <w:r w:rsidRPr="0046209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المطلب</w:t>
        </w:r>
        <w:r w:rsidRPr="0046209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6209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السابع</w:t>
        </w:r>
        <w:r w:rsidRPr="0046209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: </w:t>
        </w:r>
        <w:r w:rsidRPr="0046209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الوتر</w:t>
        </w:r>
        <w:r w:rsidRPr="0046209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6209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على</w:t>
        </w:r>
        <w:r w:rsidRPr="00462096">
          <w:rPr>
            <w:rFonts w:ascii="Traditional Arabic" w:eastAsia="Calibri" w:hAnsi="Traditional Arabic" w:cs="mohammad bold art 1"/>
            <w:sz w:val="24"/>
            <w:szCs w:val="24"/>
            <w:rtl/>
          </w:rPr>
          <w:t xml:space="preserve"> </w:t>
        </w:r>
        <w:r w:rsidRPr="00462096">
          <w:rPr>
            <w:rFonts w:ascii="Traditional Arabic" w:eastAsia="Calibri" w:hAnsi="Traditional Arabic" w:cs="mohammad bold art 1" w:hint="cs"/>
            <w:sz w:val="24"/>
            <w:szCs w:val="24"/>
            <w:rtl/>
          </w:rPr>
          <w:t>الدابة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F42"/>
    <w:multiLevelType w:val="hybridMultilevel"/>
    <w:tmpl w:val="92621BF0"/>
    <w:lvl w:ilvl="0" w:tplc="FDA418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240D5"/>
    <w:multiLevelType w:val="hybridMultilevel"/>
    <w:tmpl w:val="A83EF486"/>
    <w:lvl w:ilvl="0" w:tplc="4D68227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55A9"/>
    <w:multiLevelType w:val="hybridMultilevel"/>
    <w:tmpl w:val="0A6082DC"/>
    <w:lvl w:ilvl="0" w:tplc="C056171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C1819"/>
    <w:rsid w:val="0008236A"/>
    <w:rsid w:val="000B2135"/>
    <w:rsid w:val="000B6C16"/>
    <w:rsid w:val="000C121A"/>
    <w:rsid w:val="000C1819"/>
    <w:rsid w:val="00135978"/>
    <w:rsid w:val="00180C87"/>
    <w:rsid w:val="00181383"/>
    <w:rsid w:val="001F54DF"/>
    <w:rsid w:val="00203F92"/>
    <w:rsid w:val="002256F1"/>
    <w:rsid w:val="002B440F"/>
    <w:rsid w:val="0032545C"/>
    <w:rsid w:val="003674BB"/>
    <w:rsid w:val="00394C55"/>
    <w:rsid w:val="00462096"/>
    <w:rsid w:val="0047153D"/>
    <w:rsid w:val="004722BC"/>
    <w:rsid w:val="004A5A8F"/>
    <w:rsid w:val="005221B4"/>
    <w:rsid w:val="00677B0E"/>
    <w:rsid w:val="00680FEE"/>
    <w:rsid w:val="006F1880"/>
    <w:rsid w:val="00865A46"/>
    <w:rsid w:val="00A22DF5"/>
    <w:rsid w:val="00AF5E0F"/>
    <w:rsid w:val="00B24B73"/>
    <w:rsid w:val="00B33D9B"/>
    <w:rsid w:val="00BA35DC"/>
    <w:rsid w:val="00C11531"/>
    <w:rsid w:val="00CF35BC"/>
    <w:rsid w:val="00D024EE"/>
    <w:rsid w:val="00DB2E2C"/>
    <w:rsid w:val="00DB652D"/>
    <w:rsid w:val="00E87F52"/>
    <w:rsid w:val="00FB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0C121A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0C121A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0C121A"/>
    <w:rPr>
      <w:vertAlign w:val="superscript"/>
    </w:rPr>
  </w:style>
  <w:style w:type="paragraph" w:styleId="a5">
    <w:name w:val="List Paragraph"/>
    <w:basedOn w:val="a"/>
    <w:uiPriority w:val="34"/>
    <w:qFormat/>
    <w:rsid w:val="002256F1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4620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462096"/>
  </w:style>
  <w:style w:type="paragraph" w:styleId="a7">
    <w:name w:val="footer"/>
    <w:basedOn w:val="a"/>
    <w:link w:val="Char1"/>
    <w:uiPriority w:val="99"/>
    <w:unhideWhenUsed/>
    <w:rsid w:val="004620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462096"/>
  </w:style>
  <w:style w:type="paragraph" w:styleId="a8">
    <w:name w:val="Balloon Text"/>
    <w:basedOn w:val="a"/>
    <w:link w:val="Char2"/>
    <w:uiPriority w:val="99"/>
    <w:semiHidden/>
    <w:unhideWhenUsed/>
    <w:rsid w:val="00462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4620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77189D86104FD0A19B6762B1F1F79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179523E-4162-4229-9B0C-2DFCC5CC61E3}"/>
      </w:docPartPr>
      <w:docPartBody>
        <w:p w:rsidR="00482411" w:rsidRDefault="00E507DA" w:rsidP="00E507DA">
          <w:pPr>
            <w:pStyle w:val="0E77189D86104FD0A19B6762B1F1F79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507DA"/>
    <w:rsid w:val="00482411"/>
    <w:rsid w:val="005E7281"/>
    <w:rsid w:val="00691087"/>
    <w:rsid w:val="00C849CA"/>
    <w:rsid w:val="00D668BE"/>
    <w:rsid w:val="00E50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77189D86104FD0A19B6762B1F1F79E">
    <w:name w:val="0E77189D86104FD0A19B6762B1F1F79E"/>
    <w:rsid w:val="00E507D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DE550-9F4D-41AD-90F1-18D284F2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 : الوتر على الدابة</dc:title>
  <dc:subject/>
  <dc:creator>xp</dc:creator>
  <cp:keywords/>
  <dc:description/>
  <cp:lastModifiedBy>xp</cp:lastModifiedBy>
  <cp:revision>12</cp:revision>
  <cp:lastPrinted>2012-09-24T03:39:00Z</cp:lastPrinted>
  <dcterms:created xsi:type="dcterms:W3CDTF">2012-08-02T11:56:00Z</dcterms:created>
  <dcterms:modified xsi:type="dcterms:W3CDTF">2012-09-24T03:39:00Z</dcterms:modified>
</cp:coreProperties>
</file>