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8C" w:rsidRPr="00BC6B8C" w:rsidRDefault="00BC6B8C" w:rsidP="007D73B8">
      <w:pPr>
        <w:jc w:val="center"/>
        <w:rPr>
          <w:rFonts w:ascii="Arial" w:hAnsi="Arial" w:cs="Arial"/>
          <w:b/>
          <w:bCs/>
          <w:rtl/>
        </w:rPr>
      </w:pPr>
      <w:r w:rsidRPr="00BC6B8C">
        <w:rPr>
          <w:rFonts w:ascii="Arial" w:hAnsi="Arial" w:cs="Arial"/>
          <w:b/>
          <w:bCs/>
          <w:rtl/>
        </w:rPr>
        <w:t>الملخص</w:t>
      </w:r>
    </w:p>
    <w:p w:rsidR="00C5563F" w:rsidRDefault="007D73B8" w:rsidP="007D73B8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7D73B8" w:rsidRDefault="007D73B8" w:rsidP="007D73B8">
      <w:pPr>
        <w:jc w:val="left"/>
        <w:rPr>
          <w:rtl/>
        </w:rPr>
      </w:pPr>
      <w:proofErr w:type="spellStart"/>
      <w:r>
        <w:rPr>
          <w:rFonts w:hint="cs"/>
          <w:rtl/>
        </w:rPr>
        <w:t>الحمدلله</w:t>
      </w:r>
      <w:proofErr w:type="spellEnd"/>
      <w:r>
        <w:rPr>
          <w:rFonts w:hint="cs"/>
          <w:rtl/>
        </w:rPr>
        <w:t xml:space="preserve"> رب العالمين والصلاة والسلام على أشرف الأنبياء </w:t>
      </w:r>
      <w:proofErr w:type="spellStart"/>
      <w:r>
        <w:rPr>
          <w:rFonts w:hint="cs"/>
          <w:rtl/>
        </w:rPr>
        <w:t>والمرسلين..</w:t>
      </w:r>
      <w:proofErr w:type="spellEnd"/>
      <w:r>
        <w:rPr>
          <w:rFonts w:hint="cs"/>
          <w:rtl/>
        </w:rPr>
        <w:t xml:space="preserve"> وبعد:</w:t>
      </w:r>
    </w:p>
    <w:p w:rsidR="007D73B8" w:rsidRDefault="007D73B8" w:rsidP="001E6CEF">
      <w:pPr>
        <w:jc w:val="left"/>
        <w:rPr>
          <w:rtl/>
        </w:rPr>
      </w:pPr>
      <w:r>
        <w:rPr>
          <w:rFonts w:hint="cs"/>
          <w:rtl/>
        </w:rPr>
        <w:t xml:space="preserve">فهذا ملخص لرسالة الماجستير </w:t>
      </w:r>
      <w:proofErr w:type="spellStart"/>
      <w:r>
        <w:rPr>
          <w:rFonts w:hint="cs"/>
          <w:rtl/>
        </w:rPr>
        <w:t>الوسومة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بـ</w:t>
      </w:r>
      <w:proofErr w:type="spellEnd"/>
      <w:r>
        <w:rPr>
          <w:rFonts w:hint="cs"/>
          <w:rtl/>
        </w:rPr>
        <w:t xml:space="preserve"> (التدابير الوقائي</w:t>
      </w:r>
      <w:r w:rsidR="001E6CEF">
        <w:rPr>
          <w:rFonts w:hint="cs"/>
          <w:rtl/>
        </w:rPr>
        <w:t xml:space="preserve">ة من الأمراض </w:t>
      </w:r>
      <w:proofErr w:type="spellStart"/>
      <w:r w:rsidR="001E6CEF">
        <w:rPr>
          <w:rFonts w:hint="cs"/>
          <w:rtl/>
        </w:rPr>
        <w:t>والكواث-</w:t>
      </w:r>
      <w:proofErr w:type="spellEnd"/>
      <w:r w:rsidR="001E6CEF">
        <w:rPr>
          <w:rFonts w:hint="cs"/>
          <w:rtl/>
        </w:rPr>
        <w:t xml:space="preserve"> دراسة فقهية</w:t>
      </w:r>
      <w:proofErr w:type="spellStart"/>
      <w:r>
        <w:rPr>
          <w:rFonts w:hint="cs"/>
          <w:rtl/>
        </w:rPr>
        <w:t>)</w:t>
      </w:r>
      <w:r w:rsidR="001E6CEF">
        <w:rPr>
          <w:rFonts w:hint="cs"/>
          <w:rtl/>
        </w:rPr>
        <w:t>،</w:t>
      </w:r>
      <w:proofErr w:type="spellEnd"/>
      <w:r w:rsidR="001E6CEF">
        <w:rPr>
          <w:rFonts w:hint="cs"/>
          <w:rtl/>
        </w:rPr>
        <w:t xml:space="preserve"> </w:t>
      </w:r>
      <w:r w:rsidR="00431674">
        <w:rPr>
          <w:rFonts w:hint="cs"/>
          <w:rtl/>
        </w:rPr>
        <w:t xml:space="preserve">المقدمة لقسم الفقه بكلية </w:t>
      </w:r>
      <w:proofErr w:type="spellStart"/>
      <w:r w:rsidR="00431674">
        <w:rPr>
          <w:rFonts w:hint="cs"/>
          <w:rtl/>
        </w:rPr>
        <w:t>الشريعة،</w:t>
      </w:r>
      <w:proofErr w:type="spellEnd"/>
      <w:r w:rsidR="00431674">
        <w:rPr>
          <w:rFonts w:hint="cs"/>
          <w:rtl/>
        </w:rPr>
        <w:t xml:space="preserve"> </w:t>
      </w:r>
      <w:r w:rsidR="001E6CEF">
        <w:rPr>
          <w:rFonts w:hint="cs"/>
          <w:rtl/>
        </w:rPr>
        <w:t xml:space="preserve">والمشتملة على </w:t>
      </w:r>
      <w:proofErr w:type="spellStart"/>
      <w:r w:rsidR="001E6CEF">
        <w:rPr>
          <w:rFonts w:hint="cs"/>
          <w:rtl/>
        </w:rPr>
        <w:t>:</w:t>
      </w:r>
      <w:proofErr w:type="spellEnd"/>
    </w:p>
    <w:p w:rsidR="001E6CEF" w:rsidRPr="00F004FE" w:rsidRDefault="001E6CEF" w:rsidP="001E6CEF">
      <w:pPr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مقدمة وتمهيد وبابين وخاتمة وفهارس.</w:t>
      </w:r>
    </w:p>
    <w:p w:rsidR="001E6CEF" w:rsidRPr="00F004FE" w:rsidRDefault="001E6CEF" w:rsidP="001E6CEF">
      <w:pPr>
        <w:jc w:val="lowKashida"/>
        <w:rPr>
          <w:rFonts w:ascii="Eras Demi ITC" w:hAnsi="Eras Demi ITC"/>
          <w:b/>
          <w:bCs/>
          <w:rtl/>
        </w:rPr>
      </w:pPr>
      <w:proofErr w:type="spellStart"/>
      <w:r w:rsidRPr="00F004FE">
        <w:rPr>
          <w:rFonts w:ascii="Eras Demi ITC" w:hAnsi="Eras Demi ITC" w:hint="cs"/>
          <w:rtl/>
        </w:rPr>
        <w:t>المقدمة:</w:t>
      </w:r>
      <w:proofErr w:type="spellEnd"/>
      <w:r w:rsidRPr="00F004FE">
        <w:rPr>
          <w:rFonts w:ascii="Eras Demi ITC" w:hAnsi="Eras Demi ITC" w:hint="cs"/>
          <w:rtl/>
        </w:rPr>
        <w:t xml:space="preserve"> </w:t>
      </w:r>
      <w:r w:rsidRPr="00F004FE">
        <w:rPr>
          <w:rFonts w:ascii="Eras Demi ITC" w:hAnsi="Eras Demi ITC" w:hint="cs"/>
          <w:b/>
          <w:rtl/>
        </w:rPr>
        <w:t>وفيها ما يأتي: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أهمية </w:t>
      </w:r>
      <w:proofErr w:type="spellStart"/>
      <w:r w:rsidRPr="00F004FE">
        <w:rPr>
          <w:rFonts w:ascii="Eras Demi ITC" w:hAnsi="Eras Demi ITC" w:hint="cs"/>
          <w:b/>
          <w:rtl/>
        </w:rPr>
        <w:t>الوضوع</w:t>
      </w:r>
      <w:proofErr w:type="spellEnd"/>
      <w:r w:rsidRPr="00F004FE">
        <w:rPr>
          <w:rFonts w:ascii="Eras Demi ITC" w:hAnsi="Eras Demi ITC" w:hint="cs"/>
          <w:b/>
          <w:rtl/>
        </w:rPr>
        <w:t>.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سبب اختيار الموضوع.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أهداف الموضوع.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الدراسات السابقة.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منهج البحث.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خطة البحث.</w:t>
      </w:r>
    </w:p>
    <w:p w:rsidR="001E6CEF" w:rsidRPr="00F004FE" w:rsidRDefault="001E6CEF" w:rsidP="001E6CEF">
      <w:pPr>
        <w:jc w:val="lowKashida"/>
        <w:rPr>
          <w:rFonts w:ascii="Eras Demi ITC" w:hAnsi="Eras Demi ITC"/>
          <w:rtl/>
        </w:rPr>
      </w:pPr>
      <w:proofErr w:type="spellStart"/>
      <w:r w:rsidRPr="00F004FE">
        <w:rPr>
          <w:rFonts w:ascii="Eras Demi ITC" w:hAnsi="Eras Demi ITC" w:hint="cs"/>
          <w:rtl/>
        </w:rPr>
        <w:t>التمهيد:</w:t>
      </w:r>
      <w:proofErr w:type="spellEnd"/>
      <w:r w:rsidRPr="00F004FE">
        <w:rPr>
          <w:rFonts w:ascii="Eras Demi ITC" w:hAnsi="Eras Demi ITC" w:hint="cs"/>
          <w:rtl/>
        </w:rPr>
        <w:t xml:space="preserve"> وفيه ثلاثة مباحث: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التعريف بمفردات العنوان.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اهتمام الشريعة بالضرورات الخمس.</w:t>
      </w:r>
    </w:p>
    <w:p w:rsidR="001E6CEF" w:rsidRPr="00F004FE" w:rsidRDefault="001E6CEF" w:rsidP="001E6CEF">
      <w:pPr>
        <w:ind w:left="567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الطب الوقائي نشأته وتاريخه وأنواعه وعلاقته بالفقه.</w:t>
      </w:r>
    </w:p>
    <w:p w:rsidR="001E6CEF" w:rsidRPr="00F004FE" w:rsidRDefault="001E6CEF" w:rsidP="001E6CEF">
      <w:pPr>
        <w:spacing w:before="120"/>
        <w:jc w:val="lowKashida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الباب </w:t>
      </w:r>
      <w:proofErr w:type="spellStart"/>
      <w:r w:rsidRPr="00F004FE">
        <w:rPr>
          <w:rFonts w:ascii="Eras Demi ITC" w:hAnsi="Eras Demi ITC" w:hint="cs"/>
          <w:rtl/>
        </w:rPr>
        <w:t>الأول:</w:t>
      </w:r>
      <w:proofErr w:type="spellEnd"/>
      <w:r w:rsidRPr="00F004FE">
        <w:rPr>
          <w:rFonts w:ascii="Eras Demi ITC" w:hAnsi="Eras Demi ITC" w:hint="cs"/>
          <w:rtl/>
        </w:rPr>
        <w:t xml:space="preserve"> التدابير الوقائية من </w:t>
      </w:r>
      <w:proofErr w:type="spellStart"/>
      <w:r w:rsidRPr="00F004FE">
        <w:rPr>
          <w:rFonts w:ascii="Eras Demi ITC" w:hAnsi="Eras Demi ITC" w:hint="cs"/>
          <w:rtl/>
        </w:rPr>
        <w:t>الأمراض،</w:t>
      </w:r>
      <w:proofErr w:type="spellEnd"/>
      <w:r w:rsidRPr="00F004FE">
        <w:rPr>
          <w:rFonts w:ascii="Eras Demi ITC" w:hAnsi="Eras Demi ITC" w:hint="cs"/>
          <w:rtl/>
        </w:rPr>
        <w:t xml:space="preserve"> وفيه خمسة فصول:</w:t>
      </w:r>
    </w:p>
    <w:p w:rsidR="001E6CEF" w:rsidRPr="00F004FE" w:rsidRDefault="001E6CEF" w:rsidP="001E6CEF">
      <w:pPr>
        <w:ind w:left="567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الفصل </w:t>
      </w:r>
      <w:proofErr w:type="spellStart"/>
      <w:r w:rsidRPr="00F004FE">
        <w:rPr>
          <w:rFonts w:ascii="Eras Demi ITC" w:hAnsi="Eras Demi ITC" w:hint="cs"/>
          <w:rtl/>
        </w:rPr>
        <w:t>الأول:</w:t>
      </w:r>
      <w:proofErr w:type="spellEnd"/>
      <w:r w:rsidRPr="00F004FE">
        <w:rPr>
          <w:rFonts w:ascii="Eras Demi ITC" w:hAnsi="Eras Demi ITC" w:hint="cs"/>
          <w:rtl/>
        </w:rPr>
        <w:t xml:space="preserve"> المسؤولية الوقائية من </w:t>
      </w:r>
      <w:proofErr w:type="spellStart"/>
      <w:r w:rsidRPr="00F004FE">
        <w:rPr>
          <w:rFonts w:ascii="Eras Demi ITC" w:hAnsi="Eras Demi ITC" w:hint="cs"/>
          <w:rtl/>
        </w:rPr>
        <w:t>الأمراض،</w:t>
      </w:r>
      <w:proofErr w:type="spellEnd"/>
      <w:r w:rsidRPr="00F004FE">
        <w:rPr>
          <w:rFonts w:ascii="Eras Demi ITC" w:hAnsi="Eras Demi ITC" w:hint="cs"/>
          <w:rtl/>
        </w:rPr>
        <w:t xml:space="preserve"> وفيه خمسة مباحث: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مسؤولية المكلف في وقاية نفسه من الأمراض.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مسؤولية الولي في وقاية من تحت ولايته من الأمراض.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مسؤولية من له حق الحضانة في وقاية من تحت يده من الأمراض.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الرابع: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مسؤولية الدولة في وقاية المجتمع من الأمراض.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الخامس: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</w:t>
      </w:r>
      <w:proofErr w:type="spellStart"/>
      <w:r w:rsidRPr="00F004FE">
        <w:rPr>
          <w:rFonts w:ascii="Eras Demi ITC" w:hAnsi="Eras Demi ITC" w:hint="cs"/>
          <w:b/>
          <w:rtl/>
        </w:rPr>
        <w:t>التطعيمات</w:t>
      </w:r>
      <w:proofErr w:type="spellEnd"/>
      <w:r w:rsidRPr="00F004FE">
        <w:rPr>
          <w:rFonts w:ascii="Eras Demi ITC" w:hAnsi="Eras Demi ITC" w:hint="cs"/>
          <w:b/>
          <w:rtl/>
        </w:rPr>
        <w:t xml:space="preserve"> الصحية بأنواعها.</w:t>
      </w:r>
    </w:p>
    <w:p w:rsidR="001E6CEF" w:rsidRPr="00F004FE" w:rsidRDefault="001E6CEF" w:rsidP="001E6CEF">
      <w:pPr>
        <w:ind w:left="567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lastRenderedPageBreak/>
        <w:t xml:space="preserve">الفصل </w:t>
      </w:r>
      <w:proofErr w:type="spellStart"/>
      <w:r w:rsidRPr="00F004FE">
        <w:rPr>
          <w:rFonts w:ascii="Eras Demi ITC" w:hAnsi="Eras Demi ITC" w:hint="cs"/>
          <w:rtl/>
        </w:rPr>
        <w:t>الثاني:</w:t>
      </w:r>
      <w:proofErr w:type="spellEnd"/>
      <w:r w:rsidRPr="00F004FE">
        <w:rPr>
          <w:rFonts w:ascii="Eras Demi ITC" w:hAnsi="Eras Demi ITC" w:hint="cs"/>
          <w:rtl/>
        </w:rPr>
        <w:t xml:space="preserve"> الوقاية من الأمراض </w:t>
      </w:r>
      <w:proofErr w:type="spellStart"/>
      <w:r w:rsidRPr="00F004FE">
        <w:rPr>
          <w:rFonts w:ascii="Eras Demi ITC" w:hAnsi="Eras Demi ITC" w:hint="cs"/>
          <w:rtl/>
        </w:rPr>
        <w:t>المعدية،</w:t>
      </w:r>
      <w:proofErr w:type="spellEnd"/>
      <w:r w:rsidRPr="00F004FE">
        <w:rPr>
          <w:rFonts w:ascii="Eras Demi ITC" w:hAnsi="Eras Demi ITC" w:hint="cs"/>
          <w:rtl/>
        </w:rPr>
        <w:t xml:space="preserve"> وفيه تمهيد وسبعة مباحث: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proofErr w:type="spellStart"/>
      <w:r w:rsidRPr="00F004FE">
        <w:rPr>
          <w:rFonts w:ascii="Eras Demi ITC" w:hAnsi="Eras Demi ITC" w:hint="cs"/>
          <w:b/>
          <w:rtl/>
        </w:rPr>
        <w:t>التمهيد:</w:t>
      </w:r>
      <w:proofErr w:type="spellEnd"/>
      <w:r w:rsidRPr="00F004FE">
        <w:rPr>
          <w:rFonts w:ascii="Eras Demi ITC" w:hAnsi="Eras Demi ITC" w:hint="cs"/>
          <w:b/>
          <w:rtl/>
        </w:rPr>
        <w:t xml:space="preserve"> نظرة الإسلام للعدوى.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الحجر الصحي على المريض مرضًا معديًا.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علاج المريض مرضًا معديا وفيه مطلبان: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علاج المريض مرضًا معديًا إذا كان قادرًا على نفقة العلاج.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علاج المريض مرضا ًمعدياَ إذا عجز عن نفقة العلاج.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اتخاذ الوسائل التي تمنع انتقال العدوى بين </w:t>
      </w:r>
      <w:proofErr w:type="spellStart"/>
      <w:r w:rsidRPr="00F004FE">
        <w:rPr>
          <w:rFonts w:ascii="Eras Demi ITC" w:hAnsi="Eras Demi ITC" w:hint="cs"/>
          <w:b/>
          <w:rtl/>
        </w:rPr>
        <w:t>الزوجين،</w:t>
      </w:r>
      <w:proofErr w:type="spellEnd"/>
      <w:r w:rsidRPr="00F004FE">
        <w:rPr>
          <w:rFonts w:ascii="Eras Demi ITC" w:hAnsi="Eras Demi ITC" w:hint="cs"/>
          <w:b/>
          <w:rtl/>
        </w:rPr>
        <w:t xml:space="preserve"> وفيه مطلبان: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فسخ النكاح للمرض المعدي.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هجر أحد الزوجين الآخر بسب مرض معد.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الرابع: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اتخاذ الوسائل التي تمنع انتقال العدوى من أحد الأبوين </w:t>
      </w:r>
      <w:proofErr w:type="spellStart"/>
      <w:r w:rsidRPr="00F004FE">
        <w:rPr>
          <w:rFonts w:ascii="Eras Demi ITC" w:hAnsi="Eras Demi ITC" w:hint="cs"/>
          <w:b/>
          <w:rtl/>
        </w:rPr>
        <w:t>للجنين،</w:t>
      </w:r>
      <w:proofErr w:type="spellEnd"/>
      <w:r w:rsidRPr="00F004FE">
        <w:rPr>
          <w:rFonts w:ascii="Eras Demi ITC" w:hAnsi="Eras Demi ITC" w:hint="cs"/>
          <w:b/>
          <w:rtl/>
        </w:rPr>
        <w:t xml:space="preserve"> وفيه مطلبان: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منع الإنجاب أو قطعه.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الإجهاض.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الخامس: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اتخاذ الوسائل التي تمنع انتقال العدوى من الحيوان </w:t>
      </w:r>
      <w:proofErr w:type="spellStart"/>
      <w:r w:rsidRPr="00F004FE">
        <w:rPr>
          <w:rFonts w:ascii="Eras Demi ITC" w:hAnsi="Eras Demi ITC" w:hint="cs"/>
          <w:b/>
          <w:rtl/>
        </w:rPr>
        <w:t>للإنسان،</w:t>
      </w:r>
      <w:proofErr w:type="spellEnd"/>
      <w:r w:rsidRPr="00F004FE">
        <w:rPr>
          <w:rFonts w:ascii="Eras Demi ITC" w:hAnsi="Eras Demi ITC" w:hint="cs"/>
          <w:b/>
          <w:rtl/>
        </w:rPr>
        <w:t xml:space="preserve"> وفيه مطلبان: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معالجة الحيوان.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قتل الحيوان المريض.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السادس: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اتخاذ الوسائل التي تمنع انتقال العدوى من جسد الميت </w:t>
      </w:r>
      <w:proofErr w:type="spellStart"/>
      <w:r w:rsidRPr="00F004FE">
        <w:rPr>
          <w:rFonts w:ascii="Eras Demi ITC" w:hAnsi="Eras Demi ITC" w:hint="cs"/>
          <w:b/>
          <w:rtl/>
        </w:rPr>
        <w:t>للأحياء،</w:t>
      </w:r>
      <w:proofErr w:type="spellEnd"/>
      <w:r w:rsidRPr="00F004FE">
        <w:rPr>
          <w:rFonts w:ascii="Eras Demi ITC" w:hAnsi="Eras Demi ITC" w:hint="cs"/>
          <w:b/>
          <w:rtl/>
        </w:rPr>
        <w:t xml:space="preserve"> وفيه ثلاثة مطالب: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تتبع المرض المعدي في جسد الميت.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غسل جسد الميت المريض مرضًا معديًا.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دفن جسد الميت المريض مرضًا معديًا.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السابع: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معاقبة المباشر والمتسبب في نقل العدوى مع اتخاذه </w:t>
      </w:r>
      <w:r w:rsidRPr="00F004FE">
        <w:rPr>
          <w:rFonts w:ascii="Eras Demi ITC" w:hAnsi="Eras Demi ITC" w:hint="cs"/>
          <w:b/>
          <w:rtl/>
        </w:rPr>
        <w:lastRenderedPageBreak/>
        <w:t>للتدابير الوقائية.</w:t>
      </w:r>
    </w:p>
    <w:p w:rsidR="001E6CEF" w:rsidRPr="00F004FE" w:rsidRDefault="001E6CEF" w:rsidP="001E6CEF">
      <w:pPr>
        <w:ind w:left="567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الفصل </w:t>
      </w:r>
      <w:proofErr w:type="spellStart"/>
      <w:r w:rsidRPr="00F004FE">
        <w:rPr>
          <w:rFonts w:ascii="Eras Demi ITC" w:hAnsi="Eras Demi ITC" w:hint="cs"/>
          <w:rtl/>
        </w:rPr>
        <w:t>الثالث:</w:t>
      </w:r>
      <w:proofErr w:type="spellEnd"/>
      <w:r w:rsidRPr="00F004FE">
        <w:rPr>
          <w:rFonts w:ascii="Eras Demi ITC" w:hAnsi="Eras Demi ITC" w:hint="cs"/>
          <w:rtl/>
        </w:rPr>
        <w:t xml:space="preserve"> الوقاية من الأمراض </w:t>
      </w:r>
      <w:proofErr w:type="spellStart"/>
      <w:r w:rsidRPr="00F004FE">
        <w:rPr>
          <w:rFonts w:ascii="Eras Demi ITC" w:hAnsi="Eras Demi ITC" w:hint="cs"/>
          <w:rtl/>
        </w:rPr>
        <w:t>الوراثية،</w:t>
      </w:r>
      <w:proofErr w:type="spellEnd"/>
      <w:r w:rsidRPr="00F004FE">
        <w:rPr>
          <w:rFonts w:ascii="Eras Demi ITC" w:hAnsi="Eras Demi ITC" w:hint="cs"/>
          <w:rtl/>
        </w:rPr>
        <w:t xml:space="preserve"> وفيه ثلاثة مباحث: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الفحص الطبي قبل الزواج.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الزواج بين الأقارب.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علاج الأمراض الوراثية بالهندسة الوراثية.</w:t>
      </w:r>
    </w:p>
    <w:p w:rsidR="001E6CEF" w:rsidRPr="00F004FE" w:rsidRDefault="001E6CEF" w:rsidP="001E6CEF">
      <w:pPr>
        <w:ind w:left="567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الفصل </w:t>
      </w:r>
      <w:proofErr w:type="spellStart"/>
      <w:r w:rsidRPr="00F004FE">
        <w:rPr>
          <w:rFonts w:ascii="Eras Demi ITC" w:hAnsi="Eras Demi ITC" w:hint="cs"/>
          <w:rtl/>
        </w:rPr>
        <w:t>الرابع:</w:t>
      </w:r>
      <w:proofErr w:type="spellEnd"/>
      <w:r w:rsidRPr="00F004FE">
        <w:rPr>
          <w:rFonts w:ascii="Eras Demi ITC" w:hAnsi="Eras Demi ITC" w:hint="cs"/>
          <w:rtl/>
        </w:rPr>
        <w:t xml:space="preserve"> الوقاية من أمراض الأمومة </w:t>
      </w:r>
      <w:proofErr w:type="spellStart"/>
      <w:r w:rsidRPr="00F004FE">
        <w:rPr>
          <w:rFonts w:ascii="Eras Demi ITC" w:hAnsi="Eras Demi ITC" w:hint="cs"/>
          <w:rtl/>
        </w:rPr>
        <w:t>والحمل،</w:t>
      </w:r>
      <w:proofErr w:type="spellEnd"/>
      <w:r w:rsidRPr="00F004FE">
        <w:rPr>
          <w:rFonts w:ascii="Eras Demi ITC" w:hAnsi="Eras Demi ITC" w:hint="cs"/>
          <w:rtl/>
        </w:rPr>
        <w:t xml:space="preserve"> وفيه خمسة مباحث: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منع الحمل أو قطعه إذا كان مضرًا بالأم.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مسؤولية المرأة في رعاية الحمل.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إجهاض الحمل للضرر على الأم.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الرابع:</w:t>
      </w:r>
      <w:proofErr w:type="spellEnd"/>
      <w:r w:rsidRPr="00F004FE">
        <w:rPr>
          <w:rFonts w:ascii="Eras Demi ITC" w:hAnsi="Eras Demi ITC" w:hint="cs"/>
          <w:b/>
          <w:rtl/>
        </w:rPr>
        <w:t xml:space="preserve"> الرخص الشرعية للمرأة الحامل.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الخامس:</w:t>
      </w:r>
      <w:proofErr w:type="spellEnd"/>
      <w:r w:rsidRPr="00F004FE">
        <w:rPr>
          <w:rFonts w:ascii="Eras Demi ITC" w:hAnsi="Eras Demi ITC" w:hint="cs"/>
          <w:b/>
          <w:rtl/>
        </w:rPr>
        <w:t xml:space="preserve"> تأخير العقوبات الشرعية عن المرأة الحامل.</w:t>
      </w:r>
    </w:p>
    <w:p w:rsidR="001E6CEF" w:rsidRPr="00F004FE" w:rsidRDefault="001E6CEF" w:rsidP="001E6CEF">
      <w:pPr>
        <w:ind w:left="567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الفصل </w:t>
      </w:r>
      <w:proofErr w:type="spellStart"/>
      <w:r w:rsidRPr="00F004FE">
        <w:rPr>
          <w:rFonts w:ascii="Eras Demi ITC" w:hAnsi="Eras Demi ITC" w:hint="cs"/>
          <w:rtl/>
        </w:rPr>
        <w:t>الخامس:</w:t>
      </w:r>
      <w:proofErr w:type="spellEnd"/>
      <w:r w:rsidRPr="00F004FE">
        <w:rPr>
          <w:rFonts w:ascii="Eras Demi ITC" w:hAnsi="Eras Demi ITC" w:hint="cs"/>
          <w:rtl/>
        </w:rPr>
        <w:t xml:space="preserve"> الوقاية من السحر والعين </w:t>
      </w:r>
      <w:proofErr w:type="spellStart"/>
      <w:r w:rsidRPr="00F004FE">
        <w:rPr>
          <w:rFonts w:ascii="Eras Demi ITC" w:hAnsi="Eras Demi ITC" w:hint="cs"/>
          <w:rtl/>
        </w:rPr>
        <w:t>والمس،</w:t>
      </w:r>
      <w:proofErr w:type="spellEnd"/>
      <w:r w:rsidRPr="00F004FE">
        <w:rPr>
          <w:rFonts w:ascii="Eras Demi ITC" w:hAnsi="Eras Demi ITC" w:hint="cs"/>
          <w:rtl/>
        </w:rPr>
        <w:t xml:space="preserve"> وفيه ثلاثة مباحث: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الوقاية من السحر والعين والمس بالأذكار المشروعة.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معاقبة الساحر.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معاقبة </w:t>
      </w:r>
      <w:proofErr w:type="spellStart"/>
      <w:r w:rsidRPr="00F004FE">
        <w:rPr>
          <w:rFonts w:ascii="Eras Demi ITC" w:hAnsi="Eras Demi ITC" w:hint="cs"/>
          <w:b/>
          <w:rtl/>
        </w:rPr>
        <w:t>العائن</w:t>
      </w:r>
      <w:proofErr w:type="spellEnd"/>
      <w:r w:rsidRPr="00F004FE">
        <w:rPr>
          <w:rFonts w:ascii="Eras Demi ITC" w:hAnsi="Eras Demi ITC" w:hint="cs"/>
          <w:b/>
          <w:rtl/>
        </w:rPr>
        <w:t>.</w:t>
      </w:r>
    </w:p>
    <w:p w:rsidR="001E6CEF" w:rsidRPr="00F004FE" w:rsidRDefault="001E6CEF" w:rsidP="001E6CEF">
      <w:pPr>
        <w:jc w:val="lowKashida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الباب </w:t>
      </w:r>
      <w:proofErr w:type="spellStart"/>
      <w:r w:rsidRPr="00F004FE">
        <w:rPr>
          <w:rFonts w:ascii="Eras Demi ITC" w:hAnsi="Eras Demi ITC" w:hint="cs"/>
          <w:rtl/>
        </w:rPr>
        <w:t>الثاني:</w:t>
      </w:r>
      <w:proofErr w:type="spellEnd"/>
      <w:r w:rsidRPr="00F004FE">
        <w:rPr>
          <w:rFonts w:ascii="Eras Demi ITC" w:hAnsi="Eras Demi ITC" w:hint="cs"/>
          <w:rtl/>
        </w:rPr>
        <w:t xml:space="preserve"> التدابير الوقائية من </w:t>
      </w:r>
      <w:proofErr w:type="spellStart"/>
      <w:r w:rsidRPr="00F004FE">
        <w:rPr>
          <w:rFonts w:ascii="Eras Demi ITC" w:hAnsi="Eras Demi ITC" w:hint="cs"/>
          <w:rtl/>
        </w:rPr>
        <w:t>الكوارث،</w:t>
      </w:r>
      <w:proofErr w:type="spellEnd"/>
      <w:r w:rsidRPr="00F004FE">
        <w:rPr>
          <w:rFonts w:ascii="Eras Demi ITC" w:hAnsi="Eras Demi ITC" w:hint="cs"/>
          <w:rtl/>
        </w:rPr>
        <w:t xml:space="preserve"> وفيه ثلاثة فصول:</w:t>
      </w:r>
    </w:p>
    <w:p w:rsidR="001E6CEF" w:rsidRPr="00F004FE" w:rsidRDefault="001E6CEF" w:rsidP="001E6CEF">
      <w:pPr>
        <w:ind w:left="567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الفصل </w:t>
      </w:r>
      <w:proofErr w:type="spellStart"/>
      <w:r w:rsidRPr="00F004FE">
        <w:rPr>
          <w:rFonts w:ascii="Eras Demi ITC" w:hAnsi="Eras Demi ITC" w:hint="cs"/>
          <w:rtl/>
        </w:rPr>
        <w:t>الأول:</w:t>
      </w:r>
      <w:proofErr w:type="spellEnd"/>
      <w:r w:rsidRPr="00F004FE">
        <w:rPr>
          <w:rFonts w:ascii="Eras Demi ITC" w:hAnsi="Eras Demi ITC" w:hint="cs"/>
          <w:rtl/>
        </w:rPr>
        <w:t xml:space="preserve"> التدابير الوقائية من </w:t>
      </w:r>
      <w:proofErr w:type="spellStart"/>
      <w:r w:rsidRPr="00F004FE">
        <w:rPr>
          <w:rFonts w:ascii="Eras Demi ITC" w:hAnsi="Eras Demi ITC" w:hint="cs"/>
          <w:rtl/>
        </w:rPr>
        <w:t>الحوادث،</w:t>
      </w:r>
      <w:proofErr w:type="spellEnd"/>
      <w:r w:rsidRPr="00F004FE">
        <w:rPr>
          <w:rFonts w:ascii="Eras Demi ITC" w:hAnsi="Eras Demi ITC" w:hint="cs"/>
          <w:rtl/>
        </w:rPr>
        <w:t xml:space="preserve"> وفيه سبعة مباحث: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الوقاية من حوادث المركبات.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الوقاية من حوادث الحريق.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الوقاية من حوادث الغرق.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الرابع: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الوقاية من حوادث الأعمال والمهن.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الخامس: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الوقاية من حوادث المباني.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السادس: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الوقاية من الزلازل والبراكين.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السابع:</w:t>
      </w:r>
      <w:proofErr w:type="spellEnd"/>
      <w:r w:rsidRPr="00F004FE">
        <w:rPr>
          <w:rFonts w:ascii="Eras Demi ITC" w:hAnsi="Eras Demi ITC" w:hint="cs"/>
          <w:b/>
          <w:rtl/>
        </w:rPr>
        <w:t xml:space="preserve"> أحكام آثار التفريط في الوقاية من الحوادث.</w:t>
      </w:r>
    </w:p>
    <w:p w:rsidR="001E6CEF" w:rsidRPr="00F004FE" w:rsidRDefault="001E6CEF" w:rsidP="001E6CEF">
      <w:pPr>
        <w:ind w:left="567"/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الفصل </w:t>
      </w:r>
      <w:proofErr w:type="spellStart"/>
      <w:r w:rsidRPr="00F004FE">
        <w:rPr>
          <w:rFonts w:ascii="Eras Demi ITC" w:hAnsi="Eras Demi ITC" w:hint="cs"/>
          <w:rtl/>
        </w:rPr>
        <w:t>الثاني:</w:t>
      </w:r>
      <w:proofErr w:type="spellEnd"/>
      <w:r w:rsidRPr="00F004FE">
        <w:rPr>
          <w:rFonts w:ascii="Eras Demi ITC" w:hAnsi="Eras Demi ITC" w:hint="cs"/>
          <w:rtl/>
        </w:rPr>
        <w:t xml:space="preserve"> التدابير الوقائية في </w:t>
      </w:r>
      <w:proofErr w:type="spellStart"/>
      <w:r w:rsidRPr="00F004FE">
        <w:rPr>
          <w:rFonts w:ascii="Eras Demi ITC" w:hAnsi="Eras Demi ITC" w:hint="cs"/>
          <w:rtl/>
        </w:rPr>
        <w:t>الحرب،</w:t>
      </w:r>
      <w:proofErr w:type="spellEnd"/>
      <w:r w:rsidRPr="00F004FE">
        <w:rPr>
          <w:rFonts w:ascii="Eras Demi ITC" w:hAnsi="Eras Demi ITC" w:hint="cs"/>
          <w:rtl/>
        </w:rPr>
        <w:t xml:space="preserve"> وفيه ستة مباحث:</w:t>
      </w:r>
    </w:p>
    <w:p w:rsidR="001E6CEF" w:rsidRPr="00F004FE" w:rsidRDefault="001E6CEF" w:rsidP="001E6CEF">
      <w:pPr>
        <w:ind w:left="1134"/>
        <w:rPr>
          <w:b/>
          <w:bCs/>
          <w:rtl/>
        </w:rPr>
      </w:pPr>
      <w:r w:rsidRPr="00F004FE">
        <w:rPr>
          <w:rFonts w:hint="cs"/>
          <w:b/>
          <w:rtl/>
        </w:rPr>
        <w:lastRenderedPageBreak/>
        <w:t xml:space="preserve">المبحث </w:t>
      </w:r>
      <w:proofErr w:type="spellStart"/>
      <w:r w:rsidRPr="00F004FE">
        <w:rPr>
          <w:rFonts w:hint="cs"/>
          <w:b/>
          <w:rtl/>
        </w:rPr>
        <w:t>الأول:</w:t>
      </w:r>
      <w:proofErr w:type="spellEnd"/>
      <w:r w:rsidRPr="00F004FE">
        <w:rPr>
          <w:rFonts w:hint="cs"/>
          <w:b/>
          <w:rtl/>
        </w:rPr>
        <w:t xml:space="preserve"> حكم تجنب أسباب الحرب.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hint="cs"/>
          <w:b/>
          <w:rtl/>
        </w:rPr>
        <w:t xml:space="preserve">المبحث </w:t>
      </w:r>
      <w:proofErr w:type="spellStart"/>
      <w:r w:rsidRPr="00F004FE">
        <w:rPr>
          <w:rFonts w:hint="cs"/>
          <w:b/>
          <w:rtl/>
        </w:rPr>
        <w:t>الثاني:</w:t>
      </w:r>
      <w:proofErr w:type="spellEnd"/>
      <w:r w:rsidRPr="00F004FE">
        <w:rPr>
          <w:rFonts w:hint="cs"/>
          <w:b/>
          <w:rtl/>
        </w:rPr>
        <w:t xml:space="preserve"> حكم الدخول </w:t>
      </w:r>
      <w:r w:rsidRPr="00F004FE">
        <w:rPr>
          <w:rFonts w:ascii="Eras Demi ITC" w:hAnsi="Eras Demi ITC" w:hint="cs"/>
          <w:b/>
          <w:rtl/>
        </w:rPr>
        <w:t>في الحرب مع ضعف التسلح وتفوق العدو.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الثالث: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اتخاذ الوقاية حال الحرب.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hint="cs"/>
          <w:b/>
          <w:rtl/>
        </w:rPr>
        <w:t xml:space="preserve">المبحث </w:t>
      </w:r>
      <w:proofErr w:type="spellStart"/>
      <w:r w:rsidRPr="00F004FE">
        <w:rPr>
          <w:rFonts w:hint="cs"/>
          <w:b/>
          <w:rtl/>
        </w:rPr>
        <w:t>الرابع:</w:t>
      </w:r>
      <w:proofErr w:type="spellEnd"/>
      <w:r w:rsidRPr="00F004FE">
        <w:rPr>
          <w:rFonts w:hint="cs"/>
          <w:b/>
          <w:rtl/>
        </w:rPr>
        <w:t xml:space="preserve"> </w:t>
      </w:r>
      <w:r w:rsidRPr="00F004FE">
        <w:rPr>
          <w:rFonts w:ascii="Eras Demi ITC" w:hAnsi="Eras Demi ITC" w:hint="cs"/>
          <w:b/>
          <w:rtl/>
        </w:rPr>
        <w:t>حكم اقتحام مواقع الخطر في الحروب.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hint="cs"/>
          <w:b/>
          <w:rtl/>
        </w:rPr>
        <w:t xml:space="preserve">المبحث </w:t>
      </w:r>
      <w:proofErr w:type="spellStart"/>
      <w:r w:rsidRPr="00F004FE">
        <w:rPr>
          <w:rFonts w:hint="cs"/>
          <w:b/>
          <w:rtl/>
        </w:rPr>
        <w:t>الخامس:</w:t>
      </w:r>
      <w:proofErr w:type="spellEnd"/>
      <w:r w:rsidRPr="00F004FE">
        <w:rPr>
          <w:rFonts w:hint="cs"/>
          <w:b/>
          <w:rtl/>
        </w:rPr>
        <w:t xml:space="preserve"> </w:t>
      </w:r>
      <w:r w:rsidRPr="00F004FE">
        <w:rPr>
          <w:rFonts w:ascii="Eras Demi ITC" w:hAnsi="Eras Demi ITC" w:hint="cs"/>
          <w:b/>
          <w:rtl/>
        </w:rPr>
        <w:t>حكم استخدام أسلحة الدمار الشامل.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السادس: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حماية المدنيين من أضرار الحرب.</w:t>
      </w:r>
    </w:p>
    <w:p w:rsidR="001E6CEF" w:rsidRPr="00F004FE" w:rsidRDefault="001E6CEF" w:rsidP="001E6CEF">
      <w:pPr>
        <w:rPr>
          <w:rFonts w:ascii="Eras Demi ITC" w:hAnsi="Eras Demi ITC"/>
          <w:rtl/>
        </w:rPr>
      </w:pPr>
      <w:r w:rsidRPr="00F004FE">
        <w:rPr>
          <w:rFonts w:ascii="Eras Demi ITC" w:hAnsi="Eras Demi ITC" w:hint="cs"/>
          <w:rtl/>
        </w:rPr>
        <w:t xml:space="preserve">الفصل </w:t>
      </w:r>
      <w:proofErr w:type="spellStart"/>
      <w:r w:rsidRPr="00F004FE">
        <w:rPr>
          <w:rFonts w:ascii="Eras Demi ITC" w:hAnsi="Eras Demi ITC" w:hint="cs"/>
          <w:rtl/>
        </w:rPr>
        <w:t>الثالث:</w:t>
      </w:r>
      <w:proofErr w:type="spellEnd"/>
      <w:r w:rsidRPr="00F004FE">
        <w:rPr>
          <w:rFonts w:ascii="Eras Demi ITC" w:hAnsi="Eras Demi ITC" w:hint="cs"/>
          <w:rtl/>
        </w:rPr>
        <w:t xml:space="preserve"> التدابير الوقائية من </w:t>
      </w:r>
      <w:proofErr w:type="spellStart"/>
      <w:r w:rsidRPr="00F004FE">
        <w:rPr>
          <w:rFonts w:ascii="Eras Demi ITC" w:hAnsi="Eras Demi ITC" w:hint="cs"/>
          <w:rtl/>
        </w:rPr>
        <w:t>الأوبئة،</w:t>
      </w:r>
      <w:proofErr w:type="spellEnd"/>
      <w:r w:rsidRPr="00F004FE">
        <w:rPr>
          <w:rFonts w:ascii="Eras Demi ITC" w:hAnsi="Eras Demi ITC" w:hint="cs"/>
          <w:rtl/>
        </w:rPr>
        <w:t xml:space="preserve"> وفيه مبحثان: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الوقاية من مسببات </w:t>
      </w:r>
      <w:proofErr w:type="spellStart"/>
      <w:r w:rsidRPr="00F004FE">
        <w:rPr>
          <w:rFonts w:ascii="Eras Demi ITC" w:hAnsi="Eras Demi ITC" w:hint="cs"/>
          <w:b/>
          <w:rtl/>
        </w:rPr>
        <w:t>الأوبئة،</w:t>
      </w:r>
      <w:proofErr w:type="spellEnd"/>
      <w:r w:rsidRPr="00F004FE">
        <w:rPr>
          <w:rFonts w:ascii="Eras Demi ITC" w:hAnsi="Eras Demi ITC" w:hint="cs"/>
          <w:b/>
          <w:rtl/>
        </w:rPr>
        <w:t xml:space="preserve"> وفيه مطلبان: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الأول: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حفظ البيئة ومصادر المياه من التلوث.</w:t>
      </w:r>
    </w:p>
    <w:p w:rsidR="001E6CEF" w:rsidRPr="00F004FE" w:rsidRDefault="001E6CEF" w:rsidP="001E6CEF">
      <w:pPr>
        <w:ind w:left="1701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المطلب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حكم حفظ مصادر الطعام من الفساد والتلوث.</w:t>
      </w:r>
    </w:p>
    <w:p w:rsidR="001E6CEF" w:rsidRPr="00F004FE" w:rsidRDefault="001E6CEF" w:rsidP="001E6CEF">
      <w:pPr>
        <w:ind w:left="113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 xml:space="preserve">المبحث </w:t>
      </w:r>
      <w:proofErr w:type="spellStart"/>
      <w:r w:rsidRPr="00F004FE">
        <w:rPr>
          <w:rFonts w:ascii="Eras Demi ITC" w:hAnsi="Eras Demi ITC" w:hint="cs"/>
          <w:b/>
          <w:rtl/>
        </w:rPr>
        <w:t>الثاني:</w:t>
      </w:r>
      <w:proofErr w:type="spellEnd"/>
      <w:r w:rsidRPr="00F004FE">
        <w:rPr>
          <w:rFonts w:ascii="Eras Demi ITC" w:hAnsi="Eras Demi ITC" w:hint="cs"/>
          <w:b/>
          <w:rtl/>
        </w:rPr>
        <w:t xml:space="preserve"> الأحكام المتعلقة بالأوبئة الناتجة عن الأسلحة المدمرة.</w:t>
      </w:r>
    </w:p>
    <w:p w:rsidR="001E6CEF" w:rsidRPr="00F004FE" w:rsidRDefault="001E6CEF" w:rsidP="001E6CEF">
      <w:pPr>
        <w:jc w:val="lowKashida"/>
        <w:rPr>
          <w:rFonts w:ascii="Eras Demi ITC" w:hAnsi="Eras Demi ITC"/>
          <w:b/>
          <w:bCs/>
          <w:rtl/>
        </w:rPr>
      </w:pPr>
      <w:proofErr w:type="spellStart"/>
      <w:r w:rsidRPr="00F004FE">
        <w:rPr>
          <w:rFonts w:ascii="Eras Demi ITC" w:hAnsi="Eras Demi ITC" w:hint="cs"/>
          <w:rtl/>
        </w:rPr>
        <w:t>الخاتمة:</w:t>
      </w:r>
      <w:proofErr w:type="spellEnd"/>
      <w:r w:rsidRPr="00F004FE">
        <w:rPr>
          <w:rFonts w:ascii="Eras Demi ITC" w:hAnsi="Eras Demi ITC" w:hint="cs"/>
          <w:rtl/>
        </w:rPr>
        <w:t xml:space="preserve"> </w:t>
      </w:r>
      <w:r w:rsidRPr="00F004FE">
        <w:rPr>
          <w:rFonts w:ascii="Eras Demi ITC" w:hAnsi="Eras Demi ITC" w:hint="cs"/>
          <w:b/>
          <w:rtl/>
        </w:rPr>
        <w:t>وتشمل أبرز نتائج البحث وتوصياته.</w:t>
      </w:r>
    </w:p>
    <w:p w:rsidR="001E6CEF" w:rsidRPr="00F004FE" w:rsidRDefault="001E6CEF" w:rsidP="001E6CEF">
      <w:pPr>
        <w:jc w:val="lowKashida"/>
        <w:rPr>
          <w:rFonts w:ascii="Eras Demi ITC" w:hAnsi="Eras Demi ITC"/>
          <w:b/>
          <w:bCs/>
          <w:rtl/>
        </w:rPr>
      </w:pPr>
      <w:proofErr w:type="spellStart"/>
      <w:r w:rsidRPr="00F004FE">
        <w:rPr>
          <w:rFonts w:ascii="Eras Demi ITC" w:hAnsi="Eras Demi ITC" w:hint="cs"/>
          <w:rtl/>
        </w:rPr>
        <w:t>الفهارس</w:t>
      </w:r>
      <w:r w:rsidRPr="00F004FE">
        <w:rPr>
          <w:rFonts w:ascii="Eras Demi ITC" w:hAnsi="Eras Demi ITC" w:hint="cs"/>
          <w:b/>
          <w:rtl/>
        </w:rPr>
        <w:t>:</w:t>
      </w:r>
      <w:proofErr w:type="spellEnd"/>
      <w:r w:rsidRPr="00F004FE">
        <w:rPr>
          <w:rFonts w:ascii="Eras Demi ITC" w:hAnsi="Eras Demi ITC" w:hint="cs"/>
          <w:b/>
          <w:rtl/>
        </w:rPr>
        <w:t xml:space="preserve"> وتشمل ما يأتي:</w:t>
      </w:r>
    </w:p>
    <w:p w:rsidR="001E6CEF" w:rsidRPr="00F004FE" w:rsidRDefault="001E6CEF" w:rsidP="001E6CEF">
      <w:pPr>
        <w:widowControl/>
        <w:numPr>
          <w:ilvl w:val="0"/>
          <w:numId w:val="3"/>
        </w:numPr>
        <w:ind w:left="0" w:firstLine="45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فهرس الآيات.</w:t>
      </w:r>
    </w:p>
    <w:p w:rsidR="001E6CEF" w:rsidRPr="00F004FE" w:rsidRDefault="001E6CEF" w:rsidP="001E6CEF">
      <w:pPr>
        <w:widowControl/>
        <w:numPr>
          <w:ilvl w:val="0"/>
          <w:numId w:val="3"/>
        </w:numPr>
        <w:ind w:left="0" w:firstLine="45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فهرس الأحاديث والآثار.</w:t>
      </w:r>
    </w:p>
    <w:p w:rsidR="001E6CEF" w:rsidRPr="00F004FE" w:rsidRDefault="001E6CEF" w:rsidP="001E6CEF">
      <w:pPr>
        <w:widowControl/>
        <w:numPr>
          <w:ilvl w:val="0"/>
          <w:numId w:val="3"/>
        </w:numPr>
        <w:ind w:left="0" w:firstLine="45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فهرس الأعلام المترجم لهم.</w:t>
      </w:r>
    </w:p>
    <w:p w:rsidR="001E6CEF" w:rsidRPr="00F004FE" w:rsidRDefault="001E6CEF" w:rsidP="001E6CEF">
      <w:pPr>
        <w:widowControl/>
        <w:numPr>
          <w:ilvl w:val="0"/>
          <w:numId w:val="3"/>
        </w:numPr>
        <w:ind w:left="0" w:firstLine="454"/>
        <w:rPr>
          <w:rFonts w:ascii="Eras Demi ITC" w:hAnsi="Eras Demi ITC"/>
          <w:b/>
          <w:bCs/>
          <w:rtl/>
        </w:rPr>
      </w:pPr>
      <w:r w:rsidRPr="00F004FE">
        <w:rPr>
          <w:rFonts w:ascii="Eras Demi ITC" w:hAnsi="Eras Demi ITC" w:hint="cs"/>
          <w:b/>
          <w:rtl/>
        </w:rPr>
        <w:t>فهرس المصادر والمراجع.</w:t>
      </w:r>
    </w:p>
    <w:p w:rsidR="00085D24" w:rsidRDefault="001E6CEF" w:rsidP="001E6CEF">
      <w:pPr>
        <w:widowControl/>
        <w:numPr>
          <w:ilvl w:val="0"/>
          <w:numId w:val="3"/>
        </w:numPr>
        <w:ind w:left="0" w:firstLine="454"/>
        <w:rPr>
          <w:rFonts w:ascii="Eras Demi ITC" w:hAnsi="Eras Demi ITC"/>
          <w:b/>
          <w:bCs/>
        </w:rPr>
      </w:pPr>
      <w:r w:rsidRPr="00F004FE">
        <w:rPr>
          <w:rFonts w:ascii="Eras Demi ITC" w:hAnsi="Eras Demi ITC" w:hint="cs"/>
          <w:b/>
          <w:rtl/>
        </w:rPr>
        <w:t>فهرس الموضوعات.</w:t>
      </w:r>
    </w:p>
    <w:p w:rsidR="001E6CEF" w:rsidRPr="00085D24" w:rsidRDefault="001E6CEF" w:rsidP="00085D24">
      <w:pPr>
        <w:widowControl/>
        <w:ind w:left="454" w:firstLine="0"/>
        <w:rPr>
          <w:rFonts w:ascii="Eras Demi ITC" w:hAnsi="Eras Demi ITC"/>
        </w:rPr>
      </w:pPr>
      <w:r w:rsidRPr="00085D24">
        <w:rPr>
          <w:rFonts w:ascii="Eras Demi ITC" w:hAnsi="Eras Demi ITC" w:hint="cs"/>
          <w:rtl/>
        </w:rPr>
        <w:t>وقد بحثت تلك المسائل على وفق المنهج المقرر بقسم الفقه بكلية الشريعة.</w:t>
      </w:r>
    </w:p>
    <w:p w:rsidR="001E6CEF" w:rsidRPr="00085D24" w:rsidRDefault="001E6CEF" w:rsidP="001E6CEF">
      <w:pPr>
        <w:widowControl/>
        <w:ind w:left="454" w:firstLine="0"/>
        <w:rPr>
          <w:rFonts w:ascii="Eras Demi ITC" w:hAnsi="Eras Demi ITC"/>
        </w:rPr>
      </w:pPr>
    </w:p>
    <w:p w:rsidR="001E6CEF" w:rsidRPr="00085D24" w:rsidRDefault="00085D24" w:rsidP="001E6CEF">
      <w:pPr>
        <w:widowControl/>
        <w:ind w:left="454" w:firstLine="0"/>
        <w:rPr>
          <w:rFonts w:ascii="Eras Demi ITC" w:hAnsi="Eras Demi ITC"/>
          <w:rtl/>
        </w:rPr>
      </w:pPr>
      <w:r>
        <w:rPr>
          <w:rFonts w:ascii="Eras Demi ITC" w:hAnsi="Eras Demi ITC" w:hint="cs"/>
          <w:rtl/>
        </w:rPr>
        <w:t xml:space="preserve">ثم </w:t>
      </w:r>
      <w:r w:rsidR="001E6CEF" w:rsidRPr="00085D24">
        <w:rPr>
          <w:rFonts w:ascii="Eras Demi ITC" w:hAnsi="Eras Demi ITC" w:hint="cs"/>
          <w:rtl/>
        </w:rPr>
        <w:t xml:space="preserve">خلصت من هذا البحث بنتائج عدة وفوائد </w:t>
      </w:r>
      <w:proofErr w:type="spellStart"/>
      <w:r w:rsidR="001E6CEF" w:rsidRPr="00085D24">
        <w:rPr>
          <w:rFonts w:ascii="Eras Demi ITC" w:hAnsi="Eras Demi ITC" w:hint="cs"/>
          <w:rtl/>
        </w:rPr>
        <w:t>جمة،</w:t>
      </w:r>
      <w:proofErr w:type="spellEnd"/>
      <w:r w:rsidR="001E6CEF" w:rsidRPr="00085D24">
        <w:rPr>
          <w:rFonts w:ascii="Eras Demi ITC" w:hAnsi="Eras Demi ITC" w:hint="cs"/>
          <w:rtl/>
        </w:rPr>
        <w:t xml:space="preserve"> ألخصها فيما يأتي:</w:t>
      </w:r>
    </w:p>
    <w:p w:rsidR="001E6CEF" w:rsidRPr="00085D24" w:rsidRDefault="001E6CEF" w:rsidP="001E6CEF">
      <w:pPr>
        <w:ind w:firstLine="464"/>
        <w:jc w:val="lowKashida"/>
        <w:rPr>
          <w:rtl/>
        </w:rPr>
      </w:pP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أن الشريعة الإسلامية جاءت بحفظ الضرورات </w:t>
      </w:r>
      <w:proofErr w:type="spellStart"/>
      <w:r w:rsidRPr="00F004FE">
        <w:rPr>
          <w:rFonts w:hint="cs"/>
          <w:b/>
          <w:rtl/>
        </w:rPr>
        <w:t>الخمس،</w:t>
      </w:r>
      <w:proofErr w:type="spellEnd"/>
      <w:r w:rsidRPr="00F004FE">
        <w:rPr>
          <w:rFonts w:hint="cs"/>
          <w:b/>
          <w:rtl/>
        </w:rPr>
        <w:t xml:space="preserve"> </w:t>
      </w:r>
      <w:proofErr w:type="spellStart"/>
      <w:r w:rsidRPr="00F004FE">
        <w:rPr>
          <w:rFonts w:hint="cs"/>
          <w:b/>
          <w:rtl/>
        </w:rPr>
        <w:t>وهي:</w:t>
      </w:r>
      <w:proofErr w:type="spellEnd"/>
      <w:r w:rsidRPr="00F004FE">
        <w:rPr>
          <w:rFonts w:hint="cs"/>
          <w:b/>
          <w:rtl/>
        </w:rPr>
        <w:t xml:space="preserve"> </w:t>
      </w:r>
      <w:proofErr w:type="spellStart"/>
      <w:r w:rsidRPr="00F004FE">
        <w:rPr>
          <w:rFonts w:hint="cs"/>
          <w:b/>
          <w:rtl/>
        </w:rPr>
        <w:t>الدين،</w:t>
      </w:r>
      <w:proofErr w:type="spellEnd"/>
      <w:r w:rsidRPr="00F004FE">
        <w:rPr>
          <w:rFonts w:hint="cs"/>
          <w:b/>
          <w:rtl/>
        </w:rPr>
        <w:t xml:space="preserve"> </w:t>
      </w:r>
      <w:proofErr w:type="spellStart"/>
      <w:r w:rsidRPr="00F004FE">
        <w:rPr>
          <w:rFonts w:hint="cs"/>
          <w:b/>
          <w:rtl/>
        </w:rPr>
        <w:t>والنفس،</w:t>
      </w:r>
      <w:proofErr w:type="spellEnd"/>
      <w:r w:rsidRPr="00F004FE">
        <w:rPr>
          <w:rFonts w:hint="cs"/>
          <w:b/>
          <w:rtl/>
        </w:rPr>
        <w:t xml:space="preserve"> </w:t>
      </w:r>
      <w:proofErr w:type="spellStart"/>
      <w:r w:rsidRPr="00F004FE">
        <w:rPr>
          <w:rFonts w:hint="cs"/>
          <w:b/>
          <w:rtl/>
        </w:rPr>
        <w:t>والعقل،</w:t>
      </w:r>
      <w:proofErr w:type="spellEnd"/>
      <w:r w:rsidRPr="00F004FE">
        <w:rPr>
          <w:rFonts w:hint="cs"/>
          <w:b/>
          <w:rtl/>
        </w:rPr>
        <w:t xml:space="preserve"> </w:t>
      </w:r>
      <w:proofErr w:type="spellStart"/>
      <w:r w:rsidRPr="00F004FE">
        <w:rPr>
          <w:rFonts w:hint="cs"/>
          <w:b/>
          <w:rtl/>
        </w:rPr>
        <w:t>والنسل،</w:t>
      </w:r>
      <w:proofErr w:type="spellEnd"/>
      <w:r w:rsidRPr="00F004FE">
        <w:rPr>
          <w:rFonts w:hint="cs"/>
          <w:b/>
          <w:rtl/>
        </w:rPr>
        <w:t xml:space="preserve"> والمال.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يجب على المكلف حفظ نفسه ووقايتها عما </w:t>
      </w:r>
      <w:proofErr w:type="spellStart"/>
      <w:r w:rsidRPr="00F004FE">
        <w:rPr>
          <w:rFonts w:hint="cs"/>
          <w:b/>
          <w:rtl/>
        </w:rPr>
        <w:t>يضرها،</w:t>
      </w:r>
      <w:proofErr w:type="spellEnd"/>
      <w:r w:rsidRPr="00F004FE">
        <w:rPr>
          <w:rFonts w:hint="cs"/>
          <w:b/>
          <w:rtl/>
        </w:rPr>
        <w:t xml:space="preserve"> كما أنه </w:t>
      </w:r>
      <w:proofErr w:type="spellStart"/>
      <w:r w:rsidRPr="00F004FE">
        <w:rPr>
          <w:rFonts w:hint="cs"/>
          <w:b/>
          <w:rtl/>
        </w:rPr>
        <w:t>مسؤول</w:t>
      </w:r>
      <w:proofErr w:type="spellEnd"/>
      <w:r w:rsidRPr="00F004FE">
        <w:rPr>
          <w:rFonts w:hint="cs"/>
          <w:b/>
          <w:rtl/>
        </w:rPr>
        <w:t xml:space="preserve"> عن حفظ من </w:t>
      </w:r>
      <w:r w:rsidRPr="00F004FE">
        <w:rPr>
          <w:rFonts w:hint="cs"/>
          <w:b/>
          <w:rtl/>
        </w:rPr>
        <w:lastRenderedPageBreak/>
        <w:t xml:space="preserve">تحت </w:t>
      </w:r>
      <w:proofErr w:type="spellStart"/>
      <w:r w:rsidRPr="00F004FE">
        <w:rPr>
          <w:rFonts w:hint="cs"/>
          <w:b/>
          <w:rtl/>
        </w:rPr>
        <w:t>يده،</w:t>
      </w:r>
      <w:proofErr w:type="spellEnd"/>
      <w:r w:rsidRPr="00F004FE">
        <w:rPr>
          <w:rFonts w:hint="cs"/>
          <w:b/>
          <w:rtl/>
        </w:rPr>
        <w:t xml:space="preserve"> ومؤاخذ على التقصير في ذلك.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مشروعية </w:t>
      </w:r>
      <w:proofErr w:type="spellStart"/>
      <w:r w:rsidRPr="00F004FE">
        <w:rPr>
          <w:rFonts w:hint="cs"/>
          <w:b/>
          <w:rtl/>
        </w:rPr>
        <w:t>التطعيمات</w:t>
      </w:r>
      <w:proofErr w:type="spellEnd"/>
      <w:r w:rsidRPr="00F004FE">
        <w:rPr>
          <w:rFonts w:hint="cs"/>
          <w:b/>
          <w:rtl/>
        </w:rPr>
        <w:t xml:space="preserve"> الطبية الوقائية.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أن الإسلام يثبت </w:t>
      </w:r>
      <w:proofErr w:type="spellStart"/>
      <w:r w:rsidRPr="00F004FE">
        <w:rPr>
          <w:rFonts w:hint="cs"/>
          <w:b/>
          <w:rtl/>
        </w:rPr>
        <w:t>العدوى،</w:t>
      </w:r>
      <w:proofErr w:type="spellEnd"/>
      <w:r w:rsidRPr="00F004FE">
        <w:rPr>
          <w:rFonts w:hint="cs"/>
          <w:b/>
          <w:rtl/>
        </w:rPr>
        <w:t xml:space="preserve"> ويعدها سببًا من أسباب المرض وليست فاعلة بذاتها.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يجب الحجر الصحي على من </w:t>
      </w:r>
      <w:proofErr w:type="spellStart"/>
      <w:r w:rsidRPr="00F004FE">
        <w:rPr>
          <w:rFonts w:hint="cs"/>
          <w:b/>
          <w:rtl/>
        </w:rPr>
        <w:t>به</w:t>
      </w:r>
      <w:proofErr w:type="spellEnd"/>
      <w:r w:rsidRPr="00F004FE">
        <w:rPr>
          <w:rFonts w:hint="cs"/>
          <w:b/>
          <w:rtl/>
        </w:rPr>
        <w:t xml:space="preserve"> مرض معدي.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يجب علاج المريض مرضًا معديًا إن غلب على الظن تعدي ضرر مرضه إلى غيره.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ثبوت حق الخيار في فسخ النكاح عند إصابة أحد الزوجين بالمرض المعدي.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يجوز الهجر المؤقت بين الزوجين للمرض المعدي.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تحريم الإجهاض خشية انتقال المرض من أحد الأبوين إلى الجنين.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مشروعية معالجة الحيوان المريض بالمرض المعدي.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جواز قتل الحيوان المريض بالمرض المعدي.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جواز تتبع المرض في جسد الميت بتشريح </w:t>
      </w:r>
      <w:proofErr w:type="spellStart"/>
      <w:r w:rsidRPr="00F004FE">
        <w:rPr>
          <w:rFonts w:hint="cs"/>
          <w:b/>
          <w:rtl/>
        </w:rPr>
        <w:t>ونحوه،</w:t>
      </w:r>
      <w:proofErr w:type="spellEnd"/>
      <w:r w:rsidRPr="00F004FE">
        <w:rPr>
          <w:rFonts w:hint="cs"/>
          <w:b/>
          <w:rtl/>
        </w:rPr>
        <w:t xml:space="preserve"> من أجل معرفة أسباب المرض لوقاية المجتمع من ذلك المرض.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يجب تغسيل الميت المريض بالمرض </w:t>
      </w:r>
      <w:proofErr w:type="spellStart"/>
      <w:r w:rsidRPr="00F004FE">
        <w:rPr>
          <w:rFonts w:hint="cs"/>
          <w:b/>
          <w:rtl/>
        </w:rPr>
        <w:t>المعدي،</w:t>
      </w:r>
      <w:proofErr w:type="spellEnd"/>
      <w:r w:rsidRPr="00F004FE">
        <w:rPr>
          <w:rFonts w:hint="cs"/>
          <w:b/>
          <w:rtl/>
        </w:rPr>
        <w:t xml:space="preserve"> مع وجوب اتخاذ </w:t>
      </w:r>
      <w:proofErr w:type="spellStart"/>
      <w:r w:rsidRPr="00F004FE">
        <w:rPr>
          <w:rFonts w:hint="cs"/>
          <w:b/>
          <w:rtl/>
        </w:rPr>
        <w:t>الاحتياطات</w:t>
      </w:r>
      <w:proofErr w:type="spellEnd"/>
      <w:r w:rsidRPr="00F004FE">
        <w:rPr>
          <w:rFonts w:hint="cs"/>
          <w:b/>
          <w:rtl/>
        </w:rPr>
        <w:t xml:space="preserve"> اللازمة للوقاية من ذلك المرض.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يجب دفن الميت المريض بالمرض </w:t>
      </w:r>
      <w:proofErr w:type="spellStart"/>
      <w:r w:rsidRPr="00F004FE">
        <w:rPr>
          <w:rFonts w:hint="cs"/>
          <w:b/>
          <w:rtl/>
        </w:rPr>
        <w:t>المعدي،</w:t>
      </w:r>
      <w:proofErr w:type="spellEnd"/>
      <w:r w:rsidRPr="00F004FE">
        <w:rPr>
          <w:rFonts w:hint="cs"/>
          <w:b/>
          <w:rtl/>
        </w:rPr>
        <w:t xml:space="preserve"> وتعميق قبره للوقاية من انتشار مرضه.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جواز الفحص الطبي قبل </w:t>
      </w:r>
      <w:proofErr w:type="spellStart"/>
      <w:r w:rsidRPr="00F004FE">
        <w:rPr>
          <w:rFonts w:hint="cs"/>
          <w:b/>
          <w:rtl/>
        </w:rPr>
        <w:t>الزواج،</w:t>
      </w:r>
      <w:proofErr w:type="spellEnd"/>
      <w:r w:rsidRPr="00F004FE">
        <w:rPr>
          <w:rFonts w:hint="cs"/>
          <w:b/>
          <w:rtl/>
        </w:rPr>
        <w:t xml:space="preserve"> وإذا أمر </w:t>
      </w:r>
      <w:proofErr w:type="spellStart"/>
      <w:r w:rsidRPr="00F004FE">
        <w:rPr>
          <w:rFonts w:hint="cs"/>
          <w:b/>
          <w:rtl/>
        </w:rPr>
        <w:t>به</w:t>
      </w:r>
      <w:proofErr w:type="spellEnd"/>
      <w:r w:rsidRPr="00F004FE">
        <w:rPr>
          <w:rFonts w:hint="cs"/>
          <w:b/>
          <w:rtl/>
        </w:rPr>
        <w:t xml:space="preserve"> ولي الأمر كان واجبًا.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تحريم علاج الخلايا الإنشائية بالهندسة الوراثية.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جواز علاج الخلايا الجسدية بالهندسة الوراثية.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الأصل تحريم قطع الحمل </w:t>
      </w:r>
      <w:proofErr w:type="spellStart"/>
      <w:r w:rsidRPr="00F004FE">
        <w:rPr>
          <w:rFonts w:hint="cs"/>
          <w:b/>
          <w:rtl/>
        </w:rPr>
        <w:t>نهائيًا،</w:t>
      </w:r>
      <w:proofErr w:type="spellEnd"/>
      <w:r w:rsidRPr="00F004FE">
        <w:rPr>
          <w:rFonts w:hint="cs"/>
          <w:b/>
          <w:rtl/>
        </w:rPr>
        <w:t xml:space="preserve"> إلا إذا خشي على الأم الهلاك.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تحريم إجهاض الحمل إلا إذا خشي على الأم الهلاك.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جواز الفطر في رمضان للحامل إذا خافت على نفسها وولدها.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المرأة الحامل إذا زنت </w:t>
      </w:r>
      <w:proofErr w:type="spellStart"/>
      <w:r w:rsidRPr="00F004FE">
        <w:rPr>
          <w:rFonts w:hint="cs"/>
          <w:b/>
          <w:rtl/>
        </w:rPr>
        <w:t>محصنة،</w:t>
      </w:r>
      <w:proofErr w:type="spellEnd"/>
      <w:r w:rsidRPr="00F004FE">
        <w:rPr>
          <w:rFonts w:hint="cs"/>
          <w:b/>
          <w:rtl/>
        </w:rPr>
        <w:t xml:space="preserve"> فلا ترجم حتى تضع </w:t>
      </w:r>
      <w:proofErr w:type="spellStart"/>
      <w:r w:rsidRPr="00F004FE">
        <w:rPr>
          <w:rFonts w:hint="cs"/>
          <w:b/>
          <w:rtl/>
        </w:rPr>
        <w:t>حملها،</w:t>
      </w:r>
      <w:proofErr w:type="spellEnd"/>
      <w:r w:rsidRPr="00F004FE">
        <w:rPr>
          <w:rFonts w:hint="cs"/>
          <w:b/>
          <w:rtl/>
        </w:rPr>
        <w:t xml:space="preserve"> سواء كان الحمل من زنا أو غيره.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المرأة الحامل إذا جنت </w:t>
      </w:r>
      <w:proofErr w:type="spellStart"/>
      <w:r w:rsidRPr="00F004FE">
        <w:rPr>
          <w:rFonts w:hint="cs"/>
          <w:b/>
          <w:rtl/>
        </w:rPr>
        <w:t>عمدًا،</w:t>
      </w:r>
      <w:proofErr w:type="spellEnd"/>
      <w:r w:rsidRPr="00F004FE">
        <w:rPr>
          <w:rFonts w:hint="cs"/>
          <w:b/>
          <w:rtl/>
        </w:rPr>
        <w:t xml:space="preserve"> فلا يقاد منها حتى تضع حملها.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الساحر يقتل ولا تقبل توبته.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lastRenderedPageBreak/>
        <w:t xml:space="preserve">أن </w:t>
      </w:r>
      <w:proofErr w:type="spellStart"/>
      <w:r w:rsidRPr="00F004FE">
        <w:rPr>
          <w:rFonts w:hint="cs"/>
          <w:b/>
          <w:rtl/>
        </w:rPr>
        <w:t>العائن</w:t>
      </w:r>
      <w:proofErr w:type="spellEnd"/>
      <w:r w:rsidRPr="00F004FE">
        <w:rPr>
          <w:rFonts w:hint="cs"/>
          <w:b/>
          <w:rtl/>
        </w:rPr>
        <w:t xml:space="preserve"> لا يقتل </w:t>
      </w:r>
      <w:proofErr w:type="spellStart"/>
      <w:r w:rsidRPr="00F004FE">
        <w:rPr>
          <w:rFonts w:hint="cs"/>
          <w:b/>
          <w:rtl/>
        </w:rPr>
        <w:t>قصاصًا،</w:t>
      </w:r>
      <w:proofErr w:type="spellEnd"/>
      <w:r w:rsidRPr="00F004FE">
        <w:rPr>
          <w:rFonts w:hint="cs"/>
          <w:b/>
          <w:rtl/>
        </w:rPr>
        <w:t xml:space="preserve"> إذا قتل غيره بعينه.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يجب إطفاء النار </w:t>
      </w:r>
      <w:proofErr w:type="spellStart"/>
      <w:r w:rsidRPr="00F004FE">
        <w:rPr>
          <w:rFonts w:hint="cs"/>
          <w:b/>
          <w:rtl/>
        </w:rPr>
        <w:t>عندالنوم</w:t>
      </w:r>
      <w:proofErr w:type="spellEnd"/>
      <w:r w:rsidRPr="00F004FE">
        <w:rPr>
          <w:rFonts w:hint="cs"/>
          <w:b/>
          <w:rtl/>
        </w:rPr>
        <w:t>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يجب على العامل أخذ الحذر والحيطة من أخطار عمله.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يجب على صاحب المبني العناية بجودة الأرض والبناء.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مشروعية الصلاة عند الزلزلة.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أن التفريط في اتخاذ التدابير الوقائية قد </w:t>
      </w:r>
      <w:proofErr w:type="spellStart"/>
      <w:r w:rsidRPr="00F004FE">
        <w:rPr>
          <w:rFonts w:hint="cs"/>
          <w:b/>
          <w:rtl/>
        </w:rPr>
        <w:t>يوجب:</w:t>
      </w:r>
      <w:proofErr w:type="spellEnd"/>
      <w:r w:rsidRPr="00F004FE">
        <w:rPr>
          <w:rFonts w:hint="cs"/>
          <w:b/>
          <w:rtl/>
        </w:rPr>
        <w:t xml:space="preserve"> الإثم </w:t>
      </w:r>
      <w:proofErr w:type="spellStart"/>
      <w:r w:rsidRPr="00F004FE">
        <w:rPr>
          <w:b/>
          <w:rtl/>
        </w:rPr>
        <w:t>–</w:t>
      </w:r>
      <w:proofErr w:type="spellEnd"/>
      <w:r w:rsidRPr="00F004FE">
        <w:rPr>
          <w:rFonts w:hint="cs"/>
          <w:b/>
          <w:rtl/>
        </w:rPr>
        <w:t xml:space="preserve"> </w:t>
      </w:r>
      <w:proofErr w:type="spellStart"/>
      <w:r w:rsidRPr="00F004FE">
        <w:rPr>
          <w:rFonts w:hint="cs"/>
          <w:b/>
          <w:rtl/>
        </w:rPr>
        <w:t>العقوبة-</w:t>
      </w:r>
      <w:proofErr w:type="spellEnd"/>
      <w:r w:rsidRPr="00F004FE">
        <w:rPr>
          <w:rFonts w:hint="cs"/>
          <w:b/>
          <w:rtl/>
        </w:rPr>
        <w:t xml:space="preserve"> الضمان.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يجب تجنب أسباب الحرب.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تجب الدعوة قبل القتال.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يجوز دخول الحرب مع ضعف التسلح وتفوق العدو.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مشروعية الوقاية حال الحرب بما يقي المال والنفس.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جواز الخدعة والتورية في الحرب.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جواز اقتحام مواقع الخطر في الحروب إذا كان في ذلك نكاية بالعدو.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clear" w:pos="797"/>
        </w:tabs>
        <w:ind w:left="651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يجوز استخدام أسلحة الدمار الشامل بشروط:</w:t>
      </w:r>
    </w:p>
    <w:p w:rsidR="001E6CEF" w:rsidRPr="00F004FE" w:rsidRDefault="001E6CEF" w:rsidP="001E6CEF">
      <w:pPr>
        <w:numPr>
          <w:ilvl w:val="0"/>
          <w:numId w:val="4"/>
        </w:numPr>
        <w:tabs>
          <w:tab w:val="clear" w:pos="814"/>
        </w:tabs>
        <w:ind w:left="838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أن لا يندفع العدو إلا </w:t>
      </w:r>
      <w:proofErr w:type="spellStart"/>
      <w:r w:rsidRPr="00F004FE">
        <w:rPr>
          <w:rFonts w:hint="cs"/>
          <w:b/>
          <w:rtl/>
        </w:rPr>
        <w:t>بها</w:t>
      </w:r>
      <w:proofErr w:type="spellEnd"/>
      <w:r w:rsidRPr="00F004FE">
        <w:rPr>
          <w:rFonts w:hint="cs"/>
          <w:b/>
          <w:rtl/>
        </w:rPr>
        <w:t>.</w:t>
      </w:r>
    </w:p>
    <w:p w:rsidR="001E6CEF" w:rsidRPr="00F004FE" w:rsidRDefault="001E6CEF" w:rsidP="001E6CEF">
      <w:pPr>
        <w:numPr>
          <w:ilvl w:val="0"/>
          <w:numId w:val="4"/>
        </w:numPr>
        <w:tabs>
          <w:tab w:val="clear" w:pos="814"/>
        </w:tabs>
        <w:ind w:left="838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ألا يترتب على استعمالها ضرر على المسلمين.</w:t>
      </w:r>
    </w:p>
    <w:p w:rsidR="001E6CEF" w:rsidRPr="00F004FE" w:rsidRDefault="001E6CEF" w:rsidP="001E6CEF">
      <w:pPr>
        <w:numPr>
          <w:ilvl w:val="0"/>
          <w:numId w:val="4"/>
        </w:numPr>
        <w:tabs>
          <w:tab w:val="clear" w:pos="814"/>
        </w:tabs>
        <w:ind w:left="838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أن يكون استخدامها بقدر الحاجة.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left" w:pos="223"/>
        </w:tabs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يحرم استهداف نساء الكفار وصبيانهم بالقتل.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left" w:pos="223"/>
        </w:tabs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إذا </w:t>
      </w:r>
      <w:proofErr w:type="spellStart"/>
      <w:r w:rsidRPr="00F004FE">
        <w:rPr>
          <w:rFonts w:hint="cs"/>
          <w:b/>
          <w:rtl/>
        </w:rPr>
        <w:t>تترس</w:t>
      </w:r>
      <w:proofErr w:type="spellEnd"/>
      <w:r w:rsidRPr="00F004FE">
        <w:rPr>
          <w:rFonts w:hint="cs"/>
          <w:b/>
          <w:rtl/>
        </w:rPr>
        <w:t xml:space="preserve"> الكفار بنسائهم وصبيانهم فيجوز قتلهم عند الضرورة.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left" w:pos="223"/>
        </w:tabs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تحريم تلويث الماء بما يضر.</w:t>
      </w:r>
    </w:p>
    <w:p w:rsidR="001E6CEF" w:rsidRPr="00F004FE" w:rsidRDefault="001E6CEF" w:rsidP="001E6CEF">
      <w:pPr>
        <w:numPr>
          <w:ilvl w:val="0"/>
          <w:numId w:val="5"/>
        </w:numPr>
        <w:tabs>
          <w:tab w:val="left" w:pos="223"/>
          <w:tab w:val="num" w:pos="891"/>
        </w:tabs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>أن إضافة المواد الضارة للأطعمة تحت أي مسمى تُعد من الفساد المنهي عنه.</w:t>
      </w:r>
    </w:p>
    <w:p w:rsidR="001E6CEF" w:rsidRPr="00F004FE" w:rsidRDefault="001E6CEF" w:rsidP="001E6CEF">
      <w:pPr>
        <w:spacing w:before="240"/>
        <w:ind w:firstLine="465"/>
        <w:jc w:val="lowKashida"/>
        <w:rPr>
          <w:b/>
          <w:bCs/>
          <w:rtl/>
        </w:rPr>
      </w:pPr>
      <w:r w:rsidRPr="00F004FE">
        <w:rPr>
          <w:rFonts w:hint="cs"/>
          <w:b/>
          <w:rtl/>
        </w:rPr>
        <w:t xml:space="preserve">هذه أبرز النتائج التي توصلت إليها في </w:t>
      </w:r>
      <w:proofErr w:type="spellStart"/>
      <w:r w:rsidRPr="00F004FE">
        <w:rPr>
          <w:rFonts w:hint="cs"/>
          <w:b/>
          <w:rtl/>
        </w:rPr>
        <w:t>البحث،</w:t>
      </w:r>
      <w:proofErr w:type="spellEnd"/>
      <w:r w:rsidRPr="00F004FE">
        <w:rPr>
          <w:rFonts w:hint="cs"/>
          <w:b/>
          <w:rtl/>
        </w:rPr>
        <w:t xml:space="preserve"> أسأل الله أن يجعل هذا العمل خالصًا لوجهه </w:t>
      </w:r>
      <w:proofErr w:type="spellStart"/>
      <w:r w:rsidRPr="00F004FE">
        <w:rPr>
          <w:rFonts w:hint="cs"/>
          <w:b/>
          <w:rtl/>
        </w:rPr>
        <w:t>الكريم،</w:t>
      </w:r>
      <w:proofErr w:type="spellEnd"/>
      <w:r w:rsidRPr="00F004FE">
        <w:rPr>
          <w:rFonts w:hint="cs"/>
          <w:b/>
          <w:rtl/>
        </w:rPr>
        <w:t xml:space="preserve"> اللهم فقهنا في </w:t>
      </w:r>
      <w:proofErr w:type="spellStart"/>
      <w:r w:rsidRPr="00F004FE">
        <w:rPr>
          <w:rFonts w:hint="cs"/>
          <w:b/>
          <w:rtl/>
        </w:rPr>
        <w:t>الدين،</w:t>
      </w:r>
      <w:proofErr w:type="spellEnd"/>
      <w:r w:rsidRPr="00F004FE">
        <w:rPr>
          <w:rFonts w:hint="cs"/>
          <w:b/>
          <w:rtl/>
        </w:rPr>
        <w:t xml:space="preserve"> واختم لنا بخير.</w:t>
      </w:r>
    </w:p>
    <w:p w:rsidR="001E6CEF" w:rsidRPr="00F004FE" w:rsidRDefault="001E6CEF" w:rsidP="001E6CEF">
      <w:pPr>
        <w:jc w:val="center"/>
        <w:rPr>
          <w:b/>
          <w:bCs/>
          <w:rtl/>
        </w:rPr>
      </w:pPr>
    </w:p>
    <w:p w:rsidR="001E6CEF" w:rsidRPr="00F004FE" w:rsidRDefault="001E6CEF" w:rsidP="001E6CEF">
      <w:pPr>
        <w:widowControl/>
        <w:ind w:left="454" w:firstLine="0"/>
        <w:rPr>
          <w:rFonts w:ascii="Eras Demi ITC" w:hAnsi="Eras Demi ITC"/>
          <w:b/>
          <w:bCs/>
          <w:rtl/>
        </w:rPr>
      </w:pPr>
    </w:p>
    <w:p w:rsidR="001E6CEF" w:rsidRDefault="00085D24" w:rsidP="001E6CEF">
      <w:pPr>
        <w:jc w:val="left"/>
      </w:pPr>
      <w:proofErr w:type="spellStart"/>
      <w:r>
        <w:rPr>
          <w:rFonts w:hint="cs"/>
          <w:rtl/>
        </w:rPr>
        <w:t>مقدمته:</w:t>
      </w:r>
      <w:proofErr w:type="spellEnd"/>
      <w:r>
        <w:rPr>
          <w:rFonts w:hint="cs"/>
          <w:rtl/>
        </w:rPr>
        <w:t xml:space="preserve"> إيمان بنت عبد العزيز بن عبد الرحمن المبرد.</w:t>
      </w:r>
    </w:p>
    <w:sectPr w:rsidR="001E6CEF" w:rsidSect="009B7238">
      <w:footerReference w:type="default" r:id="rId8"/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264" w:rsidRDefault="00CD1264" w:rsidP="00C3128E">
      <w:r>
        <w:separator/>
      </w:r>
    </w:p>
  </w:endnote>
  <w:endnote w:type="continuationSeparator" w:id="0">
    <w:p w:rsidR="00CD1264" w:rsidRDefault="00CD1264" w:rsidP="00C31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661541"/>
      <w:docPartObj>
        <w:docPartGallery w:val="Page Numbers (Bottom of Page)"/>
        <w:docPartUnique/>
      </w:docPartObj>
    </w:sdtPr>
    <w:sdtContent>
      <w:p w:rsidR="00C3128E" w:rsidRDefault="008674AE">
        <w:pPr>
          <w:pStyle w:val="afc"/>
          <w:jc w:val="right"/>
        </w:pPr>
        <w:fldSimple w:instr=" PAGE   \* MERGEFORMAT ">
          <w:r w:rsidR="00BC6B8C" w:rsidRPr="00BC6B8C">
            <w:rPr>
              <w:rFonts w:cs="Calibri"/>
              <w:noProof/>
              <w:rtl/>
              <w:lang w:val="ar-SA"/>
            </w:rPr>
            <w:t>6</w:t>
          </w:r>
        </w:fldSimple>
      </w:p>
    </w:sdtContent>
  </w:sdt>
  <w:p w:rsidR="00C3128E" w:rsidRDefault="00C3128E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264" w:rsidRDefault="00CD1264" w:rsidP="00C3128E">
      <w:r>
        <w:separator/>
      </w:r>
    </w:p>
  </w:footnote>
  <w:footnote w:type="continuationSeparator" w:id="0">
    <w:p w:rsidR="00CD1264" w:rsidRDefault="00CD1264" w:rsidP="00C312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27D6815"/>
    <w:multiLevelType w:val="hybridMultilevel"/>
    <w:tmpl w:val="87E87AB0"/>
    <w:lvl w:ilvl="0" w:tplc="0409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5D7F1307"/>
    <w:multiLevelType w:val="hybridMultilevel"/>
    <w:tmpl w:val="5AC496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7B7CB0"/>
    <w:multiLevelType w:val="hybridMultilevel"/>
    <w:tmpl w:val="9F5405DA"/>
    <w:lvl w:ilvl="0" w:tplc="CE54F0AE">
      <w:start w:val="1"/>
      <w:numFmt w:val="decimal"/>
      <w:lvlRestart w:val="0"/>
      <w:lvlText w:val="%1-"/>
      <w:lvlJc w:val="right"/>
      <w:pPr>
        <w:tabs>
          <w:tab w:val="num" w:pos="797"/>
        </w:tabs>
        <w:ind w:left="797" w:hanging="437"/>
      </w:pPr>
      <w:rPr>
        <w:rFonts w:cs="Traditional Arabic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3B8"/>
    <w:rsid w:val="000148EA"/>
    <w:rsid w:val="00051AF1"/>
    <w:rsid w:val="00075B92"/>
    <w:rsid w:val="000762B5"/>
    <w:rsid w:val="00085D24"/>
    <w:rsid w:val="000F66E4"/>
    <w:rsid w:val="001565A6"/>
    <w:rsid w:val="001B3220"/>
    <w:rsid w:val="001E6CEF"/>
    <w:rsid w:val="00211079"/>
    <w:rsid w:val="00247F6A"/>
    <w:rsid w:val="002C46BD"/>
    <w:rsid w:val="00305526"/>
    <w:rsid w:val="00336EC0"/>
    <w:rsid w:val="003D7B61"/>
    <w:rsid w:val="00407E41"/>
    <w:rsid w:val="00431674"/>
    <w:rsid w:val="004445F8"/>
    <w:rsid w:val="005C7D9D"/>
    <w:rsid w:val="0068596A"/>
    <w:rsid w:val="006E6B72"/>
    <w:rsid w:val="006E6BA2"/>
    <w:rsid w:val="006F4CA7"/>
    <w:rsid w:val="00705EEC"/>
    <w:rsid w:val="00777673"/>
    <w:rsid w:val="007B5D2B"/>
    <w:rsid w:val="007D069E"/>
    <w:rsid w:val="007D73B8"/>
    <w:rsid w:val="008452E1"/>
    <w:rsid w:val="008674AE"/>
    <w:rsid w:val="00875E98"/>
    <w:rsid w:val="00991E40"/>
    <w:rsid w:val="009A7ACE"/>
    <w:rsid w:val="009B682D"/>
    <w:rsid w:val="009B7238"/>
    <w:rsid w:val="00A44C74"/>
    <w:rsid w:val="00A731FE"/>
    <w:rsid w:val="00B432B8"/>
    <w:rsid w:val="00BC6B8C"/>
    <w:rsid w:val="00C126BD"/>
    <w:rsid w:val="00C3128E"/>
    <w:rsid w:val="00C5563F"/>
    <w:rsid w:val="00CD1264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"/>
    <w:uiPriority w:val="99"/>
    <w:rsid w:val="00C3128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fc"/>
    <w:uiPriority w:val="99"/>
    <w:rsid w:val="00C3128E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3955B-05E6-4019-BC19-DB0BB2B5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haah</dc:creator>
  <cp:lastModifiedBy>haah</cp:lastModifiedBy>
  <cp:revision>5</cp:revision>
  <cp:lastPrinted>2012-05-10T17:53:00Z</cp:lastPrinted>
  <dcterms:created xsi:type="dcterms:W3CDTF">2012-05-10T19:07:00Z</dcterms:created>
  <dcterms:modified xsi:type="dcterms:W3CDTF">2012-05-10T19:47:00Z</dcterms:modified>
</cp:coreProperties>
</file>