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4B2" w:rsidRPr="0093211B" w:rsidRDefault="005F44B2" w:rsidP="00A041B4">
      <w:pPr>
        <w:pStyle w:val="a0"/>
        <w:jc w:val="center"/>
        <w:rPr>
          <w:rtl/>
        </w:rPr>
        <w:sectPr w:rsidR="005F44B2" w:rsidRPr="0093211B" w:rsidSect="00B9012C">
          <w:headerReference w:type="default" r:id="rId7"/>
          <w:footnotePr>
            <w:numRestart w:val="eachPage"/>
          </w:footnotePr>
          <w:pgSz w:w="11906" w:h="16838"/>
          <w:pgMar w:top="1418" w:right="1985" w:bottom="1418" w:left="1418" w:header="709" w:footer="709" w:gutter="0"/>
          <w:cols w:space="708"/>
          <w:titlePg/>
          <w:rtlGutter/>
          <w:docGrid w:linePitch="360"/>
        </w:sectPr>
      </w:pPr>
      <w:r>
        <w:rPr>
          <w:noProof/>
          <w:lang w:val="en-US"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9pt;margin-top:-45pt;width:612pt;height:842.25pt;z-index:251658240">
            <v:imagedata r:id="rId8" o:title=""/>
          </v:shape>
        </w:pict>
      </w:r>
    </w:p>
    <w:p w:rsidR="005F44B2" w:rsidRPr="0093211B" w:rsidRDefault="005F44B2" w:rsidP="00A041B4">
      <w:pPr>
        <w:pStyle w:val="a0"/>
        <w:jc w:val="center"/>
        <w:rPr>
          <w:rtl/>
        </w:rPr>
      </w:pPr>
      <w:r>
        <w:rPr>
          <w:noProof/>
          <w:lang w:val="en-US" w:bidi="ar-SA"/>
        </w:rPr>
        <w:pict>
          <v:shape id="_x0000_s1027" type="#_x0000_t75" style="position:absolute;left:0;text-align:left;margin-left:-99pt;margin-top:-54pt;width:612pt;height:842.25pt;z-index:251659264">
            <v:imagedata r:id="rId9" o:title=""/>
          </v:shape>
        </w:pict>
      </w:r>
    </w:p>
    <w:p w:rsidR="005F44B2" w:rsidRDefault="005F44B2" w:rsidP="00305D94">
      <w:pPr>
        <w:spacing w:line="360" w:lineRule="auto"/>
        <w:jc w:val="center"/>
        <w:rPr>
          <w:b/>
          <w:bCs/>
          <w:sz w:val="50"/>
          <w:szCs w:val="50"/>
          <w:rtl/>
        </w:rPr>
      </w:pPr>
      <w:r>
        <w:rPr>
          <w:b/>
          <w:bCs/>
          <w:sz w:val="50"/>
          <w:szCs w:val="50"/>
          <w:rtl/>
        </w:rPr>
        <w:br w:type="page"/>
      </w:r>
    </w:p>
    <w:p w:rsidR="005F44B2" w:rsidRDefault="005F44B2" w:rsidP="00305D94">
      <w:pPr>
        <w:spacing w:line="360" w:lineRule="auto"/>
        <w:jc w:val="center"/>
        <w:rPr>
          <w:b/>
          <w:bCs/>
          <w:sz w:val="50"/>
          <w:szCs w:val="50"/>
          <w:rtl/>
        </w:rPr>
      </w:pPr>
    </w:p>
    <w:p w:rsidR="005F44B2" w:rsidRDefault="005F44B2" w:rsidP="00305D94">
      <w:pPr>
        <w:spacing w:line="360" w:lineRule="auto"/>
        <w:jc w:val="center"/>
        <w:rPr>
          <w:b/>
          <w:bCs/>
          <w:sz w:val="50"/>
          <w:szCs w:val="50"/>
          <w:rtl/>
        </w:rPr>
      </w:pPr>
    </w:p>
    <w:p w:rsidR="005F44B2" w:rsidRDefault="005F44B2" w:rsidP="00305D94">
      <w:pPr>
        <w:spacing w:line="360" w:lineRule="auto"/>
        <w:jc w:val="center"/>
        <w:rPr>
          <w:b/>
          <w:bCs/>
          <w:sz w:val="50"/>
          <w:szCs w:val="50"/>
          <w:rtl/>
        </w:rPr>
      </w:pPr>
    </w:p>
    <w:p w:rsidR="005F44B2" w:rsidRDefault="005F44B2" w:rsidP="00305D94">
      <w:pPr>
        <w:spacing w:line="360" w:lineRule="auto"/>
        <w:jc w:val="center"/>
        <w:rPr>
          <w:b/>
          <w:bCs/>
          <w:sz w:val="50"/>
          <w:szCs w:val="50"/>
          <w:rtl/>
        </w:rPr>
      </w:pPr>
    </w:p>
    <w:p w:rsidR="005F44B2" w:rsidRPr="00305D94" w:rsidRDefault="005F44B2" w:rsidP="00305D94">
      <w:pPr>
        <w:spacing w:line="360" w:lineRule="auto"/>
        <w:jc w:val="center"/>
        <w:rPr>
          <w:b/>
          <w:bCs/>
          <w:sz w:val="90"/>
          <w:szCs w:val="90"/>
          <w:rtl/>
        </w:rPr>
      </w:pPr>
      <w:r w:rsidRPr="00305D94">
        <w:rPr>
          <w:rFonts w:hint="cs"/>
          <w:b/>
          <w:bCs/>
          <w:sz w:val="90"/>
          <w:szCs w:val="90"/>
          <w:rtl/>
        </w:rPr>
        <w:t>بسم</w:t>
      </w:r>
      <w:r w:rsidRPr="00305D94">
        <w:rPr>
          <w:b/>
          <w:bCs/>
          <w:sz w:val="90"/>
          <w:szCs w:val="90"/>
          <w:rtl/>
        </w:rPr>
        <w:t xml:space="preserve"> الله الرحمن الرحيم</w:t>
      </w:r>
    </w:p>
    <w:p w:rsidR="005F44B2" w:rsidRPr="00305D94" w:rsidRDefault="005F44B2" w:rsidP="00A041B4">
      <w:pPr>
        <w:pStyle w:val="a0"/>
        <w:jc w:val="center"/>
        <w:rPr>
          <w:sz w:val="90"/>
          <w:szCs w:val="90"/>
          <w:rtl/>
        </w:rPr>
        <w:sectPr w:rsidR="005F44B2" w:rsidRPr="00305D94" w:rsidSect="00B9012C">
          <w:footnotePr>
            <w:numRestart w:val="eachPage"/>
          </w:footnotePr>
          <w:pgSz w:w="11906" w:h="16838"/>
          <w:pgMar w:top="1418" w:right="1985" w:bottom="1418" w:left="1418" w:header="709" w:footer="709" w:gutter="0"/>
          <w:cols w:space="708"/>
          <w:titlePg/>
          <w:rtlGutter/>
          <w:docGrid w:linePitch="360"/>
        </w:sectPr>
      </w:pPr>
    </w:p>
    <w:p w:rsidR="005F44B2" w:rsidRPr="00DA75F8" w:rsidRDefault="005F44B2" w:rsidP="00A041B4">
      <w:pPr>
        <w:pStyle w:val="a1"/>
        <w:jc w:val="center"/>
        <w:rPr>
          <w:rtl/>
        </w:rPr>
      </w:pPr>
      <w:bookmarkStart w:id="0" w:name="_Toc447092542"/>
      <w:r>
        <w:rPr>
          <w:noProof/>
          <w:lang w:val="en-US" w:bidi="ar-SA"/>
        </w:rPr>
        <w:pict>
          <v:shape id="_x0000_s1028" type="#_x0000_t75" style="position:absolute;left:0;text-align:left;margin-left:-90pt;margin-top:0;width:592.4pt;height:815.25pt;z-index:251660288">
            <v:imagedata r:id="rId10" o:title=""/>
          </v:shape>
        </w:pict>
      </w:r>
      <w:r>
        <w:rPr>
          <w:sz w:val="24"/>
          <w:szCs w:val="24"/>
          <w:rtl/>
        </w:rPr>
        <w:br w:type="page"/>
      </w:r>
      <w:r w:rsidRPr="00DA75F8">
        <w:rPr>
          <w:rFonts w:hint="cs"/>
          <w:rtl/>
        </w:rPr>
        <w:t>الإهداء</w:t>
      </w:r>
      <w:bookmarkEnd w:id="0"/>
    </w:p>
    <w:p w:rsidR="005F44B2" w:rsidRPr="00DA75F8" w:rsidRDefault="005F44B2" w:rsidP="005E6A96">
      <w:pPr>
        <w:spacing w:line="360" w:lineRule="auto"/>
        <w:jc w:val="center"/>
        <w:rPr>
          <w:rtl/>
        </w:rPr>
      </w:pPr>
    </w:p>
    <w:p w:rsidR="005F44B2" w:rsidRPr="00DA75F8" w:rsidRDefault="005F44B2" w:rsidP="005E6A96">
      <w:pPr>
        <w:spacing w:line="360" w:lineRule="auto"/>
        <w:jc w:val="center"/>
        <w:rPr>
          <w:rtl/>
        </w:rPr>
      </w:pPr>
    </w:p>
    <w:p w:rsidR="005F44B2" w:rsidRPr="00DA75F8" w:rsidRDefault="005F44B2" w:rsidP="005E6A96">
      <w:pPr>
        <w:spacing w:line="360" w:lineRule="auto"/>
        <w:jc w:val="center"/>
        <w:rPr>
          <w:sz w:val="32"/>
          <w:szCs w:val="32"/>
          <w:rtl/>
        </w:rPr>
      </w:pPr>
      <w:r w:rsidRPr="00DA75F8">
        <w:rPr>
          <w:rFonts w:hint="cs"/>
          <w:sz w:val="32"/>
          <w:szCs w:val="32"/>
          <w:rtl/>
        </w:rPr>
        <w:t>إلى</w:t>
      </w:r>
      <w:r w:rsidRPr="00DA75F8">
        <w:rPr>
          <w:sz w:val="32"/>
          <w:szCs w:val="32"/>
          <w:rtl/>
        </w:rPr>
        <w:t xml:space="preserve"> أفضل المعلّمين سيّدنا  محمد المصطفى – صلى الله عليه وسلم –</w:t>
      </w:r>
    </w:p>
    <w:p w:rsidR="005F44B2" w:rsidRPr="00DA75F8" w:rsidRDefault="005F44B2" w:rsidP="005E6A96">
      <w:pPr>
        <w:spacing w:line="360" w:lineRule="auto"/>
        <w:jc w:val="center"/>
        <w:rPr>
          <w:sz w:val="32"/>
          <w:szCs w:val="32"/>
          <w:rtl/>
        </w:rPr>
      </w:pPr>
    </w:p>
    <w:p w:rsidR="005F44B2" w:rsidRPr="00DA75F8" w:rsidRDefault="005F44B2" w:rsidP="005E6A96">
      <w:pPr>
        <w:spacing w:line="360" w:lineRule="auto"/>
        <w:jc w:val="center"/>
        <w:rPr>
          <w:sz w:val="32"/>
          <w:szCs w:val="32"/>
          <w:rtl/>
        </w:rPr>
      </w:pPr>
    </w:p>
    <w:p w:rsidR="005F44B2" w:rsidRPr="00DA75F8" w:rsidRDefault="005F44B2" w:rsidP="005E6A96">
      <w:pPr>
        <w:spacing w:line="360" w:lineRule="auto"/>
        <w:jc w:val="center"/>
        <w:rPr>
          <w:sz w:val="32"/>
          <w:szCs w:val="32"/>
          <w:rtl/>
        </w:rPr>
      </w:pPr>
      <w:r w:rsidRPr="00DA75F8">
        <w:rPr>
          <w:rFonts w:hint="cs"/>
          <w:sz w:val="32"/>
          <w:szCs w:val="32"/>
          <w:rtl/>
        </w:rPr>
        <w:t>إلى</w:t>
      </w:r>
      <w:r w:rsidRPr="00DA75F8">
        <w:rPr>
          <w:sz w:val="32"/>
          <w:szCs w:val="32"/>
          <w:rtl/>
        </w:rPr>
        <w:t xml:space="preserve"> جدّي العالم الكريم الذي بدأتُ حياة العلم على يده وشجّعني على العلم</w:t>
      </w:r>
    </w:p>
    <w:p w:rsidR="005F44B2" w:rsidRPr="00DA75F8" w:rsidRDefault="005F44B2" w:rsidP="005E6A96">
      <w:pPr>
        <w:spacing w:line="360" w:lineRule="auto"/>
        <w:jc w:val="center"/>
        <w:rPr>
          <w:sz w:val="32"/>
          <w:szCs w:val="32"/>
          <w:rtl/>
        </w:rPr>
      </w:pPr>
    </w:p>
    <w:p w:rsidR="005F44B2" w:rsidRPr="00DA75F8" w:rsidRDefault="005F44B2" w:rsidP="005E6A96">
      <w:pPr>
        <w:spacing w:line="360" w:lineRule="auto"/>
        <w:jc w:val="center"/>
        <w:rPr>
          <w:sz w:val="32"/>
          <w:szCs w:val="32"/>
          <w:rtl/>
        </w:rPr>
      </w:pPr>
    </w:p>
    <w:p w:rsidR="005F44B2" w:rsidRPr="00DA75F8" w:rsidRDefault="005F44B2" w:rsidP="005E6A96">
      <w:pPr>
        <w:spacing w:line="360" w:lineRule="auto"/>
        <w:jc w:val="center"/>
        <w:rPr>
          <w:sz w:val="32"/>
          <w:szCs w:val="32"/>
          <w:rtl/>
        </w:rPr>
      </w:pPr>
      <w:r w:rsidRPr="00DA75F8">
        <w:rPr>
          <w:rFonts w:hint="cs"/>
          <w:sz w:val="32"/>
          <w:szCs w:val="32"/>
          <w:rtl/>
        </w:rPr>
        <w:t>إلى</w:t>
      </w:r>
      <w:r w:rsidRPr="00DA75F8">
        <w:rPr>
          <w:sz w:val="32"/>
          <w:szCs w:val="32"/>
          <w:rtl/>
        </w:rPr>
        <w:t xml:space="preserve"> والديّ العزيزين الذين بذلا كل ما يملكان في سبيل نشأتي</w:t>
      </w:r>
    </w:p>
    <w:p w:rsidR="005F44B2" w:rsidRPr="00DA75F8" w:rsidRDefault="005F44B2" w:rsidP="005E6A96">
      <w:pPr>
        <w:spacing w:line="360" w:lineRule="auto"/>
        <w:jc w:val="center"/>
        <w:rPr>
          <w:sz w:val="32"/>
          <w:szCs w:val="32"/>
          <w:rtl/>
        </w:rPr>
      </w:pPr>
    </w:p>
    <w:p w:rsidR="005F44B2" w:rsidRPr="00DA75F8" w:rsidRDefault="005F44B2" w:rsidP="005E6A96">
      <w:pPr>
        <w:spacing w:line="360" w:lineRule="auto"/>
        <w:jc w:val="center"/>
        <w:rPr>
          <w:sz w:val="32"/>
          <w:szCs w:val="32"/>
          <w:rtl/>
        </w:rPr>
      </w:pPr>
    </w:p>
    <w:p w:rsidR="005F44B2" w:rsidRPr="00DA75F8" w:rsidRDefault="005F44B2" w:rsidP="005E6A96">
      <w:pPr>
        <w:spacing w:line="360" w:lineRule="auto"/>
        <w:jc w:val="center"/>
        <w:rPr>
          <w:sz w:val="32"/>
          <w:szCs w:val="32"/>
          <w:rtl/>
        </w:rPr>
      </w:pPr>
      <w:r w:rsidRPr="00DA75F8">
        <w:rPr>
          <w:rFonts w:hint="cs"/>
          <w:sz w:val="32"/>
          <w:szCs w:val="32"/>
          <w:rtl/>
        </w:rPr>
        <w:t>إلى</w:t>
      </w:r>
      <w:r w:rsidRPr="00DA75F8">
        <w:rPr>
          <w:sz w:val="32"/>
          <w:szCs w:val="32"/>
          <w:rtl/>
        </w:rPr>
        <w:t xml:space="preserve"> شقيقي وشقيقتي الذين ما فتئوا يواصلون الدعاء لي حتى يُسدّد الله خطاي</w:t>
      </w:r>
    </w:p>
    <w:p w:rsidR="005F44B2" w:rsidRPr="00DA75F8" w:rsidRDefault="005F44B2" w:rsidP="005E6A96">
      <w:pPr>
        <w:spacing w:line="360" w:lineRule="auto"/>
        <w:jc w:val="center"/>
        <w:rPr>
          <w:sz w:val="32"/>
          <w:szCs w:val="32"/>
          <w:rtl/>
        </w:rPr>
      </w:pPr>
    </w:p>
    <w:p w:rsidR="005F44B2" w:rsidRPr="00DA75F8" w:rsidRDefault="005F44B2" w:rsidP="005E6A96">
      <w:pPr>
        <w:spacing w:line="360" w:lineRule="auto"/>
        <w:jc w:val="center"/>
        <w:rPr>
          <w:sz w:val="32"/>
          <w:szCs w:val="32"/>
          <w:rtl/>
        </w:rPr>
      </w:pPr>
    </w:p>
    <w:p w:rsidR="005F44B2" w:rsidRPr="00DA75F8" w:rsidRDefault="005F44B2" w:rsidP="005E6A96">
      <w:pPr>
        <w:spacing w:line="360" w:lineRule="auto"/>
        <w:jc w:val="center"/>
        <w:rPr>
          <w:sz w:val="32"/>
          <w:szCs w:val="32"/>
          <w:rtl/>
        </w:rPr>
      </w:pPr>
      <w:r w:rsidRPr="00DA75F8">
        <w:rPr>
          <w:rFonts w:hint="cs"/>
          <w:sz w:val="32"/>
          <w:szCs w:val="32"/>
          <w:rtl/>
        </w:rPr>
        <w:t>إلى</w:t>
      </w:r>
      <w:r w:rsidRPr="00DA75F8">
        <w:rPr>
          <w:sz w:val="32"/>
          <w:szCs w:val="32"/>
          <w:rtl/>
        </w:rPr>
        <w:t xml:space="preserve"> رفيقة حياتي التي صبرت عليّ ودعمتني في دراستي</w:t>
      </w:r>
    </w:p>
    <w:p w:rsidR="005F44B2" w:rsidRPr="00DA75F8" w:rsidRDefault="005F44B2" w:rsidP="005E6A96">
      <w:pPr>
        <w:spacing w:line="360" w:lineRule="auto"/>
        <w:jc w:val="center"/>
        <w:rPr>
          <w:sz w:val="32"/>
          <w:szCs w:val="32"/>
          <w:rtl/>
        </w:rPr>
      </w:pPr>
    </w:p>
    <w:p w:rsidR="005F44B2" w:rsidRPr="00DA75F8" w:rsidRDefault="005F44B2" w:rsidP="005E6A96">
      <w:pPr>
        <w:spacing w:line="360" w:lineRule="auto"/>
        <w:jc w:val="center"/>
        <w:rPr>
          <w:sz w:val="32"/>
          <w:szCs w:val="32"/>
          <w:rtl/>
        </w:rPr>
      </w:pPr>
    </w:p>
    <w:p w:rsidR="005F44B2" w:rsidRPr="00DA75F8" w:rsidRDefault="005F44B2" w:rsidP="005E6A96">
      <w:pPr>
        <w:spacing w:line="360" w:lineRule="auto"/>
        <w:jc w:val="center"/>
        <w:rPr>
          <w:sz w:val="32"/>
          <w:szCs w:val="32"/>
          <w:rtl/>
        </w:rPr>
      </w:pPr>
      <w:r w:rsidRPr="00DA75F8">
        <w:rPr>
          <w:rFonts w:hint="cs"/>
          <w:sz w:val="32"/>
          <w:szCs w:val="32"/>
          <w:rtl/>
        </w:rPr>
        <w:t>إلى</w:t>
      </w:r>
      <w:r w:rsidRPr="00DA75F8">
        <w:rPr>
          <w:sz w:val="32"/>
          <w:szCs w:val="32"/>
          <w:rtl/>
        </w:rPr>
        <w:t xml:space="preserve"> بكري الذي وهبني الله إياه فكان مصدر إلهام </w:t>
      </w:r>
      <w:r w:rsidRPr="00DA75F8">
        <w:rPr>
          <w:rFonts w:hint="cs"/>
          <w:sz w:val="32"/>
          <w:szCs w:val="32"/>
          <w:rtl/>
        </w:rPr>
        <w:t>وصبر</w:t>
      </w:r>
    </w:p>
    <w:p w:rsidR="005F44B2" w:rsidRPr="00DA75F8" w:rsidRDefault="005F44B2" w:rsidP="005E6A96">
      <w:pPr>
        <w:spacing w:line="360" w:lineRule="auto"/>
        <w:jc w:val="center"/>
        <w:rPr>
          <w:color w:val="2E74B5"/>
          <w:rtl/>
          <w:lang w:eastAsia="tr-TR" w:bidi="ar-SA"/>
        </w:rPr>
      </w:pPr>
      <w:r w:rsidRPr="00DA75F8">
        <w:rPr>
          <w:rtl/>
        </w:rPr>
        <w:br w:type="page"/>
      </w:r>
    </w:p>
    <w:p w:rsidR="005F44B2" w:rsidRPr="00DA75F8" w:rsidRDefault="005F44B2" w:rsidP="00A041B4">
      <w:pPr>
        <w:pStyle w:val="a1"/>
        <w:jc w:val="center"/>
        <w:rPr>
          <w:rtl/>
        </w:rPr>
      </w:pPr>
      <w:bookmarkStart w:id="1" w:name="_Toc447092543"/>
      <w:r w:rsidRPr="00DA75F8">
        <w:rPr>
          <w:rFonts w:hint="cs"/>
          <w:rtl/>
        </w:rPr>
        <w:t>الشكروالتقدير</w:t>
      </w:r>
      <w:bookmarkEnd w:id="1"/>
    </w:p>
    <w:p w:rsidR="005F44B2" w:rsidRDefault="005F44B2" w:rsidP="00A041B4">
      <w:pPr>
        <w:pStyle w:val="a0"/>
        <w:jc w:val="center"/>
        <w:rPr>
          <w:sz w:val="30"/>
          <w:szCs w:val="30"/>
          <w:rtl/>
        </w:rPr>
      </w:pPr>
    </w:p>
    <w:p w:rsidR="005F44B2" w:rsidRDefault="005F44B2" w:rsidP="00A041B4">
      <w:pPr>
        <w:pStyle w:val="a0"/>
        <w:jc w:val="center"/>
        <w:rPr>
          <w:sz w:val="30"/>
          <w:szCs w:val="30"/>
          <w:rtl/>
        </w:rPr>
      </w:pPr>
    </w:p>
    <w:p w:rsidR="005F44B2" w:rsidRPr="00736D10" w:rsidRDefault="005F44B2" w:rsidP="007865AD">
      <w:pPr>
        <w:pStyle w:val="a0"/>
        <w:jc w:val="center"/>
        <w:rPr>
          <w:sz w:val="32"/>
          <w:szCs w:val="32"/>
          <w:rtl/>
        </w:rPr>
      </w:pPr>
      <w:r>
        <w:rPr>
          <w:rFonts w:hint="cs"/>
          <w:sz w:val="32"/>
          <w:szCs w:val="32"/>
          <w:rtl/>
        </w:rPr>
        <w:t>إن</w:t>
      </w:r>
      <w:r>
        <w:rPr>
          <w:sz w:val="32"/>
          <w:szCs w:val="32"/>
          <w:rtl/>
        </w:rPr>
        <w:t xml:space="preserve"> شكري</w:t>
      </w:r>
      <w:r w:rsidRPr="00736D10">
        <w:rPr>
          <w:sz w:val="32"/>
          <w:szCs w:val="32"/>
          <w:rtl/>
        </w:rPr>
        <w:t xml:space="preserve"> لله على ما حباني به </w:t>
      </w:r>
    </w:p>
    <w:p w:rsidR="005F44B2" w:rsidRDefault="005F44B2" w:rsidP="00A041B4">
      <w:pPr>
        <w:pStyle w:val="a0"/>
        <w:jc w:val="center"/>
        <w:rPr>
          <w:sz w:val="32"/>
          <w:szCs w:val="32"/>
          <w:rtl/>
        </w:rPr>
      </w:pPr>
      <w:r>
        <w:rPr>
          <w:rFonts w:hint="cs"/>
          <w:sz w:val="32"/>
          <w:szCs w:val="32"/>
          <w:rtl/>
        </w:rPr>
        <w:t>دراسة</w:t>
      </w:r>
      <w:r>
        <w:rPr>
          <w:sz w:val="32"/>
          <w:szCs w:val="32"/>
          <w:rtl/>
        </w:rPr>
        <w:t xml:space="preserve"> العمل الشرع وبما</w:t>
      </w:r>
      <w:r w:rsidRPr="00736D10">
        <w:rPr>
          <w:sz w:val="32"/>
          <w:szCs w:val="32"/>
          <w:rtl/>
        </w:rPr>
        <w:t xml:space="preserve"> أَمْكَنَ</w:t>
      </w:r>
      <w:r>
        <w:rPr>
          <w:rFonts w:hint="cs"/>
          <w:sz w:val="32"/>
          <w:szCs w:val="32"/>
          <w:rtl/>
        </w:rPr>
        <w:t>تْني</w:t>
      </w:r>
      <w:r>
        <w:rPr>
          <w:sz w:val="32"/>
          <w:szCs w:val="32"/>
          <w:rtl/>
        </w:rPr>
        <w:t xml:space="preserve"> من أداء هذه العمل</w:t>
      </w:r>
    </w:p>
    <w:p w:rsidR="005F44B2" w:rsidRPr="00736D10" w:rsidRDefault="005F44B2" w:rsidP="00A041B4">
      <w:pPr>
        <w:pStyle w:val="a0"/>
        <w:jc w:val="center"/>
        <w:rPr>
          <w:sz w:val="32"/>
          <w:szCs w:val="32"/>
          <w:rtl/>
        </w:rPr>
      </w:pPr>
      <w:r>
        <w:rPr>
          <w:rFonts w:hint="cs"/>
          <w:sz w:val="32"/>
          <w:szCs w:val="32"/>
          <w:rtl/>
        </w:rPr>
        <w:t>الذي</w:t>
      </w:r>
      <w:r>
        <w:rPr>
          <w:sz w:val="32"/>
          <w:szCs w:val="32"/>
          <w:rtl/>
        </w:rPr>
        <w:t xml:space="preserve">  آمل أن يباركه</w:t>
      </w:r>
    </w:p>
    <w:p w:rsidR="005F44B2" w:rsidRPr="00736D10" w:rsidRDefault="005F44B2" w:rsidP="00A041B4">
      <w:pPr>
        <w:pStyle w:val="a0"/>
        <w:jc w:val="center"/>
        <w:rPr>
          <w:sz w:val="32"/>
          <w:szCs w:val="32"/>
          <w:rtl/>
        </w:rPr>
      </w:pPr>
    </w:p>
    <w:p w:rsidR="005F44B2" w:rsidRPr="00736D10" w:rsidRDefault="005F44B2" w:rsidP="00A041B4">
      <w:pPr>
        <w:pStyle w:val="a0"/>
        <w:jc w:val="center"/>
        <w:rPr>
          <w:sz w:val="32"/>
          <w:szCs w:val="32"/>
          <w:rtl/>
        </w:rPr>
      </w:pPr>
    </w:p>
    <w:p w:rsidR="005F44B2" w:rsidRDefault="005F44B2" w:rsidP="00A041B4">
      <w:pPr>
        <w:pStyle w:val="a0"/>
        <w:jc w:val="center"/>
        <w:rPr>
          <w:sz w:val="32"/>
          <w:szCs w:val="32"/>
          <w:rtl/>
        </w:rPr>
      </w:pPr>
      <w:r>
        <w:rPr>
          <w:rFonts w:hint="cs"/>
          <w:sz w:val="32"/>
          <w:szCs w:val="32"/>
          <w:rtl/>
        </w:rPr>
        <w:t>و</w:t>
      </w:r>
      <w:r w:rsidRPr="00736D10">
        <w:rPr>
          <w:rFonts w:hint="cs"/>
          <w:sz w:val="32"/>
          <w:szCs w:val="32"/>
          <w:rtl/>
        </w:rPr>
        <w:t>أتقدّم</w:t>
      </w:r>
      <w:r w:rsidRPr="00736D10">
        <w:rPr>
          <w:sz w:val="32"/>
          <w:szCs w:val="32"/>
          <w:rtl/>
        </w:rPr>
        <w:t xml:space="preserve"> بالشكر الجزيل، والثناء الموصول،</w:t>
      </w:r>
    </w:p>
    <w:p w:rsidR="005F44B2" w:rsidRDefault="005F44B2" w:rsidP="00A041B4">
      <w:pPr>
        <w:pStyle w:val="a0"/>
        <w:jc w:val="center"/>
        <w:rPr>
          <w:sz w:val="32"/>
          <w:szCs w:val="32"/>
          <w:rtl/>
        </w:rPr>
      </w:pPr>
      <w:r w:rsidRPr="00736D10">
        <w:rPr>
          <w:sz w:val="32"/>
          <w:szCs w:val="32"/>
          <w:rtl/>
        </w:rPr>
        <w:t xml:space="preserve"> لدكتورتي وأستاذتي جميلة الرفاعي،</w:t>
      </w:r>
    </w:p>
    <w:p w:rsidR="005F44B2" w:rsidRPr="00736D10" w:rsidRDefault="005F44B2" w:rsidP="007865AD">
      <w:pPr>
        <w:pStyle w:val="a0"/>
        <w:jc w:val="center"/>
        <w:rPr>
          <w:sz w:val="32"/>
          <w:szCs w:val="32"/>
          <w:rtl/>
        </w:rPr>
      </w:pPr>
      <w:r w:rsidRPr="00736D10">
        <w:rPr>
          <w:sz w:val="32"/>
          <w:szCs w:val="32"/>
          <w:rtl/>
        </w:rPr>
        <w:t xml:space="preserve"> على كل لحظة قضيتها معها نبحث فيها</w:t>
      </w:r>
      <w:r>
        <w:rPr>
          <w:sz w:val="32"/>
          <w:szCs w:val="32"/>
          <w:rtl/>
        </w:rPr>
        <w:t xml:space="preserve"> حول</w:t>
      </w:r>
      <w:r w:rsidRPr="00736D10">
        <w:rPr>
          <w:sz w:val="32"/>
          <w:szCs w:val="32"/>
          <w:rtl/>
        </w:rPr>
        <w:t xml:space="preserve"> جزئية أو نعدّل</w:t>
      </w:r>
      <w:r>
        <w:rPr>
          <w:sz w:val="32"/>
          <w:szCs w:val="32"/>
          <w:rtl/>
        </w:rPr>
        <w:t xml:space="preserve"> فيهامسار</w:t>
      </w:r>
    </w:p>
    <w:p w:rsidR="005F44B2" w:rsidRDefault="005F44B2" w:rsidP="00A041B4">
      <w:pPr>
        <w:pStyle w:val="a0"/>
        <w:jc w:val="center"/>
        <w:rPr>
          <w:sz w:val="32"/>
          <w:szCs w:val="32"/>
          <w:rtl/>
        </w:rPr>
      </w:pPr>
      <w:r w:rsidRPr="00736D10">
        <w:rPr>
          <w:sz w:val="32"/>
          <w:szCs w:val="32"/>
          <w:rtl/>
        </w:rPr>
        <w:t xml:space="preserve"> فلقد كانت خير مرشد ودليل لإظهار هذا العمل </w:t>
      </w:r>
    </w:p>
    <w:p w:rsidR="005F44B2" w:rsidRDefault="005F44B2" w:rsidP="00E606FF">
      <w:pPr>
        <w:pStyle w:val="a0"/>
        <w:jc w:val="center"/>
        <w:rPr>
          <w:sz w:val="32"/>
          <w:szCs w:val="32"/>
          <w:rtl/>
        </w:rPr>
      </w:pPr>
      <w:r w:rsidRPr="00736D10">
        <w:rPr>
          <w:rFonts w:hint="cs"/>
          <w:sz w:val="32"/>
          <w:szCs w:val="32"/>
          <w:rtl/>
        </w:rPr>
        <w:t>بما</w:t>
      </w:r>
      <w:r w:rsidRPr="00736D10">
        <w:rPr>
          <w:sz w:val="32"/>
          <w:szCs w:val="32"/>
          <w:rtl/>
        </w:rPr>
        <w:t xml:space="preserve"> هو عليه راجيًا من الله أن يجعل هذا </w:t>
      </w:r>
    </w:p>
    <w:p w:rsidR="005F44B2" w:rsidRDefault="005F44B2" w:rsidP="00E606FF">
      <w:pPr>
        <w:pStyle w:val="a0"/>
        <w:jc w:val="center"/>
        <w:rPr>
          <w:sz w:val="32"/>
          <w:szCs w:val="32"/>
          <w:rtl/>
        </w:rPr>
      </w:pPr>
      <w:r w:rsidRPr="00736D10">
        <w:rPr>
          <w:rFonts w:hint="cs"/>
          <w:sz w:val="32"/>
          <w:szCs w:val="32"/>
          <w:rtl/>
        </w:rPr>
        <w:t>في</w:t>
      </w:r>
      <w:r w:rsidRPr="00736D10">
        <w:rPr>
          <w:sz w:val="32"/>
          <w:szCs w:val="32"/>
          <w:rtl/>
        </w:rPr>
        <w:t xml:space="preserve"> ميزان حسناتها</w:t>
      </w:r>
    </w:p>
    <w:p w:rsidR="005F44B2" w:rsidRDefault="005F44B2" w:rsidP="00A041B4">
      <w:pPr>
        <w:pStyle w:val="a0"/>
        <w:jc w:val="center"/>
        <w:rPr>
          <w:sz w:val="32"/>
          <w:szCs w:val="32"/>
          <w:rtl/>
        </w:rPr>
      </w:pPr>
      <w:r w:rsidRPr="00736D10">
        <w:rPr>
          <w:sz w:val="32"/>
          <w:szCs w:val="32"/>
          <w:rtl/>
        </w:rPr>
        <w:t xml:space="preserve"> يوم نلقاه.</w:t>
      </w:r>
    </w:p>
    <w:p w:rsidR="005F44B2" w:rsidRPr="00736D10" w:rsidRDefault="005F44B2" w:rsidP="00A041B4">
      <w:pPr>
        <w:pStyle w:val="a0"/>
        <w:jc w:val="center"/>
        <w:rPr>
          <w:sz w:val="32"/>
          <w:szCs w:val="32"/>
          <w:rtl/>
        </w:rPr>
      </w:pPr>
    </w:p>
    <w:p w:rsidR="005F44B2" w:rsidRDefault="005F44B2" w:rsidP="00A041B4">
      <w:pPr>
        <w:pStyle w:val="a0"/>
        <w:jc w:val="center"/>
        <w:rPr>
          <w:sz w:val="32"/>
          <w:szCs w:val="32"/>
          <w:rtl/>
        </w:rPr>
      </w:pPr>
      <w:r>
        <w:rPr>
          <w:rFonts w:hint="cs"/>
          <w:sz w:val="32"/>
          <w:szCs w:val="32"/>
          <w:rtl/>
        </w:rPr>
        <w:t>وأشكر</w:t>
      </w:r>
      <w:r>
        <w:rPr>
          <w:sz w:val="32"/>
          <w:szCs w:val="32"/>
          <w:rtl/>
        </w:rPr>
        <w:t xml:space="preserve"> الجامعة الأردنية لما قدمت لي من كتب طيبة من خلال مكتبتها العامرة</w:t>
      </w:r>
    </w:p>
    <w:p w:rsidR="005F44B2" w:rsidRPr="00736D10" w:rsidRDefault="005F44B2" w:rsidP="00A041B4">
      <w:pPr>
        <w:pStyle w:val="a0"/>
        <w:jc w:val="center"/>
        <w:rPr>
          <w:sz w:val="32"/>
          <w:szCs w:val="32"/>
          <w:rtl/>
        </w:rPr>
      </w:pPr>
      <w:r>
        <w:rPr>
          <w:rFonts w:hint="cs"/>
          <w:sz w:val="32"/>
          <w:szCs w:val="32"/>
          <w:rtl/>
        </w:rPr>
        <w:t>ولايفوتني</w:t>
      </w:r>
      <w:r>
        <w:rPr>
          <w:sz w:val="32"/>
          <w:szCs w:val="32"/>
          <w:rtl/>
        </w:rPr>
        <w:t xml:space="preserve"> أن أشكر كليتي – كلية الشريعة – والأساتذتها العلماء</w:t>
      </w:r>
    </w:p>
    <w:p w:rsidR="005F44B2" w:rsidRPr="00736D10" w:rsidRDefault="005F44B2" w:rsidP="00A041B4">
      <w:pPr>
        <w:pStyle w:val="a0"/>
        <w:jc w:val="center"/>
        <w:rPr>
          <w:sz w:val="32"/>
          <w:szCs w:val="32"/>
          <w:rtl/>
        </w:rPr>
      </w:pPr>
    </w:p>
    <w:p w:rsidR="005F44B2" w:rsidRPr="00736D10" w:rsidRDefault="005F44B2" w:rsidP="00A041B4">
      <w:pPr>
        <w:pStyle w:val="a0"/>
        <w:jc w:val="center"/>
        <w:rPr>
          <w:sz w:val="32"/>
          <w:szCs w:val="32"/>
          <w:rtl/>
        </w:rPr>
      </w:pPr>
      <w:r w:rsidRPr="00736D10">
        <w:rPr>
          <w:rFonts w:hint="cs"/>
          <w:sz w:val="32"/>
          <w:szCs w:val="32"/>
          <w:rtl/>
        </w:rPr>
        <w:t>ولايفوتني</w:t>
      </w:r>
      <w:r w:rsidRPr="00736D10">
        <w:rPr>
          <w:sz w:val="32"/>
          <w:szCs w:val="32"/>
          <w:rtl/>
        </w:rPr>
        <w:t xml:space="preserve"> أن أشكر الأس</w:t>
      </w:r>
      <w:r>
        <w:rPr>
          <w:rFonts w:hint="cs"/>
          <w:sz w:val="32"/>
          <w:szCs w:val="32"/>
          <w:rtl/>
        </w:rPr>
        <w:t>ا</w:t>
      </w:r>
      <w:r w:rsidRPr="00736D10">
        <w:rPr>
          <w:rFonts w:hint="cs"/>
          <w:sz w:val="32"/>
          <w:szCs w:val="32"/>
          <w:rtl/>
        </w:rPr>
        <w:t>تذة</w:t>
      </w:r>
      <w:r w:rsidRPr="00736D10">
        <w:rPr>
          <w:sz w:val="32"/>
          <w:szCs w:val="32"/>
          <w:rtl/>
        </w:rPr>
        <w:t xml:space="preserve"> الكرام الذين قاموا بمناقشة هذه الرسالة،</w:t>
      </w:r>
    </w:p>
    <w:p w:rsidR="005F44B2" w:rsidRDefault="005F44B2" w:rsidP="00E606FF">
      <w:pPr>
        <w:pStyle w:val="a0"/>
        <w:jc w:val="center"/>
        <w:rPr>
          <w:sz w:val="32"/>
          <w:szCs w:val="32"/>
          <w:rtl/>
        </w:rPr>
      </w:pPr>
      <w:r w:rsidRPr="00736D10">
        <w:rPr>
          <w:sz w:val="32"/>
          <w:szCs w:val="32"/>
          <w:rtl/>
        </w:rPr>
        <w:t xml:space="preserve"> فعدّلوا ووجّهوا وأغدقوا عليّ من الفائدة مالا يفعله </w:t>
      </w:r>
    </w:p>
    <w:p w:rsidR="005F44B2" w:rsidRPr="00736D10" w:rsidRDefault="005F44B2" w:rsidP="00E606FF">
      <w:pPr>
        <w:pStyle w:val="a0"/>
        <w:jc w:val="center"/>
        <w:rPr>
          <w:sz w:val="32"/>
          <w:szCs w:val="32"/>
          <w:rtl/>
        </w:rPr>
      </w:pPr>
      <w:r w:rsidRPr="00736D10">
        <w:rPr>
          <w:rFonts w:hint="cs"/>
          <w:sz w:val="32"/>
          <w:szCs w:val="32"/>
          <w:rtl/>
        </w:rPr>
        <w:t>إلا</w:t>
      </w:r>
      <w:r w:rsidRPr="00736D10">
        <w:rPr>
          <w:sz w:val="32"/>
          <w:szCs w:val="32"/>
          <w:rtl/>
        </w:rPr>
        <w:t xml:space="preserve"> عالم وخبير ومخلص </w:t>
      </w:r>
    </w:p>
    <w:p w:rsidR="005F44B2" w:rsidRDefault="005F44B2" w:rsidP="00305D94">
      <w:pPr>
        <w:pStyle w:val="a0"/>
        <w:jc w:val="center"/>
        <w:rPr>
          <w:sz w:val="32"/>
          <w:szCs w:val="32"/>
          <w:rtl/>
        </w:rPr>
      </w:pPr>
      <w:r w:rsidRPr="00736D10">
        <w:rPr>
          <w:rFonts w:hint="cs"/>
          <w:sz w:val="32"/>
          <w:szCs w:val="32"/>
          <w:rtl/>
        </w:rPr>
        <w:t>فلهم</w:t>
      </w:r>
      <w:r w:rsidRPr="00736D10">
        <w:rPr>
          <w:sz w:val="32"/>
          <w:szCs w:val="32"/>
          <w:rtl/>
        </w:rPr>
        <w:t xml:space="preserve"> </w:t>
      </w:r>
      <w:r>
        <w:rPr>
          <w:rFonts w:hint="cs"/>
          <w:sz w:val="32"/>
          <w:szCs w:val="32"/>
          <w:rtl/>
        </w:rPr>
        <w:t>مني</w:t>
      </w:r>
      <w:r w:rsidRPr="00736D10">
        <w:rPr>
          <w:sz w:val="32"/>
          <w:szCs w:val="32"/>
          <w:rtl/>
        </w:rPr>
        <w:t xml:space="preserve"> كل الشكر </w:t>
      </w:r>
    </w:p>
    <w:p w:rsidR="005F44B2" w:rsidRPr="00736D10" w:rsidRDefault="005F44B2" w:rsidP="00305D94">
      <w:pPr>
        <w:pStyle w:val="a0"/>
        <w:jc w:val="center"/>
        <w:rPr>
          <w:sz w:val="32"/>
          <w:szCs w:val="32"/>
          <w:rtl/>
        </w:rPr>
      </w:pPr>
      <w:r w:rsidRPr="00736D10">
        <w:rPr>
          <w:rFonts w:hint="cs"/>
          <w:sz w:val="32"/>
          <w:szCs w:val="32"/>
          <w:rtl/>
        </w:rPr>
        <w:t>والمودة</w:t>
      </w:r>
    </w:p>
    <w:p w:rsidR="005F44B2" w:rsidRPr="00C10A14" w:rsidRDefault="005F44B2" w:rsidP="00C10A14">
      <w:pPr>
        <w:pStyle w:val="a1"/>
        <w:jc w:val="center"/>
        <w:rPr>
          <w:szCs w:val="28"/>
        </w:rPr>
      </w:pPr>
      <w:bookmarkStart w:id="2" w:name="_Toc447092544"/>
      <w:r w:rsidRPr="00DA75F8">
        <w:rPr>
          <w:rFonts w:hint="cs"/>
          <w:rtl/>
        </w:rPr>
        <w:t>فهرسالمحتويات</w:t>
      </w:r>
      <w:bookmarkEnd w:id="2"/>
    </w:p>
    <w:p w:rsidR="005F44B2" w:rsidRPr="00C10A14" w:rsidRDefault="005F44B2" w:rsidP="00C10A14">
      <w:pPr>
        <w:pStyle w:val="TOC1"/>
        <w:rPr>
          <w:b w:val="0"/>
          <w:bCs w:val="0"/>
          <w:lang w:eastAsia="tr-TR" w:bidi="ar-SA"/>
        </w:rPr>
      </w:pPr>
      <w:r w:rsidRPr="00C10A14">
        <w:fldChar w:fldCharType="begin"/>
      </w:r>
      <w:r w:rsidRPr="00C10A14">
        <w:instrText>TOC</w:instrText>
      </w:r>
      <w:r w:rsidRPr="00C10A14">
        <w:rPr>
          <w:noProof w:val="0"/>
          <w:rtl/>
        </w:rPr>
        <w:instrText xml:space="preserve"> \</w:instrText>
      </w:r>
      <w:r w:rsidRPr="00C10A14">
        <w:instrText>o "1-3" \h \z \u</w:instrText>
      </w:r>
      <w:r w:rsidRPr="00C10A14">
        <w:fldChar w:fldCharType="separate"/>
      </w:r>
      <w:hyperlink w:anchor="_Toc447092541" w:history="1">
        <w:r w:rsidRPr="00C10A14">
          <w:rPr>
            <w:rStyle w:val="Hyperlink"/>
            <w:rFonts w:cs="Arabic Transparent" w:hint="cs"/>
            <w:noProof w:val="0"/>
            <w:rtl/>
          </w:rPr>
          <w:t>قرارلجنةالمناقشة</w:t>
        </w:r>
        <w:r w:rsidRPr="00C10A14">
          <w:rPr>
            <w:webHidden/>
          </w:rPr>
          <w:tab/>
        </w:r>
        <w:r w:rsidRPr="00C10A14">
          <w:rPr>
            <w:webHidden/>
          </w:rPr>
          <w:fldChar w:fldCharType="begin"/>
        </w:r>
        <w:r w:rsidRPr="00C10A14">
          <w:rPr>
            <w:webHidden/>
          </w:rPr>
          <w:instrText xml:space="preserve"> PAGEREF _Toc447092541 \h </w:instrText>
        </w:r>
        <w:r w:rsidRPr="00C10A14">
          <w:rPr>
            <w:webHidden/>
          </w:rPr>
          <w:fldChar w:fldCharType="separate"/>
        </w:r>
        <w:r>
          <w:rPr>
            <w:webHidden/>
          </w:rPr>
          <w:t>ii</w:t>
        </w:r>
        <w:r w:rsidRPr="00C10A14">
          <w:rPr>
            <w:webHidden/>
          </w:rPr>
          <w:fldChar w:fldCharType="end"/>
        </w:r>
      </w:hyperlink>
    </w:p>
    <w:p w:rsidR="005F44B2" w:rsidRPr="00C10A14" w:rsidRDefault="005F44B2" w:rsidP="00C10A14">
      <w:pPr>
        <w:pStyle w:val="TOC1"/>
        <w:rPr>
          <w:b w:val="0"/>
          <w:bCs w:val="0"/>
          <w:lang w:eastAsia="tr-TR" w:bidi="ar-SA"/>
        </w:rPr>
      </w:pPr>
      <w:hyperlink w:anchor="_Toc447092542" w:history="1">
        <w:r w:rsidRPr="00C10A14">
          <w:rPr>
            <w:rStyle w:val="Hyperlink"/>
            <w:rFonts w:cs="Arabic Transparent" w:hint="cs"/>
            <w:noProof w:val="0"/>
            <w:rtl/>
          </w:rPr>
          <w:t>الإهداء</w:t>
        </w:r>
        <w:r w:rsidRPr="00C10A14">
          <w:rPr>
            <w:webHidden/>
          </w:rPr>
          <w:tab/>
        </w:r>
        <w:r w:rsidRPr="00C10A14">
          <w:rPr>
            <w:webHidden/>
          </w:rPr>
          <w:fldChar w:fldCharType="begin"/>
        </w:r>
        <w:r w:rsidRPr="00C10A14">
          <w:rPr>
            <w:webHidden/>
          </w:rPr>
          <w:instrText xml:space="preserve"> PAGEREF _Toc447092542 \h </w:instrText>
        </w:r>
        <w:r w:rsidRPr="00C10A14">
          <w:rPr>
            <w:webHidden/>
          </w:rPr>
          <w:fldChar w:fldCharType="separate"/>
        </w:r>
        <w:r>
          <w:rPr>
            <w:webHidden/>
          </w:rPr>
          <w:t>ii</w:t>
        </w:r>
        <w:r w:rsidRPr="00C10A14">
          <w:rPr>
            <w:webHidden/>
          </w:rPr>
          <w:fldChar w:fldCharType="end"/>
        </w:r>
      </w:hyperlink>
    </w:p>
    <w:p w:rsidR="005F44B2" w:rsidRPr="00C10A14" w:rsidRDefault="005F44B2" w:rsidP="00C10A14">
      <w:pPr>
        <w:pStyle w:val="TOC1"/>
        <w:rPr>
          <w:b w:val="0"/>
          <w:bCs w:val="0"/>
          <w:lang w:eastAsia="tr-TR" w:bidi="ar-SA"/>
        </w:rPr>
      </w:pPr>
      <w:hyperlink w:anchor="_Toc447092543" w:history="1">
        <w:r w:rsidRPr="00C10A14">
          <w:rPr>
            <w:rStyle w:val="Hyperlink"/>
            <w:rFonts w:cs="Arabic Transparent" w:hint="cs"/>
            <w:noProof w:val="0"/>
            <w:rtl/>
          </w:rPr>
          <w:t>الشكروالتقدير</w:t>
        </w:r>
        <w:r w:rsidRPr="00C10A14">
          <w:rPr>
            <w:webHidden/>
          </w:rPr>
          <w:tab/>
        </w:r>
        <w:r w:rsidRPr="00C10A14">
          <w:rPr>
            <w:webHidden/>
          </w:rPr>
          <w:fldChar w:fldCharType="begin"/>
        </w:r>
        <w:r w:rsidRPr="00C10A14">
          <w:rPr>
            <w:webHidden/>
          </w:rPr>
          <w:instrText xml:space="preserve"> PAGEREF _Toc447092543 \h </w:instrText>
        </w:r>
        <w:r w:rsidRPr="00C10A14">
          <w:rPr>
            <w:webHidden/>
          </w:rPr>
          <w:fldChar w:fldCharType="separate"/>
        </w:r>
        <w:r>
          <w:rPr>
            <w:webHidden/>
          </w:rPr>
          <w:t>ii</w:t>
        </w:r>
        <w:r w:rsidRPr="00C10A14">
          <w:rPr>
            <w:webHidden/>
          </w:rPr>
          <w:fldChar w:fldCharType="end"/>
        </w:r>
      </w:hyperlink>
    </w:p>
    <w:p w:rsidR="005F44B2" w:rsidRPr="00C10A14" w:rsidRDefault="005F44B2" w:rsidP="00C10A14">
      <w:pPr>
        <w:pStyle w:val="TOC1"/>
        <w:rPr>
          <w:b w:val="0"/>
          <w:bCs w:val="0"/>
          <w:lang w:eastAsia="tr-TR" w:bidi="ar-SA"/>
        </w:rPr>
      </w:pPr>
      <w:hyperlink w:anchor="_Toc447092544" w:history="1">
        <w:r w:rsidRPr="00C10A14">
          <w:rPr>
            <w:rStyle w:val="Hyperlink"/>
            <w:rFonts w:cs="Arabic Transparent" w:hint="cs"/>
            <w:noProof w:val="0"/>
            <w:rtl/>
          </w:rPr>
          <w:t>فهرسالمحتويات</w:t>
        </w:r>
        <w:r w:rsidRPr="00C10A14">
          <w:rPr>
            <w:webHidden/>
          </w:rPr>
          <w:tab/>
        </w:r>
        <w:r w:rsidRPr="00C10A14">
          <w:rPr>
            <w:webHidden/>
          </w:rPr>
          <w:fldChar w:fldCharType="begin"/>
        </w:r>
        <w:r w:rsidRPr="00C10A14">
          <w:rPr>
            <w:webHidden/>
          </w:rPr>
          <w:instrText xml:space="preserve"> PAGEREF _Toc447092544 \h </w:instrText>
        </w:r>
        <w:r w:rsidRPr="00C10A14">
          <w:rPr>
            <w:webHidden/>
          </w:rPr>
          <w:fldChar w:fldCharType="separate"/>
        </w:r>
        <w:r>
          <w:rPr>
            <w:webHidden/>
          </w:rPr>
          <w:t>ii</w:t>
        </w:r>
        <w:r w:rsidRPr="00C10A14">
          <w:rPr>
            <w:webHidden/>
          </w:rPr>
          <w:fldChar w:fldCharType="end"/>
        </w:r>
      </w:hyperlink>
    </w:p>
    <w:p w:rsidR="005F44B2" w:rsidRPr="00C10A14" w:rsidRDefault="005F44B2" w:rsidP="00C10A14">
      <w:pPr>
        <w:pStyle w:val="TOC1"/>
        <w:rPr>
          <w:b w:val="0"/>
          <w:bCs w:val="0"/>
          <w:lang w:eastAsia="tr-TR" w:bidi="ar-SA"/>
        </w:rPr>
      </w:pPr>
      <w:hyperlink w:anchor="_Toc447092545" w:history="1">
        <w:r w:rsidRPr="00C10A14">
          <w:rPr>
            <w:rStyle w:val="Hyperlink"/>
            <w:rFonts w:cs="Arabic Transparent" w:hint="cs"/>
            <w:noProof w:val="0"/>
            <w:rtl/>
          </w:rPr>
          <w:t>الملخص</w:t>
        </w:r>
        <w:r w:rsidRPr="00C10A14">
          <w:rPr>
            <w:webHidden/>
          </w:rPr>
          <w:tab/>
        </w:r>
        <w:r w:rsidRPr="00C10A14">
          <w:rPr>
            <w:webHidden/>
          </w:rPr>
          <w:fldChar w:fldCharType="begin"/>
        </w:r>
        <w:r w:rsidRPr="00C10A14">
          <w:rPr>
            <w:webHidden/>
          </w:rPr>
          <w:instrText xml:space="preserve"> PAGEREF _Toc447092545 \h </w:instrText>
        </w:r>
        <w:r w:rsidRPr="00C10A14">
          <w:rPr>
            <w:webHidden/>
          </w:rPr>
          <w:fldChar w:fldCharType="separate"/>
        </w:r>
        <w:r>
          <w:rPr>
            <w:webHidden/>
          </w:rPr>
          <w:t>ii</w:t>
        </w:r>
        <w:r w:rsidRPr="00C10A14">
          <w:rPr>
            <w:webHidden/>
          </w:rPr>
          <w:fldChar w:fldCharType="end"/>
        </w:r>
      </w:hyperlink>
    </w:p>
    <w:p w:rsidR="005F44B2" w:rsidRPr="00C10A14" w:rsidRDefault="005F44B2" w:rsidP="00C10A14">
      <w:pPr>
        <w:pStyle w:val="TOC1"/>
        <w:rPr>
          <w:b w:val="0"/>
          <w:bCs w:val="0"/>
          <w:lang w:eastAsia="tr-TR" w:bidi="ar-SA"/>
        </w:rPr>
      </w:pPr>
      <w:hyperlink w:anchor="_Toc447092546" w:history="1">
        <w:r w:rsidRPr="00C10A14">
          <w:rPr>
            <w:rStyle w:val="Hyperlink"/>
            <w:rFonts w:cs="Arabic Transparent" w:hint="cs"/>
            <w:noProof w:val="0"/>
            <w:rtl/>
          </w:rPr>
          <w:t>المقدمة</w:t>
        </w:r>
        <w:r w:rsidRPr="00C10A14">
          <w:rPr>
            <w:webHidden/>
          </w:rPr>
          <w:tab/>
        </w:r>
        <w:r w:rsidRPr="00C10A14">
          <w:rPr>
            <w:webHidden/>
          </w:rPr>
          <w:fldChar w:fldCharType="begin"/>
        </w:r>
        <w:r w:rsidRPr="00C10A14">
          <w:rPr>
            <w:webHidden/>
          </w:rPr>
          <w:instrText xml:space="preserve"> PAGEREF _Toc447092546 \h </w:instrText>
        </w:r>
        <w:r w:rsidRPr="00C10A14">
          <w:rPr>
            <w:webHidden/>
          </w:rPr>
          <w:fldChar w:fldCharType="separate"/>
        </w:r>
        <w:r>
          <w:rPr>
            <w:noProof w:val="0"/>
            <w:webHidden/>
            <w:rtl/>
          </w:rPr>
          <w:t>2</w:t>
        </w:r>
        <w:r w:rsidRPr="00C10A14">
          <w:rPr>
            <w:webHidden/>
          </w:rPr>
          <w:fldChar w:fldCharType="end"/>
        </w:r>
      </w:hyperlink>
    </w:p>
    <w:p w:rsidR="005F44B2" w:rsidRPr="00C10A14" w:rsidRDefault="005F44B2" w:rsidP="00C10A14">
      <w:pPr>
        <w:pStyle w:val="TOC1"/>
        <w:rPr>
          <w:b w:val="0"/>
          <w:bCs w:val="0"/>
          <w:lang w:eastAsia="tr-TR" w:bidi="ar-SA"/>
        </w:rPr>
      </w:pPr>
      <w:hyperlink w:anchor="_Toc447092547" w:history="1">
        <w:r w:rsidRPr="00C10A14">
          <w:rPr>
            <w:rStyle w:val="Hyperlink"/>
            <w:rFonts w:cs="Arabic Transparent" w:hint="cs"/>
            <w:noProof w:val="0"/>
            <w:rtl/>
          </w:rPr>
          <w:t>الفصلالتمهيدي</w:t>
        </w:r>
        <w:r w:rsidRPr="00C10A14">
          <w:rPr>
            <w:webHidden/>
          </w:rPr>
          <w:tab/>
        </w:r>
        <w:r w:rsidRPr="00C10A14">
          <w:rPr>
            <w:webHidden/>
          </w:rPr>
          <w:fldChar w:fldCharType="begin"/>
        </w:r>
        <w:r w:rsidRPr="00C10A14">
          <w:rPr>
            <w:webHidden/>
          </w:rPr>
          <w:instrText xml:space="preserve"> PAGEREF _Toc447092547 \h </w:instrText>
        </w:r>
        <w:r w:rsidRPr="00C10A14">
          <w:rPr>
            <w:webHidden/>
          </w:rPr>
          <w:fldChar w:fldCharType="separate"/>
        </w:r>
        <w:r>
          <w:rPr>
            <w:noProof w:val="0"/>
            <w:webHidden/>
            <w:rtl/>
          </w:rPr>
          <w:t>2</w:t>
        </w:r>
        <w:r w:rsidRPr="00C10A14">
          <w:rPr>
            <w:webHidden/>
          </w:rPr>
          <w:fldChar w:fldCharType="end"/>
        </w:r>
      </w:hyperlink>
    </w:p>
    <w:p w:rsidR="005F44B2" w:rsidRPr="00C10A14" w:rsidRDefault="005F44B2" w:rsidP="00C10A14">
      <w:pPr>
        <w:pStyle w:val="TOC2"/>
        <w:tabs>
          <w:tab w:val="right" w:leader="dot" w:pos="8493"/>
        </w:tabs>
        <w:rPr>
          <w:rFonts w:ascii="Calibri" w:hAnsi="Calibri"/>
          <w:noProof/>
          <w:sz w:val="28"/>
          <w:szCs w:val="28"/>
          <w:lang w:eastAsia="tr-TR" w:bidi="ar-SA"/>
        </w:rPr>
      </w:pPr>
      <w:hyperlink w:anchor="_Toc447092548" w:history="1">
        <w:r w:rsidRPr="00C10A14">
          <w:rPr>
            <w:rStyle w:val="Hyperlink"/>
            <w:rFonts w:cs="Arabic Transparent" w:hint="cs"/>
            <w:noProof/>
            <w:sz w:val="28"/>
            <w:szCs w:val="28"/>
            <w:rtl/>
          </w:rPr>
          <w:t>المبحثالأول</w:t>
        </w:r>
        <w:r w:rsidRPr="00C10A14">
          <w:rPr>
            <w:rStyle w:val="Hyperlink"/>
            <w:rFonts w:cs="Arabic Transparent"/>
            <w:noProof/>
            <w:sz w:val="28"/>
            <w:szCs w:val="28"/>
            <w:rtl/>
          </w:rPr>
          <w:t>: ترجمةالإمامابنعابدين - رحمهالله -</w:t>
        </w:r>
        <w:r w:rsidRPr="00C10A14">
          <w:rPr>
            <w:noProof/>
            <w:webHidden/>
            <w:sz w:val="28"/>
            <w:szCs w:val="28"/>
          </w:rPr>
          <w:tab/>
        </w:r>
        <w:r w:rsidRPr="00C10A14">
          <w:rPr>
            <w:noProof/>
            <w:webHidden/>
            <w:sz w:val="28"/>
            <w:szCs w:val="28"/>
          </w:rPr>
          <w:fldChar w:fldCharType="begin"/>
        </w:r>
        <w:r w:rsidRPr="00C10A14">
          <w:rPr>
            <w:noProof/>
            <w:webHidden/>
            <w:sz w:val="28"/>
            <w:szCs w:val="28"/>
          </w:rPr>
          <w:instrText xml:space="preserve"> PAGEREF _Toc447092548 \h </w:instrText>
        </w:r>
        <w:r w:rsidRPr="0093211B">
          <w:rPr>
            <w:rFonts w:hint="cs"/>
            <w:noProof/>
            <w:sz w:val="28"/>
            <w:szCs w:val="28"/>
          </w:rPr>
        </w:r>
        <w:r w:rsidRPr="00C10A14">
          <w:rPr>
            <w:noProof/>
            <w:webHidden/>
            <w:sz w:val="28"/>
            <w:szCs w:val="28"/>
          </w:rPr>
          <w:fldChar w:fldCharType="separate"/>
        </w:r>
        <w:r>
          <w:rPr>
            <w:noProof/>
            <w:webHidden/>
            <w:sz w:val="28"/>
            <w:szCs w:val="28"/>
            <w:rtl/>
          </w:rPr>
          <w:t>2</w:t>
        </w:r>
        <w:r w:rsidRPr="00C10A14">
          <w:rPr>
            <w:noProof/>
            <w:webHidden/>
            <w:sz w:val="28"/>
            <w:szCs w:val="28"/>
          </w:rPr>
          <w:fldChar w:fldCharType="end"/>
        </w:r>
      </w:hyperlink>
    </w:p>
    <w:p w:rsidR="005F44B2" w:rsidRPr="00C10A14" w:rsidRDefault="005F44B2" w:rsidP="00C10A14">
      <w:pPr>
        <w:pStyle w:val="TOC3"/>
        <w:rPr>
          <w:rFonts w:ascii="Calibri" w:hAnsi="Calibri"/>
          <w:noProof/>
          <w:sz w:val="28"/>
          <w:szCs w:val="28"/>
          <w:lang w:eastAsia="tr-TR" w:bidi="ar-SA"/>
        </w:rPr>
      </w:pPr>
      <w:hyperlink w:anchor="_Toc447092549" w:history="1">
        <w:r w:rsidRPr="00C10A14">
          <w:rPr>
            <w:rStyle w:val="Hyperlink"/>
            <w:rFonts w:cs="Arabic Transparent" w:hint="cs"/>
            <w:noProof/>
            <w:sz w:val="28"/>
            <w:szCs w:val="28"/>
            <w:rtl/>
          </w:rPr>
          <w:t>المطلبالأول</w:t>
        </w:r>
        <w:r w:rsidRPr="00C10A14">
          <w:rPr>
            <w:rStyle w:val="Hyperlink"/>
            <w:rFonts w:cs="Arabic Transparent"/>
            <w:noProof/>
            <w:sz w:val="28"/>
            <w:szCs w:val="28"/>
            <w:rtl/>
          </w:rPr>
          <w:t>: اسمهوكنيتهونسبهوولادتهونشأتهووفاته</w:t>
        </w:r>
        <w:r w:rsidRPr="00C10A14">
          <w:rPr>
            <w:noProof/>
            <w:webHidden/>
            <w:sz w:val="28"/>
            <w:szCs w:val="28"/>
          </w:rPr>
          <w:tab/>
        </w:r>
        <w:r w:rsidRPr="00C10A14">
          <w:rPr>
            <w:noProof/>
            <w:webHidden/>
            <w:sz w:val="28"/>
            <w:szCs w:val="28"/>
          </w:rPr>
          <w:fldChar w:fldCharType="begin"/>
        </w:r>
        <w:r w:rsidRPr="00C10A14">
          <w:rPr>
            <w:noProof/>
            <w:webHidden/>
            <w:sz w:val="28"/>
            <w:szCs w:val="28"/>
          </w:rPr>
          <w:instrText xml:space="preserve"> PAGEREF _Toc447092549 \h </w:instrText>
        </w:r>
        <w:r w:rsidRPr="0093211B">
          <w:rPr>
            <w:rFonts w:hint="cs"/>
            <w:noProof/>
            <w:sz w:val="28"/>
            <w:szCs w:val="28"/>
          </w:rPr>
        </w:r>
        <w:r w:rsidRPr="00C10A14">
          <w:rPr>
            <w:noProof/>
            <w:webHidden/>
            <w:sz w:val="28"/>
            <w:szCs w:val="28"/>
          </w:rPr>
          <w:fldChar w:fldCharType="separate"/>
        </w:r>
        <w:r>
          <w:rPr>
            <w:noProof/>
            <w:webHidden/>
            <w:sz w:val="28"/>
            <w:szCs w:val="28"/>
            <w:rtl/>
          </w:rPr>
          <w:t>2</w:t>
        </w:r>
        <w:r w:rsidRPr="00C10A14">
          <w:rPr>
            <w:noProof/>
            <w:webHidden/>
            <w:sz w:val="28"/>
            <w:szCs w:val="28"/>
          </w:rPr>
          <w:fldChar w:fldCharType="end"/>
        </w:r>
      </w:hyperlink>
    </w:p>
    <w:p w:rsidR="005F44B2" w:rsidRPr="00C10A14" w:rsidRDefault="005F44B2" w:rsidP="00C10A14">
      <w:pPr>
        <w:pStyle w:val="TOC3"/>
        <w:rPr>
          <w:rFonts w:ascii="Calibri" w:hAnsi="Calibri"/>
          <w:noProof/>
          <w:sz w:val="28"/>
          <w:szCs w:val="28"/>
          <w:lang w:eastAsia="tr-TR" w:bidi="ar-SA"/>
        </w:rPr>
      </w:pPr>
      <w:hyperlink w:anchor="_Toc447092550" w:history="1">
        <w:r w:rsidRPr="00C10A14">
          <w:rPr>
            <w:rStyle w:val="Hyperlink"/>
            <w:rFonts w:cs="Arabic Transparent" w:hint="cs"/>
            <w:noProof/>
            <w:sz w:val="28"/>
            <w:szCs w:val="28"/>
            <w:rtl/>
          </w:rPr>
          <w:t>المطلبالثاني</w:t>
        </w:r>
        <w:r w:rsidRPr="00C10A14">
          <w:rPr>
            <w:rStyle w:val="Hyperlink"/>
            <w:rFonts w:cs="Arabic Transparent"/>
            <w:noProof/>
            <w:sz w:val="28"/>
            <w:szCs w:val="28"/>
            <w:rtl/>
          </w:rPr>
          <w:t>: شيوخهوتلاميذه</w:t>
        </w:r>
        <w:r w:rsidRPr="00C10A14">
          <w:rPr>
            <w:noProof/>
            <w:webHidden/>
            <w:sz w:val="28"/>
            <w:szCs w:val="28"/>
          </w:rPr>
          <w:tab/>
        </w:r>
        <w:r w:rsidRPr="00C10A14">
          <w:rPr>
            <w:noProof/>
            <w:webHidden/>
            <w:sz w:val="28"/>
            <w:szCs w:val="28"/>
          </w:rPr>
          <w:fldChar w:fldCharType="begin"/>
        </w:r>
        <w:r w:rsidRPr="00C10A14">
          <w:rPr>
            <w:noProof/>
            <w:webHidden/>
            <w:sz w:val="28"/>
            <w:szCs w:val="28"/>
          </w:rPr>
          <w:instrText xml:space="preserve"> PAGEREF _Toc447092550 \h </w:instrText>
        </w:r>
        <w:r w:rsidRPr="0093211B">
          <w:rPr>
            <w:rFonts w:hint="cs"/>
            <w:noProof/>
            <w:sz w:val="28"/>
            <w:szCs w:val="28"/>
          </w:rPr>
        </w:r>
        <w:r w:rsidRPr="00C10A14">
          <w:rPr>
            <w:noProof/>
            <w:webHidden/>
            <w:sz w:val="28"/>
            <w:szCs w:val="28"/>
          </w:rPr>
          <w:fldChar w:fldCharType="separate"/>
        </w:r>
        <w:r>
          <w:rPr>
            <w:noProof/>
            <w:webHidden/>
            <w:sz w:val="28"/>
            <w:szCs w:val="28"/>
            <w:rtl/>
          </w:rPr>
          <w:t>2</w:t>
        </w:r>
        <w:r w:rsidRPr="00C10A14">
          <w:rPr>
            <w:noProof/>
            <w:webHidden/>
            <w:sz w:val="28"/>
            <w:szCs w:val="28"/>
          </w:rPr>
          <w:fldChar w:fldCharType="end"/>
        </w:r>
      </w:hyperlink>
    </w:p>
    <w:p w:rsidR="005F44B2" w:rsidRPr="00C10A14" w:rsidRDefault="005F44B2" w:rsidP="00C10A14">
      <w:pPr>
        <w:pStyle w:val="TOC3"/>
        <w:rPr>
          <w:rFonts w:ascii="Calibri" w:hAnsi="Calibri"/>
          <w:noProof/>
          <w:sz w:val="28"/>
          <w:szCs w:val="28"/>
          <w:lang w:eastAsia="tr-TR" w:bidi="ar-SA"/>
        </w:rPr>
      </w:pPr>
      <w:hyperlink w:anchor="_Toc447092551" w:history="1">
        <w:r w:rsidRPr="00C10A14">
          <w:rPr>
            <w:rStyle w:val="Hyperlink"/>
            <w:rFonts w:cs="Arabic Transparent" w:hint="cs"/>
            <w:noProof/>
            <w:sz w:val="28"/>
            <w:szCs w:val="28"/>
            <w:rtl/>
          </w:rPr>
          <w:t>المطلبالثالث</w:t>
        </w:r>
        <w:r w:rsidRPr="00C10A14">
          <w:rPr>
            <w:rStyle w:val="Hyperlink"/>
            <w:rFonts w:cs="Arabic Transparent"/>
            <w:noProof/>
            <w:sz w:val="28"/>
            <w:szCs w:val="28"/>
            <w:rtl/>
          </w:rPr>
          <w:t>: مؤلفاته</w:t>
        </w:r>
        <w:r w:rsidRPr="00C10A14">
          <w:rPr>
            <w:noProof/>
            <w:webHidden/>
            <w:sz w:val="28"/>
            <w:szCs w:val="28"/>
          </w:rPr>
          <w:tab/>
        </w:r>
        <w:r w:rsidRPr="00C10A14">
          <w:rPr>
            <w:noProof/>
            <w:webHidden/>
            <w:sz w:val="28"/>
            <w:szCs w:val="28"/>
          </w:rPr>
          <w:fldChar w:fldCharType="begin"/>
        </w:r>
        <w:r w:rsidRPr="00C10A14">
          <w:rPr>
            <w:noProof/>
            <w:webHidden/>
            <w:sz w:val="28"/>
            <w:szCs w:val="28"/>
          </w:rPr>
          <w:instrText xml:space="preserve"> PAGEREF _Toc447092551 \h </w:instrText>
        </w:r>
        <w:r w:rsidRPr="0093211B">
          <w:rPr>
            <w:rFonts w:hint="cs"/>
            <w:noProof/>
            <w:sz w:val="28"/>
            <w:szCs w:val="28"/>
          </w:rPr>
        </w:r>
        <w:r w:rsidRPr="00C10A14">
          <w:rPr>
            <w:noProof/>
            <w:webHidden/>
            <w:sz w:val="28"/>
            <w:szCs w:val="28"/>
          </w:rPr>
          <w:fldChar w:fldCharType="separate"/>
        </w:r>
        <w:r>
          <w:rPr>
            <w:noProof/>
            <w:webHidden/>
            <w:sz w:val="28"/>
            <w:szCs w:val="28"/>
            <w:rtl/>
          </w:rPr>
          <w:t>2</w:t>
        </w:r>
        <w:r w:rsidRPr="00C10A14">
          <w:rPr>
            <w:noProof/>
            <w:webHidden/>
            <w:sz w:val="28"/>
            <w:szCs w:val="28"/>
          </w:rPr>
          <w:fldChar w:fldCharType="end"/>
        </w:r>
      </w:hyperlink>
    </w:p>
    <w:p w:rsidR="005F44B2" w:rsidRPr="00C10A14" w:rsidRDefault="005F44B2" w:rsidP="00C10A14">
      <w:pPr>
        <w:pStyle w:val="TOC2"/>
        <w:tabs>
          <w:tab w:val="right" w:leader="dot" w:pos="8493"/>
        </w:tabs>
        <w:rPr>
          <w:rFonts w:ascii="Calibri" w:hAnsi="Calibri"/>
          <w:noProof/>
          <w:sz w:val="28"/>
          <w:szCs w:val="28"/>
          <w:lang w:eastAsia="tr-TR" w:bidi="ar-SA"/>
        </w:rPr>
      </w:pPr>
      <w:hyperlink w:anchor="_Toc447092552" w:history="1">
        <w:r w:rsidRPr="00C10A14">
          <w:rPr>
            <w:rStyle w:val="Hyperlink"/>
            <w:rFonts w:cs="Arabic Transparent" w:hint="cs"/>
            <w:noProof/>
            <w:sz w:val="28"/>
            <w:szCs w:val="28"/>
            <w:rtl/>
          </w:rPr>
          <w:t>المبحثالثالني</w:t>
        </w:r>
        <w:r w:rsidRPr="00C10A14">
          <w:rPr>
            <w:rStyle w:val="Hyperlink"/>
            <w:rFonts w:cs="Arabic Transparent"/>
            <w:noProof/>
            <w:sz w:val="28"/>
            <w:szCs w:val="28"/>
            <w:rtl/>
          </w:rPr>
          <w:t>: الملامحالعامةللعصرال</w:t>
        </w:r>
        <w:r w:rsidRPr="00C10A14">
          <w:rPr>
            <w:rStyle w:val="Hyperlink"/>
            <w:rFonts w:cs="Arabic Transparent" w:hint="cs"/>
            <w:noProof/>
            <w:sz w:val="28"/>
            <w:szCs w:val="28"/>
            <w:rtl/>
          </w:rPr>
          <w:t>ذيعاشفيهابنعابدينوأثرهاعليه</w:t>
        </w:r>
        <w:r w:rsidRPr="00C10A14">
          <w:rPr>
            <w:noProof/>
            <w:webHidden/>
            <w:sz w:val="28"/>
            <w:szCs w:val="28"/>
          </w:rPr>
          <w:tab/>
        </w:r>
        <w:r w:rsidRPr="00C10A14">
          <w:rPr>
            <w:noProof/>
            <w:webHidden/>
            <w:sz w:val="28"/>
            <w:szCs w:val="28"/>
          </w:rPr>
          <w:fldChar w:fldCharType="begin"/>
        </w:r>
        <w:r w:rsidRPr="00C10A14">
          <w:rPr>
            <w:noProof/>
            <w:webHidden/>
            <w:sz w:val="28"/>
            <w:szCs w:val="28"/>
          </w:rPr>
          <w:instrText xml:space="preserve"> PAGEREF _Toc447092552 \h </w:instrText>
        </w:r>
        <w:r w:rsidRPr="0093211B">
          <w:rPr>
            <w:rFonts w:hint="cs"/>
            <w:noProof/>
            <w:sz w:val="28"/>
            <w:szCs w:val="28"/>
          </w:rPr>
        </w:r>
        <w:r w:rsidRPr="00C10A14">
          <w:rPr>
            <w:noProof/>
            <w:webHidden/>
            <w:sz w:val="28"/>
            <w:szCs w:val="28"/>
          </w:rPr>
          <w:fldChar w:fldCharType="separate"/>
        </w:r>
        <w:r>
          <w:rPr>
            <w:noProof/>
            <w:webHidden/>
            <w:sz w:val="28"/>
            <w:szCs w:val="28"/>
            <w:rtl/>
          </w:rPr>
          <w:t>2</w:t>
        </w:r>
        <w:r w:rsidRPr="00C10A14">
          <w:rPr>
            <w:noProof/>
            <w:webHidden/>
            <w:sz w:val="28"/>
            <w:szCs w:val="28"/>
          </w:rPr>
          <w:fldChar w:fldCharType="end"/>
        </w:r>
      </w:hyperlink>
    </w:p>
    <w:p w:rsidR="005F44B2" w:rsidRPr="00C10A14" w:rsidRDefault="005F44B2" w:rsidP="00C10A14">
      <w:pPr>
        <w:pStyle w:val="TOC3"/>
        <w:rPr>
          <w:rFonts w:ascii="Calibri" w:hAnsi="Calibri"/>
          <w:noProof/>
          <w:sz w:val="28"/>
          <w:szCs w:val="28"/>
          <w:lang w:eastAsia="tr-TR" w:bidi="ar-SA"/>
        </w:rPr>
      </w:pPr>
      <w:hyperlink w:anchor="_Toc447092553" w:history="1">
        <w:r w:rsidRPr="00C10A14">
          <w:rPr>
            <w:rStyle w:val="Hyperlink"/>
            <w:rFonts w:cs="Arabic Transparent" w:hint="cs"/>
            <w:noProof/>
            <w:sz w:val="28"/>
            <w:szCs w:val="28"/>
            <w:rtl/>
          </w:rPr>
          <w:t>المطلبالأول</w:t>
        </w:r>
        <w:r w:rsidRPr="00C10A14">
          <w:rPr>
            <w:rStyle w:val="Hyperlink"/>
            <w:rFonts w:cs="Arabic Transparent"/>
            <w:noProof/>
            <w:sz w:val="28"/>
            <w:szCs w:val="28"/>
            <w:rtl/>
          </w:rPr>
          <w:t>: الحالةالسياسيةالعامةفيالدولةالعثمانيةفيعصرابنعابدين</w:t>
        </w:r>
        <w:r w:rsidRPr="00C10A14">
          <w:rPr>
            <w:noProof/>
            <w:webHidden/>
            <w:sz w:val="28"/>
            <w:szCs w:val="28"/>
          </w:rPr>
          <w:tab/>
        </w:r>
        <w:r w:rsidRPr="00C10A14">
          <w:rPr>
            <w:noProof/>
            <w:webHidden/>
            <w:sz w:val="28"/>
            <w:szCs w:val="28"/>
          </w:rPr>
          <w:fldChar w:fldCharType="begin"/>
        </w:r>
        <w:r w:rsidRPr="00C10A14">
          <w:rPr>
            <w:noProof/>
            <w:webHidden/>
            <w:sz w:val="28"/>
            <w:szCs w:val="28"/>
          </w:rPr>
          <w:instrText xml:space="preserve"> PAGEREF _Toc447092553 \h </w:instrText>
        </w:r>
        <w:r w:rsidRPr="0093211B">
          <w:rPr>
            <w:rFonts w:hint="cs"/>
            <w:noProof/>
            <w:sz w:val="28"/>
            <w:szCs w:val="28"/>
          </w:rPr>
        </w:r>
        <w:r w:rsidRPr="00C10A14">
          <w:rPr>
            <w:noProof/>
            <w:webHidden/>
            <w:sz w:val="28"/>
            <w:szCs w:val="28"/>
          </w:rPr>
          <w:fldChar w:fldCharType="separate"/>
        </w:r>
        <w:r>
          <w:rPr>
            <w:noProof/>
            <w:webHidden/>
            <w:sz w:val="28"/>
            <w:szCs w:val="28"/>
            <w:rtl/>
          </w:rPr>
          <w:t>2</w:t>
        </w:r>
        <w:r w:rsidRPr="00C10A14">
          <w:rPr>
            <w:noProof/>
            <w:webHidden/>
            <w:sz w:val="28"/>
            <w:szCs w:val="28"/>
          </w:rPr>
          <w:fldChar w:fldCharType="end"/>
        </w:r>
      </w:hyperlink>
    </w:p>
    <w:p w:rsidR="005F44B2" w:rsidRPr="00C10A14" w:rsidRDefault="005F44B2" w:rsidP="00C10A14">
      <w:pPr>
        <w:pStyle w:val="TOC3"/>
        <w:rPr>
          <w:rFonts w:ascii="Calibri" w:hAnsi="Calibri"/>
          <w:noProof/>
          <w:sz w:val="28"/>
          <w:szCs w:val="28"/>
          <w:lang w:eastAsia="tr-TR" w:bidi="ar-SA"/>
        </w:rPr>
      </w:pPr>
      <w:hyperlink w:anchor="_Toc447092554" w:history="1">
        <w:r w:rsidRPr="00C10A14">
          <w:rPr>
            <w:rStyle w:val="Hyperlink"/>
            <w:rFonts w:cs="Arabic Transparent" w:hint="cs"/>
            <w:noProof/>
            <w:sz w:val="28"/>
            <w:szCs w:val="28"/>
            <w:rtl/>
          </w:rPr>
          <w:t>المطلبالثاني</w:t>
        </w:r>
        <w:r w:rsidRPr="00C10A14">
          <w:rPr>
            <w:rStyle w:val="Hyperlink"/>
            <w:rFonts w:cs="Arabic Transparent"/>
            <w:noProof/>
            <w:sz w:val="28"/>
            <w:szCs w:val="28"/>
            <w:rtl/>
          </w:rPr>
          <w:t>: الحالةالسياسيةبدمشقفيعصرابنعابدين</w:t>
        </w:r>
        <w:r w:rsidRPr="00C10A14">
          <w:rPr>
            <w:noProof/>
            <w:webHidden/>
            <w:sz w:val="28"/>
            <w:szCs w:val="28"/>
          </w:rPr>
          <w:tab/>
        </w:r>
        <w:r w:rsidRPr="00C10A14">
          <w:rPr>
            <w:noProof/>
            <w:webHidden/>
            <w:sz w:val="28"/>
            <w:szCs w:val="28"/>
          </w:rPr>
          <w:fldChar w:fldCharType="begin"/>
        </w:r>
        <w:r w:rsidRPr="00C10A14">
          <w:rPr>
            <w:noProof/>
            <w:webHidden/>
            <w:sz w:val="28"/>
            <w:szCs w:val="28"/>
          </w:rPr>
          <w:instrText xml:space="preserve"> PAGEREF _Toc447092554 \h </w:instrText>
        </w:r>
        <w:r w:rsidRPr="0093211B">
          <w:rPr>
            <w:rFonts w:hint="cs"/>
            <w:noProof/>
            <w:sz w:val="28"/>
            <w:szCs w:val="28"/>
          </w:rPr>
        </w:r>
        <w:r w:rsidRPr="00C10A14">
          <w:rPr>
            <w:noProof/>
            <w:webHidden/>
            <w:sz w:val="28"/>
            <w:szCs w:val="28"/>
          </w:rPr>
          <w:fldChar w:fldCharType="separate"/>
        </w:r>
        <w:r>
          <w:rPr>
            <w:noProof/>
            <w:webHidden/>
            <w:sz w:val="28"/>
            <w:szCs w:val="28"/>
            <w:rtl/>
          </w:rPr>
          <w:t>2</w:t>
        </w:r>
        <w:r w:rsidRPr="00C10A14">
          <w:rPr>
            <w:noProof/>
            <w:webHidden/>
            <w:sz w:val="28"/>
            <w:szCs w:val="28"/>
          </w:rPr>
          <w:fldChar w:fldCharType="end"/>
        </w:r>
      </w:hyperlink>
    </w:p>
    <w:p w:rsidR="005F44B2" w:rsidRPr="00C10A14" w:rsidRDefault="005F44B2" w:rsidP="00C10A14">
      <w:pPr>
        <w:pStyle w:val="TOC3"/>
        <w:rPr>
          <w:rFonts w:ascii="Calibri" w:hAnsi="Calibri"/>
          <w:noProof/>
          <w:sz w:val="28"/>
          <w:szCs w:val="28"/>
          <w:lang w:eastAsia="tr-TR" w:bidi="ar-SA"/>
        </w:rPr>
      </w:pPr>
      <w:hyperlink w:anchor="_Toc447092555" w:history="1">
        <w:r w:rsidRPr="00C10A14">
          <w:rPr>
            <w:rStyle w:val="Hyperlink"/>
            <w:rFonts w:cs="Arabic Transparent" w:hint="cs"/>
            <w:noProof/>
            <w:sz w:val="28"/>
            <w:szCs w:val="28"/>
            <w:rtl/>
          </w:rPr>
          <w:t>المطلبالثالث</w:t>
        </w:r>
        <w:r w:rsidRPr="00C10A14">
          <w:rPr>
            <w:rStyle w:val="Hyperlink"/>
            <w:rFonts w:cs="Arabic Transparent"/>
            <w:noProof/>
            <w:sz w:val="28"/>
            <w:szCs w:val="28"/>
            <w:rtl/>
          </w:rPr>
          <w:t>: أثرالحالةالسياسةعلىابنعابدين</w:t>
        </w:r>
        <w:r w:rsidRPr="00C10A14">
          <w:rPr>
            <w:noProof/>
            <w:webHidden/>
            <w:sz w:val="28"/>
            <w:szCs w:val="28"/>
          </w:rPr>
          <w:tab/>
        </w:r>
        <w:r w:rsidRPr="00C10A14">
          <w:rPr>
            <w:noProof/>
            <w:webHidden/>
            <w:sz w:val="28"/>
            <w:szCs w:val="28"/>
          </w:rPr>
          <w:fldChar w:fldCharType="begin"/>
        </w:r>
        <w:r w:rsidRPr="00C10A14">
          <w:rPr>
            <w:noProof/>
            <w:webHidden/>
            <w:sz w:val="28"/>
            <w:szCs w:val="28"/>
          </w:rPr>
          <w:instrText xml:space="preserve"> PAGEREF _Toc447092555 \h </w:instrText>
        </w:r>
        <w:r w:rsidRPr="0093211B">
          <w:rPr>
            <w:rFonts w:hint="cs"/>
            <w:noProof/>
            <w:sz w:val="28"/>
            <w:szCs w:val="28"/>
          </w:rPr>
        </w:r>
        <w:r w:rsidRPr="00C10A14">
          <w:rPr>
            <w:noProof/>
            <w:webHidden/>
            <w:sz w:val="28"/>
            <w:szCs w:val="28"/>
          </w:rPr>
          <w:fldChar w:fldCharType="separate"/>
        </w:r>
        <w:r>
          <w:rPr>
            <w:noProof/>
            <w:webHidden/>
            <w:sz w:val="28"/>
            <w:szCs w:val="28"/>
            <w:rtl/>
          </w:rPr>
          <w:t>2</w:t>
        </w:r>
        <w:r w:rsidRPr="00C10A14">
          <w:rPr>
            <w:noProof/>
            <w:webHidden/>
            <w:sz w:val="28"/>
            <w:szCs w:val="28"/>
          </w:rPr>
          <w:fldChar w:fldCharType="end"/>
        </w:r>
      </w:hyperlink>
    </w:p>
    <w:p w:rsidR="005F44B2" w:rsidRPr="00C10A14" w:rsidRDefault="005F44B2" w:rsidP="00C10A14">
      <w:pPr>
        <w:pStyle w:val="TOC2"/>
        <w:tabs>
          <w:tab w:val="right" w:leader="dot" w:pos="8493"/>
        </w:tabs>
        <w:rPr>
          <w:rFonts w:ascii="Calibri" w:hAnsi="Calibri"/>
          <w:noProof/>
          <w:sz w:val="28"/>
          <w:szCs w:val="28"/>
          <w:lang w:eastAsia="tr-TR" w:bidi="ar-SA"/>
        </w:rPr>
      </w:pPr>
      <w:hyperlink w:anchor="_Toc447092556" w:history="1">
        <w:r w:rsidRPr="00C10A14">
          <w:rPr>
            <w:rStyle w:val="Hyperlink"/>
            <w:rFonts w:cs="Arabic Transparent" w:hint="cs"/>
            <w:noProof/>
            <w:sz w:val="28"/>
            <w:szCs w:val="28"/>
            <w:rtl/>
          </w:rPr>
          <w:t>المبحثالثالث</w:t>
        </w:r>
        <w:r w:rsidRPr="00C10A14">
          <w:rPr>
            <w:rStyle w:val="Hyperlink"/>
            <w:rFonts w:cs="Arabic Transparent"/>
            <w:noProof/>
            <w:sz w:val="28"/>
            <w:szCs w:val="28"/>
            <w:rtl/>
          </w:rPr>
          <w:t>: تعريفالسياسةالشرعية</w:t>
        </w:r>
        <w:r w:rsidRPr="00C10A14">
          <w:rPr>
            <w:noProof/>
            <w:webHidden/>
            <w:sz w:val="28"/>
            <w:szCs w:val="28"/>
          </w:rPr>
          <w:tab/>
        </w:r>
        <w:r w:rsidRPr="00C10A14">
          <w:rPr>
            <w:noProof/>
            <w:webHidden/>
            <w:sz w:val="28"/>
            <w:szCs w:val="28"/>
          </w:rPr>
          <w:fldChar w:fldCharType="begin"/>
        </w:r>
        <w:r w:rsidRPr="00C10A14">
          <w:rPr>
            <w:noProof/>
            <w:webHidden/>
            <w:sz w:val="28"/>
            <w:szCs w:val="28"/>
          </w:rPr>
          <w:instrText xml:space="preserve"> PAGEREF _Toc447092556 \h </w:instrText>
        </w:r>
        <w:r w:rsidRPr="0093211B">
          <w:rPr>
            <w:rFonts w:hint="cs"/>
            <w:noProof/>
            <w:sz w:val="28"/>
            <w:szCs w:val="28"/>
          </w:rPr>
        </w:r>
        <w:r w:rsidRPr="00C10A14">
          <w:rPr>
            <w:noProof/>
            <w:webHidden/>
            <w:sz w:val="28"/>
            <w:szCs w:val="28"/>
          </w:rPr>
          <w:fldChar w:fldCharType="separate"/>
        </w:r>
        <w:r>
          <w:rPr>
            <w:noProof/>
            <w:webHidden/>
            <w:sz w:val="28"/>
            <w:szCs w:val="28"/>
            <w:rtl/>
          </w:rPr>
          <w:t>2</w:t>
        </w:r>
        <w:r w:rsidRPr="00C10A14">
          <w:rPr>
            <w:noProof/>
            <w:webHidden/>
            <w:sz w:val="28"/>
            <w:szCs w:val="28"/>
          </w:rPr>
          <w:fldChar w:fldCharType="end"/>
        </w:r>
      </w:hyperlink>
    </w:p>
    <w:p w:rsidR="005F44B2" w:rsidRPr="00C10A14" w:rsidRDefault="005F44B2" w:rsidP="00C10A14">
      <w:pPr>
        <w:pStyle w:val="TOC3"/>
        <w:rPr>
          <w:rFonts w:ascii="Calibri" w:hAnsi="Calibri"/>
          <w:noProof/>
          <w:sz w:val="28"/>
          <w:szCs w:val="28"/>
          <w:lang w:eastAsia="tr-TR" w:bidi="ar-SA"/>
        </w:rPr>
      </w:pPr>
      <w:hyperlink w:anchor="_Toc447092557" w:history="1">
        <w:r w:rsidRPr="00C10A14">
          <w:rPr>
            <w:rStyle w:val="Hyperlink"/>
            <w:rFonts w:cs="Arabic Transparent" w:hint="cs"/>
            <w:noProof/>
            <w:sz w:val="28"/>
            <w:szCs w:val="28"/>
            <w:rtl/>
          </w:rPr>
          <w:t>المطلبالأول</w:t>
        </w:r>
        <w:r w:rsidRPr="00C10A14">
          <w:rPr>
            <w:rStyle w:val="Hyperlink"/>
            <w:rFonts w:cs="Arabic Transparent"/>
            <w:noProof/>
            <w:sz w:val="28"/>
            <w:szCs w:val="28"/>
            <w:rtl/>
          </w:rPr>
          <w:t>: السياسةالشرعيةوالألفاظذاتالصلةبالسياسةالشرعية</w:t>
        </w:r>
        <w:r w:rsidRPr="00C10A14">
          <w:rPr>
            <w:noProof/>
            <w:webHidden/>
            <w:sz w:val="28"/>
            <w:szCs w:val="28"/>
          </w:rPr>
          <w:tab/>
        </w:r>
        <w:r w:rsidRPr="00C10A14">
          <w:rPr>
            <w:noProof/>
            <w:webHidden/>
            <w:sz w:val="28"/>
            <w:szCs w:val="28"/>
          </w:rPr>
          <w:fldChar w:fldCharType="begin"/>
        </w:r>
        <w:r w:rsidRPr="00C10A14">
          <w:rPr>
            <w:noProof/>
            <w:webHidden/>
            <w:sz w:val="28"/>
            <w:szCs w:val="28"/>
          </w:rPr>
          <w:instrText xml:space="preserve"> PAGEREF _Toc447092557 \h </w:instrText>
        </w:r>
        <w:r w:rsidRPr="0093211B">
          <w:rPr>
            <w:rFonts w:hint="cs"/>
            <w:noProof/>
            <w:sz w:val="28"/>
            <w:szCs w:val="28"/>
          </w:rPr>
        </w:r>
        <w:r w:rsidRPr="00C10A14">
          <w:rPr>
            <w:noProof/>
            <w:webHidden/>
            <w:sz w:val="28"/>
            <w:szCs w:val="28"/>
          </w:rPr>
          <w:fldChar w:fldCharType="separate"/>
        </w:r>
        <w:r>
          <w:rPr>
            <w:noProof/>
            <w:webHidden/>
            <w:sz w:val="28"/>
            <w:szCs w:val="28"/>
            <w:rtl/>
          </w:rPr>
          <w:t>2</w:t>
        </w:r>
        <w:r w:rsidRPr="00C10A14">
          <w:rPr>
            <w:noProof/>
            <w:webHidden/>
            <w:sz w:val="28"/>
            <w:szCs w:val="28"/>
          </w:rPr>
          <w:fldChar w:fldCharType="end"/>
        </w:r>
      </w:hyperlink>
    </w:p>
    <w:p w:rsidR="005F44B2" w:rsidRPr="00C10A14" w:rsidRDefault="005F44B2" w:rsidP="00C10A14">
      <w:pPr>
        <w:pStyle w:val="TOC3"/>
        <w:rPr>
          <w:rFonts w:ascii="Calibri" w:hAnsi="Calibri"/>
          <w:noProof/>
          <w:sz w:val="28"/>
          <w:szCs w:val="28"/>
          <w:lang w:eastAsia="tr-TR" w:bidi="ar-SA"/>
        </w:rPr>
      </w:pPr>
      <w:hyperlink w:anchor="_Toc447092558" w:history="1">
        <w:r w:rsidRPr="00C10A14">
          <w:rPr>
            <w:rStyle w:val="Hyperlink"/>
            <w:rFonts w:cs="Arabic Transparent" w:hint="cs"/>
            <w:noProof/>
            <w:sz w:val="28"/>
            <w:szCs w:val="28"/>
            <w:rtl/>
          </w:rPr>
          <w:t>المطلبالثاني</w:t>
        </w:r>
        <w:r w:rsidRPr="00C10A14">
          <w:rPr>
            <w:rStyle w:val="Hyperlink"/>
            <w:rFonts w:cs="Arabic Transparent"/>
            <w:noProof/>
            <w:sz w:val="28"/>
            <w:szCs w:val="28"/>
            <w:rtl/>
          </w:rPr>
          <w:t>: تعريفمفهومالسياسةالشرعيةعندابنعابدينومقارنتهمعغيرهمنالفقهاءوالمعاصرين</w:t>
        </w:r>
        <w:r w:rsidRPr="00C10A14">
          <w:rPr>
            <w:noProof/>
            <w:webHidden/>
            <w:sz w:val="28"/>
            <w:szCs w:val="28"/>
          </w:rPr>
          <w:tab/>
        </w:r>
        <w:r w:rsidRPr="00C10A14">
          <w:rPr>
            <w:noProof/>
            <w:webHidden/>
            <w:sz w:val="28"/>
            <w:szCs w:val="28"/>
          </w:rPr>
          <w:fldChar w:fldCharType="begin"/>
        </w:r>
        <w:r w:rsidRPr="00C10A14">
          <w:rPr>
            <w:noProof/>
            <w:webHidden/>
            <w:sz w:val="28"/>
            <w:szCs w:val="28"/>
          </w:rPr>
          <w:instrText xml:space="preserve"> PAGEREF _Toc447092558 \h </w:instrText>
        </w:r>
        <w:r w:rsidRPr="0093211B">
          <w:rPr>
            <w:rFonts w:hint="cs"/>
            <w:noProof/>
            <w:sz w:val="28"/>
            <w:szCs w:val="28"/>
          </w:rPr>
        </w:r>
        <w:r w:rsidRPr="00C10A14">
          <w:rPr>
            <w:noProof/>
            <w:webHidden/>
            <w:sz w:val="28"/>
            <w:szCs w:val="28"/>
          </w:rPr>
          <w:fldChar w:fldCharType="separate"/>
        </w:r>
        <w:r>
          <w:rPr>
            <w:noProof/>
            <w:webHidden/>
            <w:sz w:val="28"/>
            <w:szCs w:val="28"/>
            <w:rtl/>
          </w:rPr>
          <w:t>2</w:t>
        </w:r>
        <w:r w:rsidRPr="00C10A14">
          <w:rPr>
            <w:noProof/>
            <w:webHidden/>
            <w:sz w:val="28"/>
            <w:szCs w:val="28"/>
          </w:rPr>
          <w:fldChar w:fldCharType="end"/>
        </w:r>
      </w:hyperlink>
    </w:p>
    <w:p w:rsidR="005F44B2" w:rsidRPr="00C10A14" w:rsidRDefault="005F44B2" w:rsidP="00C10A14">
      <w:pPr>
        <w:pStyle w:val="TOC3"/>
        <w:rPr>
          <w:rFonts w:ascii="Calibri" w:hAnsi="Calibri"/>
          <w:noProof/>
          <w:sz w:val="28"/>
          <w:szCs w:val="28"/>
          <w:lang w:eastAsia="tr-TR" w:bidi="ar-SA"/>
        </w:rPr>
      </w:pPr>
      <w:hyperlink w:anchor="_Toc447092559" w:history="1">
        <w:r w:rsidRPr="00C10A14">
          <w:rPr>
            <w:rStyle w:val="Hyperlink"/>
            <w:rFonts w:cs="Arabic Transparent" w:hint="cs"/>
            <w:noProof/>
            <w:sz w:val="28"/>
            <w:szCs w:val="28"/>
            <w:rtl/>
          </w:rPr>
          <w:t>المطلبالثاني</w:t>
        </w:r>
        <w:r w:rsidRPr="00C10A14">
          <w:rPr>
            <w:rStyle w:val="Hyperlink"/>
            <w:rFonts w:cs="Arabic Transparent"/>
            <w:noProof/>
            <w:sz w:val="28"/>
            <w:szCs w:val="28"/>
            <w:rtl/>
          </w:rPr>
          <w:t>: تعريفمفهومالسياسةالشرعيةعندالفقهاءومقارنتهمعتعريفاتمنابنعابدين</w:t>
        </w:r>
        <w:r w:rsidRPr="00C10A14">
          <w:rPr>
            <w:noProof/>
            <w:webHidden/>
            <w:sz w:val="28"/>
            <w:szCs w:val="28"/>
          </w:rPr>
          <w:tab/>
        </w:r>
        <w:r w:rsidRPr="00C10A14">
          <w:rPr>
            <w:noProof/>
            <w:webHidden/>
            <w:sz w:val="28"/>
            <w:szCs w:val="28"/>
          </w:rPr>
          <w:fldChar w:fldCharType="begin"/>
        </w:r>
        <w:r w:rsidRPr="00C10A14">
          <w:rPr>
            <w:noProof/>
            <w:webHidden/>
            <w:sz w:val="28"/>
            <w:szCs w:val="28"/>
          </w:rPr>
          <w:instrText xml:space="preserve"> PAGEREF _Toc447092559 \h </w:instrText>
        </w:r>
        <w:r w:rsidRPr="0093211B">
          <w:rPr>
            <w:rFonts w:hint="cs"/>
            <w:noProof/>
            <w:sz w:val="28"/>
            <w:szCs w:val="28"/>
          </w:rPr>
        </w:r>
        <w:r w:rsidRPr="00C10A14">
          <w:rPr>
            <w:noProof/>
            <w:webHidden/>
            <w:sz w:val="28"/>
            <w:szCs w:val="28"/>
          </w:rPr>
          <w:fldChar w:fldCharType="separate"/>
        </w:r>
        <w:r>
          <w:rPr>
            <w:noProof/>
            <w:webHidden/>
            <w:sz w:val="28"/>
            <w:szCs w:val="28"/>
            <w:rtl/>
          </w:rPr>
          <w:t>2</w:t>
        </w:r>
        <w:r w:rsidRPr="00C10A14">
          <w:rPr>
            <w:noProof/>
            <w:webHidden/>
            <w:sz w:val="28"/>
            <w:szCs w:val="28"/>
          </w:rPr>
          <w:fldChar w:fldCharType="end"/>
        </w:r>
      </w:hyperlink>
    </w:p>
    <w:p w:rsidR="005F44B2" w:rsidRPr="00C10A14" w:rsidRDefault="005F44B2" w:rsidP="00C10A14">
      <w:pPr>
        <w:pStyle w:val="TOC3"/>
        <w:rPr>
          <w:rFonts w:ascii="Calibri" w:hAnsi="Calibri"/>
          <w:noProof/>
          <w:sz w:val="28"/>
          <w:szCs w:val="28"/>
          <w:lang w:eastAsia="tr-TR" w:bidi="ar-SA"/>
        </w:rPr>
      </w:pPr>
      <w:hyperlink w:anchor="_Toc447092560" w:history="1">
        <w:r w:rsidRPr="00C10A14">
          <w:rPr>
            <w:rStyle w:val="Hyperlink"/>
            <w:rFonts w:cs="Arabic Transparent" w:hint="cs"/>
            <w:noProof/>
            <w:sz w:val="28"/>
            <w:szCs w:val="28"/>
            <w:rtl/>
          </w:rPr>
          <w:t>المطلبالثالث</w:t>
        </w:r>
        <w:r w:rsidRPr="00C10A14">
          <w:rPr>
            <w:rStyle w:val="Hyperlink"/>
            <w:rFonts w:cs="Arabic Transparent"/>
            <w:noProof/>
            <w:sz w:val="28"/>
            <w:szCs w:val="28"/>
            <w:rtl/>
          </w:rPr>
          <w:t>: تعريفمفهومالسياسةالشرعيةعندالمعاصرين</w:t>
        </w:r>
        <w:r w:rsidRPr="00C10A14">
          <w:rPr>
            <w:noProof/>
            <w:webHidden/>
            <w:sz w:val="28"/>
            <w:szCs w:val="28"/>
          </w:rPr>
          <w:tab/>
        </w:r>
        <w:r w:rsidRPr="00C10A14">
          <w:rPr>
            <w:noProof/>
            <w:webHidden/>
            <w:sz w:val="28"/>
            <w:szCs w:val="28"/>
          </w:rPr>
          <w:fldChar w:fldCharType="begin"/>
        </w:r>
        <w:r w:rsidRPr="00C10A14">
          <w:rPr>
            <w:noProof/>
            <w:webHidden/>
            <w:sz w:val="28"/>
            <w:szCs w:val="28"/>
          </w:rPr>
          <w:instrText xml:space="preserve"> PAGEREF _Toc447092560 \h </w:instrText>
        </w:r>
        <w:r w:rsidRPr="0093211B">
          <w:rPr>
            <w:rFonts w:hint="cs"/>
            <w:noProof/>
            <w:sz w:val="28"/>
            <w:szCs w:val="28"/>
          </w:rPr>
        </w:r>
        <w:r w:rsidRPr="00C10A14">
          <w:rPr>
            <w:noProof/>
            <w:webHidden/>
            <w:sz w:val="28"/>
            <w:szCs w:val="28"/>
          </w:rPr>
          <w:fldChar w:fldCharType="separate"/>
        </w:r>
        <w:r>
          <w:rPr>
            <w:noProof/>
            <w:webHidden/>
            <w:sz w:val="28"/>
            <w:szCs w:val="28"/>
            <w:rtl/>
          </w:rPr>
          <w:t>2</w:t>
        </w:r>
        <w:r w:rsidRPr="00C10A14">
          <w:rPr>
            <w:noProof/>
            <w:webHidden/>
            <w:sz w:val="28"/>
            <w:szCs w:val="28"/>
          </w:rPr>
          <w:fldChar w:fldCharType="end"/>
        </w:r>
      </w:hyperlink>
    </w:p>
    <w:p w:rsidR="005F44B2" w:rsidRPr="00C10A14" w:rsidRDefault="005F44B2" w:rsidP="00C10A14">
      <w:pPr>
        <w:pStyle w:val="TOC1"/>
        <w:rPr>
          <w:b w:val="0"/>
          <w:bCs w:val="0"/>
          <w:lang w:eastAsia="tr-TR" w:bidi="ar-SA"/>
        </w:rPr>
      </w:pPr>
      <w:hyperlink w:anchor="_Toc447092561" w:history="1">
        <w:r w:rsidRPr="00C10A14">
          <w:rPr>
            <w:rStyle w:val="Hyperlink"/>
            <w:rFonts w:cs="Arabic Transparent" w:hint="cs"/>
            <w:noProof w:val="0"/>
            <w:rtl/>
          </w:rPr>
          <w:t>الفصلالثاني</w:t>
        </w:r>
        <w:r w:rsidRPr="00C10A14">
          <w:rPr>
            <w:rStyle w:val="Hyperlink"/>
            <w:rFonts w:cs="Arabic Transparent"/>
            <w:noProof w:val="0"/>
            <w:rtl/>
          </w:rPr>
          <w:t xml:space="preserve">: </w:t>
        </w:r>
        <w:r w:rsidRPr="00C10A14">
          <w:rPr>
            <w:rStyle w:val="Hyperlink"/>
            <w:rFonts w:cs="Arabic Transparent" w:hint="cs"/>
            <w:noProof w:val="0"/>
            <w:rtl/>
          </w:rPr>
          <w:t>السياسةالشرعيةعندابنعابدين</w:t>
        </w:r>
        <w:r w:rsidRPr="00C10A14">
          <w:rPr>
            <w:webHidden/>
          </w:rPr>
          <w:tab/>
        </w:r>
        <w:r w:rsidRPr="00C10A14">
          <w:rPr>
            <w:webHidden/>
          </w:rPr>
          <w:fldChar w:fldCharType="begin"/>
        </w:r>
        <w:r w:rsidRPr="00C10A14">
          <w:rPr>
            <w:webHidden/>
          </w:rPr>
          <w:instrText xml:space="preserve"> PAGEREF _Toc447092561 \h </w:instrText>
        </w:r>
        <w:r w:rsidRPr="00C10A14">
          <w:rPr>
            <w:webHidden/>
          </w:rPr>
          <w:fldChar w:fldCharType="separate"/>
        </w:r>
        <w:r>
          <w:rPr>
            <w:noProof w:val="0"/>
            <w:webHidden/>
            <w:rtl/>
          </w:rPr>
          <w:t>2</w:t>
        </w:r>
        <w:r w:rsidRPr="00C10A14">
          <w:rPr>
            <w:webHidden/>
          </w:rPr>
          <w:fldChar w:fldCharType="end"/>
        </w:r>
      </w:hyperlink>
    </w:p>
    <w:p w:rsidR="005F44B2" w:rsidRPr="00C10A14" w:rsidRDefault="005F44B2" w:rsidP="00C10A14">
      <w:pPr>
        <w:pStyle w:val="TOC2"/>
        <w:tabs>
          <w:tab w:val="right" w:leader="dot" w:pos="8493"/>
        </w:tabs>
        <w:rPr>
          <w:rFonts w:ascii="Calibri" w:hAnsi="Calibri"/>
          <w:noProof/>
          <w:sz w:val="28"/>
          <w:szCs w:val="28"/>
          <w:lang w:eastAsia="tr-TR" w:bidi="ar-SA"/>
        </w:rPr>
      </w:pPr>
      <w:hyperlink w:anchor="_Toc447092562" w:history="1">
        <w:r w:rsidRPr="00C10A14">
          <w:rPr>
            <w:rStyle w:val="Hyperlink"/>
            <w:rFonts w:cs="Arabic Transparent" w:hint="cs"/>
            <w:noProof/>
            <w:sz w:val="28"/>
            <w:szCs w:val="28"/>
            <w:rtl/>
          </w:rPr>
          <w:t>المبحثالأول</w:t>
        </w:r>
        <w:r w:rsidRPr="00C10A14">
          <w:rPr>
            <w:rStyle w:val="Hyperlink"/>
            <w:rFonts w:cs="Arabic Transparent"/>
            <w:noProof/>
            <w:sz w:val="28"/>
            <w:szCs w:val="28"/>
            <w:rtl/>
          </w:rPr>
          <w:t>: أدلةالسياسةالشرعيةعندابنعابدينوطرقهاوشروطها</w:t>
        </w:r>
        <w:r w:rsidRPr="00C10A14">
          <w:rPr>
            <w:noProof/>
            <w:webHidden/>
            <w:sz w:val="28"/>
            <w:szCs w:val="28"/>
          </w:rPr>
          <w:tab/>
        </w:r>
        <w:r w:rsidRPr="00C10A14">
          <w:rPr>
            <w:noProof/>
            <w:webHidden/>
            <w:sz w:val="28"/>
            <w:szCs w:val="28"/>
          </w:rPr>
          <w:fldChar w:fldCharType="begin"/>
        </w:r>
        <w:r w:rsidRPr="00C10A14">
          <w:rPr>
            <w:noProof/>
            <w:webHidden/>
            <w:sz w:val="28"/>
            <w:szCs w:val="28"/>
          </w:rPr>
          <w:instrText xml:space="preserve"> PAGEREF _Toc447092562 \h </w:instrText>
        </w:r>
        <w:r w:rsidRPr="0093211B">
          <w:rPr>
            <w:rFonts w:hint="cs"/>
            <w:noProof/>
            <w:sz w:val="28"/>
            <w:szCs w:val="28"/>
          </w:rPr>
        </w:r>
        <w:r w:rsidRPr="00C10A14">
          <w:rPr>
            <w:noProof/>
            <w:webHidden/>
            <w:sz w:val="28"/>
            <w:szCs w:val="28"/>
          </w:rPr>
          <w:fldChar w:fldCharType="separate"/>
        </w:r>
        <w:r>
          <w:rPr>
            <w:noProof/>
            <w:webHidden/>
            <w:sz w:val="28"/>
            <w:szCs w:val="28"/>
            <w:rtl/>
          </w:rPr>
          <w:t>2</w:t>
        </w:r>
        <w:r w:rsidRPr="00C10A14">
          <w:rPr>
            <w:noProof/>
            <w:webHidden/>
            <w:sz w:val="28"/>
            <w:szCs w:val="28"/>
          </w:rPr>
          <w:fldChar w:fldCharType="end"/>
        </w:r>
      </w:hyperlink>
    </w:p>
    <w:p w:rsidR="005F44B2" w:rsidRPr="00C10A14" w:rsidRDefault="005F44B2" w:rsidP="00C10A14">
      <w:pPr>
        <w:pStyle w:val="TOC3"/>
        <w:rPr>
          <w:rFonts w:ascii="Calibri" w:hAnsi="Calibri"/>
          <w:noProof/>
          <w:sz w:val="28"/>
          <w:szCs w:val="28"/>
          <w:lang w:eastAsia="tr-TR" w:bidi="ar-SA"/>
        </w:rPr>
      </w:pPr>
      <w:hyperlink w:anchor="_Toc447092563" w:history="1">
        <w:r w:rsidRPr="00C10A14">
          <w:rPr>
            <w:rStyle w:val="Hyperlink"/>
            <w:rFonts w:cs="Arabic Transparent" w:hint="cs"/>
            <w:noProof/>
            <w:sz w:val="28"/>
            <w:szCs w:val="28"/>
            <w:rtl/>
          </w:rPr>
          <w:t>المطلبالأول</w:t>
        </w:r>
        <w:r w:rsidRPr="00C10A14">
          <w:rPr>
            <w:rStyle w:val="Hyperlink"/>
            <w:rFonts w:cs="Arabic Transparent"/>
            <w:noProof/>
            <w:sz w:val="28"/>
            <w:szCs w:val="28"/>
            <w:rtl/>
          </w:rPr>
          <w:t>: أدلةالسياسةالشرعية</w:t>
        </w:r>
        <w:r w:rsidRPr="00C10A14">
          <w:rPr>
            <w:noProof/>
            <w:webHidden/>
            <w:sz w:val="28"/>
            <w:szCs w:val="28"/>
          </w:rPr>
          <w:tab/>
        </w:r>
        <w:r w:rsidRPr="00C10A14">
          <w:rPr>
            <w:noProof/>
            <w:webHidden/>
            <w:sz w:val="28"/>
            <w:szCs w:val="28"/>
          </w:rPr>
          <w:fldChar w:fldCharType="begin"/>
        </w:r>
        <w:r w:rsidRPr="00C10A14">
          <w:rPr>
            <w:noProof/>
            <w:webHidden/>
            <w:sz w:val="28"/>
            <w:szCs w:val="28"/>
          </w:rPr>
          <w:instrText xml:space="preserve"> PAGEREF _Toc447092563 \h </w:instrText>
        </w:r>
        <w:r w:rsidRPr="0093211B">
          <w:rPr>
            <w:rFonts w:hint="cs"/>
            <w:noProof/>
            <w:sz w:val="28"/>
            <w:szCs w:val="28"/>
          </w:rPr>
        </w:r>
        <w:r w:rsidRPr="00C10A14">
          <w:rPr>
            <w:noProof/>
            <w:webHidden/>
            <w:sz w:val="28"/>
            <w:szCs w:val="28"/>
          </w:rPr>
          <w:fldChar w:fldCharType="separate"/>
        </w:r>
        <w:r>
          <w:rPr>
            <w:noProof/>
            <w:webHidden/>
            <w:sz w:val="28"/>
            <w:szCs w:val="28"/>
            <w:rtl/>
          </w:rPr>
          <w:t>2</w:t>
        </w:r>
        <w:r w:rsidRPr="00C10A14">
          <w:rPr>
            <w:noProof/>
            <w:webHidden/>
            <w:sz w:val="28"/>
            <w:szCs w:val="28"/>
          </w:rPr>
          <w:fldChar w:fldCharType="end"/>
        </w:r>
      </w:hyperlink>
    </w:p>
    <w:p w:rsidR="005F44B2" w:rsidRPr="00C10A14" w:rsidRDefault="005F44B2" w:rsidP="00C10A14">
      <w:pPr>
        <w:pStyle w:val="TOC3"/>
        <w:rPr>
          <w:rFonts w:ascii="Calibri" w:hAnsi="Calibri"/>
          <w:noProof/>
          <w:sz w:val="28"/>
          <w:szCs w:val="28"/>
          <w:lang w:eastAsia="tr-TR" w:bidi="ar-SA"/>
        </w:rPr>
      </w:pPr>
      <w:hyperlink w:anchor="_Toc447092564" w:history="1">
        <w:r w:rsidRPr="00C10A14">
          <w:rPr>
            <w:rStyle w:val="Hyperlink"/>
            <w:rFonts w:cs="Arabic Transparent" w:hint="cs"/>
            <w:noProof/>
            <w:sz w:val="28"/>
            <w:szCs w:val="28"/>
            <w:rtl/>
          </w:rPr>
          <w:t>المطلبالثاني</w:t>
        </w:r>
        <w:r w:rsidRPr="00C10A14">
          <w:rPr>
            <w:rStyle w:val="Hyperlink"/>
            <w:rFonts w:cs="Arabic Transparent"/>
            <w:noProof/>
            <w:sz w:val="28"/>
            <w:szCs w:val="28"/>
            <w:rtl/>
          </w:rPr>
          <w:t>: طرقومناهجالسياسةالشرعيةعندابنعابدين</w:t>
        </w:r>
        <w:r w:rsidRPr="00C10A14">
          <w:rPr>
            <w:noProof/>
            <w:webHidden/>
            <w:sz w:val="28"/>
            <w:szCs w:val="28"/>
          </w:rPr>
          <w:tab/>
        </w:r>
        <w:r w:rsidRPr="00C10A14">
          <w:rPr>
            <w:noProof/>
            <w:webHidden/>
            <w:sz w:val="28"/>
            <w:szCs w:val="28"/>
          </w:rPr>
          <w:fldChar w:fldCharType="begin"/>
        </w:r>
        <w:r w:rsidRPr="00C10A14">
          <w:rPr>
            <w:noProof/>
            <w:webHidden/>
            <w:sz w:val="28"/>
            <w:szCs w:val="28"/>
          </w:rPr>
          <w:instrText xml:space="preserve"> PAGEREF _Toc447092564 \h </w:instrText>
        </w:r>
        <w:r w:rsidRPr="0093211B">
          <w:rPr>
            <w:rFonts w:hint="cs"/>
            <w:noProof/>
            <w:sz w:val="28"/>
            <w:szCs w:val="28"/>
          </w:rPr>
        </w:r>
        <w:r w:rsidRPr="00C10A14">
          <w:rPr>
            <w:noProof/>
            <w:webHidden/>
            <w:sz w:val="28"/>
            <w:szCs w:val="28"/>
          </w:rPr>
          <w:fldChar w:fldCharType="separate"/>
        </w:r>
        <w:r>
          <w:rPr>
            <w:noProof/>
            <w:webHidden/>
            <w:sz w:val="28"/>
            <w:szCs w:val="28"/>
            <w:rtl/>
          </w:rPr>
          <w:t>2</w:t>
        </w:r>
        <w:r w:rsidRPr="00C10A14">
          <w:rPr>
            <w:noProof/>
            <w:webHidden/>
            <w:sz w:val="28"/>
            <w:szCs w:val="28"/>
          </w:rPr>
          <w:fldChar w:fldCharType="end"/>
        </w:r>
      </w:hyperlink>
    </w:p>
    <w:p w:rsidR="005F44B2" w:rsidRPr="00C10A14" w:rsidRDefault="005F44B2" w:rsidP="00C10A14">
      <w:pPr>
        <w:pStyle w:val="TOC3"/>
        <w:rPr>
          <w:rFonts w:ascii="Calibri" w:hAnsi="Calibri"/>
          <w:noProof/>
          <w:sz w:val="28"/>
          <w:szCs w:val="28"/>
          <w:lang w:eastAsia="tr-TR" w:bidi="ar-SA"/>
        </w:rPr>
      </w:pPr>
      <w:hyperlink w:anchor="_Toc447092565" w:history="1">
        <w:r w:rsidRPr="00C10A14">
          <w:rPr>
            <w:rStyle w:val="Hyperlink"/>
            <w:rFonts w:cs="Arabic Transparent" w:hint="cs"/>
            <w:noProof/>
            <w:sz w:val="28"/>
            <w:szCs w:val="28"/>
            <w:rtl/>
          </w:rPr>
          <w:t>المطلبالثالث</w:t>
        </w:r>
        <w:r w:rsidRPr="00C10A14">
          <w:rPr>
            <w:rStyle w:val="Hyperlink"/>
            <w:rFonts w:cs="Arabic Transparent"/>
            <w:noProof/>
            <w:sz w:val="28"/>
            <w:szCs w:val="28"/>
            <w:rtl/>
          </w:rPr>
          <w:t>: شروطالعملبالسياسةالشرعية</w:t>
        </w:r>
        <w:r w:rsidRPr="00C10A14">
          <w:rPr>
            <w:noProof/>
            <w:webHidden/>
            <w:sz w:val="28"/>
            <w:szCs w:val="28"/>
          </w:rPr>
          <w:tab/>
        </w:r>
        <w:r w:rsidRPr="00C10A14">
          <w:rPr>
            <w:noProof/>
            <w:webHidden/>
            <w:sz w:val="28"/>
            <w:szCs w:val="28"/>
          </w:rPr>
          <w:fldChar w:fldCharType="begin"/>
        </w:r>
        <w:r w:rsidRPr="00C10A14">
          <w:rPr>
            <w:noProof/>
            <w:webHidden/>
            <w:sz w:val="28"/>
            <w:szCs w:val="28"/>
          </w:rPr>
          <w:instrText xml:space="preserve"> PAGEREF _Toc447092565 \h </w:instrText>
        </w:r>
        <w:r w:rsidRPr="0093211B">
          <w:rPr>
            <w:rFonts w:hint="cs"/>
            <w:noProof/>
            <w:sz w:val="28"/>
            <w:szCs w:val="28"/>
          </w:rPr>
        </w:r>
        <w:r w:rsidRPr="00C10A14">
          <w:rPr>
            <w:noProof/>
            <w:webHidden/>
            <w:sz w:val="28"/>
            <w:szCs w:val="28"/>
          </w:rPr>
          <w:fldChar w:fldCharType="separate"/>
        </w:r>
        <w:r>
          <w:rPr>
            <w:noProof/>
            <w:webHidden/>
            <w:sz w:val="28"/>
            <w:szCs w:val="28"/>
            <w:rtl/>
          </w:rPr>
          <w:t>2</w:t>
        </w:r>
        <w:r w:rsidRPr="00C10A14">
          <w:rPr>
            <w:noProof/>
            <w:webHidden/>
            <w:sz w:val="28"/>
            <w:szCs w:val="28"/>
          </w:rPr>
          <w:fldChar w:fldCharType="end"/>
        </w:r>
      </w:hyperlink>
    </w:p>
    <w:p w:rsidR="005F44B2" w:rsidRPr="00C10A14" w:rsidRDefault="005F44B2" w:rsidP="00C10A14">
      <w:pPr>
        <w:pStyle w:val="TOC2"/>
        <w:tabs>
          <w:tab w:val="right" w:leader="dot" w:pos="8493"/>
        </w:tabs>
        <w:rPr>
          <w:rFonts w:ascii="Calibri" w:hAnsi="Calibri"/>
          <w:noProof/>
          <w:sz w:val="28"/>
          <w:szCs w:val="28"/>
          <w:lang w:eastAsia="tr-TR" w:bidi="ar-SA"/>
        </w:rPr>
      </w:pPr>
      <w:hyperlink w:anchor="_Toc447092566" w:history="1">
        <w:r w:rsidRPr="00C10A14">
          <w:rPr>
            <w:rStyle w:val="Hyperlink"/>
            <w:rFonts w:cs="Arabic Transparent" w:hint="cs"/>
            <w:noProof/>
            <w:sz w:val="28"/>
            <w:szCs w:val="28"/>
            <w:rtl/>
          </w:rPr>
          <w:t>المبحثالثالث</w:t>
        </w:r>
        <w:r w:rsidRPr="00C10A14">
          <w:rPr>
            <w:rStyle w:val="Hyperlink"/>
            <w:rFonts w:cs="Arabic Transparent"/>
            <w:noProof/>
            <w:sz w:val="28"/>
            <w:szCs w:val="28"/>
            <w:rtl/>
          </w:rPr>
          <w:t>: قواعدالتنظيماتومدىتأثرهابآراءابنعابدين</w:t>
        </w:r>
        <w:r w:rsidRPr="00C10A14">
          <w:rPr>
            <w:noProof/>
            <w:webHidden/>
            <w:sz w:val="28"/>
            <w:szCs w:val="28"/>
          </w:rPr>
          <w:tab/>
        </w:r>
        <w:r w:rsidRPr="00C10A14">
          <w:rPr>
            <w:noProof/>
            <w:webHidden/>
            <w:sz w:val="28"/>
            <w:szCs w:val="28"/>
          </w:rPr>
          <w:fldChar w:fldCharType="begin"/>
        </w:r>
        <w:r w:rsidRPr="00C10A14">
          <w:rPr>
            <w:noProof/>
            <w:webHidden/>
            <w:sz w:val="28"/>
            <w:szCs w:val="28"/>
          </w:rPr>
          <w:instrText xml:space="preserve"> PAGEREF _Toc447092566 \h </w:instrText>
        </w:r>
        <w:r w:rsidRPr="0093211B">
          <w:rPr>
            <w:rFonts w:hint="cs"/>
            <w:noProof/>
            <w:sz w:val="28"/>
            <w:szCs w:val="28"/>
          </w:rPr>
        </w:r>
        <w:r w:rsidRPr="00C10A14">
          <w:rPr>
            <w:noProof/>
            <w:webHidden/>
            <w:sz w:val="28"/>
            <w:szCs w:val="28"/>
          </w:rPr>
          <w:fldChar w:fldCharType="separate"/>
        </w:r>
        <w:r>
          <w:rPr>
            <w:noProof/>
            <w:webHidden/>
            <w:sz w:val="28"/>
            <w:szCs w:val="28"/>
            <w:rtl/>
          </w:rPr>
          <w:t>2</w:t>
        </w:r>
        <w:r w:rsidRPr="00C10A14">
          <w:rPr>
            <w:noProof/>
            <w:webHidden/>
            <w:sz w:val="28"/>
            <w:szCs w:val="28"/>
          </w:rPr>
          <w:fldChar w:fldCharType="end"/>
        </w:r>
      </w:hyperlink>
    </w:p>
    <w:p w:rsidR="005F44B2" w:rsidRPr="00C10A14" w:rsidRDefault="005F44B2" w:rsidP="00C10A14">
      <w:pPr>
        <w:pStyle w:val="TOC3"/>
        <w:rPr>
          <w:rFonts w:ascii="Calibri" w:hAnsi="Calibri"/>
          <w:noProof/>
          <w:sz w:val="28"/>
          <w:szCs w:val="28"/>
          <w:lang w:eastAsia="tr-TR" w:bidi="ar-SA"/>
        </w:rPr>
      </w:pPr>
      <w:hyperlink w:anchor="_Toc447092567" w:history="1">
        <w:r w:rsidRPr="00C10A14">
          <w:rPr>
            <w:rStyle w:val="Hyperlink"/>
            <w:rFonts w:cs="Arabic Transparent" w:hint="cs"/>
            <w:noProof/>
            <w:sz w:val="28"/>
            <w:szCs w:val="28"/>
            <w:rtl/>
          </w:rPr>
          <w:t>المطلبالأول</w:t>
        </w:r>
        <w:r w:rsidRPr="00C10A14">
          <w:rPr>
            <w:rStyle w:val="Hyperlink"/>
            <w:rFonts w:cs="Arabic Transparent"/>
            <w:noProof/>
            <w:sz w:val="28"/>
            <w:szCs w:val="28"/>
            <w:rtl/>
          </w:rPr>
          <w:t>: معنىقواعدالتنظيمات</w:t>
        </w:r>
        <w:r w:rsidRPr="00C10A14">
          <w:rPr>
            <w:noProof/>
            <w:webHidden/>
            <w:sz w:val="28"/>
            <w:szCs w:val="28"/>
          </w:rPr>
          <w:tab/>
        </w:r>
        <w:r w:rsidRPr="00C10A14">
          <w:rPr>
            <w:noProof/>
            <w:webHidden/>
            <w:sz w:val="28"/>
            <w:szCs w:val="28"/>
          </w:rPr>
          <w:fldChar w:fldCharType="begin"/>
        </w:r>
        <w:r w:rsidRPr="00C10A14">
          <w:rPr>
            <w:noProof/>
            <w:webHidden/>
            <w:sz w:val="28"/>
            <w:szCs w:val="28"/>
          </w:rPr>
          <w:instrText xml:space="preserve"> PAGEREF _Toc447092567 \h </w:instrText>
        </w:r>
        <w:r w:rsidRPr="0093211B">
          <w:rPr>
            <w:rFonts w:hint="cs"/>
            <w:noProof/>
            <w:sz w:val="28"/>
            <w:szCs w:val="28"/>
          </w:rPr>
        </w:r>
        <w:r w:rsidRPr="00C10A14">
          <w:rPr>
            <w:noProof/>
            <w:webHidden/>
            <w:sz w:val="28"/>
            <w:szCs w:val="28"/>
          </w:rPr>
          <w:fldChar w:fldCharType="separate"/>
        </w:r>
        <w:r>
          <w:rPr>
            <w:noProof/>
            <w:webHidden/>
            <w:sz w:val="28"/>
            <w:szCs w:val="28"/>
            <w:rtl/>
          </w:rPr>
          <w:t>2</w:t>
        </w:r>
        <w:r w:rsidRPr="00C10A14">
          <w:rPr>
            <w:noProof/>
            <w:webHidden/>
            <w:sz w:val="28"/>
            <w:szCs w:val="28"/>
          </w:rPr>
          <w:fldChar w:fldCharType="end"/>
        </w:r>
      </w:hyperlink>
    </w:p>
    <w:p w:rsidR="005F44B2" w:rsidRPr="00C10A14" w:rsidRDefault="005F44B2" w:rsidP="00C10A14">
      <w:pPr>
        <w:pStyle w:val="TOC3"/>
        <w:rPr>
          <w:rFonts w:ascii="Calibri" w:hAnsi="Calibri"/>
          <w:noProof/>
          <w:sz w:val="28"/>
          <w:szCs w:val="28"/>
          <w:lang w:eastAsia="tr-TR" w:bidi="ar-SA"/>
        </w:rPr>
      </w:pPr>
      <w:hyperlink w:anchor="_Toc447092568" w:history="1">
        <w:r w:rsidRPr="00C10A14">
          <w:rPr>
            <w:rStyle w:val="Hyperlink"/>
            <w:rFonts w:cs="Arabic Transparent" w:hint="cs"/>
            <w:noProof/>
            <w:sz w:val="28"/>
            <w:szCs w:val="28"/>
            <w:rtl/>
          </w:rPr>
          <w:t>المطلبالثاني</w:t>
        </w:r>
        <w:r w:rsidRPr="00C10A14">
          <w:rPr>
            <w:rStyle w:val="Hyperlink"/>
            <w:rFonts w:cs="Arabic Transparent"/>
            <w:noProof/>
            <w:sz w:val="28"/>
            <w:szCs w:val="28"/>
            <w:rtl/>
          </w:rPr>
          <w:t>: أثرابنعابدينفيقواعدالتنظيمات (مجلة)</w:t>
        </w:r>
        <w:r w:rsidRPr="00C10A14">
          <w:rPr>
            <w:noProof/>
            <w:webHidden/>
            <w:sz w:val="28"/>
            <w:szCs w:val="28"/>
          </w:rPr>
          <w:tab/>
        </w:r>
        <w:r w:rsidRPr="00C10A14">
          <w:rPr>
            <w:noProof/>
            <w:webHidden/>
            <w:sz w:val="28"/>
            <w:szCs w:val="28"/>
          </w:rPr>
          <w:fldChar w:fldCharType="begin"/>
        </w:r>
        <w:r w:rsidRPr="00C10A14">
          <w:rPr>
            <w:noProof/>
            <w:webHidden/>
            <w:sz w:val="28"/>
            <w:szCs w:val="28"/>
          </w:rPr>
          <w:instrText xml:space="preserve"> PAGEREF _Toc447092568 \h </w:instrText>
        </w:r>
        <w:r w:rsidRPr="0093211B">
          <w:rPr>
            <w:rFonts w:hint="cs"/>
            <w:noProof/>
            <w:sz w:val="28"/>
            <w:szCs w:val="28"/>
          </w:rPr>
        </w:r>
        <w:r w:rsidRPr="00C10A14">
          <w:rPr>
            <w:noProof/>
            <w:webHidden/>
            <w:sz w:val="28"/>
            <w:szCs w:val="28"/>
          </w:rPr>
          <w:fldChar w:fldCharType="separate"/>
        </w:r>
        <w:r>
          <w:rPr>
            <w:noProof/>
            <w:webHidden/>
            <w:sz w:val="28"/>
            <w:szCs w:val="28"/>
            <w:rtl/>
          </w:rPr>
          <w:t>2</w:t>
        </w:r>
        <w:r w:rsidRPr="00C10A14">
          <w:rPr>
            <w:noProof/>
            <w:webHidden/>
            <w:sz w:val="28"/>
            <w:szCs w:val="28"/>
          </w:rPr>
          <w:fldChar w:fldCharType="end"/>
        </w:r>
      </w:hyperlink>
    </w:p>
    <w:p w:rsidR="005F44B2" w:rsidRPr="00C10A14" w:rsidRDefault="005F44B2" w:rsidP="00C10A14">
      <w:pPr>
        <w:pStyle w:val="TOC1"/>
        <w:rPr>
          <w:b w:val="0"/>
          <w:bCs w:val="0"/>
          <w:lang w:eastAsia="tr-TR" w:bidi="ar-SA"/>
        </w:rPr>
      </w:pPr>
      <w:hyperlink w:anchor="_Toc447092569" w:history="1">
        <w:r w:rsidRPr="00C10A14">
          <w:rPr>
            <w:rStyle w:val="Hyperlink"/>
            <w:rFonts w:cs="Arabic Transparent" w:hint="cs"/>
            <w:noProof w:val="0"/>
            <w:rtl/>
          </w:rPr>
          <w:t>الفصلالثالث</w:t>
        </w:r>
        <w:r w:rsidRPr="00C10A14">
          <w:rPr>
            <w:rStyle w:val="Hyperlink"/>
            <w:rFonts w:cs="Arabic Transparent"/>
            <w:noProof w:val="0"/>
            <w:rtl/>
          </w:rPr>
          <w:t>:</w:t>
        </w:r>
        <w:r w:rsidRPr="00C10A14">
          <w:rPr>
            <w:rStyle w:val="Hyperlink"/>
            <w:rFonts w:cs="Arabic Transparent" w:hint="cs"/>
            <w:noProof w:val="0"/>
            <w:rtl/>
          </w:rPr>
          <w:t>مسائلتطبيقيةفيالسياسةالشرعيةعندابنعابدين</w:t>
        </w:r>
        <w:r w:rsidRPr="00C10A14">
          <w:rPr>
            <w:webHidden/>
          </w:rPr>
          <w:tab/>
        </w:r>
        <w:r w:rsidRPr="00C10A14">
          <w:rPr>
            <w:webHidden/>
          </w:rPr>
          <w:fldChar w:fldCharType="begin"/>
        </w:r>
        <w:r w:rsidRPr="00C10A14">
          <w:rPr>
            <w:webHidden/>
          </w:rPr>
          <w:instrText xml:space="preserve"> PAGEREF _Toc447092569 \h </w:instrText>
        </w:r>
        <w:r w:rsidRPr="00C10A14">
          <w:rPr>
            <w:webHidden/>
          </w:rPr>
          <w:fldChar w:fldCharType="separate"/>
        </w:r>
        <w:r>
          <w:rPr>
            <w:noProof w:val="0"/>
            <w:webHidden/>
            <w:rtl/>
          </w:rPr>
          <w:t>2</w:t>
        </w:r>
        <w:r w:rsidRPr="00C10A14">
          <w:rPr>
            <w:webHidden/>
          </w:rPr>
          <w:fldChar w:fldCharType="end"/>
        </w:r>
      </w:hyperlink>
    </w:p>
    <w:p w:rsidR="005F44B2" w:rsidRPr="00C10A14" w:rsidRDefault="005F44B2" w:rsidP="00C10A14">
      <w:pPr>
        <w:pStyle w:val="TOC2"/>
        <w:tabs>
          <w:tab w:val="right" w:leader="dot" w:pos="8493"/>
        </w:tabs>
        <w:rPr>
          <w:rFonts w:ascii="Calibri" w:hAnsi="Calibri"/>
          <w:noProof/>
          <w:sz w:val="28"/>
          <w:szCs w:val="28"/>
          <w:lang w:eastAsia="tr-TR" w:bidi="ar-SA"/>
        </w:rPr>
      </w:pPr>
      <w:hyperlink w:anchor="_Toc447092570" w:history="1">
        <w:r w:rsidRPr="00C10A14">
          <w:rPr>
            <w:rStyle w:val="Hyperlink"/>
            <w:rFonts w:cs="Arabic Transparent" w:hint="cs"/>
            <w:noProof/>
            <w:sz w:val="28"/>
            <w:szCs w:val="28"/>
            <w:rtl/>
          </w:rPr>
          <w:t>المبحثالأول</w:t>
        </w:r>
        <w:r w:rsidRPr="00C10A14">
          <w:rPr>
            <w:rStyle w:val="Hyperlink"/>
            <w:rFonts w:cs="Arabic Transparent"/>
            <w:noProof/>
            <w:sz w:val="28"/>
            <w:szCs w:val="28"/>
            <w:rtl/>
          </w:rPr>
          <w:t>: عقوبةالقتلسياسة</w:t>
        </w:r>
        <w:r w:rsidRPr="00C10A14">
          <w:rPr>
            <w:noProof/>
            <w:webHidden/>
            <w:sz w:val="28"/>
            <w:szCs w:val="28"/>
          </w:rPr>
          <w:tab/>
        </w:r>
        <w:r w:rsidRPr="00C10A14">
          <w:rPr>
            <w:noProof/>
            <w:webHidden/>
            <w:sz w:val="28"/>
            <w:szCs w:val="28"/>
          </w:rPr>
          <w:fldChar w:fldCharType="begin"/>
        </w:r>
        <w:r w:rsidRPr="00C10A14">
          <w:rPr>
            <w:noProof/>
            <w:webHidden/>
            <w:sz w:val="28"/>
            <w:szCs w:val="28"/>
          </w:rPr>
          <w:instrText xml:space="preserve"> PAGEREF _Toc447092570 \h </w:instrText>
        </w:r>
        <w:r w:rsidRPr="0093211B">
          <w:rPr>
            <w:rFonts w:hint="cs"/>
            <w:noProof/>
            <w:sz w:val="28"/>
            <w:szCs w:val="28"/>
          </w:rPr>
        </w:r>
        <w:r w:rsidRPr="00C10A14">
          <w:rPr>
            <w:noProof/>
            <w:webHidden/>
            <w:sz w:val="28"/>
            <w:szCs w:val="28"/>
          </w:rPr>
          <w:fldChar w:fldCharType="separate"/>
        </w:r>
        <w:r>
          <w:rPr>
            <w:noProof/>
            <w:webHidden/>
            <w:sz w:val="28"/>
            <w:szCs w:val="28"/>
            <w:rtl/>
          </w:rPr>
          <w:t>2</w:t>
        </w:r>
        <w:r w:rsidRPr="00C10A14">
          <w:rPr>
            <w:noProof/>
            <w:webHidden/>
            <w:sz w:val="28"/>
            <w:szCs w:val="28"/>
          </w:rPr>
          <w:fldChar w:fldCharType="end"/>
        </w:r>
      </w:hyperlink>
    </w:p>
    <w:p w:rsidR="005F44B2" w:rsidRPr="00C10A14" w:rsidRDefault="005F44B2" w:rsidP="00C10A14">
      <w:pPr>
        <w:pStyle w:val="TOC3"/>
        <w:rPr>
          <w:rFonts w:ascii="Calibri" w:hAnsi="Calibri"/>
          <w:noProof/>
          <w:sz w:val="28"/>
          <w:szCs w:val="28"/>
          <w:lang w:eastAsia="tr-TR" w:bidi="ar-SA"/>
        </w:rPr>
      </w:pPr>
      <w:hyperlink w:anchor="_Toc447092571" w:history="1">
        <w:r w:rsidRPr="00C10A14">
          <w:rPr>
            <w:rStyle w:val="Hyperlink"/>
            <w:rFonts w:cs="Arabic Transparent" w:hint="cs"/>
            <w:noProof/>
            <w:sz w:val="28"/>
            <w:szCs w:val="28"/>
            <w:rtl/>
          </w:rPr>
          <w:t>المطلبالأول</w:t>
        </w:r>
        <w:r w:rsidRPr="00C10A14">
          <w:rPr>
            <w:rStyle w:val="Hyperlink"/>
            <w:rFonts w:cs="Arabic Transparent"/>
            <w:noProof/>
            <w:sz w:val="28"/>
            <w:szCs w:val="28"/>
            <w:rtl/>
          </w:rPr>
          <w:t>: قتلالسارقسياسة</w:t>
        </w:r>
        <w:r w:rsidRPr="00C10A14">
          <w:rPr>
            <w:noProof/>
            <w:webHidden/>
            <w:sz w:val="28"/>
            <w:szCs w:val="28"/>
          </w:rPr>
          <w:tab/>
        </w:r>
        <w:r w:rsidRPr="00C10A14">
          <w:rPr>
            <w:noProof/>
            <w:webHidden/>
            <w:sz w:val="28"/>
            <w:szCs w:val="28"/>
          </w:rPr>
          <w:fldChar w:fldCharType="begin"/>
        </w:r>
        <w:r w:rsidRPr="00C10A14">
          <w:rPr>
            <w:noProof/>
            <w:webHidden/>
            <w:sz w:val="28"/>
            <w:szCs w:val="28"/>
          </w:rPr>
          <w:instrText xml:space="preserve"> PAGEREF _Toc447092571 \h </w:instrText>
        </w:r>
        <w:r w:rsidRPr="0093211B">
          <w:rPr>
            <w:rFonts w:hint="cs"/>
            <w:noProof/>
            <w:sz w:val="28"/>
            <w:szCs w:val="28"/>
          </w:rPr>
        </w:r>
        <w:r w:rsidRPr="00C10A14">
          <w:rPr>
            <w:noProof/>
            <w:webHidden/>
            <w:sz w:val="28"/>
            <w:szCs w:val="28"/>
          </w:rPr>
          <w:fldChar w:fldCharType="separate"/>
        </w:r>
        <w:r>
          <w:rPr>
            <w:noProof/>
            <w:webHidden/>
            <w:sz w:val="28"/>
            <w:szCs w:val="28"/>
            <w:rtl/>
          </w:rPr>
          <w:t>2</w:t>
        </w:r>
        <w:r w:rsidRPr="00C10A14">
          <w:rPr>
            <w:noProof/>
            <w:webHidden/>
            <w:sz w:val="28"/>
            <w:szCs w:val="28"/>
          </w:rPr>
          <w:fldChar w:fldCharType="end"/>
        </w:r>
      </w:hyperlink>
    </w:p>
    <w:p w:rsidR="005F44B2" w:rsidRPr="00C10A14" w:rsidRDefault="005F44B2" w:rsidP="00C10A14">
      <w:pPr>
        <w:pStyle w:val="TOC3"/>
        <w:rPr>
          <w:rFonts w:ascii="Calibri" w:hAnsi="Calibri"/>
          <w:noProof/>
          <w:sz w:val="28"/>
          <w:szCs w:val="28"/>
          <w:lang w:eastAsia="tr-TR" w:bidi="ar-SA"/>
        </w:rPr>
      </w:pPr>
      <w:hyperlink w:anchor="_Toc447092572" w:history="1">
        <w:r w:rsidRPr="00C10A14">
          <w:rPr>
            <w:rStyle w:val="Hyperlink"/>
            <w:rFonts w:cs="Arabic Transparent" w:hint="cs"/>
            <w:noProof/>
            <w:sz w:val="28"/>
            <w:szCs w:val="28"/>
            <w:rtl/>
          </w:rPr>
          <w:t>المطلبالثاني</w:t>
        </w:r>
        <w:r w:rsidRPr="00C10A14">
          <w:rPr>
            <w:rStyle w:val="Hyperlink"/>
            <w:rFonts w:cs="Arabic Transparent"/>
            <w:noProof/>
            <w:sz w:val="28"/>
            <w:szCs w:val="28"/>
            <w:rtl/>
          </w:rPr>
          <w:t>: قتلالخناقسياسة</w:t>
        </w:r>
        <w:r w:rsidRPr="00C10A14">
          <w:rPr>
            <w:noProof/>
            <w:webHidden/>
            <w:sz w:val="28"/>
            <w:szCs w:val="28"/>
          </w:rPr>
          <w:tab/>
        </w:r>
        <w:r w:rsidRPr="00C10A14">
          <w:rPr>
            <w:noProof/>
            <w:webHidden/>
            <w:sz w:val="28"/>
            <w:szCs w:val="28"/>
          </w:rPr>
          <w:fldChar w:fldCharType="begin"/>
        </w:r>
        <w:r w:rsidRPr="00C10A14">
          <w:rPr>
            <w:noProof/>
            <w:webHidden/>
            <w:sz w:val="28"/>
            <w:szCs w:val="28"/>
          </w:rPr>
          <w:instrText xml:space="preserve"> PAGEREF _Toc447092572 \h </w:instrText>
        </w:r>
        <w:r w:rsidRPr="0093211B">
          <w:rPr>
            <w:rFonts w:hint="cs"/>
            <w:noProof/>
            <w:sz w:val="28"/>
            <w:szCs w:val="28"/>
          </w:rPr>
        </w:r>
        <w:r w:rsidRPr="00C10A14">
          <w:rPr>
            <w:noProof/>
            <w:webHidden/>
            <w:sz w:val="28"/>
            <w:szCs w:val="28"/>
          </w:rPr>
          <w:fldChar w:fldCharType="separate"/>
        </w:r>
        <w:r>
          <w:rPr>
            <w:noProof/>
            <w:webHidden/>
            <w:sz w:val="28"/>
            <w:szCs w:val="28"/>
            <w:rtl/>
          </w:rPr>
          <w:t>2</w:t>
        </w:r>
        <w:r w:rsidRPr="00C10A14">
          <w:rPr>
            <w:noProof/>
            <w:webHidden/>
            <w:sz w:val="28"/>
            <w:szCs w:val="28"/>
          </w:rPr>
          <w:fldChar w:fldCharType="end"/>
        </w:r>
      </w:hyperlink>
    </w:p>
    <w:p w:rsidR="005F44B2" w:rsidRPr="00C10A14" w:rsidRDefault="005F44B2" w:rsidP="00C10A14">
      <w:pPr>
        <w:pStyle w:val="TOC3"/>
        <w:rPr>
          <w:rFonts w:ascii="Calibri" w:hAnsi="Calibri"/>
          <w:noProof/>
          <w:sz w:val="28"/>
          <w:szCs w:val="28"/>
          <w:lang w:eastAsia="tr-TR" w:bidi="ar-SA"/>
        </w:rPr>
      </w:pPr>
      <w:hyperlink w:anchor="_Toc447092573" w:history="1">
        <w:r w:rsidRPr="00C10A14">
          <w:rPr>
            <w:rStyle w:val="Hyperlink"/>
            <w:rFonts w:cs="Arabic Transparent" w:hint="cs"/>
            <w:noProof/>
            <w:sz w:val="28"/>
            <w:szCs w:val="28"/>
            <w:rtl/>
          </w:rPr>
          <w:t>المطلبالثالث</w:t>
        </w:r>
        <w:r w:rsidRPr="00C10A14">
          <w:rPr>
            <w:rStyle w:val="Hyperlink"/>
            <w:rFonts w:cs="Arabic Transparent"/>
            <w:noProof/>
            <w:sz w:val="28"/>
            <w:szCs w:val="28"/>
            <w:rtl/>
          </w:rPr>
          <w:t>: قتلاللوطيسياسة</w:t>
        </w:r>
        <w:r w:rsidRPr="00C10A14">
          <w:rPr>
            <w:noProof/>
            <w:webHidden/>
            <w:sz w:val="28"/>
            <w:szCs w:val="28"/>
          </w:rPr>
          <w:tab/>
        </w:r>
        <w:r w:rsidRPr="00C10A14">
          <w:rPr>
            <w:noProof/>
            <w:webHidden/>
            <w:sz w:val="28"/>
            <w:szCs w:val="28"/>
          </w:rPr>
          <w:fldChar w:fldCharType="begin"/>
        </w:r>
        <w:r w:rsidRPr="00C10A14">
          <w:rPr>
            <w:noProof/>
            <w:webHidden/>
            <w:sz w:val="28"/>
            <w:szCs w:val="28"/>
          </w:rPr>
          <w:instrText xml:space="preserve"> PAGEREF _Toc447092573 \h </w:instrText>
        </w:r>
        <w:r w:rsidRPr="0093211B">
          <w:rPr>
            <w:rFonts w:hint="cs"/>
            <w:noProof/>
            <w:sz w:val="28"/>
            <w:szCs w:val="28"/>
          </w:rPr>
        </w:r>
        <w:r w:rsidRPr="00C10A14">
          <w:rPr>
            <w:noProof/>
            <w:webHidden/>
            <w:sz w:val="28"/>
            <w:szCs w:val="28"/>
          </w:rPr>
          <w:fldChar w:fldCharType="separate"/>
        </w:r>
        <w:r>
          <w:rPr>
            <w:noProof/>
            <w:webHidden/>
            <w:sz w:val="28"/>
            <w:szCs w:val="28"/>
            <w:rtl/>
          </w:rPr>
          <w:t>2</w:t>
        </w:r>
        <w:r w:rsidRPr="00C10A14">
          <w:rPr>
            <w:noProof/>
            <w:webHidden/>
            <w:sz w:val="28"/>
            <w:szCs w:val="28"/>
          </w:rPr>
          <w:fldChar w:fldCharType="end"/>
        </w:r>
      </w:hyperlink>
    </w:p>
    <w:p w:rsidR="005F44B2" w:rsidRPr="00C10A14" w:rsidRDefault="005F44B2" w:rsidP="00C10A14">
      <w:pPr>
        <w:pStyle w:val="TOC3"/>
        <w:rPr>
          <w:rFonts w:ascii="Calibri" w:hAnsi="Calibri"/>
          <w:noProof/>
          <w:sz w:val="28"/>
          <w:szCs w:val="28"/>
          <w:lang w:eastAsia="tr-TR" w:bidi="ar-SA"/>
        </w:rPr>
      </w:pPr>
      <w:hyperlink w:anchor="_Toc447092574" w:history="1">
        <w:r w:rsidRPr="00C10A14">
          <w:rPr>
            <w:rStyle w:val="Hyperlink"/>
            <w:rFonts w:cs="Arabic Transparent" w:hint="cs"/>
            <w:noProof/>
            <w:sz w:val="28"/>
            <w:szCs w:val="28"/>
            <w:rtl/>
          </w:rPr>
          <w:t>المطلبالرابع</w:t>
        </w:r>
        <w:r w:rsidRPr="00C10A14">
          <w:rPr>
            <w:rStyle w:val="Hyperlink"/>
            <w:rFonts w:cs="Arabic Transparent"/>
            <w:noProof/>
            <w:sz w:val="28"/>
            <w:szCs w:val="28"/>
            <w:rtl/>
          </w:rPr>
          <w:t>: قتلقطّاعالطريقسياسة</w:t>
        </w:r>
        <w:r w:rsidRPr="00C10A14">
          <w:rPr>
            <w:noProof/>
            <w:webHidden/>
            <w:sz w:val="28"/>
            <w:szCs w:val="28"/>
          </w:rPr>
          <w:tab/>
        </w:r>
        <w:r w:rsidRPr="00C10A14">
          <w:rPr>
            <w:noProof/>
            <w:webHidden/>
            <w:sz w:val="28"/>
            <w:szCs w:val="28"/>
          </w:rPr>
          <w:fldChar w:fldCharType="begin"/>
        </w:r>
        <w:r w:rsidRPr="00C10A14">
          <w:rPr>
            <w:noProof/>
            <w:webHidden/>
            <w:sz w:val="28"/>
            <w:szCs w:val="28"/>
          </w:rPr>
          <w:instrText xml:space="preserve"> PAGEREF _Toc447092574 \h </w:instrText>
        </w:r>
        <w:r w:rsidRPr="0093211B">
          <w:rPr>
            <w:rFonts w:hint="cs"/>
            <w:noProof/>
            <w:sz w:val="28"/>
            <w:szCs w:val="28"/>
          </w:rPr>
        </w:r>
        <w:r w:rsidRPr="00C10A14">
          <w:rPr>
            <w:noProof/>
            <w:webHidden/>
            <w:sz w:val="28"/>
            <w:szCs w:val="28"/>
          </w:rPr>
          <w:fldChar w:fldCharType="separate"/>
        </w:r>
        <w:r>
          <w:rPr>
            <w:noProof/>
            <w:webHidden/>
            <w:sz w:val="28"/>
            <w:szCs w:val="28"/>
            <w:rtl/>
          </w:rPr>
          <w:t>2</w:t>
        </w:r>
        <w:r w:rsidRPr="00C10A14">
          <w:rPr>
            <w:noProof/>
            <w:webHidden/>
            <w:sz w:val="28"/>
            <w:szCs w:val="28"/>
          </w:rPr>
          <w:fldChar w:fldCharType="end"/>
        </w:r>
      </w:hyperlink>
    </w:p>
    <w:p w:rsidR="005F44B2" w:rsidRPr="00C10A14" w:rsidRDefault="005F44B2" w:rsidP="00C10A14">
      <w:pPr>
        <w:pStyle w:val="TOC3"/>
        <w:rPr>
          <w:rFonts w:ascii="Calibri" w:hAnsi="Calibri"/>
          <w:noProof/>
          <w:sz w:val="28"/>
          <w:szCs w:val="28"/>
          <w:lang w:eastAsia="tr-TR" w:bidi="ar-SA"/>
        </w:rPr>
      </w:pPr>
      <w:hyperlink w:anchor="_Toc447092575" w:history="1">
        <w:r w:rsidRPr="00C10A14">
          <w:rPr>
            <w:rStyle w:val="Hyperlink"/>
            <w:rFonts w:cs="Arabic Transparent" w:hint="cs"/>
            <w:noProof/>
            <w:sz w:val="28"/>
            <w:szCs w:val="28"/>
            <w:rtl/>
          </w:rPr>
          <w:t>المطلبالخامس</w:t>
        </w:r>
        <w:r w:rsidRPr="00C10A14">
          <w:rPr>
            <w:rStyle w:val="Hyperlink"/>
            <w:rFonts w:cs="Arabic Transparent"/>
            <w:noProof/>
            <w:sz w:val="28"/>
            <w:szCs w:val="28"/>
            <w:rtl/>
          </w:rPr>
          <w:t>: قتلالساحرسياسة</w:t>
        </w:r>
        <w:r w:rsidRPr="00C10A14">
          <w:rPr>
            <w:noProof/>
            <w:webHidden/>
            <w:sz w:val="28"/>
            <w:szCs w:val="28"/>
          </w:rPr>
          <w:tab/>
        </w:r>
        <w:r w:rsidRPr="00C10A14">
          <w:rPr>
            <w:noProof/>
            <w:webHidden/>
            <w:sz w:val="28"/>
            <w:szCs w:val="28"/>
          </w:rPr>
          <w:fldChar w:fldCharType="begin"/>
        </w:r>
        <w:r w:rsidRPr="00C10A14">
          <w:rPr>
            <w:noProof/>
            <w:webHidden/>
            <w:sz w:val="28"/>
            <w:szCs w:val="28"/>
          </w:rPr>
          <w:instrText xml:space="preserve"> PAGEREF _Toc447092575 \h </w:instrText>
        </w:r>
        <w:r w:rsidRPr="0093211B">
          <w:rPr>
            <w:rFonts w:hint="cs"/>
            <w:noProof/>
            <w:sz w:val="28"/>
            <w:szCs w:val="28"/>
          </w:rPr>
        </w:r>
        <w:r w:rsidRPr="00C10A14">
          <w:rPr>
            <w:noProof/>
            <w:webHidden/>
            <w:sz w:val="28"/>
            <w:szCs w:val="28"/>
          </w:rPr>
          <w:fldChar w:fldCharType="separate"/>
        </w:r>
        <w:r>
          <w:rPr>
            <w:noProof/>
            <w:webHidden/>
            <w:sz w:val="28"/>
            <w:szCs w:val="28"/>
            <w:rtl/>
          </w:rPr>
          <w:t>2</w:t>
        </w:r>
        <w:r w:rsidRPr="00C10A14">
          <w:rPr>
            <w:noProof/>
            <w:webHidden/>
            <w:sz w:val="28"/>
            <w:szCs w:val="28"/>
          </w:rPr>
          <w:fldChar w:fldCharType="end"/>
        </w:r>
      </w:hyperlink>
    </w:p>
    <w:p w:rsidR="005F44B2" w:rsidRPr="00C10A14" w:rsidRDefault="005F44B2" w:rsidP="00C10A14">
      <w:pPr>
        <w:pStyle w:val="TOC3"/>
        <w:rPr>
          <w:rFonts w:ascii="Calibri" w:hAnsi="Calibri"/>
          <w:noProof/>
          <w:sz w:val="28"/>
          <w:szCs w:val="28"/>
          <w:lang w:eastAsia="tr-TR" w:bidi="ar-SA"/>
        </w:rPr>
      </w:pPr>
      <w:hyperlink w:anchor="_Toc447092576" w:history="1">
        <w:r w:rsidRPr="00C10A14">
          <w:rPr>
            <w:rStyle w:val="Hyperlink"/>
            <w:rFonts w:cs="Arabic Transparent" w:hint="cs"/>
            <w:noProof/>
            <w:sz w:val="28"/>
            <w:szCs w:val="28"/>
            <w:rtl/>
          </w:rPr>
          <w:t>المطلبالسادس</w:t>
        </w:r>
        <w:r w:rsidRPr="00C10A14">
          <w:rPr>
            <w:rStyle w:val="Hyperlink"/>
            <w:rFonts w:cs="Arabic Transparent"/>
            <w:noProof/>
            <w:sz w:val="28"/>
            <w:szCs w:val="28"/>
            <w:rtl/>
          </w:rPr>
          <w:t>: قتلمنسبّالنبيّ - صلىاللهعليهوسلم - منأهلالذمة</w:t>
        </w:r>
        <w:r w:rsidRPr="00C10A14">
          <w:rPr>
            <w:noProof/>
            <w:webHidden/>
            <w:sz w:val="28"/>
            <w:szCs w:val="28"/>
          </w:rPr>
          <w:tab/>
        </w:r>
        <w:r w:rsidRPr="00C10A14">
          <w:rPr>
            <w:noProof/>
            <w:webHidden/>
            <w:sz w:val="28"/>
            <w:szCs w:val="28"/>
          </w:rPr>
          <w:fldChar w:fldCharType="begin"/>
        </w:r>
        <w:r w:rsidRPr="00C10A14">
          <w:rPr>
            <w:noProof/>
            <w:webHidden/>
            <w:sz w:val="28"/>
            <w:szCs w:val="28"/>
          </w:rPr>
          <w:instrText xml:space="preserve"> PAGEREF _Toc447092576 \h </w:instrText>
        </w:r>
        <w:r w:rsidRPr="0093211B">
          <w:rPr>
            <w:rFonts w:hint="cs"/>
            <w:noProof/>
            <w:sz w:val="28"/>
            <w:szCs w:val="28"/>
          </w:rPr>
        </w:r>
        <w:r w:rsidRPr="00C10A14">
          <w:rPr>
            <w:noProof/>
            <w:webHidden/>
            <w:sz w:val="28"/>
            <w:szCs w:val="28"/>
          </w:rPr>
          <w:fldChar w:fldCharType="separate"/>
        </w:r>
        <w:r>
          <w:rPr>
            <w:noProof/>
            <w:webHidden/>
            <w:sz w:val="28"/>
            <w:szCs w:val="28"/>
            <w:rtl/>
          </w:rPr>
          <w:t>2</w:t>
        </w:r>
        <w:r w:rsidRPr="00C10A14">
          <w:rPr>
            <w:noProof/>
            <w:webHidden/>
            <w:sz w:val="28"/>
            <w:szCs w:val="28"/>
          </w:rPr>
          <w:fldChar w:fldCharType="end"/>
        </w:r>
      </w:hyperlink>
    </w:p>
    <w:p w:rsidR="005F44B2" w:rsidRPr="00C10A14" w:rsidRDefault="005F44B2" w:rsidP="00C10A14">
      <w:pPr>
        <w:pStyle w:val="TOC3"/>
        <w:rPr>
          <w:rFonts w:ascii="Calibri" w:hAnsi="Calibri"/>
          <w:noProof/>
          <w:sz w:val="28"/>
          <w:szCs w:val="28"/>
          <w:lang w:eastAsia="tr-TR" w:bidi="ar-SA"/>
        </w:rPr>
      </w:pPr>
      <w:hyperlink w:anchor="_Toc447092577" w:history="1">
        <w:r w:rsidRPr="00C10A14">
          <w:rPr>
            <w:rStyle w:val="Hyperlink"/>
            <w:rFonts w:cs="Arabic Transparent" w:hint="cs"/>
            <w:noProof/>
            <w:sz w:val="28"/>
            <w:szCs w:val="28"/>
            <w:rtl/>
          </w:rPr>
          <w:t>المطلبالسابع</w:t>
        </w:r>
        <w:r w:rsidRPr="00C10A14">
          <w:rPr>
            <w:rStyle w:val="Hyperlink"/>
            <w:rFonts w:cs="Arabic Transparent"/>
            <w:noProof/>
            <w:sz w:val="28"/>
            <w:szCs w:val="28"/>
            <w:rtl/>
          </w:rPr>
          <w:t>: قتلالمبتدعسياسة</w:t>
        </w:r>
        <w:r w:rsidRPr="00C10A14">
          <w:rPr>
            <w:noProof/>
            <w:webHidden/>
            <w:sz w:val="28"/>
            <w:szCs w:val="28"/>
          </w:rPr>
          <w:tab/>
        </w:r>
        <w:r w:rsidRPr="00C10A14">
          <w:rPr>
            <w:noProof/>
            <w:webHidden/>
            <w:sz w:val="28"/>
            <w:szCs w:val="28"/>
          </w:rPr>
          <w:fldChar w:fldCharType="begin"/>
        </w:r>
        <w:r w:rsidRPr="00C10A14">
          <w:rPr>
            <w:noProof/>
            <w:webHidden/>
            <w:sz w:val="28"/>
            <w:szCs w:val="28"/>
          </w:rPr>
          <w:instrText xml:space="preserve"> PAGEREF _Toc447092577 \h </w:instrText>
        </w:r>
        <w:r w:rsidRPr="0093211B">
          <w:rPr>
            <w:rFonts w:hint="cs"/>
            <w:noProof/>
            <w:sz w:val="28"/>
            <w:szCs w:val="28"/>
          </w:rPr>
        </w:r>
        <w:r w:rsidRPr="00C10A14">
          <w:rPr>
            <w:noProof/>
            <w:webHidden/>
            <w:sz w:val="28"/>
            <w:szCs w:val="28"/>
          </w:rPr>
          <w:fldChar w:fldCharType="separate"/>
        </w:r>
        <w:r>
          <w:rPr>
            <w:noProof/>
            <w:webHidden/>
            <w:sz w:val="28"/>
            <w:szCs w:val="28"/>
            <w:rtl/>
          </w:rPr>
          <w:t>2</w:t>
        </w:r>
        <w:r w:rsidRPr="00C10A14">
          <w:rPr>
            <w:noProof/>
            <w:webHidden/>
            <w:sz w:val="28"/>
            <w:szCs w:val="28"/>
          </w:rPr>
          <w:fldChar w:fldCharType="end"/>
        </w:r>
      </w:hyperlink>
    </w:p>
    <w:p w:rsidR="005F44B2" w:rsidRPr="00C10A14" w:rsidRDefault="005F44B2" w:rsidP="00C10A14">
      <w:pPr>
        <w:pStyle w:val="TOC3"/>
        <w:rPr>
          <w:rFonts w:ascii="Calibri" w:hAnsi="Calibri"/>
          <w:noProof/>
          <w:sz w:val="28"/>
          <w:szCs w:val="28"/>
          <w:lang w:eastAsia="tr-TR" w:bidi="ar-SA"/>
        </w:rPr>
      </w:pPr>
      <w:hyperlink w:anchor="_Toc447092578" w:history="1">
        <w:r w:rsidRPr="00C10A14">
          <w:rPr>
            <w:rStyle w:val="Hyperlink"/>
            <w:rFonts w:cs="Arabic Transparent" w:hint="cs"/>
            <w:noProof/>
            <w:sz w:val="28"/>
            <w:szCs w:val="28"/>
            <w:rtl/>
          </w:rPr>
          <w:t>المطلبالثامن</w:t>
        </w:r>
        <w:r w:rsidRPr="00C10A14">
          <w:rPr>
            <w:rStyle w:val="Hyperlink"/>
            <w:rFonts w:cs="Arabic Transparent"/>
            <w:noProof/>
            <w:sz w:val="28"/>
            <w:szCs w:val="28"/>
            <w:rtl/>
          </w:rPr>
          <w:t>: قتلالباغيسياسة</w:t>
        </w:r>
        <w:r w:rsidRPr="00C10A14">
          <w:rPr>
            <w:noProof/>
            <w:webHidden/>
            <w:sz w:val="28"/>
            <w:szCs w:val="28"/>
          </w:rPr>
          <w:tab/>
        </w:r>
        <w:r w:rsidRPr="00C10A14">
          <w:rPr>
            <w:noProof/>
            <w:webHidden/>
            <w:sz w:val="28"/>
            <w:szCs w:val="28"/>
          </w:rPr>
          <w:fldChar w:fldCharType="begin"/>
        </w:r>
        <w:r w:rsidRPr="00C10A14">
          <w:rPr>
            <w:noProof/>
            <w:webHidden/>
            <w:sz w:val="28"/>
            <w:szCs w:val="28"/>
          </w:rPr>
          <w:instrText xml:space="preserve"> PAGEREF _Toc447092578 \h </w:instrText>
        </w:r>
        <w:r w:rsidRPr="0093211B">
          <w:rPr>
            <w:rFonts w:hint="cs"/>
            <w:noProof/>
            <w:sz w:val="28"/>
            <w:szCs w:val="28"/>
          </w:rPr>
        </w:r>
        <w:r w:rsidRPr="00C10A14">
          <w:rPr>
            <w:noProof/>
            <w:webHidden/>
            <w:sz w:val="28"/>
            <w:szCs w:val="28"/>
          </w:rPr>
          <w:fldChar w:fldCharType="separate"/>
        </w:r>
        <w:r>
          <w:rPr>
            <w:noProof/>
            <w:webHidden/>
            <w:sz w:val="28"/>
            <w:szCs w:val="28"/>
            <w:rtl/>
          </w:rPr>
          <w:t>2</w:t>
        </w:r>
        <w:r w:rsidRPr="00C10A14">
          <w:rPr>
            <w:noProof/>
            <w:webHidden/>
            <w:sz w:val="28"/>
            <w:szCs w:val="28"/>
          </w:rPr>
          <w:fldChar w:fldCharType="end"/>
        </w:r>
      </w:hyperlink>
    </w:p>
    <w:p w:rsidR="005F44B2" w:rsidRPr="00C10A14" w:rsidRDefault="005F44B2" w:rsidP="00C10A14">
      <w:pPr>
        <w:pStyle w:val="TOC3"/>
        <w:rPr>
          <w:rFonts w:ascii="Calibri" w:hAnsi="Calibri"/>
          <w:noProof/>
          <w:sz w:val="28"/>
          <w:szCs w:val="28"/>
          <w:lang w:eastAsia="tr-TR" w:bidi="ar-SA"/>
        </w:rPr>
      </w:pPr>
      <w:hyperlink w:anchor="_Toc447092579" w:history="1">
        <w:r w:rsidRPr="00C10A14">
          <w:rPr>
            <w:rStyle w:val="Hyperlink"/>
            <w:rFonts w:cs="Arabic Transparent" w:hint="cs"/>
            <w:noProof/>
            <w:sz w:val="28"/>
            <w:szCs w:val="28"/>
            <w:rtl/>
          </w:rPr>
          <w:t>المطلبالتاسع</w:t>
        </w:r>
        <w:r w:rsidRPr="00C10A14">
          <w:rPr>
            <w:rStyle w:val="Hyperlink"/>
            <w:rFonts w:cs="Arabic Transparent"/>
            <w:noProof/>
            <w:sz w:val="28"/>
            <w:szCs w:val="28"/>
            <w:rtl/>
          </w:rPr>
          <w:t>: قتلالزنديقسياسة</w:t>
        </w:r>
        <w:r w:rsidRPr="00C10A14">
          <w:rPr>
            <w:noProof/>
            <w:webHidden/>
            <w:sz w:val="28"/>
            <w:szCs w:val="28"/>
          </w:rPr>
          <w:tab/>
        </w:r>
        <w:r w:rsidRPr="00C10A14">
          <w:rPr>
            <w:noProof/>
            <w:webHidden/>
            <w:sz w:val="28"/>
            <w:szCs w:val="28"/>
          </w:rPr>
          <w:fldChar w:fldCharType="begin"/>
        </w:r>
        <w:r w:rsidRPr="00C10A14">
          <w:rPr>
            <w:noProof/>
            <w:webHidden/>
            <w:sz w:val="28"/>
            <w:szCs w:val="28"/>
          </w:rPr>
          <w:instrText xml:space="preserve"> PAGEREF _Toc447092579 \h </w:instrText>
        </w:r>
        <w:r w:rsidRPr="0093211B">
          <w:rPr>
            <w:rFonts w:hint="cs"/>
            <w:noProof/>
            <w:sz w:val="28"/>
            <w:szCs w:val="28"/>
          </w:rPr>
        </w:r>
        <w:r w:rsidRPr="00C10A14">
          <w:rPr>
            <w:noProof/>
            <w:webHidden/>
            <w:sz w:val="28"/>
            <w:szCs w:val="28"/>
          </w:rPr>
          <w:fldChar w:fldCharType="separate"/>
        </w:r>
        <w:r>
          <w:rPr>
            <w:noProof/>
            <w:webHidden/>
            <w:sz w:val="28"/>
            <w:szCs w:val="28"/>
            <w:rtl/>
          </w:rPr>
          <w:t>2</w:t>
        </w:r>
        <w:r w:rsidRPr="00C10A14">
          <w:rPr>
            <w:noProof/>
            <w:webHidden/>
            <w:sz w:val="28"/>
            <w:szCs w:val="28"/>
          </w:rPr>
          <w:fldChar w:fldCharType="end"/>
        </w:r>
      </w:hyperlink>
    </w:p>
    <w:p w:rsidR="005F44B2" w:rsidRPr="00C10A14" w:rsidRDefault="005F44B2" w:rsidP="00C10A14">
      <w:pPr>
        <w:pStyle w:val="TOC3"/>
        <w:rPr>
          <w:rFonts w:ascii="Calibri" w:hAnsi="Calibri"/>
          <w:noProof/>
          <w:sz w:val="28"/>
          <w:szCs w:val="28"/>
          <w:lang w:eastAsia="tr-TR" w:bidi="ar-SA"/>
        </w:rPr>
      </w:pPr>
      <w:hyperlink w:anchor="_Toc447092580" w:history="1">
        <w:r w:rsidRPr="00C10A14">
          <w:rPr>
            <w:rStyle w:val="Hyperlink"/>
            <w:rFonts w:cs="Arabic Transparent" w:hint="cs"/>
            <w:noProof/>
            <w:sz w:val="28"/>
            <w:szCs w:val="28"/>
            <w:rtl/>
          </w:rPr>
          <w:t>المطلبالعاشر</w:t>
        </w:r>
        <w:r w:rsidRPr="00C10A14">
          <w:rPr>
            <w:rStyle w:val="Hyperlink"/>
            <w:rFonts w:cs="Arabic Transparent"/>
            <w:noProof/>
            <w:sz w:val="28"/>
            <w:szCs w:val="28"/>
            <w:rtl/>
          </w:rPr>
          <w:t>: قتلالأعونةوالسعاةعندالحاكمسياسة</w:t>
        </w:r>
        <w:r w:rsidRPr="00C10A14">
          <w:rPr>
            <w:noProof/>
            <w:webHidden/>
            <w:sz w:val="28"/>
            <w:szCs w:val="28"/>
          </w:rPr>
          <w:tab/>
        </w:r>
        <w:r w:rsidRPr="00C10A14">
          <w:rPr>
            <w:noProof/>
            <w:webHidden/>
            <w:sz w:val="28"/>
            <w:szCs w:val="28"/>
          </w:rPr>
          <w:fldChar w:fldCharType="begin"/>
        </w:r>
        <w:r w:rsidRPr="00C10A14">
          <w:rPr>
            <w:noProof/>
            <w:webHidden/>
            <w:sz w:val="28"/>
            <w:szCs w:val="28"/>
          </w:rPr>
          <w:instrText xml:space="preserve"> PAGEREF _Toc447092580 \h </w:instrText>
        </w:r>
        <w:r w:rsidRPr="0093211B">
          <w:rPr>
            <w:rFonts w:hint="cs"/>
            <w:noProof/>
            <w:sz w:val="28"/>
            <w:szCs w:val="28"/>
          </w:rPr>
        </w:r>
        <w:r w:rsidRPr="00C10A14">
          <w:rPr>
            <w:noProof/>
            <w:webHidden/>
            <w:sz w:val="28"/>
            <w:szCs w:val="28"/>
          </w:rPr>
          <w:fldChar w:fldCharType="separate"/>
        </w:r>
        <w:r>
          <w:rPr>
            <w:noProof/>
            <w:webHidden/>
            <w:sz w:val="28"/>
            <w:szCs w:val="28"/>
            <w:rtl/>
          </w:rPr>
          <w:t>2</w:t>
        </w:r>
        <w:r w:rsidRPr="00C10A14">
          <w:rPr>
            <w:noProof/>
            <w:webHidden/>
            <w:sz w:val="28"/>
            <w:szCs w:val="28"/>
          </w:rPr>
          <w:fldChar w:fldCharType="end"/>
        </w:r>
      </w:hyperlink>
    </w:p>
    <w:p w:rsidR="005F44B2" w:rsidRPr="00C10A14" w:rsidRDefault="005F44B2" w:rsidP="00C10A14">
      <w:pPr>
        <w:pStyle w:val="TOC2"/>
        <w:tabs>
          <w:tab w:val="right" w:leader="dot" w:pos="8493"/>
        </w:tabs>
        <w:rPr>
          <w:rFonts w:ascii="Calibri" w:hAnsi="Calibri"/>
          <w:noProof/>
          <w:sz w:val="28"/>
          <w:szCs w:val="28"/>
          <w:lang w:eastAsia="tr-TR" w:bidi="ar-SA"/>
        </w:rPr>
      </w:pPr>
      <w:hyperlink w:anchor="_Toc447092581" w:history="1">
        <w:r w:rsidRPr="00C10A14">
          <w:rPr>
            <w:rStyle w:val="Hyperlink"/>
            <w:rFonts w:cs="Arabic Transparent" w:hint="cs"/>
            <w:noProof/>
            <w:sz w:val="28"/>
            <w:szCs w:val="28"/>
            <w:rtl/>
          </w:rPr>
          <w:t>المبحثالثاني</w:t>
        </w:r>
        <w:r w:rsidRPr="00C10A14">
          <w:rPr>
            <w:rStyle w:val="Hyperlink"/>
            <w:rFonts w:cs="Arabic Transparent"/>
            <w:noProof/>
            <w:sz w:val="28"/>
            <w:szCs w:val="28"/>
            <w:rtl/>
          </w:rPr>
          <w:t>: تطبيقاتالسياسةالشرعيةفيمجالاتمختلفةعندابنعابدين</w:t>
        </w:r>
        <w:r w:rsidRPr="00C10A14">
          <w:rPr>
            <w:noProof/>
            <w:webHidden/>
            <w:sz w:val="28"/>
            <w:szCs w:val="28"/>
          </w:rPr>
          <w:tab/>
        </w:r>
        <w:r w:rsidRPr="00C10A14">
          <w:rPr>
            <w:noProof/>
            <w:webHidden/>
            <w:sz w:val="28"/>
            <w:szCs w:val="28"/>
          </w:rPr>
          <w:fldChar w:fldCharType="begin"/>
        </w:r>
        <w:r w:rsidRPr="00C10A14">
          <w:rPr>
            <w:noProof/>
            <w:webHidden/>
            <w:sz w:val="28"/>
            <w:szCs w:val="28"/>
          </w:rPr>
          <w:instrText xml:space="preserve"> PAGEREF _Toc447092581 \h </w:instrText>
        </w:r>
        <w:r w:rsidRPr="0093211B">
          <w:rPr>
            <w:rFonts w:hint="cs"/>
            <w:noProof/>
            <w:sz w:val="28"/>
            <w:szCs w:val="28"/>
          </w:rPr>
        </w:r>
        <w:r w:rsidRPr="00C10A14">
          <w:rPr>
            <w:noProof/>
            <w:webHidden/>
            <w:sz w:val="28"/>
            <w:szCs w:val="28"/>
          </w:rPr>
          <w:fldChar w:fldCharType="separate"/>
        </w:r>
        <w:r>
          <w:rPr>
            <w:noProof/>
            <w:webHidden/>
            <w:sz w:val="28"/>
            <w:szCs w:val="28"/>
            <w:rtl/>
          </w:rPr>
          <w:t>2</w:t>
        </w:r>
        <w:r w:rsidRPr="00C10A14">
          <w:rPr>
            <w:noProof/>
            <w:webHidden/>
            <w:sz w:val="28"/>
            <w:szCs w:val="28"/>
          </w:rPr>
          <w:fldChar w:fldCharType="end"/>
        </w:r>
      </w:hyperlink>
    </w:p>
    <w:p w:rsidR="005F44B2" w:rsidRPr="00C10A14" w:rsidRDefault="005F44B2" w:rsidP="00C10A14">
      <w:pPr>
        <w:pStyle w:val="TOC3"/>
        <w:rPr>
          <w:rFonts w:ascii="Calibri" w:hAnsi="Calibri"/>
          <w:noProof/>
          <w:sz w:val="28"/>
          <w:szCs w:val="28"/>
          <w:lang w:eastAsia="tr-TR" w:bidi="ar-SA"/>
        </w:rPr>
      </w:pPr>
      <w:hyperlink w:anchor="_Toc447092582" w:history="1">
        <w:r w:rsidRPr="00C10A14">
          <w:rPr>
            <w:rStyle w:val="Hyperlink"/>
            <w:rFonts w:cs="Arabic Transparent" w:hint="cs"/>
            <w:noProof/>
            <w:sz w:val="28"/>
            <w:szCs w:val="28"/>
            <w:rtl/>
          </w:rPr>
          <w:t>المطلبالأول</w:t>
        </w:r>
        <w:r w:rsidRPr="00C10A14">
          <w:rPr>
            <w:rStyle w:val="Hyperlink"/>
            <w:rFonts w:cs="Arabic Transparent"/>
            <w:noProof/>
            <w:sz w:val="28"/>
            <w:szCs w:val="28"/>
            <w:rtl/>
          </w:rPr>
          <w:t>: أخذالأجرةعلىالطاعات</w:t>
        </w:r>
        <w:r w:rsidRPr="00C10A14">
          <w:rPr>
            <w:noProof/>
            <w:webHidden/>
            <w:sz w:val="28"/>
            <w:szCs w:val="28"/>
          </w:rPr>
          <w:tab/>
        </w:r>
        <w:r w:rsidRPr="00C10A14">
          <w:rPr>
            <w:noProof/>
            <w:webHidden/>
            <w:sz w:val="28"/>
            <w:szCs w:val="28"/>
          </w:rPr>
          <w:fldChar w:fldCharType="begin"/>
        </w:r>
        <w:r w:rsidRPr="00C10A14">
          <w:rPr>
            <w:noProof/>
            <w:webHidden/>
            <w:sz w:val="28"/>
            <w:szCs w:val="28"/>
          </w:rPr>
          <w:instrText xml:space="preserve"> PAGEREF _Toc447092582 \h </w:instrText>
        </w:r>
        <w:r w:rsidRPr="0093211B">
          <w:rPr>
            <w:rFonts w:hint="cs"/>
            <w:noProof/>
            <w:sz w:val="28"/>
            <w:szCs w:val="28"/>
          </w:rPr>
        </w:r>
        <w:r w:rsidRPr="00C10A14">
          <w:rPr>
            <w:noProof/>
            <w:webHidden/>
            <w:sz w:val="28"/>
            <w:szCs w:val="28"/>
          </w:rPr>
          <w:fldChar w:fldCharType="separate"/>
        </w:r>
        <w:r>
          <w:rPr>
            <w:noProof/>
            <w:webHidden/>
            <w:sz w:val="28"/>
            <w:szCs w:val="28"/>
            <w:rtl/>
          </w:rPr>
          <w:t>2</w:t>
        </w:r>
        <w:r w:rsidRPr="00C10A14">
          <w:rPr>
            <w:noProof/>
            <w:webHidden/>
            <w:sz w:val="28"/>
            <w:szCs w:val="28"/>
          </w:rPr>
          <w:fldChar w:fldCharType="end"/>
        </w:r>
      </w:hyperlink>
    </w:p>
    <w:p w:rsidR="005F44B2" w:rsidRPr="00C10A14" w:rsidRDefault="005F44B2" w:rsidP="00C10A14">
      <w:pPr>
        <w:pStyle w:val="TOC3"/>
        <w:rPr>
          <w:rFonts w:ascii="Calibri" w:hAnsi="Calibri"/>
          <w:noProof/>
          <w:sz w:val="28"/>
          <w:szCs w:val="28"/>
          <w:lang w:eastAsia="tr-TR" w:bidi="ar-SA"/>
        </w:rPr>
      </w:pPr>
      <w:hyperlink w:anchor="_Toc447092583" w:history="1">
        <w:r w:rsidRPr="00C10A14">
          <w:rPr>
            <w:rStyle w:val="Hyperlink"/>
            <w:rFonts w:cs="Arabic Transparent" w:hint="cs"/>
            <w:noProof/>
            <w:sz w:val="28"/>
            <w:szCs w:val="28"/>
            <w:rtl/>
          </w:rPr>
          <w:t>المطلبالثاني</w:t>
        </w:r>
        <w:r w:rsidRPr="00C10A14">
          <w:rPr>
            <w:rStyle w:val="Hyperlink"/>
            <w:rFonts w:cs="Arabic Transparent"/>
            <w:noProof/>
            <w:sz w:val="28"/>
            <w:szCs w:val="28"/>
            <w:rtl/>
          </w:rPr>
          <w:t>:مسألةالحضانة</w:t>
        </w:r>
        <w:r w:rsidRPr="00C10A14">
          <w:rPr>
            <w:noProof/>
            <w:webHidden/>
            <w:sz w:val="28"/>
            <w:szCs w:val="28"/>
          </w:rPr>
          <w:tab/>
        </w:r>
        <w:r w:rsidRPr="00C10A14">
          <w:rPr>
            <w:noProof/>
            <w:webHidden/>
            <w:sz w:val="28"/>
            <w:szCs w:val="28"/>
          </w:rPr>
          <w:fldChar w:fldCharType="begin"/>
        </w:r>
        <w:r w:rsidRPr="00C10A14">
          <w:rPr>
            <w:noProof/>
            <w:webHidden/>
            <w:sz w:val="28"/>
            <w:szCs w:val="28"/>
          </w:rPr>
          <w:instrText xml:space="preserve"> PAGEREF _Toc447092583 \h </w:instrText>
        </w:r>
        <w:r w:rsidRPr="0093211B">
          <w:rPr>
            <w:rFonts w:hint="cs"/>
            <w:noProof/>
            <w:sz w:val="28"/>
            <w:szCs w:val="28"/>
          </w:rPr>
        </w:r>
        <w:r w:rsidRPr="00C10A14">
          <w:rPr>
            <w:noProof/>
            <w:webHidden/>
            <w:sz w:val="28"/>
            <w:szCs w:val="28"/>
          </w:rPr>
          <w:fldChar w:fldCharType="separate"/>
        </w:r>
        <w:r>
          <w:rPr>
            <w:noProof/>
            <w:webHidden/>
            <w:sz w:val="28"/>
            <w:szCs w:val="28"/>
            <w:rtl/>
          </w:rPr>
          <w:t>2</w:t>
        </w:r>
        <w:r w:rsidRPr="00C10A14">
          <w:rPr>
            <w:noProof/>
            <w:webHidden/>
            <w:sz w:val="28"/>
            <w:szCs w:val="28"/>
          </w:rPr>
          <w:fldChar w:fldCharType="end"/>
        </w:r>
      </w:hyperlink>
    </w:p>
    <w:p w:rsidR="005F44B2" w:rsidRPr="00C10A14" w:rsidRDefault="005F44B2" w:rsidP="00C10A14">
      <w:pPr>
        <w:pStyle w:val="TOC3"/>
        <w:rPr>
          <w:rFonts w:ascii="Calibri" w:hAnsi="Calibri"/>
          <w:noProof/>
          <w:sz w:val="28"/>
          <w:szCs w:val="28"/>
          <w:lang w:eastAsia="tr-TR" w:bidi="ar-SA"/>
        </w:rPr>
      </w:pPr>
      <w:hyperlink w:anchor="_Toc447092584" w:history="1">
        <w:r w:rsidRPr="00C10A14">
          <w:rPr>
            <w:rStyle w:val="Hyperlink"/>
            <w:rFonts w:cs="Arabic Transparent" w:hint="cs"/>
            <w:noProof/>
            <w:sz w:val="28"/>
            <w:szCs w:val="28"/>
            <w:rtl/>
          </w:rPr>
          <w:t>المطلبالثالث</w:t>
        </w:r>
        <w:r w:rsidRPr="00C10A14">
          <w:rPr>
            <w:rStyle w:val="Hyperlink"/>
            <w:rFonts w:cs="Arabic Transparent"/>
            <w:noProof/>
            <w:sz w:val="28"/>
            <w:szCs w:val="28"/>
            <w:rtl/>
          </w:rPr>
          <w:t>: التغريب</w:t>
        </w:r>
        <w:r w:rsidRPr="00C10A14">
          <w:rPr>
            <w:noProof/>
            <w:webHidden/>
            <w:sz w:val="28"/>
            <w:szCs w:val="28"/>
          </w:rPr>
          <w:tab/>
        </w:r>
        <w:r w:rsidRPr="00C10A14">
          <w:rPr>
            <w:noProof/>
            <w:webHidden/>
            <w:sz w:val="28"/>
            <w:szCs w:val="28"/>
          </w:rPr>
          <w:fldChar w:fldCharType="begin"/>
        </w:r>
        <w:r w:rsidRPr="00C10A14">
          <w:rPr>
            <w:noProof/>
            <w:webHidden/>
            <w:sz w:val="28"/>
            <w:szCs w:val="28"/>
          </w:rPr>
          <w:instrText xml:space="preserve"> PAGEREF _Toc447092584 \h </w:instrText>
        </w:r>
        <w:r w:rsidRPr="0093211B">
          <w:rPr>
            <w:rFonts w:hint="cs"/>
            <w:noProof/>
            <w:sz w:val="28"/>
            <w:szCs w:val="28"/>
          </w:rPr>
        </w:r>
        <w:r w:rsidRPr="00C10A14">
          <w:rPr>
            <w:noProof/>
            <w:webHidden/>
            <w:sz w:val="28"/>
            <w:szCs w:val="28"/>
          </w:rPr>
          <w:fldChar w:fldCharType="separate"/>
        </w:r>
        <w:r>
          <w:rPr>
            <w:noProof/>
            <w:webHidden/>
            <w:sz w:val="28"/>
            <w:szCs w:val="28"/>
            <w:rtl/>
          </w:rPr>
          <w:t>2</w:t>
        </w:r>
        <w:r w:rsidRPr="00C10A14">
          <w:rPr>
            <w:noProof/>
            <w:webHidden/>
            <w:sz w:val="28"/>
            <w:szCs w:val="28"/>
          </w:rPr>
          <w:fldChar w:fldCharType="end"/>
        </w:r>
      </w:hyperlink>
    </w:p>
    <w:p w:rsidR="005F44B2" w:rsidRPr="00C10A14" w:rsidRDefault="005F44B2" w:rsidP="00C10A14">
      <w:pPr>
        <w:pStyle w:val="TOC3"/>
        <w:rPr>
          <w:rFonts w:ascii="Calibri" w:hAnsi="Calibri"/>
          <w:noProof/>
          <w:sz w:val="28"/>
          <w:szCs w:val="28"/>
          <w:lang w:eastAsia="tr-TR" w:bidi="ar-SA"/>
        </w:rPr>
      </w:pPr>
      <w:hyperlink w:anchor="_Toc447092585" w:history="1">
        <w:r w:rsidRPr="00C10A14">
          <w:rPr>
            <w:rStyle w:val="Hyperlink"/>
            <w:rFonts w:cs="Arabic Transparent" w:hint="cs"/>
            <w:noProof/>
            <w:sz w:val="28"/>
            <w:szCs w:val="28"/>
            <w:rtl/>
          </w:rPr>
          <w:t>المطلبالرابع</w:t>
        </w:r>
        <w:r w:rsidRPr="00C10A14">
          <w:rPr>
            <w:rStyle w:val="Hyperlink"/>
            <w:rFonts w:cs="Arabic Transparent"/>
            <w:noProof/>
            <w:sz w:val="28"/>
            <w:szCs w:val="28"/>
            <w:rtl/>
          </w:rPr>
          <w:t>: إخراجالزكاةللمرةالثانية</w:t>
        </w:r>
        <w:r w:rsidRPr="00C10A14">
          <w:rPr>
            <w:noProof/>
            <w:webHidden/>
            <w:sz w:val="28"/>
            <w:szCs w:val="28"/>
          </w:rPr>
          <w:tab/>
        </w:r>
        <w:r w:rsidRPr="00C10A14">
          <w:rPr>
            <w:noProof/>
            <w:webHidden/>
            <w:sz w:val="28"/>
            <w:szCs w:val="28"/>
          </w:rPr>
          <w:fldChar w:fldCharType="begin"/>
        </w:r>
        <w:r w:rsidRPr="00C10A14">
          <w:rPr>
            <w:noProof/>
            <w:webHidden/>
            <w:sz w:val="28"/>
            <w:szCs w:val="28"/>
          </w:rPr>
          <w:instrText xml:space="preserve"> PAGEREF _Toc447092585 \h </w:instrText>
        </w:r>
        <w:r w:rsidRPr="0093211B">
          <w:rPr>
            <w:rFonts w:hint="cs"/>
            <w:noProof/>
            <w:sz w:val="28"/>
            <w:szCs w:val="28"/>
          </w:rPr>
        </w:r>
        <w:r w:rsidRPr="00C10A14">
          <w:rPr>
            <w:noProof/>
            <w:webHidden/>
            <w:sz w:val="28"/>
            <w:szCs w:val="28"/>
          </w:rPr>
          <w:fldChar w:fldCharType="separate"/>
        </w:r>
        <w:r>
          <w:rPr>
            <w:noProof/>
            <w:webHidden/>
            <w:sz w:val="28"/>
            <w:szCs w:val="28"/>
            <w:rtl/>
          </w:rPr>
          <w:t>2</w:t>
        </w:r>
        <w:r w:rsidRPr="00C10A14">
          <w:rPr>
            <w:noProof/>
            <w:webHidden/>
            <w:sz w:val="28"/>
            <w:szCs w:val="28"/>
          </w:rPr>
          <w:fldChar w:fldCharType="end"/>
        </w:r>
      </w:hyperlink>
    </w:p>
    <w:p w:rsidR="005F44B2" w:rsidRPr="00C10A14" w:rsidRDefault="005F44B2" w:rsidP="00C10A14">
      <w:pPr>
        <w:pStyle w:val="TOC3"/>
        <w:rPr>
          <w:rFonts w:ascii="Calibri" w:hAnsi="Calibri"/>
          <w:noProof/>
          <w:sz w:val="28"/>
          <w:szCs w:val="28"/>
          <w:lang w:eastAsia="tr-TR" w:bidi="ar-SA"/>
        </w:rPr>
      </w:pPr>
      <w:hyperlink w:anchor="_Toc447092586" w:history="1">
        <w:r w:rsidRPr="00C10A14">
          <w:rPr>
            <w:rStyle w:val="Hyperlink"/>
            <w:rFonts w:cs="Arabic Transparent" w:hint="cs"/>
            <w:noProof/>
            <w:sz w:val="28"/>
            <w:szCs w:val="28"/>
            <w:rtl/>
          </w:rPr>
          <w:t>المطلبالخامس</w:t>
        </w:r>
        <w:r w:rsidRPr="00C10A14">
          <w:rPr>
            <w:rStyle w:val="Hyperlink"/>
            <w:rFonts w:cs="Arabic Transparent"/>
            <w:noProof/>
            <w:sz w:val="28"/>
            <w:szCs w:val="28"/>
            <w:rtl/>
          </w:rPr>
          <w:t>: ضربُالمتَّهَمبسرقةٍ</w:t>
        </w:r>
        <w:r w:rsidRPr="00C10A14">
          <w:rPr>
            <w:noProof/>
            <w:webHidden/>
            <w:sz w:val="28"/>
            <w:szCs w:val="28"/>
          </w:rPr>
          <w:tab/>
        </w:r>
        <w:r w:rsidRPr="00C10A14">
          <w:rPr>
            <w:noProof/>
            <w:webHidden/>
            <w:sz w:val="28"/>
            <w:szCs w:val="28"/>
          </w:rPr>
          <w:fldChar w:fldCharType="begin"/>
        </w:r>
        <w:r w:rsidRPr="00C10A14">
          <w:rPr>
            <w:noProof/>
            <w:webHidden/>
            <w:sz w:val="28"/>
            <w:szCs w:val="28"/>
          </w:rPr>
          <w:instrText xml:space="preserve"> PAGEREF _Toc447092586 \h </w:instrText>
        </w:r>
        <w:r w:rsidRPr="0093211B">
          <w:rPr>
            <w:rFonts w:hint="cs"/>
            <w:noProof/>
            <w:sz w:val="28"/>
            <w:szCs w:val="28"/>
          </w:rPr>
        </w:r>
        <w:r w:rsidRPr="00C10A14">
          <w:rPr>
            <w:noProof/>
            <w:webHidden/>
            <w:sz w:val="28"/>
            <w:szCs w:val="28"/>
          </w:rPr>
          <w:fldChar w:fldCharType="separate"/>
        </w:r>
        <w:r>
          <w:rPr>
            <w:noProof/>
            <w:webHidden/>
            <w:sz w:val="28"/>
            <w:szCs w:val="28"/>
            <w:rtl/>
          </w:rPr>
          <w:t>2</w:t>
        </w:r>
        <w:r w:rsidRPr="00C10A14">
          <w:rPr>
            <w:noProof/>
            <w:webHidden/>
            <w:sz w:val="28"/>
            <w:szCs w:val="28"/>
          </w:rPr>
          <w:fldChar w:fldCharType="end"/>
        </w:r>
      </w:hyperlink>
    </w:p>
    <w:p w:rsidR="005F44B2" w:rsidRPr="00C10A14" w:rsidRDefault="005F44B2" w:rsidP="00C10A14">
      <w:pPr>
        <w:pStyle w:val="TOC3"/>
        <w:rPr>
          <w:rFonts w:ascii="Calibri" w:hAnsi="Calibri"/>
          <w:noProof/>
          <w:sz w:val="28"/>
          <w:szCs w:val="28"/>
          <w:lang w:eastAsia="tr-TR" w:bidi="ar-SA"/>
        </w:rPr>
      </w:pPr>
      <w:hyperlink w:anchor="_Toc447092587" w:history="1">
        <w:r w:rsidRPr="00C10A14">
          <w:rPr>
            <w:rStyle w:val="Hyperlink"/>
            <w:rFonts w:cs="Arabic Transparent" w:hint="cs"/>
            <w:noProof/>
            <w:sz w:val="28"/>
            <w:szCs w:val="28"/>
            <w:rtl/>
          </w:rPr>
          <w:t>المطلبالسادس</w:t>
        </w:r>
        <w:r w:rsidRPr="00C10A14">
          <w:rPr>
            <w:rStyle w:val="Hyperlink"/>
            <w:rFonts w:cs="Arabic Transparent"/>
            <w:noProof/>
            <w:sz w:val="28"/>
            <w:szCs w:val="28"/>
            <w:rtl/>
          </w:rPr>
          <w:t>: تعزيرالمدّعىعليه</w:t>
        </w:r>
        <w:r w:rsidRPr="00C10A14">
          <w:rPr>
            <w:noProof/>
            <w:webHidden/>
            <w:sz w:val="28"/>
            <w:szCs w:val="28"/>
          </w:rPr>
          <w:tab/>
        </w:r>
        <w:r w:rsidRPr="00C10A14">
          <w:rPr>
            <w:noProof/>
            <w:webHidden/>
            <w:sz w:val="28"/>
            <w:szCs w:val="28"/>
          </w:rPr>
          <w:fldChar w:fldCharType="begin"/>
        </w:r>
        <w:r w:rsidRPr="00C10A14">
          <w:rPr>
            <w:noProof/>
            <w:webHidden/>
            <w:sz w:val="28"/>
            <w:szCs w:val="28"/>
          </w:rPr>
          <w:instrText xml:space="preserve"> PAGEREF _Toc447092587 \h </w:instrText>
        </w:r>
        <w:r w:rsidRPr="0093211B">
          <w:rPr>
            <w:rFonts w:hint="cs"/>
            <w:noProof/>
            <w:sz w:val="28"/>
            <w:szCs w:val="28"/>
          </w:rPr>
        </w:r>
        <w:r w:rsidRPr="00C10A14">
          <w:rPr>
            <w:noProof/>
            <w:webHidden/>
            <w:sz w:val="28"/>
            <w:szCs w:val="28"/>
          </w:rPr>
          <w:fldChar w:fldCharType="separate"/>
        </w:r>
        <w:r>
          <w:rPr>
            <w:noProof/>
            <w:webHidden/>
            <w:sz w:val="28"/>
            <w:szCs w:val="28"/>
            <w:rtl/>
          </w:rPr>
          <w:t>2</w:t>
        </w:r>
        <w:r w:rsidRPr="00C10A14">
          <w:rPr>
            <w:noProof/>
            <w:webHidden/>
            <w:sz w:val="28"/>
            <w:szCs w:val="28"/>
          </w:rPr>
          <w:fldChar w:fldCharType="end"/>
        </w:r>
      </w:hyperlink>
    </w:p>
    <w:p w:rsidR="005F44B2" w:rsidRPr="00C10A14" w:rsidRDefault="005F44B2" w:rsidP="00C10A14">
      <w:pPr>
        <w:pStyle w:val="TOC3"/>
        <w:rPr>
          <w:rFonts w:ascii="Calibri" w:hAnsi="Calibri"/>
          <w:noProof/>
          <w:sz w:val="28"/>
          <w:szCs w:val="28"/>
          <w:lang w:eastAsia="tr-TR" w:bidi="ar-SA"/>
        </w:rPr>
      </w:pPr>
      <w:hyperlink w:anchor="_Toc447092588" w:history="1">
        <w:r w:rsidRPr="00C10A14">
          <w:rPr>
            <w:rStyle w:val="Hyperlink"/>
            <w:rFonts w:cs="Arabic Transparent" w:hint="cs"/>
            <w:noProof/>
            <w:sz w:val="28"/>
            <w:szCs w:val="28"/>
            <w:rtl/>
          </w:rPr>
          <w:t>المطلبالسابع</w:t>
        </w:r>
        <w:r w:rsidRPr="00C10A14">
          <w:rPr>
            <w:rStyle w:val="Hyperlink"/>
            <w:rFonts w:cs="Arabic Transparent"/>
            <w:noProof/>
            <w:sz w:val="28"/>
            <w:szCs w:val="28"/>
            <w:rtl/>
          </w:rPr>
          <w:t>: قطعيدالنبّاش</w:t>
        </w:r>
        <w:r w:rsidRPr="00C10A14">
          <w:rPr>
            <w:noProof/>
            <w:webHidden/>
            <w:sz w:val="28"/>
            <w:szCs w:val="28"/>
          </w:rPr>
          <w:tab/>
        </w:r>
        <w:r w:rsidRPr="00C10A14">
          <w:rPr>
            <w:noProof/>
            <w:webHidden/>
            <w:sz w:val="28"/>
            <w:szCs w:val="28"/>
          </w:rPr>
          <w:fldChar w:fldCharType="begin"/>
        </w:r>
        <w:r w:rsidRPr="00C10A14">
          <w:rPr>
            <w:noProof/>
            <w:webHidden/>
            <w:sz w:val="28"/>
            <w:szCs w:val="28"/>
          </w:rPr>
          <w:instrText xml:space="preserve"> PAGEREF _Toc447092588 \h </w:instrText>
        </w:r>
        <w:r w:rsidRPr="0093211B">
          <w:rPr>
            <w:rFonts w:hint="cs"/>
            <w:noProof/>
            <w:sz w:val="28"/>
            <w:szCs w:val="28"/>
          </w:rPr>
        </w:r>
        <w:r w:rsidRPr="00C10A14">
          <w:rPr>
            <w:noProof/>
            <w:webHidden/>
            <w:sz w:val="28"/>
            <w:szCs w:val="28"/>
          </w:rPr>
          <w:fldChar w:fldCharType="separate"/>
        </w:r>
        <w:r>
          <w:rPr>
            <w:noProof/>
            <w:webHidden/>
            <w:sz w:val="28"/>
            <w:szCs w:val="28"/>
            <w:rtl/>
          </w:rPr>
          <w:t>2</w:t>
        </w:r>
        <w:r w:rsidRPr="00C10A14">
          <w:rPr>
            <w:noProof/>
            <w:webHidden/>
            <w:sz w:val="28"/>
            <w:szCs w:val="28"/>
          </w:rPr>
          <w:fldChar w:fldCharType="end"/>
        </w:r>
      </w:hyperlink>
    </w:p>
    <w:p w:rsidR="005F44B2" w:rsidRPr="00C10A14" w:rsidRDefault="005F44B2" w:rsidP="00C10A14">
      <w:pPr>
        <w:pStyle w:val="TOC3"/>
        <w:rPr>
          <w:rFonts w:ascii="Calibri" w:hAnsi="Calibri"/>
          <w:noProof/>
          <w:sz w:val="28"/>
          <w:szCs w:val="28"/>
          <w:lang w:eastAsia="tr-TR" w:bidi="ar-SA"/>
        </w:rPr>
      </w:pPr>
      <w:hyperlink w:anchor="_Toc447092589" w:history="1">
        <w:r w:rsidRPr="00C10A14">
          <w:rPr>
            <w:rStyle w:val="Hyperlink"/>
            <w:rFonts w:cs="Arabic Transparent" w:hint="cs"/>
            <w:noProof/>
            <w:sz w:val="28"/>
            <w:szCs w:val="28"/>
            <w:rtl/>
          </w:rPr>
          <w:t>المطلبالثامن</w:t>
        </w:r>
        <w:r w:rsidRPr="00C10A14">
          <w:rPr>
            <w:rStyle w:val="Hyperlink"/>
            <w:rFonts w:cs="Arabic Transparent"/>
            <w:noProof/>
            <w:sz w:val="28"/>
            <w:szCs w:val="28"/>
            <w:rtl/>
          </w:rPr>
          <w:t>: الصلحعلىالأوسط</w:t>
        </w:r>
        <w:r w:rsidRPr="00C10A14">
          <w:rPr>
            <w:noProof/>
            <w:webHidden/>
            <w:sz w:val="28"/>
            <w:szCs w:val="28"/>
          </w:rPr>
          <w:tab/>
        </w:r>
        <w:r w:rsidRPr="00C10A14">
          <w:rPr>
            <w:noProof/>
            <w:webHidden/>
            <w:sz w:val="28"/>
            <w:szCs w:val="28"/>
          </w:rPr>
          <w:fldChar w:fldCharType="begin"/>
        </w:r>
        <w:r w:rsidRPr="00C10A14">
          <w:rPr>
            <w:noProof/>
            <w:webHidden/>
            <w:sz w:val="28"/>
            <w:szCs w:val="28"/>
          </w:rPr>
          <w:instrText xml:space="preserve"> PAGEREF _Toc447092589 \h </w:instrText>
        </w:r>
        <w:r w:rsidRPr="0093211B">
          <w:rPr>
            <w:rFonts w:hint="cs"/>
            <w:noProof/>
            <w:sz w:val="28"/>
            <w:szCs w:val="28"/>
          </w:rPr>
        </w:r>
        <w:r w:rsidRPr="00C10A14">
          <w:rPr>
            <w:noProof/>
            <w:webHidden/>
            <w:sz w:val="28"/>
            <w:szCs w:val="28"/>
          </w:rPr>
          <w:fldChar w:fldCharType="separate"/>
        </w:r>
        <w:r>
          <w:rPr>
            <w:noProof/>
            <w:webHidden/>
            <w:sz w:val="28"/>
            <w:szCs w:val="28"/>
            <w:rtl/>
          </w:rPr>
          <w:t>2</w:t>
        </w:r>
        <w:r w:rsidRPr="00C10A14">
          <w:rPr>
            <w:noProof/>
            <w:webHidden/>
            <w:sz w:val="28"/>
            <w:szCs w:val="28"/>
          </w:rPr>
          <w:fldChar w:fldCharType="end"/>
        </w:r>
      </w:hyperlink>
    </w:p>
    <w:p w:rsidR="005F44B2" w:rsidRPr="00C10A14" w:rsidRDefault="005F44B2" w:rsidP="00C10A14">
      <w:pPr>
        <w:pStyle w:val="TOC3"/>
        <w:rPr>
          <w:rFonts w:ascii="Calibri" w:hAnsi="Calibri"/>
          <w:noProof/>
          <w:sz w:val="28"/>
          <w:szCs w:val="28"/>
          <w:lang w:eastAsia="tr-TR" w:bidi="ar-SA"/>
        </w:rPr>
      </w:pPr>
      <w:hyperlink w:anchor="_Toc447092590" w:history="1">
        <w:r w:rsidRPr="00C10A14">
          <w:rPr>
            <w:rStyle w:val="Hyperlink"/>
            <w:rFonts w:cs="Arabic Transparent" w:hint="cs"/>
            <w:noProof/>
            <w:sz w:val="28"/>
            <w:szCs w:val="28"/>
            <w:rtl/>
          </w:rPr>
          <w:t>المطلبالتاسع</w:t>
        </w:r>
        <w:r w:rsidRPr="00C10A14">
          <w:rPr>
            <w:rStyle w:val="Hyperlink"/>
            <w:rFonts w:cs="Arabic Transparent"/>
            <w:noProof/>
            <w:sz w:val="28"/>
            <w:szCs w:val="28"/>
            <w:rtl/>
          </w:rPr>
          <w:t>: شهادةالزور</w:t>
        </w:r>
        <w:r w:rsidRPr="00C10A14">
          <w:rPr>
            <w:noProof/>
            <w:webHidden/>
            <w:sz w:val="28"/>
            <w:szCs w:val="28"/>
          </w:rPr>
          <w:tab/>
        </w:r>
        <w:r w:rsidRPr="00C10A14">
          <w:rPr>
            <w:noProof/>
            <w:webHidden/>
            <w:sz w:val="28"/>
            <w:szCs w:val="28"/>
          </w:rPr>
          <w:fldChar w:fldCharType="begin"/>
        </w:r>
        <w:r w:rsidRPr="00C10A14">
          <w:rPr>
            <w:noProof/>
            <w:webHidden/>
            <w:sz w:val="28"/>
            <w:szCs w:val="28"/>
          </w:rPr>
          <w:instrText xml:space="preserve"> PAGEREF _Toc447092590 \h </w:instrText>
        </w:r>
        <w:r w:rsidRPr="0093211B">
          <w:rPr>
            <w:rFonts w:hint="cs"/>
            <w:noProof/>
            <w:sz w:val="28"/>
            <w:szCs w:val="28"/>
          </w:rPr>
        </w:r>
        <w:r w:rsidRPr="00C10A14">
          <w:rPr>
            <w:noProof/>
            <w:webHidden/>
            <w:sz w:val="28"/>
            <w:szCs w:val="28"/>
          </w:rPr>
          <w:fldChar w:fldCharType="separate"/>
        </w:r>
        <w:r>
          <w:rPr>
            <w:noProof/>
            <w:webHidden/>
            <w:sz w:val="28"/>
            <w:szCs w:val="28"/>
            <w:rtl/>
          </w:rPr>
          <w:t>2</w:t>
        </w:r>
        <w:r w:rsidRPr="00C10A14">
          <w:rPr>
            <w:noProof/>
            <w:webHidden/>
            <w:sz w:val="28"/>
            <w:szCs w:val="28"/>
          </w:rPr>
          <w:fldChar w:fldCharType="end"/>
        </w:r>
      </w:hyperlink>
    </w:p>
    <w:p w:rsidR="005F44B2" w:rsidRPr="00C10A14" w:rsidRDefault="005F44B2" w:rsidP="00C10A14">
      <w:pPr>
        <w:pStyle w:val="TOC3"/>
        <w:rPr>
          <w:rFonts w:ascii="Calibri" w:hAnsi="Calibri"/>
          <w:noProof/>
          <w:sz w:val="28"/>
          <w:szCs w:val="28"/>
          <w:lang w:eastAsia="tr-TR" w:bidi="ar-SA"/>
        </w:rPr>
      </w:pPr>
      <w:hyperlink w:anchor="_Toc447092591" w:history="1">
        <w:r w:rsidRPr="00C10A14">
          <w:rPr>
            <w:rStyle w:val="Hyperlink"/>
            <w:rFonts w:cs="Arabic Transparent" w:hint="cs"/>
            <w:noProof/>
            <w:sz w:val="28"/>
            <w:szCs w:val="28"/>
            <w:rtl/>
          </w:rPr>
          <w:t>المطلبالعاشر</w:t>
        </w:r>
        <w:r w:rsidRPr="00C10A14">
          <w:rPr>
            <w:rStyle w:val="Hyperlink"/>
            <w:rFonts w:cs="Arabic Transparent"/>
            <w:noProof/>
            <w:sz w:val="28"/>
            <w:szCs w:val="28"/>
            <w:rtl/>
          </w:rPr>
          <w:t>: تعليقيدالسارقفيعنقهبعدقطعه</w:t>
        </w:r>
        <w:r w:rsidRPr="00C10A14">
          <w:rPr>
            <w:noProof/>
            <w:webHidden/>
            <w:sz w:val="28"/>
            <w:szCs w:val="28"/>
          </w:rPr>
          <w:tab/>
        </w:r>
        <w:r w:rsidRPr="00C10A14">
          <w:rPr>
            <w:noProof/>
            <w:webHidden/>
            <w:sz w:val="28"/>
            <w:szCs w:val="28"/>
          </w:rPr>
          <w:fldChar w:fldCharType="begin"/>
        </w:r>
        <w:r w:rsidRPr="00C10A14">
          <w:rPr>
            <w:noProof/>
            <w:webHidden/>
            <w:sz w:val="28"/>
            <w:szCs w:val="28"/>
          </w:rPr>
          <w:instrText xml:space="preserve"> PAGEREF _Toc447092591 \h </w:instrText>
        </w:r>
        <w:r w:rsidRPr="0093211B">
          <w:rPr>
            <w:rFonts w:hint="cs"/>
            <w:noProof/>
            <w:sz w:val="28"/>
            <w:szCs w:val="28"/>
          </w:rPr>
        </w:r>
        <w:r w:rsidRPr="00C10A14">
          <w:rPr>
            <w:noProof/>
            <w:webHidden/>
            <w:sz w:val="28"/>
            <w:szCs w:val="28"/>
          </w:rPr>
          <w:fldChar w:fldCharType="separate"/>
        </w:r>
        <w:r>
          <w:rPr>
            <w:noProof/>
            <w:webHidden/>
            <w:sz w:val="28"/>
            <w:szCs w:val="28"/>
            <w:rtl/>
          </w:rPr>
          <w:t>2</w:t>
        </w:r>
        <w:r w:rsidRPr="00C10A14">
          <w:rPr>
            <w:noProof/>
            <w:webHidden/>
            <w:sz w:val="28"/>
            <w:szCs w:val="28"/>
          </w:rPr>
          <w:fldChar w:fldCharType="end"/>
        </w:r>
      </w:hyperlink>
    </w:p>
    <w:p w:rsidR="005F44B2" w:rsidRPr="00C10A14" w:rsidRDefault="005F44B2" w:rsidP="00C10A14">
      <w:pPr>
        <w:pStyle w:val="TOC1"/>
        <w:rPr>
          <w:b w:val="0"/>
          <w:bCs w:val="0"/>
          <w:lang w:eastAsia="tr-TR" w:bidi="ar-SA"/>
        </w:rPr>
      </w:pPr>
      <w:hyperlink w:anchor="_Toc447092592" w:history="1">
        <w:r w:rsidRPr="00C10A14">
          <w:rPr>
            <w:rStyle w:val="Hyperlink"/>
            <w:rFonts w:cs="Arabic Transparent" w:hint="cs"/>
            <w:noProof w:val="0"/>
            <w:rtl/>
          </w:rPr>
          <w:t>الخاتمة</w:t>
        </w:r>
        <w:r w:rsidRPr="00C10A14">
          <w:rPr>
            <w:webHidden/>
          </w:rPr>
          <w:tab/>
        </w:r>
        <w:r w:rsidRPr="00C10A14">
          <w:rPr>
            <w:webHidden/>
          </w:rPr>
          <w:fldChar w:fldCharType="begin"/>
        </w:r>
        <w:r w:rsidRPr="00C10A14">
          <w:rPr>
            <w:webHidden/>
          </w:rPr>
          <w:instrText xml:space="preserve"> PAGEREF _Toc447092592 \h </w:instrText>
        </w:r>
        <w:r w:rsidRPr="00C10A14">
          <w:rPr>
            <w:webHidden/>
          </w:rPr>
          <w:fldChar w:fldCharType="separate"/>
        </w:r>
        <w:r>
          <w:rPr>
            <w:noProof w:val="0"/>
            <w:webHidden/>
            <w:rtl/>
          </w:rPr>
          <w:t>2</w:t>
        </w:r>
        <w:r w:rsidRPr="00C10A14">
          <w:rPr>
            <w:webHidden/>
          </w:rPr>
          <w:fldChar w:fldCharType="end"/>
        </w:r>
      </w:hyperlink>
    </w:p>
    <w:p w:rsidR="005F44B2" w:rsidRPr="00C10A14" w:rsidRDefault="005F44B2" w:rsidP="00C10A14">
      <w:pPr>
        <w:pStyle w:val="TOC1"/>
        <w:rPr>
          <w:b w:val="0"/>
          <w:bCs w:val="0"/>
          <w:lang w:eastAsia="tr-TR" w:bidi="ar-SA"/>
        </w:rPr>
      </w:pPr>
      <w:hyperlink w:anchor="_Toc447092593" w:history="1">
        <w:r w:rsidRPr="00C10A14">
          <w:rPr>
            <w:rStyle w:val="Hyperlink"/>
            <w:rFonts w:cs="Arabic Transparent" w:hint="cs"/>
            <w:noProof w:val="0"/>
            <w:rtl/>
          </w:rPr>
          <w:t>المصادروالمراجع</w:t>
        </w:r>
        <w:r w:rsidRPr="00C10A14">
          <w:rPr>
            <w:webHidden/>
          </w:rPr>
          <w:tab/>
        </w:r>
        <w:r w:rsidRPr="00C10A14">
          <w:rPr>
            <w:webHidden/>
          </w:rPr>
          <w:fldChar w:fldCharType="begin"/>
        </w:r>
        <w:r w:rsidRPr="00C10A14">
          <w:rPr>
            <w:webHidden/>
          </w:rPr>
          <w:instrText xml:space="preserve"> PAGEREF _Toc447092593 \h </w:instrText>
        </w:r>
        <w:r w:rsidRPr="00C10A14">
          <w:rPr>
            <w:webHidden/>
          </w:rPr>
          <w:fldChar w:fldCharType="separate"/>
        </w:r>
        <w:r>
          <w:rPr>
            <w:noProof w:val="0"/>
            <w:webHidden/>
            <w:rtl/>
          </w:rPr>
          <w:t>2</w:t>
        </w:r>
        <w:r w:rsidRPr="00C10A14">
          <w:rPr>
            <w:webHidden/>
          </w:rPr>
          <w:fldChar w:fldCharType="end"/>
        </w:r>
      </w:hyperlink>
    </w:p>
    <w:p w:rsidR="005F44B2" w:rsidRPr="00C10A14" w:rsidRDefault="005F44B2" w:rsidP="00C10A14">
      <w:pPr>
        <w:pStyle w:val="TOC1"/>
        <w:rPr>
          <w:b w:val="0"/>
          <w:bCs w:val="0"/>
          <w:lang w:eastAsia="tr-TR" w:bidi="ar-SA"/>
        </w:rPr>
      </w:pPr>
      <w:hyperlink w:anchor="_Toc447092594" w:history="1">
        <w:r w:rsidRPr="00C10A14">
          <w:rPr>
            <w:rStyle w:val="Hyperlink"/>
            <w:rFonts w:cs="Arabic Transparent"/>
          </w:rPr>
          <w:t>ABSTRACT</w:t>
        </w:r>
        <w:r w:rsidRPr="00C10A14">
          <w:rPr>
            <w:webHidden/>
          </w:rPr>
          <w:tab/>
        </w:r>
        <w:r w:rsidRPr="00C10A14">
          <w:rPr>
            <w:webHidden/>
          </w:rPr>
          <w:fldChar w:fldCharType="begin"/>
        </w:r>
        <w:r w:rsidRPr="00C10A14">
          <w:rPr>
            <w:webHidden/>
          </w:rPr>
          <w:instrText xml:space="preserve"> PAGEREF _Toc447092594 \h </w:instrText>
        </w:r>
        <w:r w:rsidRPr="00C10A14">
          <w:rPr>
            <w:webHidden/>
          </w:rPr>
          <w:fldChar w:fldCharType="separate"/>
        </w:r>
        <w:r>
          <w:rPr>
            <w:noProof w:val="0"/>
            <w:webHidden/>
            <w:rtl/>
          </w:rPr>
          <w:t>2</w:t>
        </w:r>
        <w:r w:rsidRPr="00C10A14">
          <w:rPr>
            <w:webHidden/>
          </w:rPr>
          <w:fldChar w:fldCharType="end"/>
        </w:r>
      </w:hyperlink>
    </w:p>
    <w:p w:rsidR="005F44B2" w:rsidRPr="00C10A14" w:rsidRDefault="005F44B2" w:rsidP="00C10A14">
      <w:pPr>
        <w:spacing w:line="360" w:lineRule="auto"/>
        <w:rPr>
          <w:sz w:val="28"/>
          <w:szCs w:val="28"/>
        </w:rPr>
      </w:pPr>
      <w:r w:rsidRPr="00C10A14">
        <w:fldChar w:fldCharType="end"/>
      </w:r>
    </w:p>
    <w:p w:rsidR="005F44B2" w:rsidRPr="00DA75F8" w:rsidRDefault="005F44B2" w:rsidP="005E6A96">
      <w:pPr>
        <w:spacing w:line="360" w:lineRule="auto"/>
        <w:rPr>
          <w:sz w:val="28"/>
          <w:szCs w:val="28"/>
          <w:rtl/>
          <w:lang/>
        </w:rPr>
      </w:pPr>
    </w:p>
    <w:p w:rsidR="005F44B2" w:rsidRPr="00DA75F8" w:rsidRDefault="005F44B2" w:rsidP="005E6A96">
      <w:pPr>
        <w:pStyle w:val="ListParagraph"/>
        <w:tabs>
          <w:tab w:val="left" w:pos="3462"/>
        </w:tabs>
        <w:bidi/>
        <w:spacing w:line="360" w:lineRule="auto"/>
        <w:ind w:right="435" w:firstLine="696"/>
        <w:jc w:val="left"/>
        <w:rPr>
          <w:rtl/>
          <w:lang w:val="en-US" w:eastAsia="ar-SA" w:bidi="ar-SA"/>
        </w:rPr>
      </w:pPr>
      <w:r w:rsidRPr="00DA75F8">
        <w:rPr>
          <w:rtl/>
          <w:lang w:val="en-US" w:eastAsia="ar-SA" w:bidi="ar-SA"/>
        </w:rPr>
        <w:tab/>
      </w:r>
    </w:p>
    <w:p w:rsidR="005F44B2" w:rsidRPr="00DA75F8" w:rsidRDefault="005F44B2" w:rsidP="00C12CC2">
      <w:pPr>
        <w:bidi w:val="0"/>
        <w:spacing w:line="360" w:lineRule="auto"/>
        <w:rPr>
          <w:sz w:val="50"/>
          <w:szCs w:val="50"/>
          <w:rtl/>
        </w:rPr>
      </w:pPr>
      <w:r w:rsidRPr="00DA75F8">
        <w:rPr>
          <w:sz w:val="50"/>
          <w:szCs w:val="50"/>
          <w:rtl/>
        </w:rPr>
        <w:br w:type="page"/>
      </w:r>
    </w:p>
    <w:p w:rsidR="005F44B2" w:rsidRDefault="005F44B2" w:rsidP="00005AB5">
      <w:pPr>
        <w:pStyle w:val="a0"/>
        <w:jc w:val="center"/>
        <w:rPr>
          <w:b/>
          <w:bCs/>
          <w:rtl/>
        </w:rPr>
      </w:pPr>
    </w:p>
    <w:p w:rsidR="005F44B2" w:rsidRPr="00F70301" w:rsidRDefault="005F44B2" w:rsidP="00C10A14">
      <w:pPr>
        <w:pStyle w:val="a0"/>
        <w:jc w:val="center"/>
        <w:rPr>
          <w:b/>
          <w:bCs/>
          <w:sz w:val="30"/>
          <w:szCs w:val="30"/>
        </w:rPr>
      </w:pPr>
      <w:r w:rsidRPr="00F70301">
        <w:rPr>
          <w:rFonts w:hint="cs"/>
          <w:b/>
          <w:bCs/>
          <w:sz w:val="30"/>
          <w:szCs w:val="30"/>
          <w:rtl/>
        </w:rPr>
        <w:t>السياسة</w:t>
      </w:r>
      <w:r w:rsidRPr="00F70301">
        <w:rPr>
          <w:b/>
          <w:bCs/>
          <w:sz w:val="30"/>
          <w:szCs w:val="30"/>
          <w:rtl/>
        </w:rPr>
        <w:t xml:space="preserve"> الشرع</w:t>
      </w:r>
      <w:r w:rsidRPr="00F70301">
        <w:rPr>
          <w:rFonts w:hint="cs"/>
          <w:b/>
          <w:bCs/>
          <w:sz w:val="30"/>
          <w:szCs w:val="30"/>
          <w:rtl/>
        </w:rPr>
        <w:t>ية</w:t>
      </w:r>
      <w:r w:rsidRPr="00F70301">
        <w:rPr>
          <w:b/>
          <w:bCs/>
          <w:sz w:val="30"/>
          <w:szCs w:val="30"/>
          <w:rtl/>
        </w:rPr>
        <w:t xml:space="preserve"> عند</w:t>
      </w:r>
      <w:r>
        <w:rPr>
          <w:b/>
          <w:bCs/>
          <w:sz w:val="30"/>
          <w:szCs w:val="30"/>
          <w:rtl/>
        </w:rPr>
        <w:t xml:space="preserve"> الإمام ابن عابدين – رحمه الله –</w:t>
      </w:r>
    </w:p>
    <w:p w:rsidR="005F44B2" w:rsidRPr="00F70301" w:rsidRDefault="005F44B2" w:rsidP="00005AB5">
      <w:pPr>
        <w:pStyle w:val="a0"/>
        <w:jc w:val="center"/>
        <w:rPr>
          <w:b/>
          <w:bCs/>
          <w:sz w:val="30"/>
          <w:szCs w:val="30"/>
          <w:rtl/>
        </w:rPr>
      </w:pPr>
    </w:p>
    <w:p w:rsidR="005F44B2" w:rsidRPr="00F70301" w:rsidRDefault="005F44B2" w:rsidP="00005AB5">
      <w:pPr>
        <w:pStyle w:val="a0"/>
        <w:jc w:val="center"/>
        <w:rPr>
          <w:b/>
          <w:bCs/>
          <w:sz w:val="30"/>
          <w:szCs w:val="30"/>
          <w:rtl/>
        </w:rPr>
      </w:pPr>
      <w:r w:rsidRPr="00F70301">
        <w:rPr>
          <w:rFonts w:hint="cs"/>
          <w:b/>
          <w:bCs/>
          <w:sz w:val="30"/>
          <w:szCs w:val="30"/>
          <w:rtl/>
        </w:rPr>
        <w:t>إعداد</w:t>
      </w:r>
    </w:p>
    <w:p w:rsidR="005F44B2" w:rsidRPr="00F70301" w:rsidRDefault="005F44B2" w:rsidP="00005AB5">
      <w:pPr>
        <w:pStyle w:val="a0"/>
        <w:jc w:val="center"/>
        <w:rPr>
          <w:b/>
          <w:bCs/>
          <w:sz w:val="30"/>
          <w:szCs w:val="30"/>
        </w:rPr>
      </w:pPr>
      <w:r w:rsidRPr="00F70301">
        <w:rPr>
          <w:rFonts w:hint="cs"/>
          <w:b/>
          <w:bCs/>
          <w:sz w:val="30"/>
          <w:szCs w:val="30"/>
          <w:rtl/>
        </w:rPr>
        <w:t>عبد</w:t>
      </w:r>
      <w:r w:rsidRPr="00F70301">
        <w:rPr>
          <w:b/>
          <w:bCs/>
          <w:sz w:val="30"/>
          <w:szCs w:val="30"/>
          <w:rtl/>
        </w:rPr>
        <w:t xml:space="preserve"> الله صدقي إلهان</w:t>
      </w:r>
    </w:p>
    <w:p w:rsidR="005F44B2" w:rsidRPr="00F70301" w:rsidRDefault="005F44B2" w:rsidP="00005AB5">
      <w:pPr>
        <w:pStyle w:val="a0"/>
        <w:jc w:val="center"/>
        <w:rPr>
          <w:b/>
          <w:bCs/>
          <w:sz w:val="30"/>
          <w:szCs w:val="30"/>
          <w:rtl/>
        </w:rPr>
      </w:pPr>
    </w:p>
    <w:p w:rsidR="005F44B2" w:rsidRPr="00F70301" w:rsidRDefault="005F44B2" w:rsidP="00005AB5">
      <w:pPr>
        <w:pStyle w:val="a0"/>
        <w:jc w:val="center"/>
        <w:rPr>
          <w:b/>
          <w:bCs/>
          <w:sz w:val="30"/>
          <w:szCs w:val="30"/>
          <w:rtl/>
        </w:rPr>
      </w:pPr>
      <w:r>
        <w:rPr>
          <w:rFonts w:hint="cs"/>
          <w:b/>
          <w:bCs/>
          <w:sz w:val="30"/>
          <w:szCs w:val="30"/>
          <w:rtl/>
        </w:rPr>
        <w:t>المشرف</w:t>
      </w:r>
    </w:p>
    <w:p w:rsidR="005F44B2" w:rsidRPr="00F70301" w:rsidRDefault="005F44B2" w:rsidP="00005AB5">
      <w:pPr>
        <w:pStyle w:val="a0"/>
        <w:jc w:val="center"/>
        <w:rPr>
          <w:b/>
          <w:bCs/>
          <w:sz w:val="30"/>
          <w:szCs w:val="30"/>
        </w:rPr>
      </w:pPr>
      <w:r w:rsidRPr="00F70301">
        <w:rPr>
          <w:rFonts w:hint="cs"/>
          <w:b/>
          <w:bCs/>
          <w:sz w:val="30"/>
          <w:szCs w:val="30"/>
          <w:rtl/>
        </w:rPr>
        <w:t>الأستاذة</w:t>
      </w:r>
      <w:r w:rsidRPr="00F70301">
        <w:rPr>
          <w:b/>
          <w:bCs/>
          <w:sz w:val="30"/>
          <w:szCs w:val="30"/>
          <w:rtl/>
        </w:rPr>
        <w:t xml:space="preserve"> الدكتورة جميلة عبد القادر شعبان الرفاعي</w:t>
      </w:r>
    </w:p>
    <w:p w:rsidR="005F44B2" w:rsidRDefault="005F44B2" w:rsidP="00005AB5">
      <w:pPr>
        <w:pStyle w:val="a0"/>
        <w:jc w:val="center"/>
        <w:rPr>
          <w:b/>
          <w:bCs/>
          <w:rtl/>
        </w:rPr>
      </w:pPr>
    </w:p>
    <w:p w:rsidR="005F44B2" w:rsidRPr="00005AB5" w:rsidRDefault="005F44B2" w:rsidP="00005AB5">
      <w:pPr>
        <w:pStyle w:val="a0"/>
        <w:jc w:val="center"/>
        <w:rPr>
          <w:b/>
          <w:bCs/>
          <w:rtl/>
        </w:rPr>
      </w:pPr>
    </w:p>
    <w:p w:rsidR="005F44B2" w:rsidRDefault="005F44B2" w:rsidP="00005AB5">
      <w:pPr>
        <w:pStyle w:val="a1"/>
        <w:jc w:val="center"/>
        <w:rPr>
          <w:lang w:bidi="ar-SA"/>
        </w:rPr>
      </w:pPr>
      <w:bookmarkStart w:id="3" w:name="_Toc447092545"/>
      <w:r w:rsidRPr="00DA75F8">
        <w:rPr>
          <w:rFonts w:hint="cs"/>
          <w:rtl/>
          <w:lang w:bidi="ar-SA"/>
        </w:rPr>
        <w:t>الملخص</w:t>
      </w:r>
      <w:bookmarkEnd w:id="3"/>
    </w:p>
    <w:p w:rsidR="005F44B2" w:rsidRPr="00F70301" w:rsidRDefault="005F44B2" w:rsidP="009F533C">
      <w:pPr>
        <w:pStyle w:val="a0"/>
        <w:rPr>
          <w:sz w:val="30"/>
          <w:szCs w:val="30"/>
          <w:rtl/>
        </w:rPr>
      </w:pPr>
      <w:r>
        <w:rPr>
          <w:rFonts w:hint="cs"/>
          <w:sz w:val="30"/>
          <w:szCs w:val="30"/>
          <w:rtl/>
        </w:rPr>
        <w:t>تن</w:t>
      </w:r>
      <w:r w:rsidRPr="00F70301">
        <w:rPr>
          <w:rFonts w:hint="cs"/>
          <w:sz w:val="30"/>
          <w:szCs w:val="30"/>
          <w:rtl/>
        </w:rPr>
        <w:t>اول</w:t>
      </w:r>
      <w:r w:rsidRPr="00F70301">
        <w:rPr>
          <w:sz w:val="30"/>
          <w:szCs w:val="30"/>
          <w:rtl/>
        </w:rPr>
        <w:t xml:space="preserve"> الباحث في هذه الرسالة السياسة الشرعية عند ابن عابدين، حيث</w:t>
      </w:r>
      <w:r>
        <w:rPr>
          <w:rFonts w:hint="cs"/>
          <w:sz w:val="30"/>
          <w:szCs w:val="30"/>
          <w:rtl/>
        </w:rPr>
        <w:t>بيّ</w:t>
      </w:r>
      <w:r w:rsidRPr="00F70301">
        <w:rPr>
          <w:rFonts w:hint="cs"/>
          <w:sz w:val="30"/>
          <w:szCs w:val="30"/>
          <w:rtl/>
        </w:rPr>
        <w:t>ن</w:t>
      </w:r>
      <w:r w:rsidRPr="00F70301">
        <w:rPr>
          <w:sz w:val="30"/>
          <w:szCs w:val="30"/>
          <w:rtl/>
        </w:rPr>
        <w:t xml:space="preserve"> آراء ابن عابدين حول ال</w:t>
      </w:r>
      <w:r w:rsidRPr="00F70301">
        <w:rPr>
          <w:rFonts w:hint="cs"/>
          <w:sz w:val="30"/>
          <w:szCs w:val="30"/>
          <w:rtl/>
        </w:rPr>
        <w:t>سياسة</w:t>
      </w:r>
      <w:r w:rsidRPr="00F70301">
        <w:rPr>
          <w:sz w:val="30"/>
          <w:szCs w:val="30"/>
          <w:rtl/>
        </w:rPr>
        <w:t xml:space="preserve"> الشرعية</w:t>
      </w:r>
      <w:r>
        <w:rPr>
          <w:sz w:val="30"/>
          <w:szCs w:val="30"/>
          <w:rtl/>
        </w:rPr>
        <w:t xml:space="preserve"> وغيره من الفقهاء</w:t>
      </w:r>
      <w:r w:rsidRPr="00F70301">
        <w:rPr>
          <w:rFonts w:hint="cs"/>
          <w:sz w:val="30"/>
          <w:szCs w:val="30"/>
          <w:rtl/>
        </w:rPr>
        <w:t>،</w:t>
      </w:r>
      <w:r>
        <w:rPr>
          <w:sz w:val="30"/>
          <w:szCs w:val="30"/>
          <w:rtl/>
        </w:rPr>
        <w:t xml:space="preserve"> ثم تناول</w:t>
      </w:r>
      <w:r w:rsidRPr="00F70301">
        <w:rPr>
          <w:rFonts w:hint="cs"/>
          <w:sz w:val="30"/>
          <w:szCs w:val="30"/>
          <w:rtl/>
        </w:rPr>
        <w:t>تطبيقاتها</w:t>
      </w:r>
      <w:r w:rsidRPr="00F70301">
        <w:rPr>
          <w:sz w:val="30"/>
          <w:szCs w:val="30"/>
          <w:rtl/>
        </w:rPr>
        <w:t xml:space="preserve"> الفرعية عنده، </w:t>
      </w:r>
      <w:r>
        <w:rPr>
          <w:rFonts w:hint="cs"/>
          <w:sz w:val="30"/>
          <w:szCs w:val="30"/>
          <w:rtl/>
        </w:rPr>
        <w:t>وذكر</w:t>
      </w:r>
      <w:r>
        <w:rPr>
          <w:sz w:val="30"/>
          <w:szCs w:val="30"/>
          <w:rtl/>
        </w:rPr>
        <w:t xml:space="preserve"> الباحث أن السياسة الشرعية أخذ بها الفقهاء وإن لم يستخدم المسمى لها.</w:t>
      </w:r>
    </w:p>
    <w:p w:rsidR="005F44B2" w:rsidRPr="00F70301" w:rsidRDefault="005F44B2" w:rsidP="00F70301">
      <w:pPr>
        <w:pStyle w:val="a0"/>
        <w:rPr>
          <w:sz w:val="30"/>
          <w:szCs w:val="30"/>
          <w:rtl/>
        </w:rPr>
      </w:pPr>
      <w:r w:rsidRPr="00F70301">
        <w:rPr>
          <w:rFonts w:hint="cs"/>
          <w:sz w:val="30"/>
          <w:szCs w:val="30"/>
          <w:rtl/>
        </w:rPr>
        <w:t>ولقد</w:t>
      </w:r>
      <w:r w:rsidRPr="00F70301">
        <w:rPr>
          <w:sz w:val="30"/>
          <w:szCs w:val="30"/>
          <w:rtl/>
        </w:rPr>
        <w:t xml:space="preserve"> عالج هذا البحث تعريف السياسة الشرعية لغةً واصطلاحًا عند ابن عابدين وعند الفقهاء المتقدمين والمعاصرين، ومقارنة مفهومها بينهما( ابن عابدين من جهة والفقهاء من جهة أخرى )، وفي هذا الصدد تحدّث عن أدلّتها، وشروط العمل بها، ومناهجها.</w:t>
      </w:r>
    </w:p>
    <w:p w:rsidR="005F44B2" w:rsidRPr="00F70301" w:rsidRDefault="005F44B2" w:rsidP="00161ABC">
      <w:pPr>
        <w:pStyle w:val="a0"/>
        <w:rPr>
          <w:sz w:val="30"/>
          <w:szCs w:val="30"/>
          <w:rtl/>
        </w:rPr>
      </w:pPr>
      <w:r w:rsidRPr="00F70301">
        <w:rPr>
          <w:rFonts w:hint="cs"/>
          <w:sz w:val="30"/>
          <w:szCs w:val="30"/>
          <w:rtl/>
        </w:rPr>
        <w:t>ثم</w:t>
      </w:r>
      <w:r w:rsidRPr="00F70301">
        <w:rPr>
          <w:sz w:val="30"/>
          <w:szCs w:val="30"/>
          <w:rtl/>
        </w:rPr>
        <w:t xml:space="preserve"> قام الباحث بذكر تأثير الحالة السياسية في هذا العهد على ابن عابدين وتأثيره عليها</w:t>
      </w:r>
      <w:r>
        <w:rPr>
          <w:sz w:val="30"/>
          <w:szCs w:val="30"/>
          <w:rtl/>
        </w:rPr>
        <w:t xml:space="preserve"> وبناء الفتوى على الناس الزمان والظرف</w:t>
      </w:r>
      <w:r w:rsidRPr="00F70301">
        <w:rPr>
          <w:rFonts w:hint="cs"/>
          <w:sz w:val="30"/>
          <w:szCs w:val="30"/>
          <w:rtl/>
        </w:rPr>
        <w:t>،</w:t>
      </w:r>
      <w:r w:rsidRPr="00F70301">
        <w:rPr>
          <w:sz w:val="30"/>
          <w:szCs w:val="30"/>
          <w:rtl/>
        </w:rPr>
        <w:t xml:space="preserve"> </w:t>
      </w:r>
      <w:r>
        <w:rPr>
          <w:rFonts w:hint="cs"/>
          <w:sz w:val="30"/>
          <w:szCs w:val="30"/>
          <w:rtl/>
        </w:rPr>
        <w:t>ف</w:t>
      </w:r>
      <w:r w:rsidRPr="00F70301">
        <w:rPr>
          <w:rFonts w:hint="cs"/>
          <w:sz w:val="30"/>
          <w:szCs w:val="30"/>
          <w:rtl/>
        </w:rPr>
        <w:t>تحدّث</w:t>
      </w:r>
      <w:r w:rsidRPr="00F70301">
        <w:rPr>
          <w:sz w:val="30"/>
          <w:szCs w:val="30"/>
          <w:rtl/>
        </w:rPr>
        <w:t xml:space="preserve"> الباحث عن الملامح العامة للعصر الذي عاش فيه ابن عابدين، وقواعد ا</w:t>
      </w:r>
      <w:r>
        <w:rPr>
          <w:rFonts w:hint="cs"/>
          <w:sz w:val="30"/>
          <w:szCs w:val="30"/>
          <w:rtl/>
        </w:rPr>
        <w:t>لتنظيمات،</w:t>
      </w:r>
      <w:r>
        <w:rPr>
          <w:sz w:val="30"/>
          <w:szCs w:val="30"/>
          <w:rtl/>
        </w:rPr>
        <w:t xml:space="preserve"> ومجلة الأحكام العدلية، وكان لابن عابدين الأثر الكبير في قواعد التنظيمات والتي هي قوانين للبلاد لم يرد فيها نص شرعي، وهذا الكلام واضح في قواعد التنظيمات، حيث كان لابن عابدين أثر في المواد المقننة والتي سيشير عليها الناس آنذاك.</w:t>
      </w:r>
    </w:p>
    <w:p w:rsidR="005F44B2" w:rsidRPr="00F70301" w:rsidRDefault="005F44B2" w:rsidP="000228F9">
      <w:pPr>
        <w:pStyle w:val="a0"/>
        <w:rPr>
          <w:sz w:val="30"/>
          <w:szCs w:val="30"/>
          <w:rtl/>
        </w:rPr>
      </w:pPr>
      <w:r w:rsidRPr="00F70301">
        <w:rPr>
          <w:rFonts w:hint="cs"/>
          <w:sz w:val="30"/>
          <w:szCs w:val="30"/>
          <w:rtl/>
        </w:rPr>
        <w:t>وأخيرًا</w:t>
      </w:r>
      <w:r w:rsidRPr="00F70301">
        <w:rPr>
          <w:sz w:val="30"/>
          <w:szCs w:val="30"/>
          <w:rtl/>
        </w:rPr>
        <w:t xml:space="preserve"> عالج الباحث التطبيقات الفرعيّة من خلال كتاب " رد المحتار" و رسائل ابن عابدين، واست</w:t>
      </w:r>
      <w:r>
        <w:rPr>
          <w:rFonts w:hint="cs"/>
          <w:sz w:val="30"/>
          <w:szCs w:val="30"/>
          <w:rtl/>
        </w:rPr>
        <w:t>نت</w:t>
      </w:r>
      <w:r w:rsidRPr="00F70301">
        <w:rPr>
          <w:rFonts w:hint="cs"/>
          <w:sz w:val="30"/>
          <w:szCs w:val="30"/>
          <w:rtl/>
        </w:rPr>
        <w:t>ج</w:t>
      </w:r>
      <w:r w:rsidRPr="00F70301">
        <w:rPr>
          <w:sz w:val="30"/>
          <w:szCs w:val="30"/>
          <w:rtl/>
        </w:rPr>
        <w:t xml:space="preserve"> من التطبيقات</w:t>
      </w:r>
      <w:r>
        <w:rPr>
          <w:rFonts w:hint="cs"/>
          <w:sz w:val="30"/>
          <w:szCs w:val="30"/>
          <w:rtl/>
        </w:rPr>
        <w:t>ه</w:t>
      </w:r>
      <w:r w:rsidRPr="00F70301">
        <w:rPr>
          <w:sz w:val="30"/>
          <w:szCs w:val="30"/>
          <w:rtl/>
        </w:rPr>
        <w:t xml:space="preserve"> التي اختارها أنّ ابن عابدين أخذ </w:t>
      </w:r>
      <w:r>
        <w:rPr>
          <w:rFonts w:hint="cs"/>
          <w:sz w:val="30"/>
          <w:szCs w:val="30"/>
          <w:rtl/>
        </w:rPr>
        <w:t>ب</w:t>
      </w:r>
      <w:r w:rsidRPr="00F70301">
        <w:rPr>
          <w:rFonts w:hint="cs"/>
          <w:sz w:val="30"/>
          <w:szCs w:val="30"/>
          <w:rtl/>
        </w:rPr>
        <w:t>السياسة</w:t>
      </w:r>
      <w:r w:rsidRPr="00F70301">
        <w:rPr>
          <w:sz w:val="30"/>
          <w:szCs w:val="30"/>
          <w:rtl/>
        </w:rPr>
        <w:t xml:space="preserve"> الشرعية </w:t>
      </w:r>
      <w:r>
        <w:rPr>
          <w:rFonts w:hint="cs"/>
          <w:sz w:val="30"/>
          <w:szCs w:val="30"/>
          <w:rtl/>
        </w:rPr>
        <w:t>من</w:t>
      </w:r>
      <w:r>
        <w:rPr>
          <w:sz w:val="30"/>
          <w:szCs w:val="30"/>
          <w:rtl/>
        </w:rPr>
        <w:t xml:space="preserve"> ناحيةال</w:t>
      </w:r>
      <w:r w:rsidRPr="00F70301">
        <w:rPr>
          <w:rFonts w:hint="cs"/>
          <w:sz w:val="30"/>
          <w:szCs w:val="30"/>
          <w:rtl/>
        </w:rPr>
        <w:t>عام</w:t>
      </w:r>
      <w:r>
        <w:rPr>
          <w:rFonts w:hint="cs"/>
          <w:sz w:val="30"/>
          <w:szCs w:val="30"/>
          <w:rtl/>
        </w:rPr>
        <w:t>والخاص</w:t>
      </w:r>
      <w:r w:rsidRPr="00F70301">
        <w:rPr>
          <w:sz w:val="30"/>
          <w:szCs w:val="30"/>
          <w:rtl/>
        </w:rPr>
        <w:t>.</w:t>
      </w:r>
    </w:p>
    <w:p w:rsidR="005F44B2" w:rsidRDefault="005F44B2" w:rsidP="00011E6E">
      <w:pPr>
        <w:pStyle w:val="a0"/>
        <w:rPr>
          <w:rtl/>
        </w:rPr>
      </w:pPr>
    </w:p>
    <w:p w:rsidR="005F44B2" w:rsidRPr="00C12CC2" w:rsidRDefault="005F44B2" w:rsidP="00305D94">
      <w:pPr>
        <w:pStyle w:val="a0"/>
        <w:ind w:firstLine="0"/>
        <w:rPr>
          <w:rtl/>
        </w:rPr>
        <w:sectPr w:rsidR="005F44B2" w:rsidRPr="00C12CC2" w:rsidSect="0093211B">
          <w:headerReference w:type="default" r:id="rId11"/>
          <w:footnotePr>
            <w:numRestart w:val="eachPage"/>
          </w:footnotePr>
          <w:pgSz w:w="11906" w:h="16838"/>
          <w:pgMar w:top="1418" w:right="1985" w:bottom="1418" w:left="1418" w:header="709" w:footer="709" w:gutter="0"/>
          <w:pgNumType w:fmt="arabicAbjad" w:start="2"/>
          <w:cols w:space="708"/>
          <w:rtlGutter/>
          <w:docGrid w:linePitch="360"/>
        </w:sectPr>
      </w:pPr>
    </w:p>
    <w:p w:rsidR="005F44B2" w:rsidRPr="00DA75F8" w:rsidRDefault="005F44B2" w:rsidP="005E6A96">
      <w:pPr>
        <w:spacing w:line="360" w:lineRule="auto"/>
        <w:jc w:val="lowKashida"/>
        <w:rPr>
          <w:sz w:val="28"/>
          <w:szCs w:val="28"/>
        </w:rPr>
      </w:pPr>
    </w:p>
    <w:p w:rsidR="005F44B2" w:rsidRPr="00DA75F8" w:rsidRDefault="005F44B2" w:rsidP="00BF287A">
      <w:pPr>
        <w:pStyle w:val="a1"/>
        <w:jc w:val="center"/>
        <w:rPr>
          <w:rtl/>
        </w:rPr>
      </w:pPr>
      <w:bookmarkStart w:id="4" w:name="_Toc447092546"/>
      <w:r w:rsidRPr="00DA75F8">
        <w:rPr>
          <w:rFonts w:hint="cs"/>
          <w:rtl/>
        </w:rPr>
        <w:t>المقدمة</w:t>
      </w:r>
      <w:bookmarkEnd w:id="4"/>
    </w:p>
    <w:p w:rsidR="005F44B2" w:rsidRPr="00DA75F8" w:rsidRDefault="005F44B2" w:rsidP="007B6769">
      <w:pPr>
        <w:pStyle w:val="a0"/>
        <w:rPr>
          <w:rtl/>
        </w:rPr>
      </w:pPr>
    </w:p>
    <w:p w:rsidR="005F44B2" w:rsidRPr="00DA75F8" w:rsidRDefault="005F44B2" w:rsidP="00305D94">
      <w:pPr>
        <w:pStyle w:val="a0"/>
        <w:rPr>
          <w:rtl/>
        </w:rPr>
      </w:pPr>
      <w:r w:rsidRPr="00DA75F8">
        <w:rPr>
          <w:rFonts w:hint="cs"/>
          <w:rtl/>
        </w:rPr>
        <w:t>إن</w:t>
      </w:r>
      <w:r w:rsidRPr="00DA75F8">
        <w:rPr>
          <w:rtl/>
        </w:rPr>
        <w:t xml:space="preserve"> الحمد لله نحمده ونستعينه ونستغفره ونعوذ بالله من شرور أنفسنا وسيئات أعمالنا.</w:t>
      </w:r>
    </w:p>
    <w:p w:rsidR="005F44B2" w:rsidRPr="00DA75F8" w:rsidRDefault="005F44B2" w:rsidP="00305D94">
      <w:pPr>
        <w:pStyle w:val="a0"/>
        <w:rPr>
          <w:rtl/>
        </w:rPr>
      </w:pPr>
      <w:r w:rsidRPr="00DA75F8">
        <w:rPr>
          <w:rFonts w:hint="cs"/>
          <w:rtl/>
        </w:rPr>
        <w:t>ونشهد</w:t>
      </w:r>
      <w:r w:rsidRPr="00DA75F8">
        <w:rPr>
          <w:rtl/>
        </w:rPr>
        <w:t xml:space="preserve"> أن لا إله إلا الله ونشهد أن محمدًا عبده ورسوله جاء بالرسالة الخاتمة فقدّمتْ للبشرية أرقى نماذج الحكم والسلطان.</w:t>
      </w:r>
    </w:p>
    <w:p w:rsidR="005F44B2" w:rsidRPr="00DA75F8" w:rsidRDefault="005F44B2" w:rsidP="00305D94">
      <w:pPr>
        <w:pStyle w:val="a0"/>
        <w:rPr>
          <w:rtl/>
        </w:rPr>
      </w:pPr>
      <w:r w:rsidRPr="00DA75F8">
        <w:rPr>
          <w:rFonts w:hint="cs"/>
          <w:rtl/>
        </w:rPr>
        <w:t>فصلاة</w:t>
      </w:r>
      <w:r w:rsidRPr="00DA75F8">
        <w:rPr>
          <w:rtl/>
        </w:rPr>
        <w:t xml:space="preserve"> الله وسلامه على سيد المرسلين محمد المصطفى – صلى الله عليه </w:t>
      </w:r>
      <w:r w:rsidRPr="00DA75F8">
        <w:rPr>
          <w:rFonts w:hint="cs"/>
          <w:rtl/>
        </w:rPr>
        <w:t>وسلم</w:t>
      </w:r>
      <w:r w:rsidRPr="00DA75F8">
        <w:rPr>
          <w:rtl/>
        </w:rPr>
        <w:t xml:space="preserve"> – وعلى آله ال</w:t>
      </w:r>
      <w:r w:rsidRPr="00DA75F8">
        <w:rPr>
          <w:rFonts w:hint="cs"/>
          <w:rtl/>
        </w:rPr>
        <w:t>أطهار</w:t>
      </w:r>
      <w:r w:rsidRPr="00DA75F8">
        <w:rPr>
          <w:rtl/>
        </w:rPr>
        <w:t xml:space="preserve"> وصحبه الأبرار</w:t>
      </w:r>
    </w:p>
    <w:p w:rsidR="005F44B2" w:rsidRPr="00DA75F8" w:rsidRDefault="005F44B2" w:rsidP="00305D94">
      <w:pPr>
        <w:pStyle w:val="a0"/>
      </w:pPr>
      <w:r w:rsidRPr="00DA75F8">
        <w:rPr>
          <w:rtl/>
        </w:rPr>
        <w:tab/>
      </w:r>
      <w:r w:rsidRPr="00DA75F8">
        <w:rPr>
          <w:rFonts w:hint="cs"/>
          <w:rtl/>
        </w:rPr>
        <w:t>وبعد</w:t>
      </w:r>
      <w:r w:rsidRPr="00DA75F8">
        <w:rPr>
          <w:rtl/>
        </w:rPr>
        <w:t>:</w:t>
      </w:r>
    </w:p>
    <w:p w:rsidR="005F44B2" w:rsidRPr="00DA75F8" w:rsidRDefault="005F44B2" w:rsidP="00AC075E">
      <w:pPr>
        <w:pStyle w:val="a0"/>
        <w:rPr>
          <w:rtl/>
        </w:rPr>
      </w:pPr>
      <w:r w:rsidRPr="00DA75F8">
        <w:rPr>
          <w:rFonts w:hint="cs"/>
          <w:rtl/>
        </w:rPr>
        <w:t>إن</w:t>
      </w:r>
      <w:r w:rsidRPr="00DA75F8">
        <w:rPr>
          <w:rtl/>
        </w:rPr>
        <w:t xml:space="preserve"> الله تعالى أعطى النبوّة لرسول الله – صلى اله عليه وسلم –</w:t>
      </w:r>
      <w:r w:rsidRPr="00DA75F8">
        <w:rPr>
          <w:rFonts w:hint="cs"/>
          <w:rtl/>
        </w:rPr>
        <w:t>،</w:t>
      </w:r>
      <w:r>
        <w:rPr>
          <w:rtl/>
        </w:rPr>
        <w:t xml:space="preserve"> حيث</w:t>
      </w:r>
      <w:r w:rsidRPr="00DA75F8">
        <w:rPr>
          <w:rtl/>
        </w:rPr>
        <w:t xml:space="preserve"> بدأ – صلى الله عليه وسلم – بنشر الإسلام بين الناس، يدعوهم </w:t>
      </w:r>
      <w:r>
        <w:rPr>
          <w:rFonts w:hint="cs"/>
          <w:rtl/>
        </w:rPr>
        <w:t>ل</w:t>
      </w:r>
      <w:r w:rsidRPr="00DA75F8">
        <w:rPr>
          <w:rFonts w:hint="cs"/>
          <w:rtl/>
        </w:rPr>
        <w:t>هذا</w:t>
      </w:r>
      <w:r w:rsidRPr="00DA75F8">
        <w:rPr>
          <w:rtl/>
        </w:rPr>
        <w:t xml:space="preserve"> الد</w:t>
      </w:r>
      <w:r w:rsidRPr="00DA75F8">
        <w:rPr>
          <w:rFonts w:hint="cs"/>
          <w:rtl/>
        </w:rPr>
        <w:t>ين</w:t>
      </w:r>
      <w:r w:rsidRPr="00DA75F8">
        <w:rPr>
          <w:rtl/>
        </w:rPr>
        <w:t xml:space="preserve"> إلى حياة سعيدة معنويًا </w:t>
      </w:r>
      <w:r>
        <w:rPr>
          <w:rtl/>
        </w:rPr>
        <w:t xml:space="preserve"> و</w:t>
      </w:r>
      <w:r w:rsidRPr="00DA75F8">
        <w:rPr>
          <w:rFonts w:hint="cs"/>
          <w:rtl/>
        </w:rPr>
        <w:t>ماديًا</w:t>
      </w:r>
      <w:r w:rsidRPr="00DA75F8">
        <w:rPr>
          <w:rtl/>
        </w:rPr>
        <w:t xml:space="preserve"> في الدنيا والآخرة، وشُرع </w:t>
      </w:r>
      <w:r>
        <w:rPr>
          <w:rFonts w:hint="cs"/>
          <w:rtl/>
        </w:rPr>
        <w:t>ب</w:t>
      </w:r>
      <w:r w:rsidRPr="00DA75F8">
        <w:rPr>
          <w:rFonts w:hint="cs"/>
          <w:rtl/>
        </w:rPr>
        <w:t>تأسيس</w:t>
      </w:r>
      <w:r w:rsidRPr="00DA75F8">
        <w:rPr>
          <w:rtl/>
        </w:rPr>
        <w:t xml:space="preserve"> ال</w:t>
      </w:r>
      <w:r>
        <w:rPr>
          <w:rFonts w:hint="cs"/>
          <w:rtl/>
        </w:rPr>
        <w:t>دولة</w:t>
      </w:r>
      <w:r>
        <w:rPr>
          <w:rtl/>
        </w:rPr>
        <w:t xml:space="preserve"> الإسلامية</w:t>
      </w:r>
      <w:r w:rsidRPr="00DA75F8">
        <w:rPr>
          <w:rFonts w:hint="cs"/>
          <w:rtl/>
        </w:rPr>
        <w:t>،</w:t>
      </w:r>
      <w:r w:rsidRPr="00DA75F8">
        <w:rPr>
          <w:rtl/>
        </w:rPr>
        <w:t xml:space="preserve"> </w:t>
      </w:r>
      <w:r>
        <w:rPr>
          <w:rFonts w:hint="cs"/>
          <w:rtl/>
        </w:rPr>
        <w:t>ف</w:t>
      </w:r>
      <w:r w:rsidRPr="00DA75F8">
        <w:rPr>
          <w:rFonts w:hint="cs"/>
          <w:rtl/>
        </w:rPr>
        <w:t>ظهرتال</w:t>
      </w:r>
      <w:r>
        <w:rPr>
          <w:rFonts w:hint="cs"/>
          <w:rtl/>
        </w:rPr>
        <w:t>قوانين</w:t>
      </w:r>
      <w:r w:rsidRPr="00DA75F8">
        <w:rPr>
          <w:rtl/>
        </w:rPr>
        <w:t xml:space="preserve"> والقواعد، والعقوبات في الدولة</w:t>
      </w:r>
      <w:r>
        <w:rPr>
          <w:rtl/>
        </w:rPr>
        <w:t xml:space="preserve"> وعلاقات المسلمين بغيرهم</w:t>
      </w:r>
      <w:r w:rsidRPr="00DA75F8">
        <w:rPr>
          <w:rFonts w:hint="cs"/>
          <w:rtl/>
        </w:rPr>
        <w:t>،</w:t>
      </w:r>
      <w:r w:rsidRPr="00DA75F8">
        <w:rPr>
          <w:rtl/>
        </w:rPr>
        <w:t xml:space="preserve"> و</w:t>
      </w:r>
      <w:r>
        <w:rPr>
          <w:rFonts w:hint="cs"/>
          <w:rtl/>
        </w:rPr>
        <w:t>ا</w:t>
      </w:r>
      <w:r w:rsidRPr="00DA75F8">
        <w:rPr>
          <w:rFonts w:hint="cs"/>
          <w:rtl/>
        </w:rPr>
        <w:t>ستمرّ</w:t>
      </w:r>
      <w:r>
        <w:rPr>
          <w:rFonts w:hint="cs"/>
          <w:rtl/>
        </w:rPr>
        <w:t>ت</w:t>
      </w:r>
      <w:r w:rsidRPr="00DA75F8">
        <w:rPr>
          <w:rtl/>
        </w:rPr>
        <w:t xml:space="preserve"> الدولة الإسلامية بعد رسول الله – صلى اله عليه وسلم –</w:t>
      </w:r>
      <w:r>
        <w:rPr>
          <w:rFonts w:hint="cs"/>
          <w:rtl/>
        </w:rPr>
        <w:t>،فكان</w:t>
      </w:r>
      <w:r>
        <w:rPr>
          <w:rtl/>
        </w:rPr>
        <w:t xml:space="preserve"> للخلفاء الراشدين بصمتهم في السياسة الدين والدنيا</w:t>
      </w:r>
      <w:r w:rsidRPr="00DA75F8">
        <w:rPr>
          <w:rtl/>
        </w:rPr>
        <w:t>.</w:t>
      </w:r>
    </w:p>
    <w:p w:rsidR="005F44B2" w:rsidRPr="00DA75F8" w:rsidRDefault="005F44B2" w:rsidP="00AC075E">
      <w:pPr>
        <w:pStyle w:val="a0"/>
        <w:rPr>
          <w:rtl/>
        </w:rPr>
      </w:pPr>
      <w:r>
        <w:rPr>
          <w:rFonts w:hint="cs"/>
          <w:rtl/>
        </w:rPr>
        <w:t>لذا</w:t>
      </w:r>
      <w:r>
        <w:rPr>
          <w:rtl/>
        </w:rPr>
        <w:t xml:space="preserve"> </w:t>
      </w:r>
      <w:r w:rsidRPr="00DA75F8">
        <w:rPr>
          <w:rFonts w:hint="cs"/>
          <w:rtl/>
        </w:rPr>
        <w:t>السياسة</w:t>
      </w:r>
      <w:r w:rsidRPr="00DA75F8">
        <w:rPr>
          <w:rtl/>
        </w:rPr>
        <w:t xml:space="preserve"> الشرعية </w:t>
      </w:r>
      <w:r>
        <w:rPr>
          <w:rFonts w:hint="cs"/>
          <w:rtl/>
        </w:rPr>
        <w:t>تعد</w:t>
      </w:r>
      <w:r w:rsidRPr="00DA75F8">
        <w:rPr>
          <w:rtl/>
        </w:rPr>
        <w:t xml:space="preserve"> من ضروريات الدولة الإسلامية،</w:t>
      </w:r>
      <w:r>
        <w:rPr>
          <w:rtl/>
        </w:rPr>
        <w:t xml:space="preserve"> كما</w:t>
      </w:r>
      <w:r w:rsidRPr="00DA75F8">
        <w:rPr>
          <w:rFonts w:hint="cs"/>
          <w:rtl/>
        </w:rPr>
        <w:t>تَظهر</w:t>
      </w:r>
      <w:r w:rsidRPr="00DA75F8">
        <w:rPr>
          <w:rtl/>
        </w:rPr>
        <w:t xml:space="preserve"> تطبيقاتها مِن عهدرسول الله – صلى الله عليه وسلم – إلى يومنا مع أنه لم يكن لها </w:t>
      </w:r>
      <w:r>
        <w:rPr>
          <w:rFonts w:hint="cs"/>
          <w:rtl/>
        </w:rPr>
        <w:t>اسمًا</w:t>
      </w:r>
      <w:r>
        <w:rPr>
          <w:rtl/>
        </w:rPr>
        <w:t xml:space="preserve"> واضحًا</w:t>
      </w:r>
      <w:r w:rsidRPr="00DA75F8">
        <w:rPr>
          <w:rtl/>
        </w:rPr>
        <w:t xml:space="preserve"> في أوائل ال</w:t>
      </w:r>
      <w:r w:rsidRPr="00DA75F8">
        <w:rPr>
          <w:rFonts w:hint="cs"/>
          <w:rtl/>
        </w:rPr>
        <w:t>إسلام</w:t>
      </w:r>
      <w:r>
        <w:rPr>
          <w:rFonts w:hint="cs"/>
          <w:rtl/>
        </w:rPr>
        <w:t>،</w:t>
      </w:r>
      <w:r>
        <w:rPr>
          <w:rtl/>
        </w:rPr>
        <w:t xml:space="preserve"> ولكن هي معروفة كفكرة ملازمة للمجتهد.</w:t>
      </w:r>
    </w:p>
    <w:p w:rsidR="005F44B2" w:rsidRPr="00DA75F8" w:rsidRDefault="005F44B2" w:rsidP="00063E2E">
      <w:pPr>
        <w:pStyle w:val="a0"/>
        <w:rPr>
          <w:rtl/>
        </w:rPr>
      </w:pPr>
      <w:r w:rsidRPr="00DA75F8">
        <w:rPr>
          <w:rFonts w:hint="cs"/>
          <w:rtl/>
        </w:rPr>
        <w:t>السياسة</w:t>
      </w:r>
      <w:r w:rsidRPr="00DA75F8">
        <w:rPr>
          <w:rtl/>
        </w:rPr>
        <w:t xml:space="preserve"> الشرعية علم يهدف إلى تحقيق مصالح الخلق في كل زمان ومكان، وهو أيضًا من غايات دين الإسلام، </w:t>
      </w:r>
      <w:r>
        <w:rPr>
          <w:rFonts w:hint="cs"/>
          <w:rtl/>
        </w:rPr>
        <w:t>و</w:t>
      </w:r>
      <w:r w:rsidRPr="00DA75F8">
        <w:rPr>
          <w:rFonts w:hint="cs"/>
          <w:rtl/>
        </w:rPr>
        <w:t>السياسة</w:t>
      </w:r>
      <w:r w:rsidRPr="00DA75F8">
        <w:rPr>
          <w:rtl/>
        </w:rPr>
        <w:t xml:space="preserve"> الشرعية </w:t>
      </w:r>
      <w:r>
        <w:rPr>
          <w:rFonts w:hint="cs"/>
          <w:rtl/>
        </w:rPr>
        <w:t>تواف</w:t>
      </w:r>
      <w:r w:rsidRPr="00DA75F8">
        <w:rPr>
          <w:rFonts w:hint="cs"/>
          <w:rtl/>
        </w:rPr>
        <w:t>ق</w:t>
      </w:r>
      <w:r w:rsidRPr="00DA75F8">
        <w:rPr>
          <w:rtl/>
        </w:rPr>
        <w:t xml:space="preserve"> مقاصد الشرع ولاتنافيها، وتوافق غاية التشريع ولاتخالفها. السياسة الشرعية قد </w:t>
      </w:r>
      <w:r>
        <w:rPr>
          <w:rFonts w:hint="cs"/>
          <w:rtl/>
        </w:rPr>
        <w:t>تعمل</w:t>
      </w:r>
      <w:r w:rsidRPr="00DA75F8">
        <w:rPr>
          <w:rtl/>
        </w:rPr>
        <w:t xml:space="preserve"> في المنصوص عليه، </w:t>
      </w:r>
      <w:r>
        <w:rPr>
          <w:rFonts w:hint="cs"/>
          <w:rtl/>
        </w:rPr>
        <w:t>كما</w:t>
      </w:r>
      <w:r>
        <w:rPr>
          <w:rtl/>
        </w:rPr>
        <w:t xml:space="preserve"> تعمل</w:t>
      </w:r>
      <w:r w:rsidRPr="00DA75F8">
        <w:rPr>
          <w:rtl/>
        </w:rPr>
        <w:t xml:space="preserve"> في غير المنصوص عليه، </w:t>
      </w:r>
      <w:r>
        <w:rPr>
          <w:rFonts w:hint="cs"/>
          <w:rtl/>
        </w:rPr>
        <w:t>ويُطبق</w:t>
      </w:r>
      <w:r w:rsidRPr="00DA75F8">
        <w:rPr>
          <w:rtl/>
        </w:rPr>
        <w:t xml:space="preserve"> السياسة الشرعية</w:t>
      </w:r>
      <w:r>
        <w:rPr>
          <w:rtl/>
        </w:rPr>
        <w:t xml:space="preserve"> من قبل</w:t>
      </w:r>
      <w:r w:rsidRPr="00DA75F8">
        <w:rPr>
          <w:rtl/>
        </w:rPr>
        <w:t xml:space="preserve"> الحاكم أو نائبه أو مَن </w:t>
      </w:r>
      <w:r>
        <w:rPr>
          <w:rFonts w:hint="cs"/>
          <w:rtl/>
        </w:rPr>
        <w:t>كان</w:t>
      </w:r>
      <w:r>
        <w:rPr>
          <w:rtl/>
        </w:rPr>
        <w:t xml:space="preserve"> له</w:t>
      </w:r>
      <w:r w:rsidRPr="00DA75F8">
        <w:rPr>
          <w:rtl/>
        </w:rPr>
        <w:t xml:space="preserve"> القرار </w:t>
      </w:r>
      <w:r>
        <w:rPr>
          <w:rFonts w:hint="cs"/>
          <w:rtl/>
        </w:rPr>
        <w:t>الحكم</w:t>
      </w:r>
      <w:r w:rsidRPr="00DA75F8">
        <w:rPr>
          <w:rtl/>
        </w:rPr>
        <w:t xml:space="preserve"> في المسألة برأيه مع رعاية مصالح الأمة، ويمكننا أن نقول بهذا الإطار إن السياسة الشرعية هي باب من أبواب الاجتهاد، وعلى المجتهد أو الحاكم أو نائبه عند </w:t>
      </w:r>
      <w:r>
        <w:rPr>
          <w:rFonts w:hint="cs"/>
          <w:rtl/>
        </w:rPr>
        <w:t>اتخاذ</w:t>
      </w:r>
      <w:r>
        <w:rPr>
          <w:rtl/>
        </w:rPr>
        <w:t xml:space="preserve"> الحكم</w:t>
      </w:r>
      <w:r w:rsidRPr="00DA75F8">
        <w:rPr>
          <w:rtl/>
        </w:rPr>
        <w:t xml:space="preserve"> النظر في ملابسات الواقعة وظروفها من كل جهة لئلا يحكم حكمًا شرعيًّا يتناقض مع غاية الشريعة.</w:t>
      </w:r>
    </w:p>
    <w:p w:rsidR="005F44B2" w:rsidRPr="00DA75F8" w:rsidRDefault="005F44B2" w:rsidP="00063E2E">
      <w:pPr>
        <w:pStyle w:val="a0"/>
        <w:rPr>
          <w:rtl/>
        </w:rPr>
      </w:pPr>
      <w:r w:rsidRPr="00DA75F8">
        <w:rPr>
          <w:rFonts w:hint="cs"/>
          <w:rtl/>
        </w:rPr>
        <w:t>وعلى</w:t>
      </w:r>
      <w:r w:rsidRPr="00DA75F8">
        <w:rPr>
          <w:rtl/>
        </w:rPr>
        <w:t xml:space="preserve"> هذا فقد أخذ الباحث هذا الموضوع ع</w:t>
      </w:r>
      <w:r w:rsidRPr="00DA75F8">
        <w:rPr>
          <w:rFonts w:hint="cs"/>
          <w:rtl/>
        </w:rPr>
        <w:t>ند</w:t>
      </w:r>
      <w:r w:rsidRPr="00DA75F8">
        <w:rPr>
          <w:rtl/>
        </w:rPr>
        <w:t xml:space="preserve"> ابن عابدين</w:t>
      </w:r>
      <w:r>
        <w:rPr>
          <w:rtl/>
        </w:rPr>
        <w:t>– رحمه الله –</w:t>
      </w:r>
      <w:r w:rsidRPr="00DA75F8">
        <w:rPr>
          <w:rFonts w:hint="cs"/>
          <w:rtl/>
        </w:rPr>
        <w:t>،</w:t>
      </w:r>
      <w:r w:rsidRPr="00DA75F8">
        <w:rPr>
          <w:rtl/>
        </w:rPr>
        <w:t xml:space="preserve"> </w:t>
      </w:r>
      <w:r>
        <w:rPr>
          <w:rFonts w:hint="cs"/>
          <w:rtl/>
        </w:rPr>
        <w:t>إ</w:t>
      </w:r>
      <w:r w:rsidRPr="00DA75F8">
        <w:rPr>
          <w:rFonts w:hint="cs"/>
          <w:rtl/>
        </w:rPr>
        <w:t>نه</w:t>
      </w:r>
      <w:r w:rsidRPr="00DA75F8">
        <w:rPr>
          <w:rtl/>
        </w:rPr>
        <w:t xml:space="preserve"> من العلماء المتأخرين القريبينمن زماننا حيث عاش بين سنتي 1784م و 1836م (1198هـ و 1252هـ )، ومن هنا خطرللباحث أنّ ظروف حياته وحياتنا أكثر تشابها، وكتب ابن عابدين مؤلفات كثيرة حيث لم يترك سؤالًا بدون جواب، ولا مشكلة بدون تحليل، وإضافة إلى ما م</w:t>
      </w:r>
      <w:r w:rsidRPr="00DA75F8">
        <w:rPr>
          <w:rFonts w:hint="cs"/>
          <w:rtl/>
        </w:rPr>
        <w:t>ضى</w:t>
      </w:r>
      <w:r w:rsidRPr="00DA75F8">
        <w:rPr>
          <w:rtl/>
        </w:rPr>
        <w:t xml:space="preserve"> فإن سببإختيار الباحث لابن عابدين أنه من أعظم العلماء في زمانه بل كان من مرجحي المذهب في زمانه.</w:t>
      </w:r>
    </w:p>
    <w:p w:rsidR="005F44B2" w:rsidRPr="00DA75F8" w:rsidRDefault="005F44B2" w:rsidP="007B6769">
      <w:pPr>
        <w:pStyle w:val="a0"/>
        <w:rPr>
          <w:rtl/>
        </w:rPr>
      </w:pPr>
    </w:p>
    <w:p w:rsidR="005F44B2" w:rsidRPr="00DA75F8" w:rsidRDefault="005F44B2" w:rsidP="007B6769">
      <w:pPr>
        <w:pStyle w:val="a0"/>
        <w:rPr>
          <w:rtl/>
        </w:rPr>
      </w:pPr>
      <w:r w:rsidRPr="00DA75F8">
        <w:rPr>
          <w:rFonts w:hint="cs"/>
          <w:b/>
          <w:bCs/>
          <w:rtl/>
        </w:rPr>
        <w:t>أهمية</w:t>
      </w:r>
      <w:r w:rsidRPr="00DA75F8">
        <w:rPr>
          <w:b/>
          <w:bCs/>
          <w:rtl/>
        </w:rPr>
        <w:t xml:space="preserve"> الدراسة ومشكلتها وأهدافها: </w:t>
      </w:r>
    </w:p>
    <w:p w:rsidR="005F44B2" w:rsidRPr="00DA75F8" w:rsidRDefault="005F44B2" w:rsidP="007B6769">
      <w:pPr>
        <w:pStyle w:val="a0"/>
        <w:rPr>
          <w:rtl/>
        </w:rPr>
      </w:pPr>
    </w:p>
    <w:p w:rsidR="005F44B2" w:rsidRPr="00DA75F8" w:rsidRDefault="005F44B2" w:rsidP="007B6769">
      <w:pPr>
        <w:pStyle w:val="a0"/>
        <w:rPr>
          <w:b/>
          <w:bCs/>
        </w:rPr>
      </w:pPr>
      <w:r w:rsidRPr="00DA75F8">
        <w:rPr>
          <w:rFonts w:hint="cs"/>
          <w:b/>
          <w:bCs/>
          <w:rtl/>
        </w:rPr>
        <w:t>أهمية</w:t>
      </w:r>
      <w:r w:rsidRPr="00DA75F8">
        <w:rPr>
          <w:b/>
          <w:bCs/>
          <w:rtl/>
        </w:rPr>
        <w:t xml:space="preserve"> الدراسة:</w:t>
      </w:r>
    </w:p>
    <w:p w:rsidR="005F44B2" w:rsidRDefault="005F44B2" w:rsidP="007B6769">
      <w:pPr>
        <w:pStyle w:val="a0"/>
        <w:numPr>
          <w:ilvl w:val="0"/>
          <w:numId w:val="41"/>
        </w:numPr>
      </w:pPr>
      <w:r w:rsidRPr="00DA75F8">
        <w:rPr>
          <w:rFonts w:hint="cs"/>
          <w:rtl/>
        </w:rPr>
        <w:t>إن</w:t>
      </w:r>
      <w:r w:rsidRPr="00DA75F8">
        <w:rPr>
          <w:rtl/>
        </w:rPr>
        <w:t xml:space="preserve"> آراء ابن عابدين مهمة جداً، </w:t>
      </w:r>
      <w:r w:rsidRPr="00DA75F8">
        <w:rPr>
          <w:rFonts w:hint="cs"/>
          <w:rtl/>
        </w:rPr>
        <w:t>لكونه</w:t>
      </w:r>
      <w:r w:rsidRPr="00DA75F8">
        <w:rPr>
          <w:rtl/>
        </w:rPr>
        <w:t xml:space="preserve"> عاش في أواخر عصر الدولة العثمانية وتنشأ أهمية ذلك من وجهين:</w:t>
      </w:r>
    </w:p>
    <w:p w:rsidR="005F44B2" w:rsidRPr="00DA75F8" w:rsidRDefault="005F44B2" w:rsidP="007B6769">
      <w:pPr>
        <w:pStyle w:val="a0"/>
        <w:numPr>
          <w:ilvl w:val="1"/>
          <w:numId w:val="41"/>
        </w:numPr>
      </w:pPr>
      <w:r>
        <w:rPr>
          <w:rFonts w:hint="cs"/>
          <w:rtl/>
        </w:rPr>
        <w:t>إ</w:t>
      </w:r>
      <w:r w:rsidRPr="00DA75F8">
        <w:rPr>
          <w:rFonts w:hint="cs"/>
          <w:rtl/>
        </w:rPr>
        <w:t>نه</w:t>
      </w:r>
      <w:r w:rsidRPr="00DA75F8">
        <w:rPr>
          <w:rtl/>
        </w:rPr>
        <w:t xml:space="preserve"> حن</w:t>
      </w:r>
      <w:r w:rsidRPr="00DA75F8">
        <w:rPr>
          <w:rFonts w:hint="cs"/>
          <w:rtl/>
        </w:rPr>
        <w:t>في</w:t>
      </w:r>
      <w:r w:rsidRPr="00DA75F8">
        <w:rPr>
          <w:rtl/>
        </w:rPr>
        <w:t xml:space="preserve"> المذهب بل من المرجحين في المذهب، والدولة العثمانية كانت تنفذ الأحكام على ضوء الفقه الحنفي.</w:t>
      </w:r>
    </w:p>
    <w:p w:rsidR="005F44B2" w:rsidRPr="00DA75F8" w:rsidRDefault="005F44B2" w:rsidP="007B6769">
      <w:pPr>
        <w:pStyle w:val="a0"/>
        <w:numPr>
          <w:ilvl w:val="1"/>
          <w:numId w:val="41"/>
        </w:numPr>
        <w:rPr>
          <w:rtl/>
        </w:rPr>
      </w:pPr>
      <w:r>
        <w:rPr>
          <w:rFonts w:hint="cs"/>
          <w:rtl/>
        </w:rPr>
        <w:t>إ</w:t>
      </w:r>
      <w:r w:rsidRPr="00DA75F8">
        <w:rPr>
          <w:rFonts w:hint="cs"/>
          <w:rtl/>
        </w:rPr>
        <w:t>نه</w:t>
      </w:r>
      <w:r w:rsidRPr="00DA75F8">
        <w:rPr>
          <w:rtl/>
        </w:rPr>
        <w:t xml:space="preserve"> من المتأخرين الذين عاصروا انهيار الدولة العثمانية ولذلك فإن آراءه في السياسة الشرعية مهمة جدًا.</w:t>
      </w:r>
    </w:p>
    <w:p w:rsidR="005F44B2" w:rsidRPr="00DA75F8" w:rsidRDefault="005F44B2" w:rsidP="00063E2E">
      <w:pPr>
        <w:pStyle w:val="a0"/>
        <w:numPr>
          <w:ilvl w:val="0"/>
          <w:numId w:val="41"/>
        </w:numPr>
      </w:pPr>
      <w:r w:rsidRPr="00DA75F8">
        <w:rPr>
          <w:rFonts w:hint="cs"/>
          <w:rtl/>
        </w:rPr>
        <w:t>ولقد</w:t>
      </w:r>
      <w:r w:rsidRPr="00DA75F8">
        <w:rPr>
          <w:rtl/>
        </w:rPr>
        <w:t xml:space="preserve"> خدم ابن عابدين الفقه الإسلامي خدمات جليلة، حيث أنه لم يكد يترك مشكلة</w:t>
      </w:r>
      <w:r>
        <w:rPr>
          <w:rtl/>
        </w:rPr>
        <w:t xml:space="preserve"> دون حل فقهي</w:t>
      </w:r>
      <w:r w:rsidRPr="00DA75F8">
        <w:rPr>
          <w:rtl/>
        </w:rPr>
        <w:t xml:space="preserve"> </w:t>
      </w:r>
      <w:r w:rsidRPr="00DA75F8">
        <w:rPr>
          <w:rFonts w:hint="cs"/>
          <w:rtl/>
        </w:rPr>
        <w:t>من</w:t>
      </w:r>
      <w:r w:rsidRPr="00DA75F8">
        <w:rPr>
          <w:rtl/>
        </w:rPr>
        <w:t xml:space="preserve"> مشكلات عصره أو ما </w:t>
      </w:r>
      <w:r>
        <w:rPr>
          <w:rFonts w:hint="cs"/>
          <w:rtl/>
        </w:rPr>
        <w:t>بعد</w:t>
      </w:r>
      <w:r>
        <w:rPr>
          <w:rtl/>
        </w:rPr>
        <w:t xml:space="preserve"> عصره مما إفترضه آتيا وقوعه،و</w:t>
      </w:r>
      <w:r w:rsidRPr="00DA75F8">
        <w:rPr>
          <w:rFonts w:hint="cs"/>
          <w:rtl/>
        </w:rPr>
        <w:t>يتجلى</w:t>
      </w:r>
      <w:r w:rsidRPr="00DA75F8">
        <w:rPr>
          <w:rtl/>
        </w:rPr>
        <w:t xml:space="preserve"> ذلك في رسائله الفقهية و في كتبه الكبيرة ك"رد المحتار"، و"تنقيح الفتاوى الحامدية"، و"حاشية البحر".</w:t>
      </w:r>
    </w:p>
    <w:p w:rsidR="005F44B2" w:rsidRPr="00DA75F8" w:rsidRDefault="005F44B2" w:rsidP="007B6769">
      <w:pPr>
        <w:pStyle w:val="a0"/>
        <w:numPr>
          <w:ilvl w:val="0"/>
          <w:numId w:val="41"/>
        </w:numPr>
      </w:pPr>
      <w:r w:rsidRPr="00DA75F8">
        <w:rPr>
          <w:rFonts w:hint="cs"/>
          <w:rtl/>
        </w:rPr>
        <w:t>وبما</w:t>
      </w:r>
      <w:r w:rsidRPr="00DA75F8">
        <w:rPr>
          <w:rtl/>
        </w:rPr>
        <w:t xml:space="preserve"> لا يَدَعُ مجالا للشك أننا نحتاج إلى دراسة كتب السلف من الفقه الإسلامي وبخاصة الكتب المتعلقة بالسياسة الشرعية لأنها ثروة فقهية علمية، تركها العلماء تراثا للمسلمين حتى نستفيد منها. فدراستها ضرورية لمعرفة قيمة هذه الشريعة، لفهم عصرنا الحاضر ولبعض أحكام القوانين الوضعية الحالية وتفسيرها وتقريبها إلى ما يناسب الشرع.</w:t>
      </w:r>
    </w:p>
    <w:p w:rsidR="005F44B2" w:rsidRPr="00DA75F8" w:rsidRDefault="005F44B2" w:rsidP="007B6769">
      <w:pPr>
        <w:pStyle w:val="a0"/>
        <w:numPr>
          <w:ilvl w:val="0"/>
          <w:numId w:val="41"/>
        </w:numPr>
      </w:pPr>
      <w:r w:rsidRPr="00DA75F8">
        <w:rPr>
          <w:rFonts w:hint="cs"/>
          <w:rtl/>
        </w:rPr>
        <w:t>أننا</w:t>
      </w:r>
      <w:r w:rsidRPr="00DA75F8">
        <w:rPr>
          <w:rtl/>
        </w:rPr>
        <w:t xml:space="preserve"> في حاجة ماسة في عصرنا الحاضر إلى آراء مناسبة للشريعة الإسلامية حتى نغير بها القوانين غير المناسبة للشريعة.</w:t>
      </w:r>
    </w:p>
    <w:p w:rsidR="005F44B2" w:rsidRPr="00DA75F8" w:rsidRDefault="005F44B2" w:rsidP="007B6769">
      <w:pPr>
        <w:pStyle w:val="a0"/>
        <w:numPr>
          <w:ilvl w:val="0"/>
          <w:numId w:val="41"/>
        </w:numPr>
      </w:pPr>
      <w:r w:rsidRPr="00DA75F8">
        <w:rPr>
          <w:rFonts w:hint="cs"/>
          <w:rtl/>
        </w:rPr>
        <w:t>رغم</w:t>
      </w:r>
      <w:r w:rsidRPr="00DA75F8">
        <w:rPr>
          <w:rtl/>
        </w:rPr>
        <w:t xml:space="preserve"> آرائه المنفردة الواسعة في الحقوق والسياسة الشرعية في حل المشاكل في عصره الا أنها ظلت بعيدة في الغالب عن متناول كثيرين من رجال الحقوق في العالم. </w:t>
      </w:r>
    </w:p>
    <w:p w:rsidR="005F44B2" w:rsidRPr="00DA75F8" w:rsidRDefault="005F44B2" w:rsidP="00063E2E">
      <w:pPr>
        <w:pStyle w:val="a0"/>
        <w:numPr>
          <w:ilvl w:val="0"/>
          <w:numId w:val="41"/>
        </w:numPr>
      </w:pPr>
      <w:r>
        <w:rPr>
          <w:rFonts w:hint="cs"/>
          <w:rtl/>
        </w:rPr>
        <w:t>لقد</w:t>
      </w:r>
      <w:r>
        <w:rPr>
          <w:rtl/>
        </w:rPr>
        <w:t xml:space="preserve"> ترجمتْ كتب ابن عابدين إلى اللغات الأخرى، فأولى بنا أن نهتم به، </w:t>
      </w:r>
      <w:r w:rsidRPr="00DA75F8">
        <w:rPr>
          <w:rFonts w:hint="cs"/>
          <w:rtl/>
        </w:rPr>
        <w:t>قال</w:t>
      </w:r>
      <w:r w:rsidRPr="00DA75F8">
        <w:rPr>
          <w:rtl/>
        </w:rPr>
        <w:t xml:space="preserve"> محمد صالح الفرفور مؤلف كتاب "ابن عابدين وأثره في الفقه الإسلامي "كنت زائرا بعض المعاهد العلمية الغربية في دمشق فكان مما قاله مدير ذلك المعهد في تلك الوقت : أليس من العجيب في الفقه الإسلامي عندكم ألا تكون فيه دراسة مستفيضة عن ابن عابدين و حاشيته ال</w:t>
      </w:r>
      <w:r w:rsidRPr="00DA75F8">
        <w:rPr>
          <w:rFonts w:hint="cs"/>
          <w:rtl/>
        </w:rPr>
        <w:t>تى</w:t>
      </w:r>
      <w:r w:rsidRPr="00DA75F8">
        <w:rPr>
          <w:rtl/>
        </w:rPr>
        <w:t xml:space="preserve"> ترجمت نصوص منها إلى بعض لغات الغرب وتعد عند فقهائنا أشبه بدائرة معارف للمذهب الحنفي وللفقه الإسلامي ومن أهم مصادر فقه الحقوق الحديث وأعظم عمل تمهيدي ن</w:t>
      </w:r>
      <w:r>
        <w:rPr>
          <w:rFonts w:hint="cs"/>
          <w:rtl/>
        </w:rPr>
        <w:t>حو</w:t>
      </w:r>
      <w:r>
        <w:rPr>
          <w:rtl/>
        </w:rPr>
        <w:t xml:space="preserve"> دائرة معارف للفقه الإسلامي ".</w:t>
      </w:r>
    </w:p>
    <w:p w:rsidR="005F44B2" w:rsidRPr="00DA75F8" w:rsidRDefault="005F44B2" w:rsidP="00D54EB1">
      <w:pPr>
        <w:pStyle w:val="a0"/>
        <w:numPr>
          <w:ilvl w:val="0"/>
          <w:numId w:val="41"/>
        </w:numPr>
      </w:pPr>
      <w:r w:rsidRPr="00DA75F8">
        <w:rPr>
          <w:rFonts w:hint="cs"/>
          <w:rtl/>
        </w:rPr>
        <w:t>إن</w:t>
      </w:r>
      <w:r w:rsidRPr="00DA75F8">
        <w:rPr>
          <w:rtl/>
        </w:rPr>
        <w:t xml:space="preserve"> موضوع</w:t>
      </w:r>
      <w:r>
        <w:rPr>
          <w:rtl/>
        </w:rPr>
        <w:t xml:space="preserve"> السياسة الشرعية</w:t>
      </w:r>
      <w:r w:rsidRPr="00DA75F8">
        <w:rPr>
          <w:rFonts w:hint="cs"/>
          <w:rtl/>
        </w:rPr>
        <w:t>تحتاجه</w:t>
      </w:r>
      <w:r w:rsidRPr="00DA75F8">
        <w:rPr>
          <w:rtl/>
        </w:rPr>
        <w:t xml:space="preserve"> الأمة</w:t>
      </w:r>
      <w:r>
        <w:rPr>
          <w:rFonts w:hint="cs"/>
          <w:rtl/>
        </w:rPr>
        <w:t>،</w:t>
      </w:r>
      <w:r>
        <w:rPr>
          <w:rtl/>
        </w:rPr>
        <w:t xml:space="preserve"> ومن المهم أن نرى رأي الفقهاء فيه، والذي منهم ابن عابدين – رحمه الله –.</w:t>
      </w:r>
    </w:p>
    <w:p w:rsidR="005F44B2" w:rsidRPr="00DA75F8" w:rsidRDefault="005F44B2" w:rsidP="007B6769">
      <w:pPr>
        <w:pStyle w:val="a0"/>
        <w:rPr>
          <w:b/>
          <w:bCs/>
        </w:rPr>
      </w:pPr>
      <w:r w:rsidRPr="00DA75F8">
        <w:rPr>
          <w:rFonts w:hint="cs"/>
          <w:b/>
          <w:bCs/>
          <w:rtl/>
        </w:rPr>
        <w:t>مشكلة</w:t>
      </w:r>
      <w:r w:rsidRPr="00DA75F8">
        <w:rPr>
          <w:b/>
          <w:bCs/>
          <w:rtl/>
        </w:rPr>
        <w:t xml:space="preserve"> الدراسة:</w:t>
      </w:r>
    </w:p>
    <w:p w:rsidR="005F44B2" w:rsidRPr="00DA75F8" w:rsidRDefault="005F44B2" w:rsidP="00D54EB1">
      <w:pPr>
        <w:pStyle w:val="a0"/>
        <w:numPr>
          <w:ilvl w:val="0"/>
          <w:numId w:val="40"/>
        </w:numPr>
      </w:pPr>
      <w:r w:rsidRPr="00DA75F8">
        <w:rPr>
          <w:rFonts w:hint="cs"/>
          <w:rtl/>
        </w:rPr>
        <w:t>ما</w:t>
      </w:r>
      <w:r w:rsidRPr="00DA75F8">
        <w:rPr>
          <w:rtl/>
        </w:rPr>
        <w:t xml:space="preserve"> مفهوم السياسة الشرعية عند ابن عابدين ؟</w:t>
      </w:r>
    </w:p>
    <w:p w:rsidR="005F44B2" w:rsidRPr="00DA75F8" w:rsidRDefault="005F44B2" w:rsidP="007B6769">
      <w:pPr>
        <w:pStyle w:val="a0"/>
        <w:numPr>
          <w:ilvl w:val="0"/>
          <w:numId w:val="40"/>
        </w:numPr>
      </w:pPr>
      <w:r w:rsidRPr="00DA75F8">
        <w:rPr>
          <w:rFonts w:hint="cs"/>
          <w:rtl/>
        </w:rPr>
        <w:t>هل</w:t>
      </w:r>
      <w:r w:rsidRPr="00DA75F8">
        <w:rPr>
          <w:rtl/>
        </w:rPr>
        <w:t xml:space="preserve"> اعتمد ابن عابدين في مباحث السياسة الشرعية على كتب الأحناف فحسب أم أخذ من غيرهم؟</w:t>
      </w:r>
    </w:p>
    <w:p w:rsidR="005F44B2" w:rsidRPr="00DA75F8" w:rsidRDefault="005F44B2" w:rsidP="007B6769">
      <w:pPr>
        <w:pStyle w:val="a0"/>
        <w:numPr>
          <w:ilvl w:val="0"/>
          <w:numId w:val="40"/>
        </w:numPr>
      </w:pPr>
      <w:r w:rsidRPr="00DA75F8">
        <w:rPr>
          <w:rFonts w:hint="cs"/>
          <w:rtl/>
        </w:rPr>
        <w:t>ما</w:t>
      </w:r>
      <w:r w:rsidRPr="00DA75F8">
        <w:rPr>
          <w:rtl/>
        </w:rPr>
        <w:t xml:space="preserve"> تأثير ابن عابدين في أحكام السياسة الشرعية في عهد انهيار الدولة العثمانية ؟</w:t>
      </w:r>
    </w:p>
    <w:p w:rsidR="005F44B2" w:rsidRPr="00DA75F8" w:rsidRDefault="005F44B2" w:rsidP="00BF287A">
      <w:pPr>
        <w:pStyle w:val="a0"/>
        <w:rPr>
          <w:b/>
          <w:bCs/>
          <w:rtl/>
        </w:rPr>
      </w:pPr>
      <w:r w:rsidRPr="00DA75F8">
        <w:rPr>
          <w:rFonts w:hint="cs"/>
          <w:b/>
          <w:bCs/>
          <w:rtl/>
        </w:rPr>
        <w:t>أهداف</w:t>
      </w:r>
      <w:r w:rsidRPr="00DA75F8">
        <w:rPr>
          <w:b/>
          <w:bCs/>
          <w:rtl/>
        </w:rPr>
        <w:t xml:space="preserve"> الدراسة:</w:t>
      </w:r>
    </w:p>
    <w:p w:rsidR="005F44B2" w:rsidRPr="00DA75F8" w:rsidRDefault="005F44B2" w:rsidP="00B7164D">
      <w:pPr>
        <w:pStyle w:val="a0"/>
        <w:numPr>
          <w:ilvl w:val="0"/>
          <w:numId w:val="42"/>
        </w:numPr>
      </w:pPr>
      <w:r w:rsidRPr="00DA75F8">
        <w:rPr>
          <w:rFonts w:hint="cs"/>
          <w:rtl/>
        </w:rPr>
        <w:t>ابراز</w:t>
      </w:r>
      <w:r w:rsidRPr="00DA75F8">
        <w:rPr>
          <w:rtl/>
        </w:rPr>
        <w:t xml:space="preserve"> أهمية السياسة الشرعية </w:t>
      </w:r>
      <w:r>
        <w:rPr>
          <w:rFonts w:hint="cs"/>
          <w:rtl/>
        </w:rPr>
        <w:t>و</w:t>
      </w:r>
      <w:r w:rsidRPr="00DA75F8">
        <w:rPr>
          <w:rFonts w:hint="cs"/>
          <w:rtl/>
        </w:rPr>
        <w:t>عند</w:t>
      </w:r>
      <w:r w:rsidRPr="00DA75F8">
        <w:rPr>
          <w:rtl/>
        </w:rPr>
        <w:t xml:space="preserve"> الأحناف نحو المذاهب الأخرى في عهد الدولة العثمانية.</w:t>
      </w:r>
    </w:p>
    <w:p w:rsidR="005F44B2" w:rsidRPr="00DA75F8" w:rsidRDefault="005F44B2" w:rsidP="007B6769">
      <w:pPr>
        <w:pStyle w:val="a0"/>
        <w:numPr>
          <w:ilvl w:val="0"/>
          <w:numId w:val="42"/>
        </w:numPr>
      </w:pPr>
      <w:r w:rsidRPr="00DA75F8">
        <w:rPr>
          <w:rFonts w:hint="cs"/>
          <w:rtl/>
        </w:rPr>
        <w:t>بيان</w:t>
      </w:r>
      <w:r w:rsidRPr="00DA75F8">
        <w:rPr>
          <w:rtl/>
        </w:rPr>
        <w:t xml:space="preserve"> معنى السياسة الشرعية عند ابن عابدين.</w:t>
      </w:r>
    </w:p>
    <w:p w:rsidR="005F44B2" w:rsidRPr="00DA75F8" w:rsidRDefault="005F44B2" w:rsidP="007B6769">
      <w:pPr>
        <w:pStyle w:val="a0"/>
        <w:numPr>
          <w:ilvl w:val="0"/>
          <w:numId w:val="42"/>
        </w:numPr>
      </w:pPr>
      <w:r>
        <w:rPr>
          <w:rFonts w:hint="cs"/>
          <w:rtl/>
        </w:rPr>
        <w:t>بيان</w:t>
      </w:r>
      <w:r w:rsidRPr="00DA75F8">
        <w:rPr>
          <w:rtl/>
        </w:rPr>
        <w:t xml:space="preserve"> تأثير ابن عاب</w:t>
      </w:r>
      <w:r w:rsidRPr="00DA75F8">
        <w:rPr>
          <w:rFonts w:hint="cs"/>
          <w:rtl/>
        </w:rPr>
        <w:t>دين</w:t>
      </w:r>
      <w:r w:rsidRPr="00DA75F8">
        <w:rPr>
          <w:rtl/>
        </w:rPr>
        <w:t xml:space="preserve"> على أحكام السياسة الشرعية في عهد انهيار الدولة العثمانية.</w:t>
      </w:r>
    </w:p>
    <w:p w:rsidR="005F44B2" w:rsidRPr="00DA75F8" w:rsidRDefault="005F44B2" w:rsidP="006E5A8D">
      <w:pPr>
        <w:pStyle w:val="a0"/>
        <w:numPr>
          <w:ilvl w:val="0"/>
          <w:numId w:val="42"/>
        </w:numPr>
      </w:pPr>
      <w:r w:rsidRPr="00DA75F8">
        <w:rPr>
          <w:rFonts w:hint="cs"/>
          <w:rtl/>
        </w:rPr>
        <w:t>إلقاء</w:t>
      </w:r>
      <w:r w:rsidRPr="00DA75F8">
        <w:rPr>
          <w:rtl/>
        </w:rPr>
        <w:t xml:space="preserve"> الضوء على </w:t>
      </w:r>
      <w:r>
        <w:rPr>
          <w:rFonts w:hint="cs"/>
          <w:rtl/>
        </w:rPr>
        <w:t>سيرة</w:t>
      </w:r>
      <w:r>
        <w:rPr>
          <w:rtl/>
        </w:rPr>
        <w:t xml:space="preserve"> ابن عابدين وأهم كتبه.</w:t>
      </w:r>
    </w:p>
    <w:p w:rsidR="005F44B2" w:rsidRPr="00DA75F8" w:rsidRDefault="005F44B2" w:rsidP="007B6769">
      <w:pPr>
        <w:pStyle w:val="a0"/>
        <w:numPr>
          <w:ilvl w:val="0"/>
          <w:numId w:val="42"/>
        </w:numPr>
      </w:pPr>
      <w:r w:rsidRPr="00DA75F8">
        <w:rPr>
          <w:rFonts w:hint="cs"/>
          <w:rtl/>
        </w:rPr>
        <w:t>امكانية</w:t>
      </w:r>
      <w:r w:rsidRPr="00DA75F8">
        <w:rPr>
          <w:rtl/>
        </w:rPr>
        <w:t xml:space="preserve"> الاستفادة من آراء ابن عابدين في السياسة الشرعية عن</w:t>
      </w:r>
      <w:r w:rsidRPr="00DA75F8">
        <w:rPr>
          <w:rFonts w:hint="cs"/>
          <w:rtl/>
        </w:rPr>
        <w:t>د</w:t>
      </w:r>
      <w:r w:rsidRPr="00DA75F8">
        <w:rPr>
          <w:rtl/>
        </w:rPr>
        <w:t xml:space="preserve"> حلول المسائل المعاصرة في يومنا هذا.</w:t>
      </w:r>
    </w:p>
    <w:p w:rsidR="005F44B2" w:rsidRPr="00DA75F8" w:rsidRDefault="005F44B2" w:rsidP="00C44173">
      <w:pPr>
        <w:pStyle w:val="a0"/>
        <w:numPr>
          <w:ilvl w:val="0"/>
          <w:numId w:val="42"/>
        </w:numPr>
        <w:rPr>
          <w:rtl/>
        </w:rPr>
      </w:pPr>
      <w:r w:rsidRPr="00DA75F8">
        <w:rPr>
          <w:rFonts w:hint="cs"/>
          <w:rtl/>
        </w:rPr>
        <w:t>إظهارالوصف</w:t>
      </w:r>
      <w:r w:rsidRPr="00DA75F8">
        <w:rPr>
          <w:rtl/>
        </w:rPr>
        <w:t xml:space="preserve"> العام للحالة السياسية والإجتماعية في عصر ابن </w:t>
      </w:r>
      <w:r w:rsidRPr="00DA75F8">
        <w:rPr>
          <w:rFonts w:hint="cs"/>
          <w:rtl/>
        </w:rPr>
        <w:t>عابدين</w:t>
      </w:r>
      <w:r w:rsidRPr="00DA75F8">
        <w:rPr>
          <w:rtl/>
        </w:rPr>
        <w:t xml:space="preserve"> وأثرها عليه.</w:t>
      </w:r>
    </w:p>
    <w:p w:rsidR="005F44B2" w:rsidRPr="00B763B0" w:rsidRDefault="005F44B2" w:rsidP="00B763B0">
      <w:pPr>
        <w:pStyle w:val="a0"/>
        <w:rPr>
          <w:b/>
          <w:bCs/>
        </w:rPr>
      </w:pPr>
      <w:r w:rsidRPr="00BF287A">
        <w:rPr>
          <w:rFonts w:hint="cs"/>
          <w:b/>
          <w:bCs/>
          <w:rtl/>
        </w:rPr>
        <w:t>منهج</w:t>
      </w:r>
      <w:r w:rsidRPr="00BF287A">
        <w:rPr>
          <w:b/>
          <w:bCs/>
          <w:rtl/>
        </w:rPr>
        <w:t xml:space="preserve"> البحث:</w:t>
      </w:r>
    </w:p>
    <w:p w:rsidR="005F44B2" w:rsidRPr="00DA75F8" w:rsidRDefault="005F44B2" w:rsidP="007B6769">
      <w:pPr>
        <w:pStyle w:val="a0"/>
        <w:rPr>
          <w:noProof/>
          <w:rtl/>
        </w:rPr>
      </w:pPr>
      <w:r w:rsidRPr="00DA75F8">
        <w:rPr>
          <w:rFonts w:hint="cs"/>
          <w:rtl/>
        </w:rPr>
        <w:t>اتبع</w:t>
      </w:r>
      <w:r w:rsidRPr="00DA75F8">
        <w:rPr>
          <w:rtl/>
        </w:rPr>
        <w:t xml:space="preserve"> الباحث في دراسته ل</w:t>
      </w:r>
      <w:r w:rsidRPr="00DA75F8">
        <w:rPr>
          <w:rFonts w:hint="cs"/>
          <w:rtl/>
        </w:rPr>
        <w:t>هذه</w:t>
      </w:r>
      <w:r w:rsidRPr="00DA75F8">
        <w:rPr>
          <w:rtl/>
        </w:rPr>
        <w:t xml:space="preserve"> الرسالة أكثر من منهج واحد، كالمنهج الاستقرائي، والوصفي، والتحليلي، والمقارن: حيث قام الباحث بقراءة المعلومات حول موضوع رسالته في كتب ابن عابدين ورسائله وأمهات كتب الفقه في المذاهب الأربعة التي تتعلق بموضوع الرسالة، حيث جمع البيانات للوصول إلى مسألة الرسالة، وبعد ذلك قام الباحث بنقل التعريفات عن الموضوع وآراء العلماء حتى يُظهر مواقعهم في المسألة وموقع ابن عابدين في تلك المسألة، ثم قام الباحث بتحليل أقوال العلماء وابن عابدين في المسألة ليفسّر آراءهم حول الموضوع وقارنها ليصل إلى النتيجة في مسأل</w:t>
      </w:r>
      <w:r w:rsidRPr="00DA75F8">
        <w:rPr>
          <w:rFonts w:hint="cs"/>
          <w:rtl/>
        </w:rPr>
        <w:t>ة</w:t>
      </w:r>
      <w:r w:rsidRPr="00DA75F8">
        <w:rPr>
          <w:rtl/>
        </w:rPr>
        <w:t xml:space="preserve"> السياسة الشرعية.</w:t>
      </w:r>
    </w:p>
    <w:p w:rsidR="005F44B2" w:rsidRPr="00DA75F8" w:rsidRDefault="005F44B2" w:rsidP="007B6769">
      <w:pPr>
        <w:pStyle w:val="a0"/>
      </w:pPr>
    </w:p>
    <w:p w:rsidR="005F44B2" w:rsidRPr="00BF287A" w:rsidRDefault="005F44B2" w:rsidP="00BF287A">
      <w:pPr>
        <w:pStyle w:val="a0"/>
        <w:rPr>
          <w:b/>
          <w:bCs/>
          <w:rtl/>
        </w:rPr>
      </w:pPr>
      <w:r w:rsidRPr="00BF287A">
        <w:rPr>
          <w:rFonts w:hint="cs"/>
          <w:b/>
          <w:bCs/>
          <w:rtl/>
        </w:rPr>
        <w:t>الدراسات</w:t>
      </w:r>
      <w:r w:rsidRPr="00BF287A">
        <w:rPr>
          <w:b/>
          <w:bCs/>
          <w:rtl/>
        </w:rPr>
        <w:t xml:space="preserve"> السابقة</w:t>
      </w:r>
    </w:p>
    <w:p w:rsidR="005F44B2" w:rsidRPr="00DA75F8" w:rsidRDefault="005F44B2" w:rsidP="007B6769">
      <w:pPr>
        <w:pStyle w:val="a0"/>
        <w:rPr>
          <w:rtl/>
        </w:rPr>
      </w:pPr>
    </w:p>
    <w:p w:rsidR="005F44B2" w:rsidRPr="00DA75F8" w:rsidRDefault="005F44B2" w:rsidP="007B6769">
      <w:pPr>
        <w:pStyle w:val="a0"/>
        <w:rPr>
          <w:rtl/>
        </w:rPr>
      </w:pPr>
      <w:r w:rsidRPr="00DA75F8">
        <w:rPr>
          <w:rFonts w:hint="cs"/>
          <w:rtl/>
        </w:rPr>
        <w:t>أما</w:t>
      </w:r>
      <w:r w:rsidRPr="00DA75F8">
        <w:rPr>
          <w:rtl/>
        </w:rPr>
        <w:t xml:space="preserve"> الدراسات عن ابن عابدين فهي قليلة في يومنا هذا، وهي تجميع الرسائل لابن عابدين أو تحقيقات مؤلفاته، أو عن سيرته أو عن فتاوى له . </w:t>
      </w:r>
    </w:p>
    <w:p w:rsidR="005F44B2" w:rsidRPr="00DA75F8" w:rsidRDefault="005F44B2" w:rsidP="00E8678D">
      <w:pPr>
        <w:pStyle w:val="a0"/>
        <w:rPr>
          <w:rtl/>
        </w:rPr>
      </w:pPr>
      <w:r>
        <w:rPr>
          <w:rFonts w:hint="cs"/>
          <w:rtl/>
        </w:rPr>
        <w:t>وبحسب</w:t>
      </w:r>
      <w:r>
        <w:rPr>
          <w:rtl/>
        </w:rPr>
        <w:t xml:space="preserve"> بحثي وجدت أن</w:t>
      </w:r>
      <w:r w:rsidRPr="00DA75F8">
        <w:rPr>
          <w:rtl/>
        </w:rPr>
        <w:t xml:space="preserve"> أوسع كتاب بحث</w:t>
      </w:r>
      <w:r>
        <w:rPr>
          <w:rtl/>
        </w:rPr>
        <w:t xml:space="preserve"> عن ابن عابدينفي هذه القضية</w:t>
      </w:r>
      <w:r w:rsidRPr="00DA75F8">
        <w:rPr>
          <w:rtl/>
        </w:rPr>
        <w:t xml:space="preserve">: </w:t>
      </w:r>
    </w:p>
    <w:p w:rsidR="005F44B2" w:rsidRPr="00DA75F8" w:rsidRDefault="005F44B2" w:rsidP="007B6769">
      <w:pPr>
        <w:pStyle w:val="a0"/>
      </w:pPr>
      <w:r>
        <w:rPr>
          <w:rtl/>
        </w:rPr>
        <w:t xml:space="preserve">- </w:t>
      </w:r>
      <w:r w:rsidRPr="00DA75F8">
        <w:rPr>
          <w:rFonts w:hint="cs"/>
          <w:rtl/>
        </w:rPr>
        <w:t>محمد</w:t>
      </w:r>
      <w:r w:rsidRPr="00DA75F8">
        <w:rPr>
          <w:rtl/>
        </w:rPr>
        <w:t xml:space="preserve"> عبد اللطيف صالح فرفور،</w:t>
      </w:r>
      <w:r>
        <w:rPr>
          <w:rtl/>
        </w:rPr>
        <w:t xml:space="preserve"> ألّف كتابًا بعنوان</w:t>
      </w:r>
      <w:r w:rsidRPr="00243398">
        <w:rPr>
          <w:rFonts w:hint="cs"/>
          <w:b/>
          <w:bCs/>
          <w:rtl/>
        </w:rPr>
        <w:t>ابن</w:t>
      </w:r>
      <w:r w:rsidRPr="00243398">
        <w:rPr>
          <w:b/>
          <w:bCs/>
          <w:rtl/>
        </w:rPr>
        <w:t xml:space="preserve"> عابدين وأثره في الفقه الإسلامي دراسة مقارنة بالقانون</w:t>
      </w:r>
      <w:r w:rsidRPr="00DA75F8">
        <w:rPr>
          <w:rFonts w:hint="cs"/>
          <w:rtl/>
        </w:rPr>
        <w:t>،</w:t>
      </w:r>
      <w:r>
        <w:rPr>
          <w:rtl/>
        </w:rPr>
        <w:t xml:space="preserve"> نُشر من قبل</w:t>
      </w:r>
      <w:r w:rsidRPr="00DA75F8">
        <w:rPr>
          <w:rtl/>
        </w:rPr>
        <w:t xml:space="preserve"> دار البشائر، دمشق، 1422ه – 2001م</w:t>
      </w:r>
    </w:p>
    <w:p w:rsidR="005F44B2" w:rsidRDefault="005F44B2" w:rsidP="00E8678D">
      <w:pPr>
        <w:pStyle w:val="a0"/>
        <w:rPr>
          <w:rtl/>
          <w:lang/>
        </w:rPr>
      </w:pPr>
      <w:r>
        <w:rPr>
          <w:rFonts w:hint="cs"/>
          <w:rtl/>
          <w:lang/>
        </w:rPr>
        <w:t>و</w:t>
      </w:r>
      <w:r w:rsidRPr="00DA75F8">
        <w:rPr>
          <w:rFonts w:hint="cs"/>
          <w:rtl/>
          <w:lang/>
        </w:rPr>
        <w:t>الكتاب</w:t>
      </w:r>
      <w:r w:rsidRPr="00DA75F8">
        <w:rPr>
          <w:rtl/>
          <w:lang/>
        </w:rPr>
        <w:t xml:space="preserve"> عبارة عن دراسة شاملة ل</w:t>
      </w:r>
      <w:r>
        <w:rPr>
          <w:rFonts w:hint="cs"/>
          <w:rtl/>
          <w:lang/>
        </w:rPr>
        <w:t>حياة</w:t>
      </w:r>
      <w:r>
        <w:rPr>
          <w:rtl/>
          <w:lang/>
        </w:rPr>
        <w:t xml:space="preserve"> وفقه</w:t>
      </w:r>
      <w:r w:rsidRPr="00DA75F8">
        <w:rPr>
          <w:rtl/>
          <w:lang/>
        </w:rPr>
        <w:t xml:space="preserve"> العلاّمة الحنفي محمد أمين بن عمر، الشهير</w:t>
      </w:r>
      <w:r>
        <w:rPr>
          <w:rtl/>
          <w:lang/>
        </w:rPr>
        <w:t xml:space="preserve"> بابن عابدين ( 1198 - 1252هـ )</w:t>
      </w:r>
      <w:r w:rsidRPr="00DA75F8">
        <w:rPr>
          <w:rFonts w:hint="cs"/>
          <w:rtl/>
          <w:lang/>
        </w:rPr>
        <w:t>،</w:t>
      </w:r>
      <w:r w:rsidRPr="00DA75F8">
        <w:rPr>
          <w:rtl/>
          <w:lang/>
        </w:rPr>
        <w:t xml:space="preserve"> وقد اختاره الباحث محور أطروحته لنيل درجة الدكتوراه؛ لما تميّز به ابن </w:t>
      </w:r>
      <w:r>
        <w:rPr>
          <w:rFonts w:hint="cs"/>
          <w:rtl/>
          <w:lang/>
        </w:rPr>
        <w:t>عابدين</w:t>
      </w:r>
      <w:r>
        <w:rPr>
          <w:rtl/>
          <w:lang/>
        </w:rPr>
        <w:t xml:space="preserve"> من إحاطة بالمذهب الحنفي. وقد </w:t>
      </w:r>
      <w:r w:rsidRPr="00DA75F8">
        <w:rPr>
          <w:rFonts w:hint="cs"/>
          <w:rtl/>
          <w:lang/>
        </w:rPr>
        <w:t>جاءت</w:t>
      </w:r>
      <w:r w:rsidRPr="00DA75F8">
        <w:rPr>
          <w:rtl/>
          <w:lang/>
        </w:rPr>
        <w:t xml:space="preserve"> </w:t>
      </w:r>
      <w:r>
        <w:rPr>
          <w:rFonts w:hint="cs"/>
          <w:rtl/>
          <w:lang/>
        </w:rPr>
        <w:t>دراستي</w:t>
      </w:r>
      <w:r>
        <w:rPr>
          <w:rtl/>
          <w:lang/>
        </w:rPr>
        <w:t xml:space="preserve"> فكزنه من</w:t>
      </w:r>
      <w:r w:rsidRPr="00DA75F8">
        <w:rPr>
          <w:rtl/>
          <w:lang/>
        </w:rPr>
        <w:t xml:space="preserve"> مقدمة وأربعة أبواب وخاتمة وملاحق. أما المقدمة، فقد خصصها الباحث لاستعراض تاريخ الفقه الإسلامي من عصر التشريع إلى استقرار المذاهب، ممهداً بتعريف الفقه واستمداده وأهميته وخصائصه، مقارناً إياه بالقانون الوض</w:t>
      </w:r>
      <w:r w:rsidRPr="00DA75F8">
        <w:rPr>
          <w:rFonts w:hint="cs"/>
          <w:rtl/>
          <w:lang/>
        </w:rPr>
        <w:t>عي،</w:t>
      </w:r>
      <w:r w:rsidRPr="00DA75F8">
        <w:rPr>
          <w:rtl/>
          <w:lang/>
        </w:rPr>
        <w:t xml:space="preserve"> وذكر بعد ذلك في مبحث مستقل : عن مذهب الحنفية أصولا وكتبا وآثارا، موضحا أثر تكوين المذاهب الفقهية في عموم الشريعة، إشارة إلى فائدة دراسات مؤلفات السلف في حل مشكلات العصر. وفي الباب الأول، درس الباحث عصر ابن عابدين وموطنه، من النواحي العلمية والسياسية والاجتماعية والروحية، وتأثر ابن عابدين بذلك كله، بإنفراد بحث  في شخصيته. وعقب ذلك خصص الباب الثاني على شخصية ابن عابدين، حيث دُرست حياته وبيئته وتحصيله العلمي، وشيوخه وتلاميذه، وشخصيته العلمية وجوانبها الفقهية والأصولية، كما عُرضت آراء الكاتبين فيه، وضُبطت آثاره العلمية في دراسة وافية، وختم الباب بنظرية لطبقات فقهاء الحنفية حسب مكانتهم العلمية. وقد خُصّص الباب الثالث لأهم أثر علمي تركه ابن عابدين، وهو حاشيته: " ردّ المحتار "، حيث عرّف الباحث بكتاب " الدر المختار " وشروحه، وكذا متن: " تنوير الأبصار "، وقام بدراسة تأليف الحاشية من حيث التاريخ والكيفية والمراحل، كما بيّن منهج المؤلف واصطلاحاته ومصادره فيها، وأورد التقارير العلمية عنها، وأبرز خصائصها وميزاتها، وحاكمها إلى أبرز شروحات " الدر المختار "، وختم بدراسة لآراء ابن عابدين في حاشيته وترجيحاته بدون توسع في ذ</w:t>
      </w:r>
      <w:r w:rsidRPr="00DA75F8">
        <w:rPr>
          <w:rFonts w:hint="cs"/>
          <w:rtl/>
          <w:lang/>
        </w:rPr>
        <w:t>لك</w:t>
      </w:r>
      <w:r w:rsidRPr="00DA75F8">
        <w:rPr>
          <w:rtl/>
          <w:lang/>
        </w:rPr>
        <w:t xml:space="preserve"> و إكتفاء مثال واحد أو مثالين وع</w:t>
      </w:r>
      <w:r>
        <w:rPr>
          <w:rFonts w:hint="cs"/>
          <w:rtl/>
          <w:lang/>
        </w:rPr>
        <w:t>دم</w:t>
      </w:r>
      <w:r>
        <w:rPr>
          <w:rtl/>
          <w:lang/>
        </w:rPr>
        <w:t xml:space="preserve"> ذكر آرائه في السياسة الشرعية</w:t>
      </w:r>
      <w:r w:rsidRPr="00DA75F8">
        <w:rPr>
          <w:rtl/>
          <w:lang/>
        </w:rPr>
        <w:t>. أما الباب الرابع، فقد جعله الباحث لكشف اتجاه ابن عابدين الفقهي، وأثره في استقرار الفتوى عليه في الفقه الحنفي، وكذا أثره في حياة العصر باختصارموجز وعلاقة ذلك بالموسوعات الفقهية. وكانت الخاتمة للموازنة بين ابن عابدين وبين فقهاء المذاهب الأخرى في حياته، واستخلاص بعض آرائه في قضية غير متعلقة بموضوعنا أى سياسة شرعية لحل واقعات العصر وبعض مشكلاته، وأ</w:t>
      </w:r>
      <w:r w:rsidRPr="00DA75F8">
        <w:rPr>
          <w:rFonts w:hint="cs"/>
          <w:rtl/>
          <w:lang/>
        </w:rPr>
        <w:t>لحق</w:t>
      </w:r>
      <w:r w:rsidRPr="00DA75F8">
        <w:rPr>
          <w:rtl/>
          <w:lang/>
        </w:rPr>
        <w:t xml:space="preserve"> بالرسالته ملاحق عدة، تضمنت نصوص بعض ما كُتب عن ابن عابدين، وتراجم أبرز أعلام الكتاب، وصوراً لبعض مخطوطات الحاشية، ووثائق إجازات ابن عابدين. وكما بينا لنا خلال القرائة هذ الكتاب رغم توسعه نجد أنه لم يأخذ بعين الإ</w:t>
      </w:r>
      <w:r>
        <w:rPr>
          <w:rFonts w:hint="cs"/>
          <w:rtl/>
          <w:lang/>
        </w:rPr>
        <w:t>عتبار</w:t>
      </w:r>
      <w:r>
        <w:rPr>
          <w:rtl/>
          <w:lang/>
        </w:rPr>
        <w:t xml:space="preserve"> الأرائه في سياسة الشرعية.</w:t>
      </w:r>
    </w:p>
    <w:p w:rsidR="005F44B2" w:rsidRDefault="005F44B2" w:rsidP="00E8678D">
      <w:pPr>
        <w:pStyle w:val="a0"/>
        <w:rPr>
          <w:rtl/>
          <w:lang/>
        </w:rPr>
      </w:pPr>
      <w:r>
        <w:rPr>
          <w:rtl/>
          <w:lang/>
        </w:rPr>
        <w:t xml:space="preserve">- جميلة عبد القادر شعبان الرفاعي، </w:t>
      </w:r>
      <w:r w:rsidRPr="00243398">
        <w:rPr>
          <w:rFonts w:hint="cs"/>
          <w:b/>
          <w:bCs/>
          <w:rtl/>
          <w:lang/>
        </w:rPr>
        <w:t>السياسة</w:t>
      </w:r>
      <w:r w:rsidRPr="00243398">
        <w:rPr>
          <w:b/>
          <w:bCs/>
          <w:rtl/>
          <w:lang/>
        </w:rPr>
        <w:t xml:space="preserve"> الشرعية عند الإمام ابن قيم الجوزية</w:t>
      </w:r>
      <w:r>
        <w:rPr>
          <w:rFonts w:hint="cs"/>
          <w:rtl/>
          <w:lang/>
        </w:rPr>
        <w:t>،</w:t>
      </w:r>
      <w:r>
        <w:rPr>
          <w:rtl/>
          <w:lang/>
        </w:rPr>
        <w:t xml:space="preserve"> دار ال</w:t>
      </w:r>
      <w:r>
        <w:rPr>
          <w:rFonts w:hint="cs"/>
          <w:rtl/>
          <w:lang/>
        </w:rPr>
        <w:t>فرقان،</w:t>
      </w:r>
      <w:r>
        <w:rPr>
          <w:rtl/>
          <w:lang/>
        </w:rPr>
        <w:t xml:space="preserve"> عمان، 2004م.</w:t>
      </w:r>
    </w:p>
    <w:p w:rsidR="005F44B2" w:rsidRDefault="005F44B2" w:rsidP="00E8678D">
      <w:pPr>
        <w:pStyle w:val="a0"/>
        <w:rPr>
          <w:rtl/>
          <w:lang/>
        </w:rPr>
      </w:pPr>
      <w:r>
        <w:rPr>
          <w:rtl/>
          <w:lang/>
        </w:rPr>
        <w:t xml:space="preserve">- عبد الله إبراهيم زيد كيلاني، </w:t>
      </w:r>
      <w:r w:rsidRPr="00243398">
        <w:rPr>
          <w:rFonts w:hint="cs"/>
          <w:b/>
          <w:bCs/>
          <w:rtl/>
          <w:lang/>
        </w:rPr>
        <w:t>السياسة</w:t>
      </w:r>
      <w:r w:rsidRPr="00243398">
        <w:rPr>
          <w:b/>
          <w:bCs/>
          <w:rtl/>
          <w:lang/>
        </w:rPr>
        <w:t xml:space="preserve"> الشرعية مدخل إلى تجدييد الخطاب الإسلامي</w:t>
      </w:r>
      <w:r>
        <w:rPr>
          <w:rFonts w:hint="cs"/>
          <w:rtl/>
          <w:lang/>
        </w:rPr>
        <w:t>،</w:t>
      </w:r>
      <w:r>
        <w:rPr>
          <w:rtl/>
          <w:lang/>
        </w:rPr>
        <w:t xml:space="preserve"> دار الفرقان، عمان، 2014م.</w:t>
      </w:r>
    </w:p>
    <w:p w:rsidR="005F44B2" w:rsidRPr="00591A13" w:rsidRDefault="005F44B2" w:rsidP="00B20342">
      <w:pPr>
        <w:pStyle w:val="Subtitle"/>
        <w:numPr>
          <w:ilvl w:val="0"/>
          <w:numId w:val="0"/>
        </w:numPr>
        <w:spacing w:line="259" w:lineRule="auto"/>
        <w:ind w:left="360"/>
        <w:jc w:val="both"/>
      </w:pPr>
      <w:r>
        <w:rPr>
          <w:rtl/>
        </w:rPr>
        <w:t xml:space="preserve">- </w:t>
      </w:r>
      <w:r w:rsidRPr="00591A13">
        <w:rPr>
          <w:rFonts w:hint="eastAsia"/>
          <w:rtl/>
        </w:rPr>
        <w:t>عبد</w:t>
      </w:r>
      <w:r w:rsidRPr="00591A13">
        <w:rPr>
          <w:rtl/>
        </w:rPr>
        <w:t xml:space="preserve"> </w:t>
      </w:r>
      <w:r w:rsidRPr="00591A13">
        <w:rPr>
          <w:rFonts w:hint="eastAsia"/>
          <w:rtl/>
        </w:rPr>
        <w:t>الفتاح</w:t>
      </w:r>
      <w:r w:rsidRPr="00591A13">
        <w:rPr>
          <w:rtl/>
        </w:rPr>
        <w:t xml:space="preserve"> </w:t>
      </w:r>
      <w:r w:rsidRPr="00591A13">
        <w:rPr>
          <w:rFonts w:hint="eastAsia"/>
          <w:rtl/>
        </w:rPr>
        <w:t>عمرو،</w:t>
      </w:r>
      <w:r w:rsidRPr="00591A13">
        <w:rPr>
          <w:rtl/>
        </w:rPr>
        <w:t xml:space="preserve"> </w:t>
      </w:r>
      <w:r w:rsidRPr="00591A13">
        <w:rPr>
          <w:rFonts w:hint="eastAsia"/>
          <w:b/>
          <w:bCs/>
          <w:rtl/>
        </w:rPr>
        <w:t>السياسة</w:t>
      </w:r>
      <w:r w:rsidRPr="00591A13">
        <w:rPr>
          <w:b/>
          <w:bCs/>
          <w:rtl/>
        </w:rPr>
        <w:t xml:space="preserve"> </w:t>
      </w:r>
      <w:r w:rsidRPr="00591A13">
        <w:rPr>
          <w:rFonts w:hint="eastAsia"/>
          <w:b/>
          <w:bCs/>
          <w:rtl/>
        </w:rPr>
        <w:t>الشرعية</w:t>
      </w:r>
      <w:r w:rsidRPr="00591A13">
        <w:rPr>
          <w:b/>
          <w:bCs/>
          <w:rtl/>
        </w:rPr>
        <w:t xml:space="preserve"> </w:t>
      </w:r>
      <w:r w:rsidRPr="00591A13">
        <w:rPr>
          <w:rFonts w:hint="eastAsia"/>
          <w:b/>
          <w:bCs/>
          <w:rtl/>
        </w:rPr>
        <w:t>في</w:t>
      </w:r>
      <w:r w:rsidRPr="00591A13">
        <w:rPr>
          <w:b/>
          <w:bCs/>
          <w:rtl/>
        </w:rPr>
        <w:t xml:space="preserve"> </w:t>
      </w:r>
      <w:r w:rsidRPr="00591A13">
        <w:rPr>
          <w:rFonts w:hint="eastAsia"/>
          <w:b/>
          <w:bCs/>
          <w:rtl/>
        </w:rPr>
        <w:t>الأحوال</w:t>
      </w:r>
      <w:r w:rsidRPr="00591A13">
        <w:rPr>
          <w:b/>
          <w:bCs/>
          <w:rtl/>
        </w:rPr>
        <w:t xml:space="preserve"> </w:t>
      </w:r>
      <w:r w:rsidRPr="00591A13">
        <w:rPr>
          <w:rFonts w:hint="eastAsia"/>
          <w:b/>
          <w:bCs/>
          <w:rtl/>
        </w:rPr>
        <w:t>الشخصية</w:t>
      </w:r>
      <w:r w:rsidRPr="00591A13">
        <w:rPr>
          <w:rFonts w:hint="eastAsia"/>
          <w:rtl/>
        </w:rPr>
        <w:t>،</w:t>
      </w:r>
      <w:r w:rsidRPr="00591A13">
        <w:rPr>
          <w:rtl/>
        </w:rPr>
        <w:t xml:space="preserve"> </w:t>
      </w:r>
      <w:r w:rsidRPr="00591A13">
        <w:rPr>
          <w:rFonts w:hint="eastAsia"/>
          <w:rtl/>
        </w:rPr>
        <w:t>ط</w:t>
      </w:r>
      <w:r w:rsidRPr="00591A13">
        <w:rPr>
          <w:rtl/>
        </w:rPr>
        <w:t>1</w:t>
      </w:r>
      <w:r w:rsidRPr="00591A13">
        <w:rPr>
          <w:rFonts w:hint="eastAsia"/>
          <w:rtl/>
        </w:rPr>
        <w:t>،</w:t>
      </w:r>
      <w:r w:rsidRPr="00591A13">
        <w:rPr>
          <w:rtl/>
        </w:rPr>
        <w:t xml:space="preserve"> </w:t>
      </w:r>
      <w:r w:rsidRPr="00591A13">
        <w:rPr>
          <w:rFonts w:hint="eastAsia"/>
          <w:rtl/>
        </w:rPr>
        <w:t>دار</w:t>
      </w:r>
      <w:r w:rsidRPr="00591A13">
        <w:rPr>
          <w:rtl/>
        </w:rPr>
        <w:t xml:space="preserve"> </w:t>
      </w:r>
      <w:r w:rsidRPr="00591A13">
        <w:rPr>
          <w:rFonts w:hint="eastAsia"/>
          <w:rtl/>
        </w:rPr>
        <w:t>النفائس،</w:t>
      </w:r>
      <w:r w:rsidRPr="00591A13">
        <w:rPr>
          <w:rtl/>
        </w:rPr>
        <w:t xml:space="preserve"> </w:t>
      </w:r>
      <w:r w:rsidRPr="00591A13">
        <w:rPr>
          <w:rFonts w:hint="eastAsia"/>
          <w:rtl/>
        </w:rPr>
        <w:t>عمان،</w:t>
      </w:r>
      <w:r w:rsidRPr="00591A13">
        <w:rPr>
          <w:rtl/>
        </w:rPr>
        <w:t xml:space="preserve"> 1998 </w:t>
      </w:r>
      <w:r w:rsidRPr="00591A13">
        <w:rPr>
          <w:rFonts w:hint="eastAsia"/>
          <w:rtl/>
        </w:rPr>
        <w:t>م</w:t>
      </w:r>
      <w:r w:rsidRPr="00591A13">
        <w:rPr>
          <w:rtl/>
        </w:rPr>
        <w:t>.</w:t>
      </w:r>
    </w:p>
    <w:p w:rsidR="005F44B2" w:rsidRDefault="005F44B2" w:rsidP="00B20342">
      <w:pPr>
        <w:pStyle w:val="Subtitle"/>
        <w:numPr>
          <w:ilvl w:val="0"/>
          <w:numId w:val="0"/>
        </w:numPr>
        <w:spacing w:line="259" w:lineRule="auto"/>
        <w:ind w:left="360"/>
        <w:jc w:val="both"/>
        <w:rPr>
          <w:rtl/>
        </w:rPr>
      </w:pPr>
      <w:r>
        <w:rPr>
          <w:rtl/>
        </w:rPr>
        <w:t xml:space="preserve">- </w:t>
      </w:r>
      <w:r w:rsidRPr="00591A13">
        <w:rPr>
          <w:rFonts w:hint="eastAsia"/>
          <w:rtl/>
        </w:rPr>
        <w:t>عطوة،</w:t>
      </w:r>
      <w:r w:rsidRPr="00591A13">
        <w:rPr>
          <w:rtl/>
        </w:rPr>
        <w:t xml:space="preserve"> </w:t>
      </w:r>
      <w:r w:rsidRPr="00591A13">
        <w:rPr>
          <w:rFonts w:hint="eastAsia"/>
          <w:rtl/>
        </w:rPr>
        <w:t>عبد</w:t>
      </w:r>
      <w:r w:rsidRPr="00591A13">
        <w:rPr>
          <w:rtl/>
        </w:rPr>
        <w:t xml:space="preserve"> </w:t>
      </w:r>
      <w:r w:rsidRPr="00591A13">
        <w:rPr>
          <w:rFonts w:hint="eastAsia"/>
          <w:rtl/>
        </w:rPr>
        <w:t>العال</w:t>
      </w:r>
      <w:r w:rsidRPr="00591A13">
        <w:rPr>
          <w:rtl/>
        </w:rPr>
        <w:t xml:space="preserve"> </w:t>
      </w:r>
      <w:r w:rsidRPr="00591A13">
        <w:rPr>
          <w:rFonts w:hint="eastAsia"/>
          <w:rtl/>
        </w:rPr>
        <w:t>أحمد،</w:t>
      </w:r>
      <w:r w:rsidRPr="00591A13">
        <w:rPr>
          <w:rtl/>
        </w:rPr>
        <w:t xml:space="preserve"> </w:t>
      </w:r>
      <w:r>
        <w:rPr>
          <w:rFonts w:hint="eastAsia"/>
          <w:b/>
          <w:bCs/>
          <w:rtl/>
        </w:rPr>
        <w:t>المدخل</w:t>
      </w:r>
      <w:r w:rsidRPr="00591A13">
        <w:rPr>
          <w:b/>
          <w:bCs/>
          <w:rtl/>
        </w:rPr>
        <w:t xml:space="preserve"> </w:t>
      </w:r>
      <w:r w:rsidRPr="00591A13">
        <w:rPr>
          <w:rFonts w:hint="eastAsia"/>
          <w:b/>
          <w:bCs/>
          <w:rtl/>
        </w:rPr>
        <w:t>إلى</w:t>
      </w:r>
      <w:r w:rsidRPr="00591A13">
        <w:rPr>
          <w:b/>
          <w:bCs/>
          <w:rtl/>
        </w:rPr>
        <w:t xml:space="preserve"> </w:t>
      </w:r>
      <w:r w:rsidRPr="00591A13">
        <w:rPr>
          <w:rFonts w:hint="eastAsia"/>
          <w:b/>
          <w:bCs/>
          <w:rtl/>
        </w:rPr>
        <w:t>السياسة</w:t>
      </w:r>
      <w:r w:rsidRPr="00591A13">
        <w:rPr>
          <w:b/>
          <w:bCs/>
          <w:rtl/>
        </w:rPr>
        <w:t xml:space="preserve"> </w:t>
      </w:r>
      <w:r w:rsidRPr="00591A13">
        <w:rPr>
          <w:rFonts w:hint="eastAsia"/>
          <w:b/>
          <w:bCs/>
          <w:rtl/>
        </w:rPr>
        <w:t>الشرعية</w:t>
      </w:r>
      <w:r w:rsidRPr="00591A13">
        <w:rPr>
          <w:rFonts w:hint="eastAsia"/>
          <w:rtl/>
        </w:rPr>
        <w:t>،</w:t>
      </w:r>
      <w:r w:rsidRPr="00591A13">
        <w:rPr>
          <w:rtl/>
        </w:rPr>
        <w:t xml:space="preserve"> </w:t>
      </w:r>
      <w:r w:rsidRPr="00591A13">
        <w:rPr>
          <w:rFonts w:hint="eastAsia"/>
          <w:rtl/>
        </w:rPr>
        <w:t>ط</w:t>
      </w:r>
      <w:r w:rsidRPr="00591A13">
        <w:rPr>
          <w:rtl/>
        </w:rPr>
        <w:t>1</w:t>
      </w:r>
      <w:r w:rsidRPr="00591A13">
        <w:rPr>
          <w:rFonts w:hint="eastAsia"/>
          <w:rtl/>
        </w:rPr>
        <w:t>،</w:t>
      </w:r>
      <w:r w:rsidRPr="00591A13">
        <w:rPr>
          <w:rtl/>
        </w:rPr>
        <w:t xml:space="preserve"> </w:t>
      </w:r>
      <w:r w:rsidRPr="00591A13">
        <w:rPr>
          <w:rFonts w:hint="eastAsia"/>
          <w:rtl/>
        </w:rPr>
        <w:t>جامعة</w:t>
      </w:r>
      <w:r w:rsidRPr="00591A13">
        <w:rPr>
          <w:rtl/>
        </w:rPr>
        <w:t xml:space="preserve"> </w:t>
      </w:r>
      <w:r w:rsidRPr="00591A13">
        <w:rPr>
          <w:rFonts w:hint="eastAsia"/>
          <w:rtl/>
        </w:rPr>
        <w:t>الإمام</w:t>
      </w:r>
      <w:r w:rsidRPr="00591A13">
        <w:rPr>
          <w:rtl/>
        </w:rPr>
        <w:t xml:space="preserve"> </w:t>
      </w:r>
      <w:r w:rsidRPr="00591A13">
        <w:rPr>
          <w:rFonts w:hint="eastAsia"/>
          <w:rtl/>
        </w:rPr>
        <w:t>محمد</w:t>
      </w:r>
      <w:r w:rsidRPr="00591A13">
        <w:rPr>
          <w:rtl/>
        </w:rPr>
        <w:t xml:space="preserve"> </w:t>
      </w:r>
      <w:r w:rsidRPr="00591A13">
        <w:rPr>
          <w:rFonts w:hint="eastAsia"/>
          <w:rtl/>
        </w:rPr>
        <w:t>بن</w:t>
      </w:r>
      <w:r w:rsidRPr="00591A13">
        <w:rPr>
          <w:rtl/>
        </w:rPr>
        <w:t xml:space="preserve"> </w:t>
      </w:r>
      <w:r w:rsidRPr="00591A13">
        <w:rPr>
          <w:rFonts w:hint="eastAsia"/>
          <w:rtl/>
        </w:rPr>
        <w:t>سعود</w:t>
      </w:r>
      <w:r w:rsidRPr="00591A13">
        <w:rPr>
          <w:rtl/>
        </w:rPr>
        <w:t xml:space="preserve"> </w:t>
      </w:r>
      <w:r w:rsidRPr="00591A13">
        <w:rPr>
          <w:rFonts w:hint="eastAsia"/>
          <w:rtl/>
        </w:rPr>
        <w:t>الإسلامية،</w:t>
      </w:r>
      <w:r w:rsidRPr="00591A13">
        <w:rPr>
          <w:rtl/>
        </w:rPr>
        <w:t xml:space="preserve"> </w:t>
      </w:r>
      <w:r w:rsidRPr="00591A13">
        <w:rPr>
          <w:rFonts w:hint="eastAsia"/>
          <w:rtl/>
        </w:rPr>
        <w:t>رياض،</w:t>
      </w:r>
      <w:r w:rsidRPr="00591A13">
        <w:rPr>
          <w:rtl/>
        </w:rPr>
        <w:t xml:space="preserve"> 1993</w:t>
      </w:r>
      <w:r w:rsidRPr="00591A13">
        <w:rPr>
          <w:rFonts w:hint="eastAsia"/>
          <w:rtl/>
        </w:rPr>
        <w:t>م</w:t>
      </w:r>
      <w:r w:rsidRPr="00591A13">
        <w:rPr>
          <w:rtl/>
        </w:rPr>
        <w:t>.</w:t>
      </w:r>
    </w:p>
    <w:p w:rsidR="005F44B2" w:rsidRPr="00591A13" w:rsidRDefault="005F44B2" w:rsidP="003A7CAE">
      <w:pPr>
        <w:pStyle w:val="Subtitle"/>
        <w:numPr>
          <w:ilvl w:val="0"/>
          <w:numId w:val="0"/>
        </w:numPr>
        <w:spacing w:line="259" w:lineRule="auto"/>
        <w:ind w:left="360"/>
        <w:jc w:val="both"/>
      </w:pPr>
      <w:r>
        <w:rPr>
          <w:rtl/>
        </w:rPr>
        <w:t xml:space="preserve">- </w:t>
      </w:r>
      <w:r w:rsidRPr="00591A13">
        <w:rPr>
          <w:rFonts w:hint="eastAsia"/>
          <w:rtl/>
        </w:rPr>
        <w:t>عبد</w:t>
      </w:r>
      <w:r w:rsidRPr="00591A13">
        <w:rPr>
          <w:rtl/>
        </w:rPr>
        <w:t xml:space="preserve"> </w:t>
      </w:r>
      <w:r w:rsidRPr="00591A13">
        <w:rPr>
          <w:rFonts w:hint="eastAsia"/>
          <w:rtl/>
        </w:rPr>
        <w:t>الرحيم،</w:t>
      </w:r>
      <w:r w:rsidRPr="00591A13">
        <w:rPr>
          <w:rtl/>
        </w:rPr>
        <w:t xml:space="preserve"> </w:t>
      </w:r>
      <w:r w:rsidRPr="00591A13">
        <w:rPr>
          <w:rFonts w:hint="eastAsia"/>
          <w:rtl/>
        </w:rPr>
        <w:t>إبراهيم،</w:t>
      </w:r>
      <w:r w:rsidRPr="00591A13">
        <w:rPr>
          <w:rtl/>
        </w:rPr>
        <w:t xml:space="preserve"> </w:t>
      </w:r>
      <w:r w:rsidRPr="00591A13">
        <w:rPr>
          <w:rFonts w:hint="eastAsia"/>
          <w:b/>
          <w:bCs/>
          <w:rtl/>
        </w:rPr>
        <w:t>السياسة</w:t>
      </w:r>
      <w:r w:rsidRPr="00591A13">
        <w:rPr>
          <w:b/>
          <w:bCs/>
          <w:rtl/>
        </w:rPr>
        <w:t xml:space="preserve"> </w:t>
      </w:r>
      <w:r w:rsidRPr="00591A13">
        <w:rPr>
          <w:rFonts w:hint="eastAsia"/>
          <w:b/>
          <w:bCs/>
          <w:rtl/>
        </w:rPr>
        <w:t>الشرعية</w:t>
      </w:r>
      <w:r w:rsidRPr="00591A13">
        <w:rPr>
          <w:b/>
          <w:bCs/>
          <w:rtl/>
        </w:rPr>
        <w:t xml:space="preserve"> ( </w:t>
      </w:r>
      <w:r w:rsidRPr="00591A13">
        <w:rPr>
          <w:rFonts w:hint="eastAsia"/>
          <w:b/>
          <w:bCs/>
          <w:rtl/>
        </w:rPr>
        <w:t>مفهومها</w:t>
      </w:r>
      <w:r w:rsidRPr="00591A13">
        <w:rPr>
          <w:b/>
          <w:bCs/>
          <w:rtl/>
        </w:rPr>
        <w:t>-</w:t>
      </w:r>
      <w:r w:rsidRPr="00591A13">
        <w:rPr>
          <w:rFonts w:hint="eastAsia"/>
          <w:b/>
          <w:bCs/>
          <w:rtl/>
        </w:rPr>
        <w:t>مصادرها</w:t>
      </w:r>
      <w:r w:rsidRPr="00591A13">
        <w:rPr>
          <w:b/>
          <w:bCs/>
          <w:rtl/>
        </w:rPr>
        <w:t>-</w:t>
      </w:r>
      <w:r w:rsidRPr="00591A13">
        <w:rPr>
          <w:rFonts w:hint="eastAsia"/>
          <w:b/>
          <w:bCs/>
          <w:rtl/>
        </w:rPr>
        <w:t>مجالاتها</w:t>
      </w:r>
      <w:r w:rsidRPr="00591A13">
        <w:rPr>
          <w:b/>
          <w:bCs/>
          <w:rtl/>
        </w:rPr>
        <w:t>)</w:t>
      </w:r>
      <w:r w:rsidRPr="00591A13">
        <w:rPr>
          <w:rFonts w:hint="eastAsia"/>
          <w:rtl/>
        </w:rPr>
        <w:t>،</w:t>
      </w:r>
      <w:r w:rsidRPr="00591A13">
        <w:rPr>
          <w:rtl/>
        </w:rPr>
        <w:t xml:space="preserve"> </w:t>
      </w:r>
      <w:r w:rsidRPr="00591A13">
        <w:rPr>
          <w:rFonts w:hint="eastAsia"/>
          <w:rtl/>
        </w:rPr>
        <w:t>ط</w:t>
      </w:r>
      <w:r w:rsidRPr="00591A13">
        <w:rPr>
          <w:rtl/>
        </w:rPr>
        <w:t>1</w:t>
      </w:r>
      <w:r w:rsidRPr="00591A13">
        <w:rPr>
          <w:rFonts w:hint="eastAsia"/>
          <w:rtl/>
        </w:rPr>
        <w:t>،</w:t>
      </w:r>
      <w:r w:rsidRPr="00591A13">
        <w:rPr>
          <w:rtl/>
        </w:rPr>
        <w:t xml:space="preserve"> </w:t>
      </w:r>
      <w:r w:rsidRPr="00591A13">
        <w:rPr>
          <w:rFonts w:hint="eastAsia"/>
          <w:rtl/>
        </w:rPr>
        <w:t>دار</w:t>
      </w:r>
      <w:r w:rsidRPr="00591A13">
        <w:rPr>
          <w:rtl/>
        </w:rPr>
        <w:t xml:space="preserve"> </w:t>
      </w:r>
      <w:r w:rsidRPr="00591A13">
        <w:rPr>
          <w:rFonts w:hint="eastAsia"/>
          <w:rtl/>
        </w:rPr>
        <w:t>النصر</w:t>
      </w:r>
      <w:r w:rsidRPr="00591A13">
        <w:rPr>
          <w:rtl/>
        </w:rPr>
        <w:t xml:space="preserve"> </w:t>
      </w:r>
      <w:r w:rsidRPr="00591A13">
        <w:rPr>
          <w:rFonts w:hint="eastAsia"/>
          <w:rtl/>
        </w:rPr>
        <w:t>للتوزيع</w:t>
      </w:r>
      <w:r w:rsidRPr="00591A13">
        <w:rPr>
          <w:rtl/>
        </w:rPr>
        <w:t xml:space="preserve"> </w:t>
      </w:r>
      <w:r w:rsidRPr="00591A13">
        <w:rPr>
          <w:rFonts w:hint="eastAsia"/>
          <w:rtl/>
        </w:rPr>
        <w:t>والنشر،</w:t>
      </w:r>
      <w:r w:rsidRPr="00591A13">
        <w:rPr>
          <w:rtl/>
        </w:rPr>
        <w:t xml:space="preserve"> </w:t>
      </w:r>
      <w:r w:rsidRPr="00591A13">
        <w:rPr>
          <w:rFonts w:hint="eastAsia"/>
          <w:rtl/>
        </w:rPr>
        <w:t>قاهرة</w:t>
      </w:r>
      <w:r w:rsidRPr="00591A13">
        <w:rPr>
          <w:rtl/>
        </w:rPr>
        <w:t xml:space="preserve"> </w:t>
      </w:r>
      <w:r w:rsidRPr="00591A13">
        <w:rPr>
          <w:rFonts w:hint="eastAsia"/>
          <w:rtl/>
        </w:rPr>
        <w:t>،</w:t>
      </w:r>
      <w:r w:rsidRPr="00591A13">
        <w:rPr>
          <w:rtl/>
        </w:rPr>
        <w:t xml:space="preserve"> 2006</w:t>
      </w:r>
      <w:r w:rsidRPr="00591A13">
        <w:rPr>
          <w:rFonts w:hint="eastAsia"/>
          <w:rtl/>
        </w:rPr>
        <w:t>م</w:t>
      </w:r>
      <w:r w:rsidRPr="00591A13">
        <w:rPr>
          <w:rtl/>
        </w:rPr>
        <w:t>.</w:t>
      </w:r>
    </w:p>
    <w:p w:rsidR="005F44B2" w:rsidRPr="003A7CAE" w:rsidRDefault="005F44B2" w:rsidP="003A7CAE"/>
    <w:p w:rsidR="005F44B2" w:rsidRPr="00B20342" w:rsidRDefault="005F44B2" w:rsidP="00E8678D">
      <w:pPr>
        <w:pStyle w:val="a0"/>
        <w:rPr>
          <w:rtl/>
          <w:lang/>
        </w:rPr>
      </w:pPr>
    </w:p>
    <w:p w:rsidR="005F44B2" w:rsidRPr="00DA75F8" w:rsidRDefault="005F44B2" w:rsidP="005E6A96">
      <w:pPr>
        <w:pStyle w:val="a1"/>
        <w:bidi w:val="0"/>
        <w:rPr>
          <w:rtl/>
          <w:lang/>
        </w:rPr>
      </w:pPr>
      <w:r w:rsidRPr="00DA75F8">
        <w:rPr>
          <w:rtl/>
          <w:lang/>
        </w:rPr>
        <w:br w:type="page"/>
      </w:r>
    </w:p>
    <w:p w:rsidR="005F44B2" w:rsidRPr="00DA75F8" w:rsidRDefault="005F44B2" w:rsidP="005E6A96">
      <w:pPr>
        <w:pStyle w:val="a1"/>
        <w:rPr>
          <w:sz w:val="50"/>
          <w:szCs w:val="50"/>
          <w:rtl/>
        </w:rPr>
      </w:pPr>
      <w:bookmarkStart w:id="5" w:name="_Toc447092547"/>
      <w:r w:rsidRPr="00DA75F8">
        <w:rPr>
          <w:rFonts w:hint="cs"/>
          <w:sz w:val="50"/>
          <w:szCs w:val="50"/>
          <w:rtl/>
        </w:rPr>
        <w:t>الفصل</w:t>
      </w:r>
      <w:r w:rsidRPr="00DA75F8">
        <w:rPr>
          <w:sz w:val="50"/>
          <w:szCs w:val="50"/>
          <w:rtl/>
        </w:rPr>
        <w:t xml:space="preserve"> التمهيدي</w:t>
      </w:r>
      <w:bookmarkEnd w:id="5"/>
    </w:p>
    <w:p w:rsidR="005F44B2" w:rsidRPr="00DA75F8" w:rsidRDefault="005F44B2" w:rsidP="007B6769">
      <w:pPr>
        <w:pStyle w:val="a0"/>
        <w:rPr>
          <w:rtl/>
        </w:rPr>
      </w:pPr>
    </w:p>
    <w:p w:rsidR="005F44B2" w:rsidRPr="00DA75F8" w:rsidRDefault="005F44B2" w:rsidP="007B6769">
      <w:pPr>
        <w:pStyle w:val="a0"/>
        <w:rPr>
          <w:rtl/>
        </w:rPr>
      </w:pPr>
    </w:p>
    <w:p w:rsidR="005F44B2" w:rsidRPr="000C2566" w:rsidRDefault="005F44B2" w:rsidP="007B6769">
      <w:pPr>
        <w:pStyle w:val="a0"/>
        <w:rPr>
          <w:b/>
          <w:bCs/>
          <w:sz w:val="32"/>
          <w:szCs w:val="32"/>
          <w:rtl/>
        </w:rPr>
      </w:pPr>
      <w:r w:rsidRPr="000C2566">
        <w:rPr>
          <w:rFonts w:hint="cs"/>
          <w:b/>
          <w:bCs/>
          <w:sz w:val="32"/>
          <w:szCs w:val="32"/>
          <w:rtl/>
        </w:rPr>
        <w:t>المبحث</w:t>
      </w:r>
      <w:r w:rsidRPr="000C2566">
        <w:rPr>
          <w:b/>
          <w:bCs/>
          <w:sz w:val="32"/>
          <w:szCs w:val="32"/>
          <w:rtl/>
        </w:rPr>
        <w:t xml:space="preserve"> الأول: ترجمة ابن عابدين</w:t>
      </w:r>
    </w:p>
    <w:p w:rsidR="005F44B2" w:rsidRPr="00DA75F8" w:rsidRDefault="005F44B2" w:rsidP="007B6769">
      <w:pPr>
        <w:pStyle w:val="a0"/>
        <w:rPr>
          <w:rtl/>
        </w:rPr>
      </w:pPr>
    </w:p>
    <w:p w:rsidR="005F44B2" w:rsidRPr="00DA75F8" w:rsidRDefault="005F44B2" w:rsidP="007B6769">
      <w:pPr>
        <w:pStyle w:val="a0"/>
        <w:rPr>
          <w:rtl/>
        </w:rPr>
      </w:pPr>
    </w:p>
    <w:p w:rsidR="005F44B2" w:rsidRPr="000C2566" w:rsidRDefault="005F44B2" w:rsidP="007B6769">
      <w:pPr>
        <w:pStyle w:val="a0"/>
        <w:rPr>
          <w:b/>
          <w:bCs/>
          <w:sz w:val="32"/>
          <w:szCs w:val="32"/>
          <w:rtl/>
        </w:rPr>
      </w:pPr>
      <w:r w:rsidRPr="000C2566">
        <w:rPr>
          <w:rFonts w:hint="cs"/>
          <w:b/>
          <w:bCs/>
          <w:sz w:val="32"/>
          <w:szCs w:val="32"/>
          <w:rtl/>
        </w:rPr>
        <w:t>المبحث</w:t>
      </w:r>
      <w:r w:rsidRPr="000C2566">
        <w:rPr>
          <w:b/>
          <w:bCs/>
          <w:sz w:val="32"/>
          <w:szCs w:val="32"/>
          <w:rtl/>
        </w:rPr>
        <w:t xml:space="preserve"> الثاني: الملامح العامة للعصر الذي عاش فيه ابن عابدين</w:t>
      </w:r>
    </w:p>
    <w:p w:rsidR="005F44B2" w:rsidRPr="00DA75F8" w:rsidRDefault="005F44B2" w:rsidP="007B6769">
      <w:pPr>
        <w:pStyle w:val="a0"/>
        <w:rPr>
          <w:rtl/>
        </w:rPr>
      </w:pPr>
    </w:p>
    <w:p w:rsidR="005F44B2" w:rsidRPr="00DA75F8" w:rsidRDefault="005F44B2" w:rsidP="007B6769">
      <w:pPr>
        <w:pStyle w:val="a0"/>
        <w:rPr>
          <w:rtl/>
        </w:rPr>
      </w:pPr>
    </w:p>
    <w:p w:rsidR="005F44B2" w:rsidRPr="000C2566" w:rsidRDefault="005F44B2" w:rsidP="007B6769">
      <w:pPr>
        <w:pStyle w:val="a0"/>
        <w:rPr>
          <w:b/>
          <w:bCs/>
          <w:sz w:val="32"/>
          <w:szCs w:val="32"/>
          <w:rtl/>
        </w:rPr>
      </w:pPr>
      <w:r w:rsidRPr="000C2566">
        <w:rPr>
          <w:rFonts w:hint="cs"/>
          <w:b/>
          <w:bCs/>
          <w:sz w:val="32"/>
          <w:szCs w:val="32"/>
          <w:rtl/>
        </w:rPr>
        <w:t>المبحث</w:t>
      </w:r>
      <w:r w:rsidRPr="000C2566">
        <w:rPr>
          <w:b/>
          <w:bCs/>
          <w:sz w:val="32"/>
          <w:szCs w:val="32"/>
          <w:rtl/>
        </w:rPr>
        <w:t xml:space="preserve"> الثالث: تعريف السياسة الشرعية</w:t>
      </w:r>
    </w:p>
    <w:p w:rsidR="005F44B2" w:rsidRPr="00DA75F8" w:rsidRDefault="005F44B2" w:rsidP="007B6769">
      <w:pPr>
        <w:pStyle w:val="a0"/>
        <w:rPr>
          <w:rtl/>
        </w:rPr>
      </w:pPr>
    </w:p>
    <w:p w:rsidR="005F44B2" w:rsidRPr="00DA75F8" w:rsidRDefault="005F44B2" w:rsidP="005E6A96">
      <w:pPr>
        <w:pStyle w:val="a2"/>
        <w:rPr>
          <w:rtl/>
        </w:rPr>
      </w:pPr>
      <w:r w:rsidRPr="00DA75F8">
        <w:br w:type="column"/>
      </w:r>
      <w:bookmarkStart w:id="6" w:name="_Toc447092548"/>
      <w:r w:rsidRPr="00DA75F8">
        <w:rPr>
          <w:rFonts w:hint="cs"/>
          <w:rtl/>
        </w:rPr>
        <w:t>المبحث</w:t>
      </w:r>
      <w:r w:rsidRPr="00DA75F8">
        <w:rPr>
          <w:rtl/>
        </w:rPr>
        <w:t xml:space="preserve"> الأول: ترجمة</w:t>
      </w:r>
      <w:r>
        <w:rPr>
          <w:rtl/>
        </w:rPr>
        <w:t xml:space="preserve"> الإمام</w:t>
      </w:r>
      <w:r w:rsidRPr="00DA75F8">
        <w:rPr>
          <w:rtl/>
        </w:rPr>
        <w:t xml:space="preserve"> ابن عابدين</w:t>
      </w:r>
      <w:r>
        <w:rPr>
          <w:rtl/>
        </w:rPr>
        <w:t xml:space="preserve"> - رحمه الله -</w:t>
      </w:r>
      <w:bookmarkEnd w:id="6"/>
    </w:p>
    <w:p w:rsidR="005F44B2" w:rsidRPr="00DA75F8" w:rsidRDefault="005F44B2" w:rsidP="00E8678D">
      <w:pPr>
        <w:pStyle w:val="a0"/>
        <w:rPr>
          <w:rtl/>
        </w:rPr>
      </w:pPr>
      <w:r w:rsidRPr="00DA75F8">
        <w:rPr>
          <w:rFonts w:hint="cs"/>
          <w:rtl/>
        </w:rPr>
        <w:t>يتكون</w:t>
      </w:r>
      <w:r w:rsidRPr="00DA75F8">
        <w:rPr>
          <w:rtl/>
        </w:rPr>
        <w:t xml:space="preserve"> هذا المبحث من ثلاثة مطالب، تناولتُ فيها التعريفبالإمام ابن عابدين وكنيته ونسبه وولادته ووفاته، ثم تطرّقتُ إلى الحديث عن شيوخه وتلاميذه، وختمت هذا المبحث بذكر مؤلفاته.</w:t>
      </w:r>
    </w:p>
    <w:p w:rsidR="005F44B2" w:rsidRPr="00DA75F8" w:rsidRDefault="005F44B2" w:rsidP="005E6A96">
      <w:pPr>
        <w:pStyle w:val="a3"/>
        <w:rPr>
          <w:rtl/>
        </w:rPr>
      </w:pPr>
      <w:bookmarkStart w:id="7" w:name="_Toc447092549"/>
      <w:r w:rsidRPr="00DA75F8">
        <w:rPr>
          <w:rFonts w:hint="cs"/>
          <w:rtl/>
        </w:rPr>
        <w:t>المطلب</w:t>
      </w:r>
      <w:r w:rsidRPr="00DA75F8">
        <w:rPr>
          <w:rtl/>
        </w:rPr>
        <w:t xml:space="preserve"> الأول: اسمه وكنيته ونسبه وولادته ونشأته ووفاته</w:t>
      </w:r>
      <w:bookmarkEnd w:id="7"/>
    </w:p>
    <w:p w:rsidR="005F44B2" w:rsidRPr="00DA75F8" w:rsidRDefault="005F44B2" w:rsidP="007B6769">
      <w:pPr>
        <w:pStyle w:val="a0"/>
        <w:rPr>
          <w:rtl/>
        </w:rPr>
      </w:pPr>
      <w:r>
        <w:rPr>
          <w:rFonts w:hint="cs"/>
          <w:rtl/>
        </w:rPr>
        <w:t>معرفة</w:t>
      </w:r>
      <w:r>
        <w:rPr>
          <w:rtl/>
        </w:rPr>
        <w:t xml:space="preserve"> السيرة الذاتية للإمام ابن عابدين يجعلك تعرف على عالم باع طويل في مجالات الفقه، ويجعلك تقبل على علومه لسمو تفكيره وحرصه على أمته.</w:t>
      </w:r>
    </w:p>
    <w:p w:rsidR="005F44B2" w:rsidRPr="00DA75F8" w:rsidRDefault="005F44B2" w:rsidP="008171A1">
      <w:pPr>
        <w:pStyle w:val="NoSpacing"/>
        <w:rPr>
          <w:rtl/>
        </w:rPr>
      </w:pPr>
      <w:r w:rsidRPr="00DA75F8">
        <w:rPr>
          <w:rFonts w:hint="cs"/>
          <w:rtl/>
        </w:rPr>
        <w:t>الفرع</w:t>
      </w:r>
      <w:r w:rsidRPr="00DA75F8">
        <w:rPr>
          <w:rtl/>
        </w:rPr>
        <w:t xml:space="preserve"> الأول: اسمه وكنيته ونسبه</w:t>
      </w:r>
    </w:p>
    <w:p w:rsidR="005F44B2" w:rsidRPr="00DA75F8" w:rsidRDefault="005F44B2" w:rsidP="00DD6E11">
      <w:pPr>
        <w:pStyle w:val="a0"/>
        <w:rPr>
          <w:rtl/>
        </w:rPr>
      </w:pPr>
      <w:r w:rsidRPr="00DA75F8">
        <w:rPr>
          <w:rFonts w:hint="cs"/>
          <w:rtl/>
        </w:rPr>
        <w:t>لقد</w:t>
      </w:r>
      <w:r w:rsidRPr="00DA75F8">
        <w:rPr>
          <w:rtl/>
        </w:rPr>
        <w:t xml:space="preserve"> ذك</w:t>
      </w:r>
      <w:r w:rsidRPr="00DA75F8">
        <w:rPr>
          <w:rFonts w:hint="cs"/>
          <w:rtl/>
        </w:rPr>
        <w:t>ر</w:t>
      </w:r>
      <w:r w:rsidRPr="00DA75F8">
        <w:rPr>
          <w:rtl/>
        </w:rPr>
        <w:t xml:space="preserve"> علاء الدين أفندي</w:t>
      </w:r>
      <w:r w:rsidRPr="00DA75F8">
        <w:rPr>
          <w:vertAlign w:val="superscript"/>
          <w:rtl/>
        </w:rPr>
        <w:t>(</w:t>
      </w:r>
      <w:r w:rsidRPr="00DA75F8">
        <w:rPr>
          <w:rStyle w:val="FootnoteReference"/>
          <w:rFonts w:cs="Arabic Transparent"/>
          <w:rtl/>
        </w:rPr>
        <w:footnoteReference w:id="2"/>
      </w:r>
      <w:r w:rsidRPr="00DA75F8">
        <w:rPr>
          <w:vertAlign w:val="superscript"/>
          <w:rtl/>
        </w:rPr>
        <w:t>)</w:t>
      </w:r>
      <w:r w:rsidRPr="00DA75F8">
        <w:rPr>
          <w:rFonts w:hint="cs"/>
          <w:rtl/>
        </w:rPr>
        <w:t>وهو</w:t>
      </w:r>
      <w:r w:rsidRPr="00DA75F8">
        <w:rPr>
          <w:rtl/>
        </w:rPr>
        <w:t xml:space="preserve"> ولد ابن عابدين اسم أبيه كاملا في كتابه قرة عيون الأخيار،حيث ذكر في الكتاب أن والده هو الشيخ السيد الشريف محمد </w:t>
      </w:r>
      <w:r w:rsidRPr="00DA75F8">
        <w:rPr>
          <w:rFonts w:hint="cs"/>
          <w:rtl/>
        </w:rPr>
        <w:t>أمين</w:t>
      </w:r>
      <w:r w:rsidRPr="00DA75F8">
        <w:rPr>
          <w:rtl/>
        </w:rPr>
        <w:t xml:space="preserve"> عابدين ابن السيد الشريف عمر عابدين ابن السيد الشريف عبد العزيز عابدين ابن السيد الشريف أحمد عابدين ابن السيد الشريف عبد الرحيم عابدين ابن السيد الشريف نجم الدين ابن السيد الشريف العالم الفاضل الولي الصالح الجامع بين الشريعة والحقيقة، إمام الفضل والطريقة، محمد صلاح الدين الشهير بعابدين ابن السيد الشريف نجم الدين ابن السيد الشريف محمد كمال ابن السيد الشريف تقي الدين المدرس ابن السيد الشريف مصطفى شهابي ابن السيد الشريف حسين ابن السيد الشريف -رحمة الله- ابن السيد الشريف أحمد الثاني ابن </w:t>
      </w:r>
      <w:r w:rsidRPr="00DA75F8">
        <w:rPr>
          <w:rFonts w:hint="cs"/>
          <w:rtl/>
        </w:rPr>
        <w:t>السيد</w:t>
      </w:r>
      <w:r w:rsidRPr="00DA75F8">
        <w:rPr>
          <w:rtl/>
        </w:rPr>
        <w:t xml:space="preserve"> الشريف علي ابن السيد الشريف أحمد الثالث ابن السيد الشريف محمد ابن السيد الشريف أحمد الرابع ابن السيد الشريف عبد الله ابن السيد الشريف عز الدين عبد الله الثاني ابن السيد الشريف قاسم ابن السيد الشريف حسن ابن السيد الشريف إسماعيل ابن السيد الشريف حسين النتيف الثالث ابن السيد الشريف أحمد الخامس ابن السيد الشريف إسماعيل الثاني ابن السيد الشريف محمد ابن السيد الشريف إسماعيل الأعرج ابن الإمام جعفر الصادق ابن الإمام محمد الباقر ابن الإمام زين العابدين ابن الإمام حسين ابن البتول، هي الزهراء فاطمة ب</w:t>
      </w:r>
      <w:r w:rsidRPr="00DA75F8">
        <w:rPr>
          <w:rFonts w:hint="cs"/>
          <w:rtl/>
        </w:rPr>
        <w:t>نت</w:t>
      </w:r>
      <w:r w:rsidRPr="00DA75F8">
        <w:rPr>
          <w:rtl/>
        </w:rPr>
        <w:t xml:space="preserve"> الرسول - صلى الله تعا</w:t>
      </w:r>
      <w:r w:rsidRPr="00DA75F8">
        <w:rPr>
          <w:rFonts w:hint="cs"/>
          <w:rtl/>
        </w:rPr>
        <w:t>لى</w:t>
      </w:r>
      <w:r w:rsidRPr="00DA75F8">
        <w:rPr>
          <w:rtl/>
        </w:rPr>
        <w:t xml:space="preserve"> عليه وسلم -وعليها وعلى جميع آله وصحبه آمين</w:t>
      </w:r>
      <w:r w:rsidRPr="00DA75F8">
        <w:rPr>
          <w:vertAlign w:val="superscript"/>
          <w:rtl/>
        </w:rPr>
        <w:t>(</w:t>
      </w:r>
      <w:r w:rsidRPr="00DA75F8">
        <w:rPr>
          <w:rStyle w:val="FootnoteReference"/>
          <w:rFonts w:cs="Arabic Transparent"/>
          <w:rtl/>
        </w:rPr>
        <w:footnoteReference w:id="3"/>
      </w:r>
      <w:r w:rsidRPr="00DA75F8">
        <w:rPr>
          <w:vertAlign w:val="superscript"/>
          <w:rtl/>
        </w:rPr>
        <w:t>)</w:t>
      </w:r>
      <w:r w:rsidRPr="00DA75F8">
        <w:rPr>
          <w:rtl/>
        </w:rPr>
        <w:t>. ولقد كفانا علاء الدين ولد ابن عابدين السؤال والبحث عن نسب والده فتم.</w:t>
      </w:r>
    </w:p>
    <w:p w:rsidR="005F44B2" w:rsidRPr="00DA75F8" w:rsidRDefault="005F44B2" w:rsidP="008171A1">
      <w:pPr>
        <w:pStyle w:val="NoSpacing"/>
        <w:rPr>
          <w:rtl/>
        </w:rPr>
      </w:pPr>
      <w:r w:rsidRPr="00DA75F8">
        <w:rPr>
          <w:rFonts w:hint="cs"/>
          <w:rtl/>
        </w:rPr>
        <w:t>الفرع</w:t>
      </w:r>
      <w:r w:rsidRPr="00DA75F8">
        <w:rPr>
          <w:rtl/>
        </w:rPr>
        <w:t xml:space="preserve"> الثاني: ولادته</w:t>
      </w:r>
    </w:p>
    <w:p w:rsidR="005F44B2" w:rsidRPr="00DA75F8" w:rsidRDefault="005F44B2" w:rsidP="007B6769">
      <w:pPr>
        <w:pStyle w:val="a0"/>
        <w:rPr>
          <w:rtl/>
        </w:rPr>
      </w:pPr>
      <w:r w:rsidRPr="00DA75F8">
        <w:rPr>
          <w:rFonts w:hint="cs"/>
          <w:rtl/>
        </w:rPr>
        <w:t>ولد</w:t>
      </w:r>
      <w:r w:rsidRPr="00DA75F8">
        <w:rPr>
          <w:rtl/>
        </w:rPr>
        <w:t xml:space="preserve"> ابن عابدين في سنة 1198هـ الموافق لـ 1784م في دمشق الشام</w:t>
      </w:r>
      <w:r w:rsidRPr="00DA75F8">
        <w:rPr>
          <w:vertAlign w:val="superscript"/>
          <w:rtl/>
        </w:rPr>
        <w:t>(</w:t>
      </w:r>
      <w:r w:rsidRPr="00DA75F8">
        <w:rPr>
          <w:rStyle w:val="FootnoteReference"/>
          <w:rFonts w:cs="Arabic Transparent"/>
          <w:rtl/>
        </w:rPr>
        <w:footnoteReference w:id="4"/>
      </w:r>
      <w:r w:rsidRPr="00DA75F8">
        <w:rPr>
          <w:vertAlign w:val="superscript"/>
          <w:rtl/>
        </w:rPr>
        <w:t>)</w:t>
      </w:r>
      <w:r w:rsidRPr="00DA75F8">
        <w:rPr>
          <w:rFonts w:hint="cs"/>
          <w:rtl/>
        </w:rPr>
        <w:t>،</w:t>
      </w:r>
      <w:r w:rsidRPr="00DA75F8">
        <w:rPr>
          <w:rtl/>
        </w:rPr>
        <w:t xml:space="preserve"> وكان له عمّ هو الذي سماه بـ (محمد أمين) حين كان في بطن أمّه</w:t>
      </w:r>
      <w:r w:rsidRPr="00DA75F8">
        <w:rPr>
          <w:vertAlign w:val="superscript"/>
          <w:rtl/>
        </w:rPr>
        <w:t>(</w:t>
      </w:r>
      <w:r w:rsidRPr="00DA75F8">
        <w:rPr>
          <w:rStyle w:val="FootnoteReference"/>
          <w:rFonts w:cs="Arabic Transparent"/>
          <w:rtl/>
        </w:rPr>
        <w:footnoteReference w:id="5"/>
      </w:r>
      <w:r w:rsidRPr="00DA75F8">
        <w:rPr>
          <w:vertAlign w:val="superscript"/>
          <w:rtl/>
        </w:rPr>
        <w:t>)</w:t>
      </w:r>
      <w:r w:rsidRPr="00DA75F8">
        <w:rPr>
          <w:rtl/>
        </w:rPr>
        <w:t>.</w:t>
      </w:r>
    </w:p>
    <w:p w:rsidR="005F44B2" w:rsidRPr="00DA75F8" w:rsidRDefault="005F44B2" w:rsidP="008171A1">
      <w:pPr>
        <w:pStyle w:val="NoSpacing"/>
        <w:rPr>
          <w:rtl/>
        </w:rPr>
      </w:pPr>
      <w:r w:rsidRPr="00DA75F8">
        <w:rPr>
          <w:rFonts w:hint="cs"/>
          <w:rtl/>
        </w:rPr>
        <w:t>الفرع</w:t>
      </w:r>
      <w:r w:rsidRPr="00DA75F8">
        <w:rPr>
          <w:rtl/>
        </w:rPr>
        <w:t xml:space="preserve"> الثالث: نشأته</w:t>
      </w:r>
    </w:p>
    <w:p w:rsidR="005F44B2" w:rsidRPr="00DA75F8" w:rsidRDefault="005F44B2" w:rsidP="00DD6E11">
      <w:pPr>
        <w:pStyle w:val="a0"/>
        <w:rPr>
          <w:rtl/>
        </w:rPr>
      </w:pPr>
      <w:r w:rsidRPr="00DA75F8">
        <w:rPr>
          <w:rFonts w:hint="cs"/>
          <w:rtl/>
        </w:rPr>
        <w:t>نشأ</w:t>
      </w:r>
      <w:r w:rsidRPr="00DA75F8">
        <w:rPr>
          <w:rtl/>
        </w:rPr>
        <w:t xml:space="preserve"> ابن عابدين في حجر والده وكان والده تاجرا، وحفظ القرآن الكريم وهو صغير</w:t>
      </w:r>
      <w:r w:rsidRPr="00DA75F8">
        <w:rPr>
          <w:vertAlign w:val="superscript"/>
          <w:rtl/>
        </w:rPr>
        <w:t>(</w:t>
      </w:r>
      <w:r w:rsidRPr="00DA75F8">
        <w:rPr>
          <w:rStyle w:val="FootnoteReference"/>
          <w:rFonts w:cs="Arabic Transparent"/>
          <w:rtl/>
        </w:rPr>
        <w:footnoteReference w:id="6"/>
      </w:r>
      <w:r w:rsidRPr="00DA75F8">
        <w:rPr>
          <w:vertAlign w:val="superscript"/>
          <w:rtl/>
        </w:rPr>
        <w:t>)</w:t>
      </w:r>
      <w:r w:rsidRPr="00DA75F8">
        <w:rPr>
          <w:rFonts w:hint="cs"/>
          <w:rtl/>
        </w:rPr>
        <w:t>،</w:t>
      </w:r>
      <w:r w:rsidRPr="00DA75F8">
        <w:rPr>
          <w:rtl/>
        </w:rPr>
        <w:t xml:space="preserve"> كانت بداية اتجاهه للعلم إثر حادثة وقعت له في محل أبيه، ذكر ابنه علاء الدين أفندي كيف شرع ابن عابدين في انجذابه لدروس العلم، قال: "جلس في محل تجارة والده ليألف التجارة ويتعلم البيع والشراء، فجلس مرة يقرأ القرآن العظيم فمرّ رجل لايعرفه فسمعه وهو يقرأ، وزجره وأنكر قراءته وقال عنه: لا يجوز لك أن تقرأ هذه القراءة. أولًا: لأن هذا المحل محل التجارة وا</w:t>
      </w:r>
      <w:r w:rsidRPr="00DA75F8">
        <w:rPr>
          <w:rFonts w:hint="cs"/>
          <w:rtl/>
        </w:rPr>
        <w:t>لناس</w:t>
      </w:r>
      <w:r w:rsidRPr="00DA75F8">
        <w:rPr>
          <w:rtl/>
        </w:rPr>
        <w:t xml:space="preserve"> لا يستمعون قراءتك ف</w:t>
      </w:r>
      <w:r w:rsidRPr="00DA75F8">
        <w:rPr>
          <w:rFonts w:hint="cs"/>
          <w:rtl/>
        </w:rPr>
        <w:t>يرتكبون</w:t>
      </w:r>
      <w:r w:rsidRPr="00DA75F8">
        <w:rPr>
          <w:rtl/>
        </w:rPr>
        <w:t xml:space="preserve"> الإثم بسببك، وأنت أيضًا آثم. وثانيًا: قراءتك ملحونة"</w:t>
      </w:r>
      <w:r w:rsidRPr="00DA75F8">
        <w:rPr>
          <w:vertAlign w:val="superscript"/>
          <w:rtl/>
        </w:rPr>
        <w:t>(</w:t>
      </w:r>
      <w:r w:rsidRPr="00DA75F8">
        <w:rPr>
          <w:rStyle w:val="FootnoteReference"/>
          <w:rFonts w:cs="Arabic Transparent"/>
          <w:rtl/>
        </w:rPr>
        <w:footnoteReference w:id="7"/>
      </w:r>
      <w:r w:rsidRPr="00DA75F8">
        <w:rPr>
          <w:vertAlign w:val="superscript"/>
          <w:rtl/>
        </w:rPr>
        <w:t>)</w:t>
      </w:r>
      <w:r w:rsidRPr="00DA75F8">
        <w:rPr>
          <w:rtl/>
        </w:rPr>
        <w:t>. فسأل ابن عابدين عن شيخ يتعلم القرآن على يده فدله أحدهم على الشيخ محمد سعيد الحموي، وهكذا بدأ حياة العلم في كنف الشيخ محمد سعيد الحموي</w:t>
      </w:r>
      <w:r w:rsidRPr="00DA75F8">
        <w:rPr>
          <w:vertAlign w:val="superscript"/>
          <w:rtl/>
        </w:rPr>
        <w:t>(</w:t>
      </w:r>
      <w:r w:rsidRPr="00DA75F8">
        <w:rPr>
          <w:rStyle w:val="FootnoteReference"/>
          <w:rFonts w:cs="Arabic Transparent"/>
          <w:rtl/>
        </w:rPr>
        <w:footnoteReference w:id="8"/>
      </w:r>
      <w:r w:rsidRPr="00DA75F8">
        <w:rPr>
          <w:vertAlign w:val="superscript"/>
          <w:rtl/>
        </w:rPr>
        <w:t>)</w:t>
      </w:r>
      <w:r w:rsidRPr="00DA75F8">
        <w:rPr>
          <w:rtl/>
        </w:rPr>
        <w:t>.</w:t>
      </w:r>
    </w:p>
    <w:p w:rsidR="005F44B2" w:rsidRPr="00DA75F8" w:rsidRDefault="005F44B2" w:rsidP="00F619A5">
      <w:pPr>
        <w:pStyle w:val="NoSpacing"/>
        <w:keepNext/>
        <w:rPr>
          <w:rtl/>
        </w:rPr>
      </w:pPr>
      <w:r w:rsidRPr="00DA75F8">
        <w:rPr>
          <w:rFonts w:hint="cs"/>
          <w:rtl/>
        </w:rPr>
        <w:t>الفرع</w:t>
      </w:r>
      <w:r w:rsidRPr="00DA75F8">
        <w:rPr>
          <w:rtl/>
        </w:rPr>
        <w:t xml:space="preserve"> الرابع: وفاته</w:t>
      </w:r>
    </w:p>
    <w:p w:rsidR="005F44B2" w:rsidRPr="00DA75F8" w:rsidRDefault="005F44B2" w:rsidP="007B6769">
      <w:pPr>
        <w:pStyle w:val="a0"/>
        <w:rPr>
          <w:rtl/>
        </w:rPr>
      </w:pPr>
      <w:r w:rsidRPr="00DA75F8">
        <w:rPr>
          <w:rFonts w:hint="cs"/>
          <w:rtl/>
        </w:rPr>
        <w:t>توفي</w:t>
      </w:r>
      <w:r w:rsidRPr="00DA75F8">
        <w:rPr>
          <w:rtl/>
        </w:rPr>
        <w:t xml:space="preserve"> -رحمه الله تعالى- يوم الأربعاء الحادي والعشرين من ربيع الثاني سنة 1252هـ الموافق لـ 1836م في دمشق</w:t>
      </w:r>
      <w:r w:rsidRPr="00DA75F8">
        <w:rPr>
          <w:vertAlign w:val="superscript"/>
          <w:rtl/>
        </w:rPr>
        <w:t>(</w:t>
      </w:r>
      <w:r w:rsidRPr="00DA75F8">
        <w:rPr>
          <w:rStyle w:val="FootnoteReference"/>
          <w:rFonts w:cs="Arabic Transparent"/>
          <w:rtl/>
        </w:rPr>
        <w:footnoteReference w:id="9"/>
      </w:r>
      <w:r w:rsidRPr="00DA75F8">
        <w:rPr>
          <w:vertAlign w:val="superscript"/>
          <w:rtl/>
        </w:rPr>
        <w:t>)</w:t>
      </w:r>
      <w:r w:rsidRPr="00DA75F8">
        <w:rPr>
          <w:rFonts w:hint="cs"/>
          <w:rtl/>
        </w:rPr>
        <w:t>،</w:t>
      </w:r>
      <w:r w:rsidRPr="00DA75F8">
        <w:rPr>
          <w:rtl/>
        </w:rPr>
        <w:t xml:space="preserve"> وكان عمره اثنين و خمسين سنة، ودفنبمقبرة دمشق في الباب الصغير في التربة الوفقانية وكان</w:t>
      </w:r>
      <w:r>
        <w:rPr>
          <w:rtl/>
        </w:rPr>
        <w:t xml:space="preserve"> قد اشترى القبر</w:t>
      </w:r>
      <w:r w:rsidRPr="00DA75F8">
        <w:rPr>
          <w:rtl/>
        </w:rPr>
        <w:t xml:space="preserve"> قبل وفاته بعشرين يومًا وأوصى أن يدفن فيه، وذلك لمجاورته لقبري العلامتين: الشيخ علاء الدين الحصكفي صاحب كتاب الدر المختار الذي شرحه الإمام ابن عابدين وسمى كتابه (رد المحتار على الدر المختار)، و الشيخ صالح الجنيني المحدث الكبير</w:t>
      </w:r>
      <w:r w:rsidRPr="00DA75F8">
        <w:rPr>
          <w:vertAlign w:val="superscript"/>
          <w:rtl/>
        </w:rPr>
        <w:t>(</w:t>
      </w:r>
      <w:r w:rsidRPr="00DA75F8">
        <w:rPr>
          <w:rStyle w:val="FootnoteReference"/>
          <w:rFonts w:cs="Arabic Transparent"/>
          <w:rtl/>
        </w:rPr>
        <w:footnoteReference w:id="10"/>
      </w:r>
      <w:r w:rsidRPr="00DA75F8">
        <w:rPr>
          <w:vertAlign w:val="superscript"/>
          <w:rtl/>
        </w:rPr>
        <w:t>)</w:t>
      </w:r>
      <w:r>
        <w:rPr>
          <w:rtl/>
        </w:rPr>
        <w:t>.</w:t>
      </w:r>
    </w:p>
    <w:p w:rsidR="005F44B2" w:rsidRPr="00DA75F8" w:rsidRDefault="005F44B2" w:rsidP="005E6A96">
      <w:pPr>
        <w:pStyle w:val="a3"/>
        <w:rPr>
          <w:rtl/>
        </w:rPr>
      </w:pPr>
      <w:bookmarkStart w:id="8" w:name="_Toc447092550"/>
      <w:r w:rsidRPr="00DA75F8">
        <w:rPr>
          <w:rFonts w:hint="cs"/>
          <w:rtl/>
        </w:rPr>
        <w:t>المطلب</w:t>
      </w:r>
      <w:r w:rsidRPr="00DA75F8">
        <w:rPr>
          <w:rtl/>
        </w:rPr>
        <w:t xml:space="preserve"> الثاني: شيوخه وتلاميذه</w:t>
      </w:r>
      <w:bookmarkEnd w:id="8"/>
    </w:p>
    <w:p w:rsidR="005F44B2" w:rsidRPr="00DA75F8" w:rsidRDefault="005F44B2" w:rsidP="00DD6E11">
      <w:pPr>
        <w:pStyle w:val="a0"/>
        <w:rPr>
          <w:rtl/>
        </w:rPr>
      </w:pPr>
      <w:r w:rsidRPr="00DA75F8">
        <w:rPr>
          <w:rFonts w:hint="cs"/>
          <w:rtl/>
        </w:rPr>
        <w:t>في</w:t>
      </w:r>
      <w:r w:rsidRPr="00DA75F8">
        <w:rPr>
          <w:rtl/>
        </w:rPr>
        <w:t xml:space="preserve"> هذا المطلب سأتحدث عن </w:t>
      </w:r>
      <w:r w:rsidRPr="00DA75F8">
        <w:rPr>
          <w:rFonts w:hint="cs"/>
          <w:rtl/>
        </w:rPr>
        <w:t>شيوخه</w:t>
      </w:r>
      <w:r w:rsidRPr="00DA75F8">
        <w:rPr>
          <w:rtl/>
        </w:rPr>
        <w:t xml:space="preserve"> الذينأثروا في حياته، ثم أنتقل إلى</w:t>
      </w:r>
      <w:r>
        <w:rPr>
          <w:rtl/>
        </w:rPr>
        <w:t xml:space="preserve"> الشخصيات البارزة والتي لها أثر في العلوم الشرعية من تلاميذه</w:t>
      </w:r>
      <w:r w:rsidRPr="00DA75F8">
        <w:rPr>
          <w:rtl/>
        </w:rPr>
        <w:t>.</w:t>
      </w:r>
    </w:p>
    <w:p w:rsidR="005F44B2" w:rsidRPr="00DA75F8" w:rsidRDefault="005F44B2" w:rsidP="008171A1">
      <w:pPr>
        <w:pStyle w:val="NoSpacing"/>
        <w:rPr>
          <w:rtl/>
        </w:rPr>
      </w:pPr>
      <w:r w:rsidRPr="00DA75F8">
        <w:rPr>
          <w:rFonts w:hint="cs"/>
          <w:rtl/>
        </w:rPr>
        <w:t>الفرع</w:t>
      </w:r>
      <w:r w:rsidRPr="00DA75F8">
        <w:rPr>
          <w:rtl/>
        </w:rPr>
        <w:t xml:space="preserve"> الأول: شيوخه</w:t>
      </w:r>
    </w:p>
    <w:p w:rsidR="005F44B2" w:rsidRPr="00DA75F8" w:rsidRDefault="005F44B2" w:rsidP="00B763B0">
      <w:pPr>
        <w:pStyle w:val="a0"/>
        <w:rPr>
          <w:rtl/>
        </w:rPr>
      </w:pPr>
      <w:r w:rsidRPr="00DA75F8">
        <w:rPr>
          <w:rFonts w:hint="cs"/>
          <w:rtl/>
        </w:rPr>
        <w:t>درس</w:t>
      </w:r>
      <w:r w:rsidRPr="00DA75F8">
        <w:rPr>
          <w:rtl/>
        </w:rPr>
        <w:t xml:space="preserve"> الإمام ابن عابدين على أيدي كثير من المشايخ، وسأقتصر على ذكر</w:t>
      </w:r>
      <w:r>
        <w:rPr>
          <w:rFonts w:hint="cs"/>
          <w:rtl/>
        </w:rPr>
        <w:t>بعض</w:t>
      </w:r>
      <w:r w:rsidRPr="00DA75F8">
        <w:rPr>
          <w:rtl/>
        </w:rPr>
        <w:t xml:space="preserve"> منهم لأهميتهم فقط، حيث كانوا الأكثر تأثيرًا في حياته.</w:t>
      </w:r>
    </w:p>
    <w:p w:rsidR="005F44B2" w:rsidRPr="00DA75F8" w:rsidRDefault="005F44B2" w:rsidP="008171A1">
      <w:pPr>
        <w:pStyle w:val="NoSpacing"/>
        <w:rPr>
          <w:rtl/>
        </w:rPr>
      </w:pPr>
      <w:r w:rsidRPr="00DA75F8">
        <w:rPr>
          <w:rFonts w:hint="cs"/>
          <w:rtl/>
        </w:rPr>
        <w:t>أولاً</w:t>
      </w:r>
      <w:r w:rsidRPr="00DA75F8">
        <w:rPr>
          <w:rtl/>
        </w:rPr>
        <w:t>: الشيخ سعيد الحموي</w:t>
      </w:r>
    </w:p>
    <w:p w:rsidR="005F44B2" w:rsidRPr="00DA75F8" w:rsidRDefault="005F44B2" w:rsidP="007B6769">
      <w:pPr>
        <w:pStyle w:val="a0"/>
        <w:rPr>
          <w:rtl/>
        </w:rPr>
      </w:pPr>
      <w:r w:rsidRPr="00DA75F8">
        <w:rPr>
          <w:rFonts w:hint="cs"/>
          <w:rtl/>
        </w:rPr>
        <w:t>هو</w:t>
      </w:r>
      <w:r w:rsidRPr="00DA75F8">
        <w:rPr>
          <w:rtl/>
        </w:rPr>
        <w:t xml:space="preserve"> شيخ القراءة في دمشق، تعلّم الإمام ابن عابدين على يديه أحكام القرآن والتجويد، فحفظ المتون الميدانية والجزرية والشاطبية، وقرأها عليه قراءة إتقان وإمعان ودرس عليه الصرف والنحو وفقه الإمام الشافعي، وأيضًا حفظ متن الزبد وبعض المتون من الن</w:t>
      </w:r>
      <w:r w:rsidRPr="00DA75F8">
        <w:rPr>
          <w:rFonts w:hint="cs"/>
          <w:rtl/>
        </w:rPr>
        <w:t>حو</w:t>
      </w:r>
      <w:r w:rsidRPr="00DA75F8">
        <w:rPr>
          <w:rtl/>
        </w:rPr>
        <w:t xml:space="preserve"> والصرف والفقه</w:t>
      </w:r>
      <w:r w:rsidRPr="00DA75F8">
        <w:rPr>
          <w:vertAlign w:val="superscript"/>
          <w:rtl/>
        </w:rPr>
        <w:t>(</w:t>
      </w:r>
      <w:r w:rsidRPr="00DA75F8">
        <w:rPr>
          <w:rStyle w:val="FootnoteReference"/>
          <w:rFonts w:cs="Arabic Transparent"/>
          <w:rtl/>
        </w:rPr>
        <w:footnoteReference w:id="11"/>
      </w:r>
      <w:r w:rsidRPr="00DA75F8">
        <w:rPr>
          <w:vertAlign w:val="superscript"/>
          <w:rtl/>
        </w:rPr>
        <w:t>)</w:t>
      </w:r>
      <w:r w:rsidRPr="00DA75F8">
        <w:rPr>
          <w:rtl/>
        </w:rPr>
        <w:t>.</w:t>
      </w:r>
    </w:p>
    <w:p w:rsidR="005F44B2" w:rsidRPr="00DA75F8" w:rsidRDefault="005F44B2" w:rsidP="00F619A5">
      <w:pPr>
        <w:pStyle w:val="NoSpacing"/>
        <w:keepNext/>
        <w:rPr>
          <w:rtl/>
        </w:rPr>
      </w:pPr>
      <w:r w:rsidRPr="00DA75F8">
        <w:rPr>
          <w:rFonts w:hint="cs"/>
          <w:rtl/>
        </w:rPr>
        <w:t>ثانيًا</w:t>
      </w:r>
      <w:r w:rsidRPr="00DA75F8">
        <w:rPr>
          <w:rtl/>
        </w:rPr>
        <w:t>: السيد محمد شاكرالعقاد</w:t>
      </w:r>
    </w:p>
    <w:p w:rsidR="005F44B2" w:rsidRPr="00DA75F8" w:rsidRDefault="005F44B2" w:rsidP="007B6769">
      <w:pPr>
        <w:pStyle w:val="a0"/>
        <w:rPr>
          <w:rtl/>
        </w:rPr>
      </w:pPr>
      <w:r w:rsidRPr="00DA75F8">
        <w:rPr>
          <w:rFonts w:hint="cs"/>
          <w:rtl/>
        </w:rPr>
        <w:t>اسمه</w:t>
      </w:r>
      <w:r w:rsidRPr="00DA75F8">
        <w:rPr>
          <w:rtl/>
        </w:rPr>
        <w:t xml:space="preserve"> الحقيقي محمد شاكر ابن علي بن سعد بن علي بن سالم العمر الشهير والده بالعقاد وبابن مقدّم سعد</w:t>
      </w:r>
      <w:r w:rsidRPr="00DA75F8">
        <w:rPr>
          <w:vertAlign w:val="superscript"/>
          <w:rtl/>
        </w:rPr>
        <w:t>(</w:t>
      </w:r>
      <w:r w:rsidRPr="00DA75F8">
        <w:rPr>
          <w:rStyle w:val="FootnoteReference"/>
          <w:rFonts w:cs="Arabic Transparent"/>
          <w:rtl/>
        </w:rPr>
        <w:footnoteReference w:id="12"/>
      </w:r>
      <w:r w:rsidRPr="00DA75F8">
        <w:rPr>
          <w:vertAlign w:val="superscript"/>
          <w:rtl/>
        </w:rPr>
        <w:t>)</w:t>
      </w:r>
      <w:r w:rsidRPr="00DA75F8">
        <w:rPr>
          <w:rtl/>
        </w:rPr>
        <w:t>. وهو من أهم شيوخ ابن عابدين، لأنه كان السبب في اتباع ابن عابدين المذهب الحنفي. وقد قرأ عليه ابن عابدين علم المعقول والحديث والتفسير،وعندما وصل إلى دراسة الفقه وأصوله ألزمه الشيخ شاكر العقاد التحول للمذهب الحنفي،فقرأ عليه كتب الفقه وأصوله في المذهب. توفي الشيخ شاكر العقاد وكان ابن عابدين يقرأ عليه البحر والهداية وشروحها،ثم أتم قراءة الكتب على أكبر تلامذة الشيخ العقاد وهو الشيخ العلامة سعيد الحلبي</w:t>
      </w:r>
      <w:r w:rsidRPr="00DA75F8">
        <w:rPr>
          <w:vertAlign w:val="superscript"/>
          <w:rtl/>
        </w:rPr>
        <w:t>(</w:t>
      </w:r>
      <w:r w:rsidRPr="00DA75F8">
        <w:rPr>
          <w:rStyle w:val="FootnoteReference"/>
          <w:rFonts w:cs="Arabic Transparent"/>
          <w:rtl/>
        </w:rPr>
        <w:footnoteReference w:id="13"/>
      </w:r>
      <w:r w:rsidRPr="00DA75F8">
        <w:rPr>
          <w:vertAlign w:val="superscript"/>
          <w:rtl/>
        </w:rPr>
        <w:t>)</w:t>
      </w:r>
      <w:r w:rsidRPr="00DA75F8">
        <w:rPr>
          <w:rtl/>
        </w:rPr>
        <w:t>.</w:t>
      </w:r>
    </w:p>
    <w:p w:rsidR="005F44B2" w:rsidRPr="00DA75F8" w:rsidRDefault="005F44B2" w:rsidP="008171A1">
      <w:pPr>
        <w:pStyle w:val="NoSpacing"/>
        <w:rPr>
          <w:rtl/>
        </w:rPr>
      </w:pPr>
      <w:r w:rsidRPr="00DA75F8">
        <w:rPr>
          <w:rFonts w:hint="cs"/>
          <w:rtl/>
        </w:rPr>
        <w:t>ثالثًا</w:t>
      </w:r>
      <w:r w:rsidRPr="00DA75F8">
        <w:rPr>
          <w:rtl/>
        </w:rPr>
        <w:t>: الشيخ سعيد الحلبي</w:t>
      </w:r>
    </w:p>
    <w:p w:rsidR="005F44B2" w:rsidRDefault="005F44B2" w:rsidP="000B62CC">
      <w:pPr>
        <w:pStyle w:val="a0"/>
      </w:pPr>
      <w:r w:rsidRPr="00DA75F8">
        <w:rPr>
          <w:rFonts w:hint="cs"/>
          <w:rtl/>
        </w:rPr>
        <w:t>لقد</w:t>
      </w:r>
      <w:r w:rsidRPr="00DA75F8">
        <w:rPr>
          <w:rtl/>
        </w:rPr>
        <w:t xml:space="preserve"> كان أكبر تلامي</w:t>
      </w:r>
      <w:r w:rsidRPr="00DA75F8">
        <w:rPr>
          <w:rFonts w:hint="cs"/>
          <w:rtl/>
        </w:rPr>
        <w:t>ذ</w:t>
      </w:r>
      <w:r w:rsidRPr="00DA75F8">
        <w:rPr>
          <w:rtl/>
        </w:rPr>
        <w:t xml:space="preserve"> الشيخ شاكر العقاد سنًا وقدرًا، لذلك أصبح شيخًاللحلقة التي كان الشيخ العقاد يدرّس تلاميذه فيها</w:t>
      </w:r>
      <w:r w:rsidRPr="00DA75F8">
        <w:rPr>
          <w:vertAlign w:val="superscript"/>
          <w:rtl/>
        </w:rPr>
        <w:t>(</w:t>
      </w:r>
      <w:r w:rsidRPr="00DA75F8">
        <w:rPr>
          <w:rStyle w:val="FootnoteReference"/>
          <w:rFonts w:cs="Arabic Transparent"/>
          <w:rtl/>
        </w:rPr>
        <w:footnoteReference w:id="14"/>
      </w:r>
      <w:r w:rsidRPr="00DA75F8">
        <w:rPr>
          <w:vertAlign w:val="superscript"/>
          <w:rtl/>
        </w:rPr>
        <w:t>)</w:t>
      </w:r>
      <w:r w:rsidRPr="00DA75F8">
        <w:rPr>
          <w:rtl/>
        </w:rPr>
        <w:t>. وذكر صاحب قرة عيون الأخيار النص التالي: " فأتم سيدي الوالد قراءته الكتب المذكورة عليه، وحضر معه لإتمام الكتب المذكورة بقية التلامذة والطلبة الذين كانوا يداومون على الشيخ محمد شاكر المذكور"</w:t>
      </w:r>
      <w:r w:rsidRPr="00DA75F8">
        <w:rPr>
          <w:vertAlign w:val="superscript"/>
          <w:rtl/>
        </w:rPr>
        <w:t>(</w:t>
      </w:r>
      <w:r w:rsidRPr="00DA75F8">
        <w:rPr>
          <w:rStyle w:val="FootnoteReference"/>
          <w:rFonts w:cs="Arabic Transparent"/>
          <w:rtl/>
        </w:rPr>
        <w:footnoteReference w:id="15"/>
      </w:r>
      <w:r w:rsidRPr="00DA75F8">
        <w:rPr>
          <w:vertAlign w:val="superscript"/>
          <w:rtl/>
        </w:rPr>
        <w:t>)</w:t>
      </w:r>
      <w:r w:rsidRPr="00DA75F8">
        <w:rPr>
          <w:rtl/>
        </w:rPr>
        <w:t>.</w:t>
      </w:r>
    </w:p>
    <w:p w:rsidR="005F44B2" w:rsidRDefault="005F44B2" w:rsidP="008171A1">
      <w:pPr>
        <w:pStyle w:val="NoSpacing"/>
        <w:rPr>
          <w:rtl/>
        </w:rPr>
      </w:pPr>
      <w:r>
        <w:rPr>
          <w:rFonts w:hint="cs"/>
          <w:rtl/>
        </w:rPr>
        <w:t>رابعًا</w:t>
      </w:r>
      <w:r>
        <w:rPr>
          <w:rtl/>
        </w:rPr>
        <w:t xml:space="preserve">: </w:t>
      </w:r>
      <w:r w:rsidRPr="00DA75F8">
        <w:rPr>
          <w:rFonts w:hint="cs"/>
          <w:rtl/>
        </w:rPr>
        <w:t>الشيخ</w:t>
      </w:r>
      <w:r w:rsidRPr="00DA75F8">
        <w:rPr>
          <w:rtl/>
        </w:rPr>
        <w:t xml:space="preserve"> خالد النقشبندي</w:t>
      </w:r>
    </w:p>
    <w:p w:rsidR="005F44B2" w:rsidRDefault="005F44B2" w:rsidP="003269BC">
      <w:pPr>
        <w:pStyle w:val="a0"/>
        <w:rPr>
          <w:rtl/>
        </w:rPr>
      </w:pPr>
      <w:r>
        <w:rPr>
          <w:rFonts w:hint="cs"/>
          <w:rtl/>
        </w:rPr>
        <w:t>خالد</w:t>
      </w:r>
      <w:r>
        <w:rPr>
          <w:rtl/>
        </w:rPr>
        <w:t xml:space="preserve"> النقشبندي (1193 - 1242 هـ)، (1779 - 1827 م)، وهو خالد بن احمد بن حسين الشهرزوري، الكردي، الشافعي، صوفي، شيخ الطريقة النقشبندية.ولد بقره طاغ من بلاد شهرزور، وسافر إلى بغداد، وهاجر إلى دمشق وتوفي بها في 28 شوال. ومن آثاره: العقد الجوهري في الفرق بين كسبي الماتريدي والاشعري، الرسالة الخالدية في آداب الطريقة النقشبندية، شرح مقامات الحريري، شرح ا</w:t>
      </w:r>
      <w:r>
        <w:rPr>
          <w:rFonts w:hint="cs"/>
          <w:rtl/>
        </w:rPr>
        <w:t>لعقائد</w:t>
      </w:r>
      <w:r>
        <w:rPr>
          <w:rtl/>
        </w:rPr>
        <w:t xml:space="preserve"> العضدية</w:t>
      </w:r>
      <w:r>
        <w:rPr>
          <w:vertAlign w:val="superscript"/>
          <w:rtl/>
        </w:rPr>
        <w:t>(</w:t>
      </w:r>
      <w:r>
        <w:rPr>
          <w:rStyle w:val="FootnoteReference"/>
          <w:rFonts w:cs="Arabic Transparent"/>
          <w:rtl/>
        </w:rPr>
        <w:footnoteReference w:id="16"/>
      </w:r>
      <w:r>
        <w:rPr>
          <w:vertAlign w:val="superscript"/>
          <w:rtl/>
        </w:rPr>
        <w:t>)</w:t>
      </w:r>
      <w:r>
        <w:rPr>
          <w:rtl/>
        </w:rPr>
        <w:t>.</w:t>
      </w:r>
    </w:p>
    <w:p w:rsidR="005F44B2" w:rsidRDefault="005F44B2" w:rsidP="00F619A5">
      <w:pPr>
        <w:pStyle w:val="NoSpacing"/>
        <w:keepNext/>
        <w:rPr>
          <w:rtl/>
        </w:rPr>
      </w:pPr>
      <w:r>
        <w:rPr>
          <w:rFonts w:hint="cs"/>
          <w:rtl/>
        </w:rPr>
        <w:t>خامسًا</w:t>
      </w:r>
      <w:r>
        <w:rPr>
          <w:rtl/>
        </w:rPr>
        <w:t xml:space="preserve">: </w:t>
      </w:r>
      <w:r w:rsidRPr="00DA75F8">
        <w:rPr>
          <w:rFonts w:hint="cs"/>
          <w:rtl/>
        </w:rPr>
        <w:t>الشيخ</w:t>
      </w:r>
      <w:r w:rsidRPr="00DA75F8">
        <w:rPr>
          <w:rtl/>
        </w:rPr>
        <w:t xml:space="preserve"> الأمير الكبير المصري</w:t>
      </w:r>
    </w:p>
    <w:p w:rsidR="005F44B2" w:rsidRDefault="005F44B2" w:rsidP="00921AE5">
      <w:pPr>
        <w:pStyle w:val="a0"/>
        <w:rPr>
          <w:rtl/>
        </w:rPr>
      </w:pPr>
      <w:r>
        <w:rPr>
          <w:rFonts w:hint="cs"/>
          <w:rtl/>
        </w:rPr>
        <w:t>استجازه</w:t>
      </w:r>
      <w:r>
        <w:rPr>
          <w:rtl/>
        </w:rPr>
        <w:t xml:space="preserve"> ابن عابدين مكاتبة، فأجازه </w:t>
      </w:r>
      <w:r w:rsidRPr="00921AE5">
        <w:rPr>
          <w:rFonts w:hint="cs"/>
          <w:rtl/>
        </w:rPr>
        <w:t>الشيخ</w:t>
      </w:r>
      <w:r w:rsidRPr="00921AE5">
        <w:rPr>
          <w:rtl/>
        </w:rPr>
        <w:t xml:space="preserve"> الأمير</w:t>
      </w:r>
      <w:r w:rsidRPr="00DA75F8">
        <w:rPr>
          <w:rFonts w:hint="cs"/>
          <w:rtl/>
        </w:rPr>
        <w:t>المصري</w:t>
      </w:r>
      <w:r>
        <w:rPr>
          <w:rFonts w:hint="cs"/>
          <w:rtl/>
        </w:rPr>
        <w:t>بالمكاتبة</w:t>
      </w:r>
      <w:r w:rsidRPr="00DA75F8">
        <w:rPr>
          <w:vertAlign w:val="superscript"/>
          <w:rtl/>
        </w:rPr>
        <w:t>(</w:t>
      </w:r>
      <w:r w:rsidRPr="00DA75F8">
        <w:rPr>
          <w:rStyle w:val="FootnoteReference"/>
          <w:rFonts w:cs="Arabic Transparent"/>
          <w:rtl/>
        </w:rPr>
        <w:footnoteReference w:id="17"/>
      </w:r>
      <w:r w:rsidRPr="00DA75F8">
        <w:rPr>
          <w:vertAlign w:val="superscript"/>
          <w:rtl/>
        </w:rPr>
        <w:t>)</w:t>
      </w:r>
      <w:r>
        <w:rPr>
          <w:rtl/>
        </w:rPr>
        <w:t>.</w:t>
      </w:r>
    </w:p>
    <w:p w:rsidR="005F44B2" w:rsidRDefault="005F44B2" w:rsidP="008171A1">
      <w:pPr>
        <w:pStyle w:val="NoSpacing"/>
        <w:rPr>
          <w:rtl/>
        </w:rPr>
      </w:pPr>
      <w:r>
        <w:rPr>
          <w:rFonts w:hint="cs"/>
          <w:rtl/>
        </w:rPr>
        <w:t>سادسًا</w:t>
      </w:r>
      <w:r>
        <w:rPr>
          <w:rtl/>
        </w:rPr>
        <w:t xml:space="preserve">: </w:t>
      </w:r>
      <w:r w:rsidRPr="00DA75F8">
        <w:rPr>
          <w:rFonts w:hint="cs"/>
          <w:rtl/>
        </w:rPr>
        <w:t>عبد</w:t>
      </w:r>
      <w:r w:rsidRPr="00DA75F8">
        <w:rPr>
          <w:rtl/>
        </w:rPr>
        <w:t xml:space="preserve"> الملك القلعي المكي</w:t>
      </w:r>
    </w:p>
    <w:p w:rsidR="005F44B2" w:rsidRPr="00284697" w:rsidRDefault="005F44B2" w:rsidP="00A32BE8">
      <w:pPr>
        <w:pStyle w:val="a0"/>
        <w:rPr>
          <w:rtl/>
        </w:rPr>
      </w:pPr>
      <w:r>
        <w:rPr>
          <w:rFonts w:hint="cs"/>
          <w:rtl/>
        </w:rPr>
        <w:t>قد</w:t>
      </w:r>
      <w:r>
        <w:rPr>
          <w:rtl/>
        </w:rPr>
        <w:t xml:space="preserve"> ذكره </w:t>
      </w:r>
      <w:r w:rsidRPr="00284697">
        <w:rPr>
          <w:rFonts w:hint="cs"/>
          <w:rtl/>
        </w:rPr>
        <w:t>عبد</w:t>
      </w:r>
      <w:r w:rsidRPr="00284697">
        <w:rPr>
          <w:rtl/>
        </w:rPr>
        <w:t xml:space="preserve"> الحي الكتاني</w:t>
      </w:r>
      <w:r>
        <w:rPr>
          <w:rtl/>
        </w:rPr>
        <w:t xml:space="preserve"> في كتابه (( فهرس الفهارس)) عند ترجمة ابن عابدين، حيث قال: " </w:t>
      </w:r>
      <w:r w:rsidRPr="00284697">
        <w:rPr>
          <w:rFonts w:hint="cs"/>
          <w:rtl/>
        </w:rPr>
        <w:t>أخذ</w:t>
      </w:r>
      <w:r w:rsidRPr="00284697">
        <w:rPr>
          <w:rtl/>
        </w:rPr>
        <w:t xml:space="preserve"> بالمكاتبة عن الشيخ صالح الفلاني والأمير الكبير وعبد الملك القلعي المكي، وإن كان ثبته الذي جمع له لم يشتمل على إجازة الأخير له مع انها مثبوتة في ثبت الشيخ أبي النصر الخطيب الدمشقي</w:t>
      </w:r>
      <w:r>
        <w:rPr>
          <w:rtl/>
        </w:rPr>
        <w:t>"</w:t>
      </w:r>
      <w:r>
        <w:rPr>
          <w:vertAlign w:val="superscript"/>
          <w:rtl/>
        </w:rPr>
        <w:t>(</w:t>
      </w:r>
      <w:r>
        <w:rPr>
          <w:rStyle w:val="FootnoteReference"/>
          <w:rFonts w:cs="Arabic Transparent"/>
          <w:rtl/>
        </w:rPr>
        <w:footnoteReference w:id="18"/>
      </w:r>
      <w:r>
        <w:rPr>
          <w:vertAlign w:val="superscript"/>
          <w:rtl/>
        </w:rPr>
        <w:t>)</w:t>
      </w:r>
      <w:r>
        <w:rPr>
          <w:rtl/>
        </w:rPr>
        <w:t>.</w:t>
      </w:r>
    </w:p>
    <w:p w:rsidR="005F44B2" w:rsidRDefault="005F44B2" w:rsidP="008171A1">
      <w:pPr>
        <w:pStyle w:val="NoSpacing"/>
        <w:rPr>
          <w:rtl/>
        </w:rPr>
      </w:pPr>
      <w:r>
        <w:rPr>
          <w:rFonts w:hint="cs"/>
          <w:rtl/>
        </w:rPr>
        <w:t>سابعًا</w:t>
      </w:r>
      <w:r>
        <w:rPr>
          <w:rtl/>
        </w:rPr>
        <w:t xml:space="preserve">: </w:t>
      </w:r>
      <w:r w:rsidRPr="00DA75F8">
        <w:rPr>
          <w:rFonts w:hint="cs"/>
          <w:rtl/>
        </w:rPr>
        <w:t>الشيخ</w:t>
      </w:r>
      <w:r w:rsidRPr="00DA75F8">
        <w:rPr>
          <w:rtl/>
        </w:rPr>
        <w:t xml:space="preserve"> صالح الفلاني</w:t>
      </w:r>
    </w:p>
    <w:p w:rsidR="005F44B2" w:rsidRPr="00416924" w:rsidRDefault="005F44B2" w:rsidP="00416924">
      <w:pPr>
        <w:pStyle w:val="a0"/>
        <w:rPr>
          <w:rtl/>
          <w:lang w:val="en-US"/>
        </w:rPr>
      </w:pPr>
      <w:r>
        <w:rPr>
          <w:rFonts w:hint="cs"/>
          <w:rtl/>
        </w:rPr>
        <w:t>استجاز</w:t>
      </w:r>
      <w:r>
        <w:rPr>
          <w:rtl/>
        </w:rPr>
        <w:t xml:space="preserve"> </w:t>
      </w:r>
      <w:r w:rsidRPr="00DA75F8">
        <w:rPr>
          <w:rFonts w:hint="cs"/>
          <w:rtl/>
        </w:rPr>
        <w:t>الشيخ</w:t>
      </w:r>
      <w:r w:rsidRPr="00DA75F8">
        <w:rPr>
          <w:rtl/>
        </w:rPr>
        <w:t xml:space="preserve"> صالح الفلاني</w:t>
      </w:r>
      <w:r>
        <w:rPr>
          <w:rtl/>
        </w:rPr>
        <w:t xml:space="preserve"> ابن عابدين بالمكاتبة</w:t>
      </w:r>
      <w:r w:rsidRPr="00DA75F8">
        <w:rPr>
          <w:vertAlign w:val="superscript"/>
          <w:rtl/>
        </w:rPr>
        <w:t>(</w:t>
      </w:r>
      <w:r w:rsidRPr="00DA75F8">
        <w:rPr>
          <w:rStyle w:val="FootnoteReference"/>
          <w:rFonts w:cs="Arabic Transparent"/>
          <w:rtl/>
        </w:rPr>
        <w:footnoteReference w:id="19"/>
      </w:r>
      <w:r w:rsidRPr="00DA75F8">
        <w:rPr>
          <w:vertAlign w:val="superscript"/>
          <w:rtl/>
        </w:rPr>
        <w:t>)</w:t>
      </w:r>
      <w:r>
        <w:rPr>
          <w:rtl/>
        </w:rPr>
        <w:t>.</w:t>
      </w:r>
    </w:p>
    <w:p w:rsidR="005F44B2" w:rsidRPr="00DA75F8" w:rsidRDefault="005F44B2" w:rsidP="00A32BE8">
      <w:pPr>
        <w:pStyle w:val="a0"/>
        <w:rPr>
          <w:lang w:val="en-US"/>
        </w:rPr>
      </w:pPr>
      <w:r w:rsidRPr="00DA75F8">
        <w:rPr>
          <w:rFonts w:hint="cs"/>
          <w:rtl/>
          <w:lang w:val="en-US"/>
        </w:rPr>
        <w:t>وقد</w:t>
      </w:r>
      <w:r w:rsidRPr="00DA75F8">
        <w:rPr>
          <w:rtl/>
          <w:lang w:val="en-US"/>
        </w:rPr>
        <w:t xml:space="preserve"> درس عند مشايخ كثيرين من شاميين، ومصريين، وحجازيين، وعراقيين، وروميين</w:t>
      </w:r>
      <w:r w:rsidRPr="00DA75F8">
        <w:rPr>
          <w:vertAlign w:val="superscript"/>
          <w:rtl/>
          <w:lang w:val="en-US"/>
        </w:rPr>
        <w:t>(</w:t>
      </w:r>
      <w:r w:rsidRPr="00DA75F8">
        <w:rPr>
          <w:rStyle w:val="FootnoteReference"/>
          <w:rFonts w:cs="Arabic Transparent"/>
          <w:rtl/>
          <w:lang w:val="en-US"/>
        </w:rPr>
        <w:footnoteReference w:id="20"/>
      </w:r>
      <w:r w:rsidRPr="00DA75F8">
        <w:rPr>
          <w:vertAlign w:val="superscript"/>
          <w:rtl/>
          <w:lang w:val="en-US"/>
        </w:rPr>
        <w:t>)</w:t>
      </w:r>
      <w:r w:rsidRPr="00DA75F8">
        <w:rPr>
          <w:rFonts w:hint="cs"/>
          <w:rtl/>
          <w:lang w:val="en-US"/>
        </w:rPr>
        <w:t>،ويكفينا</w:t>
      </w:r>
      <w:r w:rsidRPr="00DA75F8">
        <w:rPr>
          <w:rtl/>
          <w:lang w:val="en-US"/>
        </w:rPr>
        <w:t xml:space="preserve"> ماذكرناهمنأسماء.</w:t>
      </w:r>
    </w:p>
    <w:p w:rsidR="005F44B2" w:rsidRPr="00DA75F8" w:rsidRDefault="005F44B2" w:rsidP="008171A1">
      <w:pPr>
        <w:pStyle w:val="NoSpacing"/>
        <w:rPr>
          <w:rtl/>
        </w:rPr>
      </w:pPr>
      <w:r w:rsidRPr="00DA75F8">
        <w:rPr>
          <w:rFonts w:hint="cs"/>
          <w:rtl/>
        </w:rPr>
        <w:t>الفرع</w:t>
      </w:r>
      <w:r w:rsidRPr="00DA75F8">
        <w:rPr>
          <w:rtl/>
        </w:rPr>
        <w:t xml:space="preserve"> الثاني: تلاميذه</w:t>
      </w:r>
    </w:p>
    <w:p w:rsidR="005F44B2" w:rsidRPr="00DA75F8" w:rsidRDefault="005F44B2" w:rsidP="007B6769">
      <w:pPr>
        <w:pStyle w:val="a0"/>
        <w:rPr>
          <w:rtl/>
        </w:rPr>
      </w:pPr>
      <w:r w:rsidRPr="00DA75F8">
        <w:rPr>
          <w:rFonts w:hint="cs"/>
          <w:rtl/>
        </w:rPr>
        <w:t>كان</w:t>
      </w:r>
      <w:r w:rsidRPr="00DA75F8">
        <w:rPr>
          <w:rtl/>
        </w:rPr>
        <w:t xml:space="preserve"> للإمام ابن عابدين– رحمه الله - تلاميذ كثيرون، ومنهم من قرأ عليه وسمع منه فقط، ومنهم من استجازه فأجيز منه، وسأذكر أهمهم فقط،كأخيه عبد الغني عابدين، وولد أخيه الشيخ أحمد أفندي، وابن ابن عمه الشيخ صالح ابن السيد حسن عابدين، ومحمد جابي زادة أفندي قاضي المدينة المنورة، وعبد الغني الميداني شارح القدوري وعقيدة الطحاوي، والشيخ عبد القادر الخلاصي شارح الدر المختار والألفية لابن مالك</w:t>
      </w:r>
      <w:r w:rsidRPr="00DA75F8">
        <w:rPr>
          <w:vertAlign w:val="superscript"/>
          <w:rtl/>
        </w:rPr>
        <w:t>(</w:t>
      </w:r>
      <w:r w:rsidRPr="00DA75F8">
        <w:rPr>
          <w:rStyle w:val="FootnoteReference"/>
          <w:rFonts w:cs="Arabic Transparent"/>
          <w:rtl/>
        </w:rPr>
        <w:footnoteReference w:id="21"/>
      </w:r>
      <w:r w:rsidRPr="00DA75F8">
        <w:rPr>
          <w:vertAlign w:val="superscript"/>
          <w:rtl/>
        </w:rPr>
        <w:t>)</w:t>
      </w:r>
      <w:r w:rsidRPr="00DA75F8">
        <w:rPr>
          <w:rtl/>
        </w:rPr>
        <w:t>.</w:t>
      </w:r>
    </w:p>
    <w:p w:rsidR="005F44B2" w:rsidRPr="00DA75F8" w:rsidRDefault="005F44B2" w:rsidP="00F619A5">
      <w:pPr>
        <w:pStyle w:val="NoSpacing"/>
        <w:keepNext/>
        <w:rPr>
          <w:rtl/>
        </w:rPr>
      </w:pPr>
      <w:r w:rsidRPr="00DA75F8">
        <w:rPr>
          <w:rFonts w:hint="cs"/>
          <w:rtl/>
        </w:rPr>
        <w:t>أولاً</w:t>
      </w:r>
      <w:r w:rsidRPr="00DA75F8">
        <w:rPr>
          <w:rtl/>
        </w:rPr>
        <w:t>: عبد الغني بن عابدين</w:t>
      </w:r>
    </w:p>
    <w:p w:rsidR="005F44B2" w:rsidRPr="00DA75F8" w:rsidRDefault="005F44B2" w:rsidP="007B6769">
      <w:pPr>
        <w:pStyle w:val="a0"/>
        <w:rPr>
          <w:rtl/>
        </w:rPr>
      </w:pPr>
      <w:r w:rsidRPr="00DA75F8">
        <w:rPr>
          <w:rFonts w:hint="cs"/>
          <w:rtl/>
        </w:rPr>
        <w:t>هو</w:t>
      </w:r>
      <w:r w:rsidRPr="00DA75F8">
        <w:rPr>
          <w:rtl/>
        </w:rPr>
        <w:t xml:space="preserve"> أخو ابن عابدين، تخرّج به وأخذ منه إجازة، الفقيه الصوفي</w:t>
      </w:r>
      <w:r w:rsidRPr="00DA75F8">
        <w:rPr>
          <w:vertAlign w:val="superscript"/>
          <w:rtl/>
        </w:rPr>
        <w:t>(</w:t>
      </w:r>
      <w:r w:rsidRPr="00DA75F8">
        <w:rPr>
          <w:rStyle w:val="FootnoteReference"/>
          <w:rFonts w:cs="Arabic Transparent"/>
          <w:rtl/>
        </w:rPr>
        <w:footnoteReference w:id="22"/>
      </w:r>
      <w:r w:rsidRPr="00DA75F8">
        <w:rPr>
          <w:vertAlign w:val="superscript"/>
          <w:rtl/>
        </w:rPr>
        <w:t>)</w:t>
      </w:r>
      <w:r w:rsidRPr="00DA75F8">
        <w:rPr>
          <w:rtl/>
        </w:rPr>
        <w:t>.</w:t>
      </w:r>
    </w:p>
    <w:p w:rsidR="005F44B2" w:rsidRPr="00DA75F8" w:rsidRDefault="005F44B2" w:rsidP="008171A1">
      <w:pPr>
        <w:pStyle w:val="NoSpacing"/>
        <w:rPr>
          <w:rtl/>
        </w:rPr>
      </w:pPr>
      <w:r w:rsidRPr="00DA75F8">
        <w:rPr>
          <w:rFonts w:hint="cs"/>
          <w:rtl/>
        </w:rPr>
        <w:t>ثانيًا</w:t>
      </w:r>
      <w:r w:rsidRPr="00DA75F8">
        <w:rPr>
          <w:rtl/>
        </w:rPr>
        <w:t>: أحمد بن عبد الغني عابدين</w:t>
      </w:r>
    </w:p>
    <w:p w:rsidR="005F44B2" w:rsidRPr="00DA75F8" w:rsidRDefault="005F44B2" w:rsidP="007B6769">
      <w:pPr>
        <w:pStyle w:val="a0"/>
        <w:rPr>
          <w:rtl/>
        </w:rPr>
      </w:pPr>
      <w:r w:rsidRPr="00DA75F8">
        <w:rPr>
          <w:rFonts w:hint="cs"/>
          <w:rtl/>
        </w:rPr>
        <w:t>هو</w:t>
      </w:r>
      <w:r w:rsidRPr="00DA75F8">
        <w:rPr>
          <w:rtl/>
        </w:rPr>
        <w:t xml:space="preserve"> ابن أخي ابن عابدين، المشهور كأس</w:t>
      </w:r>
      <w:r w:rsidRPr="00DA75F8">
        <w:rPr>
          <w:rFonts w:hint="cs"/>
          <w:rtl/>
        </w:rPr>
        <w:t>لافه</w:t>
      </w:r>
      <w:r w:rsidRPr="00DA75F8">
        <w:rPr>
          <w:rtl/>
        </w:rPr>
        <w:t xml:space="preserve"> بابن عابدين، ولد في سنة 1238هـ الموافق لـ 1823م بدمشق ومات فيها سنة 1307هـ الموافق لـ 1889م. تخرّج على يديه وحصل منه على إجازة. وهو فقيه حنفي، وقد كان أمين الفتوى بدمشق، له نحو 20 كتابًا ورسالة</w:t>
      </w:r>
      <w:r w:rsidRPr="00DA75F8">
        <w:rPr>
          <w:vertAlign w:val="superscript"/>
          <w:rtl/>
        </w:rPr>
        <w:t>(</w:t>
      </w:r>
      <w:r w:rsidRPr="00DA75F8">
        <w:rPr>
          <w:rStyle w:val="FootnoteReference"/>
          <w:rFonts w:cs="Arabic Transparent"/>
          <w:rtl/>
        </w:rPr>
        <w:footnoteReference w:id="23"/>
      </w:r>
      <w:r w:rsidRPr="00DA75F8">
        <w:rPr>
          <w:vertAlign w:val="superscript"/>
          <w:rtl/>
        </w:rPr>
        <w:t>)</w:t>
      </w:r>
      <w:r w:rsidRPr="00DA75F8">
        <w:rPr>
          <w:rtl/>
        </w:rPr>
        <w:t>.</w:t>
      </w:r>
    </w:p>
    <w:p w:rsidR="005F44B2" w:rsidRPr="00DA75F8" w:rsidRDefault="005F44B2" w:rsidP="008171A1">
      <w:pPr>
        <w:pStyle w:val="NoSpacing"/>
        <w:rPr>
          <w:rtl/>
        </w:rPr>
      </w:pPr>
      <w:r w:rsidRPr="00DA75F8">
        <w:rPr>
          <w:rFonts w:hint="cs"/>
          <w:rtl/>
        </w:rPr>
        <w:t>ثالثًا</w:t>
      </w:r>
      <w:r w:rsidRPr="00DA75F8">
        <w:rPr>
          <w:rtl/>
        </w:rPr>
        <w:t>: محمد جابي زادة</w:t>
      </w:r>
    </w:p>
    <w:p w:rsidR="005F44B2" w:rsidRPr="00DA75F8" w:rsidRDefault="005F44B2" w:rsidP="007B6769">
      <w:pPr>
        <w:pStyle w:val="a0"/>
        <w:rPr>
          <w:rtl/>
        </w:rPr>
      </w:pPr>
      <w:r w:rsidRPr="00DA75F8">
        <w:rPr>
          <w:rFonts w:hint="cs"/>
          <w:rtl/>
        </w:rPr>
        <w:t>هو</w:t>
      </w:r>
      <w:r w:rsidRPr="00DA75F8">
        <w:rPr>
          <w:rtl/>
        </w:rPr>
        <w:t xml:space="preserve"> قاضي المدينة المنورة ومن أصحاب الحائز للنشيان العالي المجيدي</w:t>
      </w:r>
      <w:r w:rsidRPr="00DA75F8">
        <w:rPr>
          <w:vertAlign w:val="superscript"/>
          <w:rtl/>
        </w:rPr>
        <w:t>(</w:t>
      </w:r>
      <w:r w:rsidRPr="00DA75F8">
        <w:rPr>
          <w:rStyle w:val="FootnoteReference"/>
          <w:rFonts w:cs="Arabic Transparent"/>
          <w:rtl/>
        </w:rPr>
        <w:footnoteReference w:id="24"/>
      </w:r>
      <w:r w:rsidRPr="00DA75F8">
        <w:rPr>
          <w:vertAlign w:val="superscript"/>
          <w:rtl/>
        </w:rPr>
        <w:t>)</w:t>
      </w:r>
      <w:r>
        <w:rPr>
          <w:rtl/>
        </w:rPr>
        <w:t xml:space="preserve"> من الرتبة الثانية</w:t>
      </w:r>
      <w:r w:rsidRPr="00DA75F8">
        <w:rPr>
          <w:rFonts w:hint="cs"/>
          <w:rtl/>
        </w:rPr>
        <w:t>،</w:t>
      </w:r>
      <w:r w:rsidRPr="00DA75F8">
        <w:rPr>
          <w:rtl/>
        </w:rPr>
        <w:t xml:space="preserve"> صاحب الوجاهة والمنصب الرفيع، أخذ عن ابن عابدين سائر العلوم وبه انتفع</w:t>
      </w:r>
      <w:r w:rsidRPr="00DA75F8">
        <w:rPr>
          <w:vertAlign w:val="superscript"/>
          <w:rtl/>
        </w:rPr>
        <w:t>(</w:t>
      </w:r>
      <w:r w:rsidRPr="00DA75F8">
        <w:rPr>
          <w:rStyle w:val="FootnoteReference"/>
          <w:rFonts w:cs="Arabic Transparent"/>
          <w:rtl/>
        </w:rPr>
        <w:footnoteReference w:id="25"/>
      </w:r>
      <w:r w:rsidRPr="00DA75F8">
        <w:rPr>
          <w:vertAlign w:val="superscript"/>
          <w:rtl/>
        </w:rPr>
        <w:t>)</w:t>
      </w:r>
      <w:r w:rsidRPr="00DA75F8">
        <w:rPr>
          <w:rtl/>
        </w:rPr>
        <w:t>.</w:t>
      </w:r>
    </w:p>
    <w:p w:rsidR="005F44B2" w:rsidRPr="00DA75F8" w:rsidRDefault="005F44B2" w:rsidP="008171A1">
      <w:pPr>
        <w:pStyle w:val="NoSpacing"/>
        <w:rPr>
          <w:rtl/>
        </w:rPr>
      </w:pPr>
      <w:r w:rsidRPr="00DA75F8">
        <w:rPr>
          <w:rFonts w:hint="cs"/>
          <w:rtl/>
        </w:rPr>
        <w:t>رابعًا</w:t>
      </w:r>
      <w:r w:rsidRPr="00DA75F8">
        <w:rPr>
          <w:rtl/>
        </w:rPr>
        <w:t>:عبد الغني الغنيمي الميداني</w:t>
      </w:r>
    </w:p>
    <w:p w:rsidR="005F44B2" w:rsidRPr="00DA75F8" w:rsidRDefault="005F44B2" w:rsidP="007B6769">
      <w:pPr>
        <w:pStyle w:val="a0"/>
        <w:rPr>
          <w:rtl/>
        </w:rPr>
      </w:pPr>
      <w:r w:rsidRPr="00DA75F8">
        <w:rPr>
          <w:rFonts w:hint="cs"/>
          <w:rtl/>
        </w:rPr>
        <w:t>عبد</w:t>
      </w:r>
      <w:r w:rsidRPr="00DA75F8">
        <w:rPr>
          <w:rtl/>
        </w:rPr>
        <w:t xml:space="preserve"> الغني بن طالب بن حمادة بن إبراهيم الغنيمي الدمشقيّ الميداني، ولد ف</w:t>
      </w:r>
      <w:r w:rsidRPr="00DA75F8">
        <w:rPr>
          <w:rFonts w:hint="cs"/>
          <w:rtl/>
        </w:rPr>
        <w:t>ي</w:t>
      </w:r>
      <w:r w:rsidRPr="00DA75F8">
        <w:rPr>
          <w:rtl/>
        </w:rPr>
        <w:t xml:space="preserve"> عام 1222 هـ الموافق لـ 1807م، ومات عام 1298 هـ الموافق لـ 1881 م. نسبته إلى محلة الميدان بدمشق. هو فاضل من فقهاء الحنفية، شارح القدوري وعقيدة الطحاوي، فإنه عنه أجيذ وبه انتفع وعليه تخرج</w:t>
      </w:r>
      <w:r w:rsidRPr="00DA75F8">
        <w:rPr>
          <w:vertAlign w:val="superscript"/>
          <w:rtl/>
        </w:rPr>
        <w:t>(</w:t>
      </w:r>
      <w:r w:rsidRPr="00DA75F8">
        <w:rPr>
          <w:rStyle w:val="FootnoteReference"/>
          <w:rFonts w:cs="Arabic Transparent"/>
          <w:rtl/>
        </w:rPr>
        <w:footnoteReference w:id="26"/>
      </w:r>
      <w:r w:rsidRPr="00DA75F8">
        <w:rPr>
          <w:vertAlign w:val="superscript"/>
          <w:rtl/>
        </w:rPr>
        <w:t>)</w:t>
      </w:r>
      <w:r w:rsidRPr="00DA75F8">
        <w:rPr>
          <w:rtl/>
        </w:rPr>
        <w:t>.</w:t>
      </w:r>
    </w:p>
    <w:p w:rsidR="005F44B2" w:rsidRPr="00DA75F8" w:rsidRDefault="005F44B2" w:rsidP="00A323B5">
      <w:pPr>
        <w:pStyle w:val="NoSpacing"/>
        <w:keepNext/>
        <w:rPr>
          <w:rtl/>
        </w:rPr>
      </w:pPr>
      <w:r w:rsidRPr="00DA75F8">
        <w:rPr>
          <w:rFonts w:hint="cs"/>
          <w:rtl/>
        </w:rPr>
        <w:t>خامسًا</w:t>
      </w:r>
      <w:r w:rsidRPr="00DA75F8">
        <w:rPr>
          <w:rtl/>
        </w:rPr>
        <w:t>: يحيى السردست</w:t>
      </w:r>
    </w:p>
    <w:p w:rsidR="005F44B2" w:rsidRPr="00DA75F8" w:rsidRDefault="005F44B2" w:rsidP="007B6769">
      <w:pPr>
        <w:pStyle w:val="a0"/>
        <w:rPr>
          <w:rtl/>
        </w:rPr>
      </w:pPr>
      <w:r w:rsidRPr="00DA75F8">
        <w:rPr>
          <w:rFonts w:hint="cs"/>
          <w:rtl/>
        </w:rPr>
        <w:t>كان</w:t>
      </w:r>
      <w:r w:rsidRPr="00DA75F8">
        <w:rPr>
          <w:rtl/>
        </w:rPr>
        <w:t xml:space="preserve"> من العلماء العاملين والصلحاء الواصلين، إمام المحققين وهمام المدققين، وكان منقطعاً في المدرسة الباذرائية</w:t>
      </w:r>
      <w:r>
        <w:rPr>
          <w:vertAlign w:val="superscript"/>
          <w:rtl/>
        </w:rPr>
        <w:t>(</w:t>
      </w:r>
      <w:r>
        <w:rPr>
          <w:rStyle w:val="FootnoteReference"/>
          <w:rFonts w:cs="Arabic Transparent"/>
          <w:rtl/>
        </w:rPr>
        <w:footnoteReference w:id="27"/>
      </w:r>
      <w:r>
        <w:rPr>
          <w:vertAlign w:val="superscript"/>
          <w:rtl/>
        </w:rPr>
        <w:t>)</w:t>
      </w:r>
      <w:r w:rsidRPr="00DA75F8">
        <w:rPr>
          <w:rtl/>
        </w:rPr>
        <w:t xml:space="preserve"> مقبلاً على الآخرة مدبراً عن الدنيا، توفي في دمشق سنة أربع وستين ومائتين وألف فيالسابع عشر منشهرشوال، ودفن في مقبرة الذهبية، في مرج الدحداح</w:t>
      </w:r>
      <w:r w:rsidRPr="00DA75F8">
        <w:rPr>
          <w:vertAlign w:val="superscript"/>
          <w:rtl/>
        </w:rPr>
        <w:t>(</w:t>
      </w:r>
      <w:r w:rsidRPr="00DA75F8">
        <w:rPr>
          <w:rStyle w:val="FootnoteReference"/>
          <w:rFonts w:cs="Arabic Transparent"/>
          <w:rtl/>
        </w:rPr>
        <w:footnoteReference w:id="28"/>
      </w:r>
      <w:r w:rsidRPr="00DA75F8">
        <w:rPr>
          <w:vertAlign w:val="superscript"/>
          <w:rtl/>
        </w:rPr>
        <w:t>)</w:t>
      </w:r>
      <w:r w:rsidRPr="00DA75F8">
        <w:rPr>
          <w:rFonts w:hint="cs"/>
          <w:rtl/>
        </w:rPr>
        <w:t>،فإنه</w:t>
      </w:r>
      <w:r w:rsidRPr="00DA75F8">
        <w:rPr>
          <w:rtl/>
        </w:rPr>
        <w:t xml:space="preserve"> عنه أخذ وبه انتفع وعليه تخرج</w:t>
      </w:r>
      <w:r w:rsidRPr="00DA75F8">
        <w:rPr>
          <w:vertAlign w:val="superscript"/>
          <w:rtl/>
        </w:rPr>
        <w:t>(</w:t>
      </w:r>
      <w:r w:rsidRPr="00DA75F8">
        <w:rPr>
          <w:rStyle w:val="FootnoteReference"/>
          <w:rFonts w:cs="Arabic Transparent"/>
          <w:rtl/>
        </w:rPr>
        <w:footnoteReference w:id="29"/>
      </w:r>
      <w:r w:rsidRPr="00DA75F8">
        <w:rPr>
          <w:vertAlign w:val="superscript"/>
          <w:rtl/>
        </w:rPr>
        <w:t>)</w:t>
      </w:r>
      <w:r w:rsidRPr="00DA75F8">
        <w:rPr>
          <w:rtl/>
        </w:rPr>
        <w:t>.</w:t>
      </w:r>
    </w:p>
    <w:p w:rsidR="005F44B2" w:rsidRPr="00DA75F8" w:rsidRDefault="005F44B2" w:rsidP="005E6A96">
      <w:pPr>
        <w:pStyle w:val="a3"/>
        <w:rPr>
          <w:rtl/>
        </w:rPr>
      </w:pPr>
      <w:bookmarkStart w:id="9" w:name="_Toc447092551"/>
      <w:r w:rsidRPr="00DA75F8">
        <w:rPr>
          <w:rFonts w:hint="cs"/>
          <w:rtl/>
        </w:rPr>
        <w:t>المطلب</w:t>
      </w:r>
      <w:r w:rsidRPr="00DA75F8">
        <w:rPr>
          <w:rtl/>
        </w:rPr>
        <w:t xml:space="preserve"> الثالث: مؤلفاته</w:t>
      </w:r>
      <w:bookmarkEnd w:id="9"/>
    </w:p>
    <w:p w:rsidR="005F44B2" w:rsidRPr="00DA75F8" w:rsidRDefault="005F44B2" w:rsidP="007B6769">
      <w:pPr>
        <w:pStyle w:val="a0"/>
        <w:rPr>
          <w:rtl/>
        </w:rPr>
      </w:pPr>
      <w:r w:rsidRPr="00DA75F8">
        <w:rPr>
          <w:rFonts w:hint="cs"/>
          <w:rtl/>
        </w:rPr>
        <w:t>لقد</w:t>
      </w:r>
      <w:r w:rsidRPr="00DA75F8">
        <w:rPr>
          <w:rtl/>
        </w:rPr>
        <w:t xml:space="preserve"> ألف ابن عابدين كتباً كثيرةً في مختلف العلوم ومعظمهافي الفقه، وقد كتب فيعلم أصول الفقه والتفسير والحديث والتصوف، واللغة الع</w:t>
      </w:r>
      <w:r w:rsidRPr="00DA75F8">
        <w:rPr>
          <w:rFonts w:hint="cs"/>
          <w:rtl/>
        </w:rPr>
        <w:t>ربية</w:t>
      </w:r>
      <w:r w:rsidRPr="00DA75F8">
        <w:rPr>
          <w:rtl/>
        </w:rPr>
        <w:t xml:space="preserve"> والتاريخ والحساب، وم</w:t>
      </w:r>
      <w:r w:rsidRPr="00DA75F8">
        <w:rPr>
          <w:rFonts w:hint="cs"/>
          <w:rtl/>
        </w:rPr>
        <w:t>نها</w:t>
      </w:r>
      <w:r w:rsidRPr="00DA75F8">
        <w:rPr>
          <w:rtl/>
        </w:rPr>
        <w:t xml:space="preserve"> ما وصل الينا وطبع ونشر ومنها ما لم يصل ومنها الذي مازال مخطوطا.وكانت كتبه كما يلي:</w:t>
      </w:r>
    </w:p>
    <w:p w:rsidR="005F44B2" w:rsidRPr="00DA75F8" w:rsidRDefault="005F44B2" w:rsidP="008171A1">
      <w:pPr>
        <w:pStyle w:val="NoSpacing"/>
        <w:rPr>
          <w:rtl/>
        </w:rPr>
      </w:pPr>
      <w:r w:rsidRPr="00DA75F8">
        <w:rPr>
          <w:rFonts w:hint="cs"/>
          <w:rtl/>
        </w:rPr>
        <w:t>الفقه</w:t>
      </w:r>
      <w:r w:rsidRPr="00DA75F8">
        <w:rPr>
          <w:rtl/>
        </w:rPr>
        <w:t xml:space="preserve"> الحنفي</w:t>
      </w:r>
    </w:p>
    <w:p w:rsidR="005F44B2" w:rsidRPr="00DA75F8" w:rsidRDefault="005F44B2" w:rsidP="007B6769">
      <w:pPr>
        <w:pStyle w:val="a"/>
        <w:numPr>
          <w:ilvl w:val="0"/>
          <w:numId w:val="31"/>
        </w:numPr>
      </w:pPr>
      <w:r w:rsidRPr="00DA75F8">
        <w:rPr>
          <w:rFonts w:hint="cs"/>
          <w:rtl/>
        </w:rPr>
        <w:t>كتاب</w:t>
      </w:r>
      <w:r w:rsidRPr="00DA75F8">
        <w:rPr>
          <w:rtl/>
        </w:rPr>
        <w:t>: حاشية رد المحتار على الدر المختار (مطبوع)</w:t>
      </w:r>
    </w:p>
    <w:p w:rsidR="005F44B2" w:rsidRPr="00DA75F8" w:rsidRDefault="005F44B2" w:rsidP="007B6769">
      <w:pPr>
        <w:pStyle w:val="a"/>
        <w:numPr>
          <w:ilvl w:val="0"/>
          <w:numId w:val="31"/>
        </w:numPr>
      </w:pPr>
      <w:r w:rsidRPr="00DA75F8">
        <w:rPr>
          <w:rFonts w:hint="cs"/>
          <w:rtl/>
        </w:rPr>
        <w:t>كتاب</w:t>
      </w:r>
      <w:r w:rsidRPr="00DA75F8">
        <w:rPr>
          <w:rtl/>
        </w:rPr>
        <w:t>: حاشية منحة الخالق على بحر الرائق (مطبوع)</w:t>
      </w:r>
    </w:p>
    <w:p w:rsidR="005F44B2" w:rsidRPr="00DA75F8" w:rsidRDefault="005F44B2" w:rsidP="007B6769">
      <w:pPr>
        <w:pStyle w:val="a"/>
        <w:numPr>
          <w:ilvl w:val="0"/>
          <w:numId w:val="31"/>
        </w:numPr>
      </w:pPr>
      <w:r w:rsidRPr="00DA75F8">
        <w:rPr>
          <w:rFonts w:hint="cs"/>
          <w:rtl/>
        </w:rPr>
        <w:t>كتاب</w:t>
      </w:r>
      <w:r w:rsidRPr="00DA75F8">
        <w:rPr>
          <w:rtl/>
        </w:rPr>
        <w:t>: حاش</w:t>
      </w:r>
      <w:r w:rsidRPr="00DA75F8">
        <w:rPr>
          <w:rFonts w:hint="cs"/>
          <w:rtl/>
        </w:rPr>
        <w:t>ية</w:t>
      </w:r>
      <w:r w:rsidRPr="00DA75F8">
        <w:rPr>
          <w:rtl/>
        </w:rPr>
        <w:t xml:space="preserve"> على شرح الملتقى للحصكفي (لم يعثر عليه)</w:t>
      </w:r>
      <w:r w:rsidRPr="00DA75F8">
        <w:rPr>
          <w:vertAlign w:val="superscript"/>
          <w:rtl/>
        </w:rPr>
        <w:t>(</w:t>
      </w:r>
      <w:r w:rsidRPr="00DA75F8">
        <w:rPr>
          <w:rStyle w:val="FootnoteReference"/>
          <w:rFonts w:cs="Arabic Transparent"/>
          <w:rtl/>
        </w:rPr>
        <w:footnoteReference w:id="30"/>
      </w:r>
      <w:r w:rsidRPr="00DA75F8">
        <w:rPr>
          <w:vertAlign w:val="superscript"/>
          <w:rtl/>
        </w:rPr>
        <w:t>)</w:t>
      </w:r>
    </w:p>
    <w:p w:rsidR="005F44B2" w:rsidRPr="00DA75F8" w:rsidRDefault="005F44B2" w:rsidP="007B6769">
      <w:pPr>
        <w:pStyle w:val="a"/>
        <w:numPr>
          <w:ilvl w:val="0"/>
          <w:numId w:val="31"/>
        </w:numPr>
      </w:pPr>
      <w:r w:rsidRPr="00DA75F8">
        <w:rPr>
          <w:rFonts w:hint="cs"/>
          <w:rtl/>
        </w:rPr>
        <w:t>كتاب</w:t>
      </w:r>
      <w:r w:rsidRPr="00DA75F8">
        <w:rPr>
          <w:rtl/>
        </w:rPr>
        <w:t>: حاشية على النهر الفائق (لم يعثر عليه)</w:t>
      </w:r>
      <w:r w:rsidRPr="00DA75F8">
        <w:rPr>
          <w:vertAlign w:val="superscript"/>
          <w:rtl/>
        </w:rPr>
        <w:t>(</w:t>
      </w:r>
      <w:r w:rsidRPr="00DA75F8">
        <w:rPr>
          <w:rStyle w:val="FootnoteReference"/>
          <w:rFonts w:cs="Arabic Transparent"/>
          <w:rtl/>
        </w:rPr>
        <w:footnoteReference w:id="31"/>
      </w:r>
      <w:r w:rsidRPr="00DA75F8">
        <w:rPr>
          <w:vertAlign w:val="superscript"/>
          <w:rtl/>
        </w:rPr>
        <w:t>)</w:t>
      </w:r>
    </w:p>
    <w:p w:rsidR="005F44B2" w:rsidRPr="00DA75F8" w:rsidRDefault="005F44B2" w:rsidP="007B6769">
      <w:pPr>
        <w:pStyle w:val="a"/>
        <w:numPr>
          <w:ilvl w:val="0"/>
          <w:numId w:val="31"/>
        </w:numPr>
      </w:pPr>
      <w:r w:rsidRPr="00DA75F8">
        <w:rPr>
          <w:rFonts w:hint="cs"/>
          <w:rtl/>
        </w:rPr>
        <w:t>كتاب</w:t>
      </w:r>
      <w:r w:rsidRPr="00DA75F8">
        <w:rPr>
          <w:rtl/>
        </w:rPr>
        <w:t>: حاشية رفع الأنظار عما أورده الحلبي على الدر المختار على حاشية الحلبي (مخطوط)</w:t>
      </w:r>
      <w:r w:rsidRPr="00DA75F8">
        <w:rPr>
          <w:vertAlign w:val="superscript"/>
          <w:rtl/>
        </w:rPr>
        <w:t>(</w:t>
      </w:r>
      <w:r w:rsidRPr="00DA75F8">
        <w:rPr>
          <w:rStyle w:val="FootnoteReference"/>
          <w:rFonts w:cs="Arabic Transparent"/>
          <w:rtl/>
        </w:rPr>
        <w:footnoteReference w:id="32"/>
      </w:r>
      <w:r w:rsidRPr="00DA75F8">
        <w:rPr>
          <w:vertAlign w:val="superscript"/>
          <w:rtl/>
        </w:rPr>
        <w:t>)</w:t>
      </w:r>
    </w:p>
    <w:p w:rsidR="005F44B2" w:rsidRPr="00DA75F8" w:rsidRDefault="005F44B2" w:rsidP="007B6769">
      <w:pPr>
        <w:pStyle w:val="a"/>
        <w:numPr>
          <w:ilvl w:val="0"/>
          <w:numId w:val="31"/>
        </w:numPr>
      </w:pPr>
      <w:r w:rsidRPr="00DA75F8">
        <w:rPr>
          <w:rFonts w:hint="cs"/>
          <w:rtl/>
        </w:rPr>
        <w:t>كتاب</w:t>
      </w:r>
      <w:r w:rsidRPr="00DA75F8">
        <w:rPr>
          <w:rtl/>
        </w:rPr>
        <w:t>: العقود الدرية في تنقبح الفتاوى الحامدية (مطبوع)</w:t>
      </w:r>
    </w:p>
    <w:p w:rsidR="005F44B2" w:rsidRPr="00DA75F8" w:rsidRDefault="005F44B2" w:rsidP="007B6769">
      <w:pPr>
        <w:pStyle w:val="a"/>
        <w:numPr>
          <w:ilvl w:val="0"/>
          <w:numId w:val="31"/>
        </w:numPr>
      </w:pPr>
      <w:r w:rsidRPr="00DA75F8">
        <w:rPr>
          <w:rFonts w:hint="cs"/>
          <w:rtl/>
        </w:rPr>
        <w:t>كتاب</w:t>
      </w:r>
      <w:r w:rsidRPr="00DA75F8">
        <w:rPr>
          <w:rtl/>
        </w:rPr>
        <w:t>: نظم الكنز (لم يعثر عليه)</w:t>
      </w:r>
      <w:r w:rsidRPr="00DA75F8">
        <w:rPr>
          <w:vertAlign w:val="superscript"/>
          <w:rtl/>
        </w:rPr>
        <w:t>(</w:t>
      </w:r>
      <w:r w:rsidRPr="00DA75F8">
        <w:rPr>
          <w:rStyle w:val="FootnoteReference"/>
          <w:rFonts w:cs="Arabic Transparent"/>
          <w:rtl/>
        </w:rPr>
        <w:footnoteReference w:id="33"/>
      </w:r>
      <w:r w:rsidRPr="00DA75F8">
        <w:rPr>
          <w:vertAlign w:val="superscript"/>
          <w:rtl/>
        </w:rPr>
        <w:t>)</w:t>
      </w:r>
    </w:p>
    <w:p w:rsidR="005F44B2" w:rsidRPr="00DA75F8" w:rsidRDefault="005F44B2" w:rsidP="007B6769">
      <w:pPr>
        <w:pStyle w:val="a"/>
        <w:numPr>
          <w:ilvl w:val="0"/>
          <w:numId w:val="31"/>
        </w:numPr>
      </w:pPr>
      <w:r w:rsidRPr="00DA75F8">
        <w:rPr>
          <w:rFonts w:hint="cs"/>
          <w:rtl/>
        </w:rPr>
        <w:t>رسالة</w:t>
      </w:r>
      <w:r w:rsidRPr="00DA75F8">
        <w:rPr>
          <w:rtl/>
        </w:rPr>
        <w:t>: عقود رسم المفتي (شرح م</w:t>
      </w:r>
      <w:r w:rsidRPr="00DA75F8">
        <w:rPr>
          <w:rFonts w:hint="cs"/>
          <w:rtl/>
        </w:rPr>
        <w:t>نظومته</w:t>
      </w:r>
      <w:r w:rsidRPr="00DA75F8">
        <w:rPr>
          <w:rtl/>
        </w:rPr>
        <w:t>) (مطبوع)</w:t>
      </w:r>
    </w:p>
    <w:p w:rsidR="005F44B2" w:rsidRPr="00DA75F8" w:rsidRDefault="005F44B2" w:rsidP="007B6769">
      <w:pPr>
        <w:pStyle w:val="a"/>
        <w:numPr>
          <w:ilvl w:val="0"/>
          <w:numId w:val="31"/>
        </w:numPr>
      </w:pPr>
      <w:r w:rsidRPr="00DA75F8">
        <w:rPr>
          <w:rFonts w:hint="cs"/>
          <w:rtl/>
        </w:rPr>
        <w:t>رسالة</w:t>
      </w:r>
      <w:r w:rsidRPr="00DA75F8">
        <w:rPr>
          <w:rtl/>
        </w:rPr>
        <w:t>: الفوائد المخصصة في أحكام كي الحمصة  (مطبوع)</w:t>
      </w:r>
    </w:p>
    <w:p w:rsidR="005F44B2" w:rsidRPr="00DA75F8" w:rsidRDefault="005F44B2" w:rsidP="007B6769">
      <w:pPr>
        <w:pStyle w:val="a"/>
        <w:numPr>
          <w:ilvl w:val="0"/>
          <w:numId w:val="31"/>
        </w:numPr>
      </w:pPr>
      <w:r w:rsidRPr="00DA75F8">
        <w:rPr>
          <w:rFonts w:hint="cs"/>
          <w:rtl/>
        </w:rPr>
        <w:t>رسالة</w:t>
      </w:r>
      <w:r w:rsidRPr="00DA75F8">
        <w:rPr>
          <w:rtl/>
        </w:rPr>
        <w:t>: شرح منهل الواردين من بحار الفيض على (ذخر المتأهلين في مسائل الحيض) للبركوي (مطبوع)</w:t>
      </w:r>
    </w:p>
    <w:p w:rsidR="005F44B2" w:rsidRPr="00DA75F8" w:rsidRDefault="005F44B2" w:rsidP="007B6769">
      <w:pPr>
        <w:pStyle w:val="a"/>
        <w:numPr>
          <w:ilvl w:val="0"/>
          <w:numId w:val="31"/>
        </w:numPr>
      </w:pPr>
      <w:r w:rsidRPr="00DA75F8">
        <w:rPr>
          <w:rFonts w:hint="cs"/>
          <w:rtl/>
        </w:rPr>
        <w:t>رسالة</w:t>
      </w:r>
      <w:r w:rsidRPr="00DA75F8">
        <w:rPr>
          <w:rtl/>
        </w:rPr>
        <w:t>: رفع التردد في عقد الأصابع عند التشهد وذيلها (مطبوع)</w:t>
      </w:r>
    </w:p>
    <w:p w:rsidR="005F44B2" w:rsidRPr="00DA75F8" w:rsidRDefault="005F44B2" w:rsidP="007B6769">
      <w:pPr>
        <w:pStyle w:val="a"/>
        <w:numPr>
          <w:ilvl w:val="0"/>
          <w:numId w:val="31"/>
        </w:numPr>
      </w:pPr>
      <w:r w:rsidRPr="00DA75F8">
        <w:rPr>
          <w:rFonts w:hint="cs"/>
          <w:rtl/>
        </w:rPr>
        <w:t>رسالة</w:t>
      </w:r>
      <w:r w:rsidRPr="00DA75F8">
        <w:rPr>
          <w:rtl/>
        </w:rPr>
        <w:t>: تنبيه ذوي الأفهام على أحكام التبليغ خلف الإمام (مطبوع)</w:t>
      </w:r>
    </w:p>
    <w:p w:rsidR="005F44B2" w:rsidRPr="00DA75F8" w:rsidRDefault="005F44B2" w:rsidP="007B6769">
      <w:pPr>
        <w:pStyle w:val="a"/>
        <w:numPr>
          <w:ilvl w:val="0"/>
          <w:numId w:val="31"/>
        </w:numPr>
      </w:pPr>
      <w:r w:rsidRPr="00DA75F8">
        <w:rPr>
          <w:rFonts w:hint="cs"/>
          <w:rtl/>
        </w:rPr>
        <w:t>رسالة</w:t>
      </w:r>
      <w:r w:rsidRPr="00DA75F8">
        <w:rPr>
          <w:rtl/>
        </w:rPr>
        <w:t>: شفاء العليل وبل الغليل في حكم الوصية بالختمات والتهاليل (مطبوع)</w:t>
      </w:r>
    </w:p>
    <w:p w:rsidR="005F44B2" w:rsidRPr="00DA75F8" w:rsidRDefault="005F44B2" w:rsidP="007B6769">
      <w:pPr>
        <w:pStyle w:val="a"/>
        <w:numPr>
          <w:ilvl w:val="0"/>
          <w:numId w:val="31"/>
        </w:numPr>
      </w:pPr>
      <w:r w:rsidRPr="00DA75F8">
        <w:rPr>
          <w:rFonts w:hint="cs"/>
          <w:rtl/>
        </w:rPr>
        <w:t>رسالة</w:t>
      </w:r>
      <w:r w:rsidRPr="00DA75F8">
        <w:rPr>
          <w:rtl/>
        </w:rPr>
        <w:t>: تنبيه الغافل والوسنان في أحكام هلال رمضان (مطبوع)</w:t>
      </w:r>
    </w:p>
    <w:p w:rsidR="005F44B2" w:rsidRPr="00DA75F8" w:rsidRDefault="005F44B2" w:rsidP="007B6769">
      <w:pPr>
        <w:pStyle w:val="a"/>
        <w:numPr>
          <w:ilvl w:val="0"/>
          <w:numId w:val="31"/>
        </w:numPr>
      </w:pPr>
      <w:r w:rsidRPr="00DA75F8">
        <w:rPr>
          <w:rFonts w:hint="cs"/>
          <w:rtl/>
        </w:rPr>
        <w:t>رسالة</w:t>
      </w:r>
      <w:r w:rsidRPr="00DA75F8">
        <w:rPr>
          <w:rtl/>
        </w:rPr>
        <w:t>: إتحاف الذكي النبيه في جواب ما يقول الفقيه (مطبوع)</w:t>
      </w:r>
    </w:p>
    <w:p w:rsidR="005F44B2" w:rsidRPr="00DA75F8" w:rsidRDefault="005F44B2" w:rsidP="007B6769">
      <w:pPr>
        <w:pStyle w:val="a"/>
        <w:numPr>
          <w:ilvl w:val="0"/>
          <w:numId w:val="31"/>
        </w:numPr>
      </w:pPr>
      <w:r w:rsidRPr="00DA75F8">
        <w:rPr>
          <w:rFonts w:hint="cs"/>
          <w:rtl/>
        </w:rPr>
        <w:t>رسالة</w:t>
      </w:r>
      <w:r w:rsidRPr="00DA75F8">
        <w:rPr>
          <w:rtl/>
        </w:rPr>
        <w:t>: الإبانة عن أخذ الأجرة على الحضانة (مطبوع)</w:t>
      </w:r>
    </w:p>
    <w:p w:rsidR="005F44B2" w:rsidRPr="00DA75F8" w:rsidRDefault="005F44B2" w:rsidP="007B6769">
      <w:pPr>
        <w:pStyle w:val="a"/>
        <w:numPr>
          <w:ilvl w:val="0"/>
          <w:numId w:val="31"/>
        </w:numPr>
      </w:pPr>
      <w:r w:rsidRPr="00DA75F8">
        <w:rPr>
          <w:rFonts w:hint="cs"/>
          <w:rtl/>
        </w:rPr>
        <w:t>رسالة</w:t>
      </w:r>
      <w:r w:rsidRPr="00DA75F8">
        <w:rPr>
          <w:rtl/>
        </w:rPr>
        <w:t>: تحرير النقول في نفقة الفروع والأصول (مطبوع)</w:t>
      </w:r>
    </w:p>
    <w:p w:rsidR="005F44B2" w:rsidRPr="00DA75F8" w:rsidRDefault="005F44B2" w:rsidP="007B6769">
      <w:pPr>
        <w:pStyle w:val="a"/>
        <w:numPr>
          <w:ilvl w:val="0"/>
          <w:numId w:val="31"/>
        </w:numPr>
      </w:pPr>
      <w:r w:rsidRPr="00DA75F8">
        <w:rPr>
          <w:rFonts w:hint="cs"/>
          <w:rtl/>
        </w:rPr>
        <w:t>رسالة</w:t>
      </w:r>
      <w:r w:rsidRPr="00DA75F8">
        <w:rPr>
          <w:rtl/>
        </w:rPr>
        <w:t>: رفع الإنتقاض ودفع الأعتراض قي قولهم الأيمان مبنية على الألفاظ لا على الأغراض (مطبوع)</w:t>
      </w:r>
    </w:p>
    <w:p w:rsidR="005F44B2" w:rsidRPr="00DA75F8" w:rsidRDefault="005F44B2" w:rsidP="007B6769">
      <w:pPr>
        <w:pStyle w:val="a"/>
        <w:numPr>
          <w:ilvl w:val="0"/>
          <w:numId w:val="31"/>
        </w:numPr>
      </w:pPr>
      <w:r w:rsidRPr="00DA75F8">
        <w:rPr>
          <w:rFonts w:hint="cs"/>
          <w:rtl/>
        </w:rPr>
        <w:t>رسالة</w:t>
      </w:r>
      <w:r w:rsidRPr="00DA75F8">
        <w:rPr>
          <w:rtl/>
        </w:rPr>
        <w:t>: الأقوال الواضحة الجلية في نص القسمة ومسألة الدرجة الجعلية (مطبوع)</w:t>
      </w:r>
    </w:p>
    <w:p w:rsidR="005F44B2" w:rsidRPr="00DA75F8" w:rsidRDefault="005F44B2" w:rsidP="007B6769">
      <w:pPr>
        <w:pStyle w:val="a"/>
        <w:numPr>
          <w:ilvl w:val="0"/>
          <w:numId w:val="31"/>
        </w:numPr>
      </w:pPr>
      <w:r w:rsidRPr="00DA75F8">
        <w:rPr>
          <w:rFonts w:hint="cs"/>
          <w:rtl/>
        </w:rPr>
        <w:t>رسالة</w:t>
      </w:r>
      <w:r w:rsidRPr="00DA75F8">
        <w:rPr>
          <w:rtl/>
        </w:rPr>
        <w:t>: العقود الدرية في قول الواقف على (الفريضة الشرعية) (مطبوع)</w:t>
      </w:r>
    </w:p>
    <w:p w:rsidR="005F44B2" w:rsidRPr="00DA75F8" w:rsidRDefault="005F44B2" w:rsidP="007B6769">
      <w:pPr>
        <w:pStyle w:val="a"/>
        <w:numPr>
          <w:ilvl w:val="0"/>
          <w:numId w:val="31"/>
        </w:numPr>
      </w:pPr>
      <w:r w:rsidRPr="00DA75F8">
        <w:rPr>
          <w:rFonts w:hint="cs"/>
          <w:rtl/>
        </w:rPr>
        <w:t>رسالة</w:t>
      </w:r>
      <w:r w:rsidRPr="00DA75F8">
        <w:rPr>
          <w:rtl/>
        </w:rPr>
        <w:t>: غاية المطلب في عود النصيب للأقرب فالأقرب (مطبوع)</w:t>
      </w:r>
    </w:p>
    <w:p w:rsidR="005F44B2" w:rsidRPr="00DA75F8" w:rsidRDefault="005F44B2" w:rsidP="007B6769">
      <w:pPr>
        <w:pStyle w:val="a"/>
        <w:numPr>
          <w:ilvl w:val="0"/>
          <w:numId w:val="31"/>
        </w:numPr>
      </w:pPr>
      <w:r w:rsidRPr="00DA75F8">
        <w:rPr>
          <w:rFonts w:hint="cs"/>
          <w:rtl/>
        </w:rPr>
        <w:t>رسالة</w:t>
      </w:r>
      <w:r w:rsidRPr="00DA75F8">
        <w:rPr>
          <w:rtl/>
        </w:rPr>
        <w:t>: غاي</w:t>
      </w:r>
      <w:r w:rsidRPr="00DA75F8">
        <w:rPr>
          <w:rFonts w:hint="cs"/>
          <w:rtl/>
        </w:rPr>
        <w:t>ة</w:t>
      </w:r>
      <w:r w:rsidRPr="00DA75F8">
        <w:rPr>
          <w:rtl/>
        </w:rPr>
        <w:t xml:space="preserve"> البيان في أن وقف الاثن</w:t>
      </w:r>
      <w:r w:rsidRPr="00DA75F8">
        <w:rPr>
          <w:rFonts w:hint="cs"/>
          <w:rtl/>
        </w:rPr>
        <w:t>ين</w:t>
      </w:r>
      <w:r w:rsidRPr="00DA75F8">
        <w:rPr>
          <w:rtl/>
        </w:rPr>
        <w:t xml:space="preserve"> على أنفسهما وقف لا وقفان (مطبوع)</w:t>
      </w:r>
    </w:p>
    <w:p w:rsidR="005F44B2" w:rsidRPr="00DA75F8" w:rsidRDefault="005F44B2" w:rsidP="007B6769">
      <w:pPr>
        <w:pStyle w:val="a"/>
        <w:numPr>
          <w:ilvl w:val="0"/>
          <w:numId w:val="31"/>
        </w:numPr>
      </w:pPr>
      <w:r w:rsidRPr="00DA75F8">
        <w:rPr>
          <w:rFonts w:hint="cs"/>
          <w:rtl/>
        </w:rPr>
        <w:t>رسالة</w:t>
      </w:r>
      <w:r w:rsidRPr="00DA75F8">
        <w:rPr>
          <w:rtl/>
        </w:rPr>
        <w:t>: تنبيه الرقود في مسائل النقود  (مطبوع)</w:t>
      </w:r>
    </w:p>
    <w:p w:rsidR="005F44B2" w:rsidRPr="00DA75F8" w:rsidRDefault="005F44B2" w:rsidP="007B6769">
      <w:pPr>
        <w:pStyle w:val="a"/>
        <w:numPr>
          <w:ilvl w:val="0"/>
          <w:numId w:val="31"/>
        </w:numPr>
      </w:pPr>
      <w:r w:rsidRPr="00DA75F8">
        <w:rPr>
          <w:rFonts w:hint="cs"/>
          <w:rtl/>
        </w:rPr>
        <w:t>رسالة</w:t>
      </w:r>
      <w:r w:rsidRPr="00DA75F8">
        <w:rPr>
          <w:rtl/>
        </w:rPr>
        <w:t>: تحبير التحرير في بطلان القضاء بالفسخ بالغبن الفاحش بلاتغرير (مطبوع)</w:t>
      </w:r>
    </w:p>
    <w:p w:rsidR="005F44B2" w:rsidRPr="00DA75F8" w:rsidRDefault="005F44B2" w:rsidP="007B6769">
      <w:pPr>
        <w:pStyle w:val="a"/>
        <w:numPr>
          <w:ilvl w:val="0"/>
          <w:numId w:val="31"/>
        </w:numPr>
      </w:pPr>
      <w:r w:rsidRPr="00DA75F8">
        <w:rPr>
          <w:rFonts w:hint="cs"/>
          <w:rtl/>
        </w:rPr>
        <w:t>رسالة</w:t>
      </w:r>
      <w:r w:rsidRPr="00DA75F8">
        <w:rPr>
          <w:rtl/>
        </w:rPr>
        <w:t>: تنبيه ذوي الأفهام على بطلان الحكم بن</w:t>
      </w:r>
      <w:r w:rsidRPr="00DA75F8">
        <w:rPr>
          <w:rFonts w:hint="cs"/>
          <w:rtl/>
        </w:rPr>
        <w:t>قص</w:t>
      </w:r>
      <w:r w:rsidRPr="00DA75F8">
        <w:rPr>
          <w:rtl/>
        </w:rPr>
        <w:t xml:space="preserve"> الدعوى بعد الإبراء ال</w:t>
      </w:r>
      <w:r w:rsidRPr="00DA75F8">
        <w:rPr>
          <w:rFonts w:hint="cs"/>
          <w:rtl/>
        </w:rPr>
        <w:t>عام</w:t>
      </w:r>
      <w:r w:rsidRPr="00DA75F8">
        <w:rPr>
          <w:rtl/>
        </w:rPr>
        <w:t xml:space="preserve"> (مطبوع)</w:t>
      </w:r>
    </w:p>
    <w:p w:rsidR="005F44B2" w:rsidRPr="00DA75F8" w:rsidRDefault="005F44B2" w:rsidP="007B6769">
      <w:pPr>
        <w:pStyle w:val="a"/>
        <w:numPr>
          <w:ilvl w:val="0"/>
          <w:numId w:val="31"/>
        </w:numPr>
      </w:pPr>
      <w:r w:rsidRPr="00DA75F8">
        <w:rPr>
          <w:rFonts w:hint="cs"/>
          <w:rtl/>
        </w:rPr>
        <w:t>رسالة</w:t>
      </w:r>
      <w:r w:rsidRPr="00DA75F8">
        <w:rPr>
          <w:rtl/>
        </w:rPr>
        <w:t>: إعلام الأعلام بأحكام الإقرار العام (مطبوع)</w:t>
      </w:r>
    </w:p>
    <w:p w:rsidR="005F44B2" w:rsidRPr="00DA75F8" w:rsidRDefault="005F44B2" w:rsidP="007B6769">
      <w:pPr>
        <w:pStyle w:val="a"/>
        <w:numPr>
          <w:ilvl w:val="0"/>
          <w:numId w:val="31"/>
        </w:numPr>
      </w:pPr>
      <w:r w:rsidRPr="00DA75F8">
        <w:rPr>
          <w:rFonts w:hint="cs"/>
          <w:rtl/>
        </w:rPr>
        <w:t>رسالة</w:t>
      </w:r>
      <w:r w:rsidRPr="00DA75F8">
        <w:rPr>
          <w:rtl/>
        </w:rPr>
        <w:t>: تحرير العبارة فيمن هو الأولى بالإجارة (مطبوع)</w:t>
      </w:r>
    </w:p>
    <w:p w:rsidR="005F44B2" w:rsidRPr="00DA75F8" w:rsidRDefault="005F44B2" w:rsidP="007B6769">
      <w:pPr>
        <w:pStyle w:val="a"/>
        <w:numPr>
          <w:ilvl w:val="0"/>
          <w:numId w:val="31"/>
        </w:numPr>
      </w:pPr>
      <w:r w:rsidRPr="00DA75F8">
        <w:rPr>
          <w:rFonts w:hint="cs"/>
          <w:rtl/>
        </w:rPr>
        <w:t>رسالة</w:t>
      </w:r>
      <w:r w:rsidRPr="00DA75F8">
        <w:rPr>
          <w:rtl/>
        </w:rPr>
        <w:t>: أجوبة محققة عن أسئلة مفرقة (مطبوع)</w:t>
      </w:r>
    </w:p>
    <w:p w:rsidR="005F44B2" w:rsidRPr="00DA75F8" w:rsidRDefault="005F44B2" w:rsidP="007B6769">
      <w:pPr>
        <w:pStyle w:val="a"/>
        <w:numPr>
          <w:ilvl w:val="0"/>
          <w:numId w:val="31"/>
        </w:numPr>
      </w:pPr>
      <w:r w:rsidRPr="00DA75F8">
        <w:rPr>
          <w:rFonts w:hint="cs"/>
          <w:rtl/>
        </w:rPr>
        <w:t>رسالة</w:t>
      </w:r>
      <w:r w:rsidRPr="00DA75F8">
        <w:rPr>
          <w:rtl/>
        </w:rPr>
        <w:t>: الرحيق المختوم شرح قلائد المنظوم (مطبوع)</w:t>
      </w:r>
    </w:p>
    <w:p w:rsidR="005F44B2" w:rsidRPr="00DA75F8" w:rsidRDefault="005F44B2" w:rsidP="007B6769">
      <w:pPr>
        <w:pStyle w:val="a"/>
        <w:numPr>
          <w:ilvl w:val="0"/>
          <w:numId w:val="31"/>
        </w:numPr>
        <w:rPr>
          <w:rtl/>
        </w:rPr>
      </w:pPr>
      <w:r w:rsidRPr="00DA75F8">
        <w:rPr>
          <w:rFonts w:hint="cs"/>
          <w:rtl/>
        </w:rPr>
        <w:t>رسالة</w:t>
      </w:r>
      <w:r w:rsidRPr="00DA75F8">
        <w:rPr>
          <w:rtl/>
        </w:rPr>
        <w:t>: بغية الناسك في أدعية المناسك (مطبوع)</w:t>
      </w:r>
    </w:p>
    <w:p w:rsidR="005F44B2" w:rsidRPr="00DA75F8" w:rsidRDefault="005F44B2" w:rsidP="008171A1">
      <w:pPr>
        <w:pStyle w:val="NoSpacing"/>
        <w:rPr>
          <w:rtl/>
        </w:rPr>
      </w:pPr>
      <w:r w:rsidRPr="00DA75F8">
        <w:rPr>
          <w:rFonts w:hint="cs"/>
          <w:rtl/>
        </w:rPr>
        <w:t>أصول</w:t>
      </w:r>
      <w:r w:rsidRPr="00DA75F8">
        <w:rPr>
          <w:rtl/>
        </w:rPr>
        <w:t xml:space="preserve"> الفقه</w:t>
      </w:r>
    </w:p>
    <w:p w:rsidR="005F44B2" w:rsidRPr="00DA75F8" w:rsidRDefault="005F44B2" w:rsidP="007B6769">
      <w:pPr>
        <w:pStyle w:val="a"/>
        <w:numPr>
          <w:ilvl w:val="0"/>
          <w:numId w:val="31"/>
        </w:numPr>
      </w:pPr>
      <w:r w:rsidRPr="00DA75F8">
        <w:rPr>
          <w:rFonts w:hint="cs"/>
          <w:rtl/>
        </w:rPr>
        <w:t>رسالة</w:t>
      </w:r>
      <w:r w:rsidRPr="00DA75F8">
        <w:rPr>
          <w:rtl/>
        </w:rPr>
        <w:t>: نشر العرف في بناء بعض الأحكام على العرف (مطبوع)</w:t>
      </w:r>
    </w:p>
    <w:p w:rsidR="005F44B2" w:rsidRPr="00DA75F8" w:rsidRDefault="005F44B2" w:rsidP="007B6769">
      <w:pPr>
        <w:pStyle w:val="a"/>
        <w:numPr>
          <w:ilvl w:val="0"/>
          <w:numId w:val="31"/>
        </w:numPr>
      </w:pPr>
      <w:r w:rsidRPr="00DA75F8">
        <w:rPr>
          <w:rFonts w:hint="cs"/>
          <w:rtl/>
        </w:rPr>
        <w:t>كتاب</w:t>
      </w:r>
      <w:r w:rsidRPr="00DA75F8">
        <w:rPr>
          <w:rtl/>
        </w:rPr>
        <w:t>: حاشية نسمات الأسحار على شرح إفاضة الأنوار على المنار والشرح للحصكفي (مطبوع)</w:t>
      </w:r>
    </w:p>
    <w:p w:rsidR="005F44B2" w:rsidRPr="00DA75F8" w:rsidRDefault="005F44B2" w:rsidP="007B6769">
      <w:pPr>
        <w:pStyle w:val="a"/>
        <w:numPr>
          <w:ilvl w:val="0"/>
          <w:numId w:val="31"/>
        </w:numPr>
      </w:pPr>
      <w:r w:rsidRPr="00DA75F8">
        <w:rPr>
          <w:rFonts w:hint="cs"/>
          <w:rtl/>
        </w:rPr>
        <w:t>كتاب</w:t>
      </w:r>
      <w:r w:rsidRPr="00DA75F8">
        <w:rPr>
          <w:rtl/>
        </w:rPr>
        <w:t>: حاشية كبرى على شرح إفاضة الأنوار على المنار (لم يعثر عليه)</w:t>
      </w:r>
      <w:r w:rsidRPr="00DA75F8">
        <w:rPr>
          <w:vertAlign w:val="superscript"/>
          <w:rtl/>
        </w:rPr>
        <w:t>(</w:t>
      </w:r>
      <w:r w:rsidRPr="00DA75F8">
        <w:rPr>
          <w:rStyle w:val="FootnoteReference"/>
          <w:rFonts w:cs="Arabic Transparent"/>
          <w:rtl/>
        </w:rPr>
        <w:footnoteReference w:id="34"/>
      </w:r>
      <w:r w:rsidRPr="00DA75F8">
        <w:rPr>
          <w:vertAlign w:val="superscript"/>
          <w:rtl/>
        </w:rPr>
        <w:t>)</w:t>
      </w:r>
    </w:p>
    <w:p w:rsidR="005F44B2" w:rsidRPr="00DA75F8" w:rsidRDefault="005F44B2" w:rsidP="007B6769">
      <w:pPr>
        <w:pStyle w:val="a"/>
        <w:numPr>
          <w:ilvl w:val="0"/>
          <w:numId w:val="31"/>
        </w:numPr>
        <w:rPr>
          <w:rtl/>
        </w:rPr>
      </w:pPr>
      <w:r w:rsidRPr="00DA75F8">
        <w:rPr>
          <w:rFonts w:hint="cs"/>
          <w:rtl/>
        </w:rPr>
        <w:t>كتاب</w:t>
      </w:r>
      <w:r w:rsidRPr="00DA75F8">
        <w:rPr>
          <w:rtl/>
        </w:rPr>
        <w:t>: حاشية على شرح التقرير والتحبير لابن أمير الحاج على التحرير لابن اله</w:t>
      </w:r>
      <w:r w:rsidRPr="00DA75F8">
        <w:rPr>
          <w:rFonts w:hint="cs"/>
          <w:rtl/>
        </w:rPr>
        <w:t>مام</w:t>
      </w:r>
      <w:r w:rsidRPr="00DA75F8">
        <w:rPr>
          <w:rtl/>
        </w:rPr>
        <w:t xml:space="preserve"> (مخطوط)</w:t>
      </w:r>
      <w:r w:rsidRPr="00DA75F8">
        <w:rPr>
          <w:vertAlign w:val="superscript"/>
          <w:rtl/>
        </w:rPr>
        <w:t>(</w:t>
      </w:r>
      <w:r w:rsidRPr="00DA75F8">
        <w:rPr>
          <w:rStyle w:val="FootnoteReference"/>
          <w:rFonts w:cs="Arabic Transparent"/>
          <w:rtl/>
        </w:rPr>
        <w:footnoteReference w:id="35"/>
      </w:r>
      <w:r w:rsidRPr="00DA75F8">
        <w:rPr>
          <w:vertAlign w:val="superscript"/>
          <w:rtl/>
        </w:rPr>
        <w:t>)</w:t>
      </w:r>
    </w:p>
    <w:p w:rsidR="005F44B2" w:rsidRPr="00DA75F8" w:rsidRDefault="005F44B2" w:rsidP="008171A1">
      <w:pPr>
        <w:pStyle w:val="NoSpacing"/>
        <w:rPr>
          <w:rtl/>
        </w:rPr>
      </w:pPr>
      <w:r w:rsidRPr="00DA75F8">
        <w:rPr>
          <w:rFonts w:hint="cs"/>
          <w:rtl/>
        </w:rPr>
        <w:t>علم</w:t>
      </w:r>
      <w:r w:rsidRPr="00DA75F8">
        <w:rPr>
          <w:rtl/>
        </w:rPr>
        <w:t xml:space="preserve"> التفسير</w:t>
      </w:r>
    </w:p>
    <w:p w:rsidR="005F44B2" w:rsidRPr="00DA75F8" w:rsidRDefault="005F44B2" w:rsidP="007B6769">
      <w:pPr>
        <w:pStyle w:val="a"/>
        <w:numPr>
          <w:ilvl w:val="0"/>
          <w:numId w:val="31"/>
        </w:numPr>
      </w:pPr>
      <w:r w:rsidRPr="00DA75F8">
        <w:rPr>
          <w:rFonts w:hint="cs"/>
          <w:rtl/>
        </w:rPr>
        <w:t>كتاب</w:t>
      </w:r>
      <w:r w:rsidRPr="00DA75F8">
        <w:rPr>
          <w:rtl/>
        </w:rPr>
        <w:t>: حاشية على تفسير البيضاوي (لم يعثر عليه)</w:t>
      </w:r>
      <w:r w:rsidRPr="00DA75F8">
        <w:rPr>
          <w:vertAlign w:val="superscript"/>
          <w:rtl/>
        </w:rPr>
        <w:t>(</w:t>
      </w:r>
      <w:r w:rsidRPr="00DA75F8">
        <w:rPr>
          <w:rStyle w:val="FootnoteReference"/>
          <w:rFonts w:cs="Arabic Transparent"/>
          <w:rtl/>
        </w:rPr>
        <w:footnoteReference w:id="36"/>
      </w:r>
      <w:r w:rsidRPr="00DA75F8">
        <w:rPr>
          <w:vertAlign w:val="superscript"/>
          <w:rtl/>
        </w:rPr>
        <w:t>)</w:t>
      </w:r>
    </w:p>
    <w:p w:rsidR="005F44B2" w:rsidRPr="00DA75F8" w:rsidRDefault="005F44B2" w:rsidP="008171A1">
      <w:pPr>
        <w:pStyle w:val="NoSpacing"/>
        <w:rPr>
          <w:rtl/>
        </w:rPr>
      </w:pPr>
      <w:r w:rsidRPr="00DA75F8">
        <w:rPr>
          <w:rFonts w:hint="cs"/>
          <w:rtl/>
        </w:rPr>
        <w:t>علم</w:t>
      </w:r>
      <w:r w:rsidRPr="00DA75F8">
        <w:rPr>
          <w:rtl/>
        </w:rPr>
        <w:t xml:space="preserve"> الكلام والعقائد</w:t>
      </w:r>
    </w:p>
    <w:p w:rsidR="005F44B2" w:rsidRPr="00DA75F8" w:rsidRDefault="005F44B2" w:rsidP="007B6769">
      <w:pPr>
        <w:pStyle w:val="a"/>
        <w:numPr>
          <w:ilvl w:val="0"/>
          <w:numId w:val="31"/>
        </w:numPr>
      </w:pPr>
      <w:r w:rsidRPr="00DA75F8">
        <w:rPr>
          <w:rFonts w:hint="cs"/>
          <w:rtl/>
        </w:rPr>
        <w:t>رسالة</w:t>
      </w:r>
      <w:r w:rsidRPr="00DA75F8">
        <w:rPr>
          <w:rtl/>
        </w:rPr>
        <w:t>: رفع الاشتباه عن عبارة الأشباه  (مطبوع)</w:t>
      </w:r>
    </w:p>
    <w:p w:rsidR="005F44B2" w:rsidRPr="00DA75F8" w:rsidRDefault="005F44B2" w:rsidP="007B6769">
      <w:pPr>
        <w:pStyle w:val="a"/>
        <w:numPr>
          <w:ilvl w:val="0"/>
          <w:numId w:val="31"/>
        </w:numPr>
      </w:pPr>
      <w:r w:rsidRPr="00DA75F8">
        <w:rPr>
          <w:rFonts w:hint="cs"/>
          <w:rtl/>
        </w:rPr>
        <w:t>رسالة</w:t>
      </w:r>
      <w:r w:rsidRPr="00DA75F8">
        <w:rPr>
          <w:rtl/>
        </w:rPr>
        <w:t>: تنبيه الولاة والحكام على أحكام شاتم خير الأنام أو أحد أصحابه عليه وعليهم الصلاة والسلام (مطبوع)</w:t>
      </w:r>
    </w:p>
    <w:p w:rsidR="005F44B2" w:rsidRPr="00DA75F8" w:rsidRDefault="005F44B2" w:rsidP="007B6769">
      <w:pPr>
        <w:pStyle w:val="a"/>
        <w:numPr>
          <w:ilvl w:val="0"/>
          <w:numId w:val="31"/>
        </w:numPr>
      </w:pPr>
      <w:r w:rsidRPr="00DA75F8">
        <w:rPr>
          <w:rFonts w:hint="cs"/>
          <w:rtl/>
        </w:rPr>
        <w:t>رسالة</w:t>
      </w:r>
      <w:r w:rsidRPr="00DA75F8">
        <w:rPr>
          <w:rtl/>
        </w:rPr>
        <w:t>: العلم الظاهر في نفع النسب الطاهر (مطبوع)</w:t>
      </w:r>
    </w:p>
    <w:p w:rsidR="005F44B2" w:rsidRPr="00DA75F8" w:rsidRDefault="005F44B2" w:rsidP="008171A1">
      <w:pPr>
        <w:pStyle w:val="NoSpacing"/>
        <w:rPr>
          <w:rtl/>
        </w:rPr>
      </w:pPr>
      <w:r w:rsidRPr="00DA75F8">
        <w:rPr>
          <w:rFonts w:hint="cs"/>
          <w:rtl/>
        </w:rPr>
        <w:t>علم</w:t>
      </w:r>
      <w:r w:rsidRPr="00DA75F8">
        <w:rPr>
          <w:rtl/>
        </w:rPr>
        <w:t xml:space="preserve"> الحديث</w:t>
      </w:r>
    </w:p>
    <w:p w:rsidR="005F44B2" w:rsidRPr="00DA75F8" w:rsidRDefault="005F44B2" w:rsidP="007B6769">
      <w:pPr>
        <w:pStyle w:val="a"/>
        <w:numPr>
          <w:ilvl w:val="0"/>
          <w:numId w:val="31"/>
        </w:numPr>
      </w:pPr>
      <w:r w:rsidRPr="00DA75F8">
        <w:rPr>
          <w:rFonts w:hint="cs"/>
          <w:rtl/>
        </w:rPr>
        <w:t>كتاب</w:t>
      </w:r>
      <w:r w:rsidRPr="00DA75F8">
        <w:rPr>
          <w:rtl/>
        </w:rPr>
        <w:t>: عقود الآلي في الأسانيد العوالي (مطبوع)</w:t>
      </w:r>
    </w:p>
    <w:p w:rsidR="005F44B2" w:rsidRPr="00DA75F8" w:rsidRDefault="005F44B2" w:rsidP="008171A1">
      <w:pPr>
        <w:pStyle w:val="NoSpacing"/>
        <w:rPr>
          <w:rtl/>
        </w:rPr>
      </w:pPr>
      <w:r w:rsidRPr="00DA75F8">
        <w:rPr>
          <w:rFonts w:hint="cs"/>
          <w:rtl/>
        </w:rPr>
        <w:t>علم</w:t>
      </w:r>
      <w:r w:rsidRPr="00DA75F8">
        <w:rPr>
          <w:rtl/>
        </w:rPr>
        <w:t xml:space="preserve"> التصوف</w:t>
      </w:r>
    </w:p>
    <w:p w:rsidR="005F44B2" w:rsidRPr="00DA75F8" w:rsidRDefault="005F44B2" w:rsidP="007B6769">
      <w:pPr>
        <w:pStyle w:val="a"/>
        <w:numPr>
          <w:ilvl w:val="0"/>
          <w:numId w:val="31"/>
        </w:numPr>
      </w:pPr>
      <w:r w:rsidRPr="00DA75F8">
        <w:rPr>
          <w:rFonts w:hint="cs"/>
          <w:rtl/>
        </w:rPr>
        <w:t>رسالة</w:t>
      </w:r>
      <w:r w:rsidRPr="00DA75F8">
        <w:rPr>
          <w:rtl/>
        </w:rPr>
        <w:t>: إجابة الغوث في بيان حال النقباء والنجباء والأبدال والأوتاد والغوث (مطبوع)</w:t>
      </w:r>
    </w:p>
    <w:p w:rsidR="005F44B2" w:rsidRPr="00DA75F8" w:rsidRDefault="005F44B2" w:rsidP="007B6769">
      <w:pPr>
        <w:pStyle w:val="a"/>
        <w:numPr>
          <w:ilvl w:val="0"/>
          <w:numId w:val="31"/>
        </w:numPr>
      </w:pPr>
      <w:r w:rsidRPr="00DA75F8">
        <w:rPr>
          <w:rFonts w:hint="cs"/>
          <w:rtl/>
        </w:rPr>
        <w:t>رسالة</w:t>
      </w:r>
      <w:r w:rsidRPr="00DA75F8">
        <w:rPr>
          <w:rtl/>
        </w:rPr>
        <w:t>: سلّ الحسام الهندي لنصرة مولانا خالد النقسبندي (مطبوع)</w:t>
      </w:r>
    </w:p>
    <w:p w:rsidR="005F44B2" w:rsidRPr="00DA75F8" w:rsidRDefault="005F44B2" w:rsidP="008171A1">
      <w:pPr>
        <w:pStyle w:val="NoSpacing"/>
        <w:rPr>
          <w:rtl/>
        </w:rPr>
      </w:pPr>
      <w:r w:rsidRPr="00DA75F8">
        <w:rPr>
          <w:rFonts w:hint="cs"/>
          <w:rtl/>
        </w:rPr>
        <w:t>علم</w:t>
      </w:r>
      <w:r w:rsidRPr="00DA75F8">
        <w:rPr>
          <w:rtl/>
        </w:rPr>
        <w:t xml:space="preserve"> العربية</w:t>
      </w:r>
    </w:p>
    <w:p w:rsidR="005F44B2" w:rsidRPr="00DA75F8" w:rsidRDefault="005F44B2" w:rsidP="007B6769">
      <w:pPr>
        <w:pStyle w:val="a"/>
        <w:numPr>
          <w:ilvl w:val="0"/>
          <w:numId w:val="31"/>
        </w:numPr>
      </w:pPr>
      <w:r w:rsidRPr="00DA75F8">
        <w:rPr>
          <w:rFonts w:hint="cs"/>
          <w:rtl/>
        </w:rPr>
        <w:t>رسالة</w:t>
      </w:r>
      <w:r w:rsidRPr="00DA75F8">
        <w:rPr>
          <w:rtl/>
        </w:rPr>
        <w:t>: الفوائد العجيبة في إعراب الكلمات الغربية (مطبوع)</w:t>
      </w:r>
    </w:p>
    <w:p w:rsidR="005F44B2" w:rsidRPr="00DA75F8" w:rsidRDefault="005F44B2" w:rsidP="007B6769">
      <w:pPr>
        <w:pStyle w:val="a"/>
        <w:numPr>
          <w:ilvl w:val="0"/>
          <w:numId w:val="31"/>
        </w:numPr>
      </w:pPr>
      <w:r w:rsidRPr="00DA75F8">
        <w:rPr>
          <w:rFonts w:hint="cs"/>
          <w:rtl/>
        </w:rPr>
        <w:t>رسالة</w:t>
      </w:r>
      <w:r w:rsidRPr="00DA75F8">
        <w:rPr>
          <w:rtl/>
        </w:rPr>
        <w:t>: فتح رب الأرباب على لب الألباب شرح نبذة الإعراب (مخطوط)</w:t>
      </w:r>
      <w:r w:rsidRPr="00DA75F8">
        <w:rPr>
          <w:vertAlign w:val="superscript"/>
          <w:rtl/>
        </w:rPr>
        <w:t>(</w:t>
      </w:r>
      <w:r w:rsidRPr="00DA75F8">
        <w:rPr>
          <w:rStyle w:val="FootnoteReference"/>
          <w:rFonts w:cs="Arabic Transparent"/>
          <w:rtl/>
        </w:rPr>
        <w:footnoteReference w:id="37"/>
      </w:r>
      <w:r w:rsidRPr="00DA75F8">
        <w:rPr>
          <w:vertAlign w:val="superscript"/>
          <w:rtl/>
        </w:rPr>
        <w:t>)</w:t>
      </w:r>
    </w:p>
    <w:p w:rsidR="005F44B2" w:rsidRPr="00DA75F8" w:rsidRDefault="005F44B2" w:rsidP="007B6769">
      <w:pPr>
        <w:pStyle w:val="a"/>
        <w:numPr>
          <w:ilvl w:val="0"/>
          <w:numId w:val="31"/>
        </w:numPr>
      </w:pPr>
      <w:r w:rsidRPr="00DA75F8">
        <w:rPr>
          <w:rFonts w:hint="cs"/>
          <w:rtl/>
        </w:rPr>
        <w:t>رسالة</w:t>
      </w:r>
      <w:r w:rsidRPr="00DA75F8">
        <w:rPr>
          <w:rtl/>
        </w:rPr>
        <w:t>: الدرر المضيئة في شرح نظم الأبحر الشعرية (مخطوط)</w:t>
      </w:r>
      <w:r w:rsidRPr="00DA75F8">
        <w:rPr>
          <w:rStyle w:val="FootnoteReference"/>
          <w:rFonts w:cs="Arabic Transparent"/>
          <w:rtl/>
        </w:rPr>
        <w:t>(</w:t>
      </w:r>
      <w:r w:rsidRPr="00DA75F8">
        <w:rPr>
          <w:rStyle w:val="FootnoteReference"/>
          <w:rFonts w:cs="Arabic Transparent"/>
          <w:rtl/>
        </w:rPr>
        <w:footnoteReference w:id="38"/>
      </w:r>
      <w:r w:rsidRPr="00DA75F8">
        <w:rPr>
          <w:rStyle w:val="FootnoteReference"/>
          <w:rFonts w:cs="Arabic Transparent"/>
          <w:rtl/>
        </w:rPr>
        <w:t>)</w:t>
      </w:r>
    </w:p>
    <w:p w:rsidR="005F44B2" w:rsidRPr="00DA75F8" w:rsidRDefault="005F44B2" w:rsidP="007B6769">
      <w:pPr>
        <w:pStyle w:val="a"/>
        <w:numPr>
          <w:ilvl w:val="0"/>
          <w:numId w:val="31"/>
        </w:numPr>
      </w:pPr>
      <w:r w:rsidRPr="00DA75F8">
        <w:rPr>
          <w:rFonts w:hint="cs"/>
          <w:rtl/>
        </w:rPr>
        <w:t>كتاب</w:t>
      </w:r>
      <w:r w:rsidRPr="00DA75F8">
        <w:rPr>
          <w:rtl/>
        </w:rPr>
        <w:t>: شرح الكافي في العروض والقوافي  (لم يعثر عليه)</w:t>
      </w:r>
      <w:r w:rsidRPr="00DA75F8">
        <w:rPr>
          <w:vertAlign w:val="superscript"/>
          <w:rtl/>
        </w:rPr>
        <w:t>(</w:t>
      </w:r>
      <w:r w:rsidRPr="00DA75F8">
        <w:rPr>
          <w:rStyle w:val="FootnoteReference"/>
          <w:rFonts w:cs="Arabic Transparent"/>
          <w:rtl/>
        </w:rPr>
        <w:footnoteReference w:id="39"/>
      </w:r>
      <w:r w:rsidRPr="00DA75F8">
        <w:rPr>
          <w:vertAlign w:val="superscript"/>
          <w:rtl/>
        </w:rPr>
        <w:t>)</w:t>
      </w:r>
    </w:p>
    <w:p w:rsidR="005F44B2" w:rsidRPr="00DA75F8" w:rsidRDefault="005F44B2" w:rsidP="007B6769">
      <w:pPr>
        <w:pStyle w:val="a"/>
        <w:numPr>
          <w:ilvl w:val="0"/>
          <w:numId w:val="31"/>
        </w:numPr>
      </w:pPr>
      <w:r w:rsidRPr="00DA75F8">
        <w:rPr>
          <w:rFonts w:hint="cs"/>
          <w:rtl/>
        </w:rPr>
        <w:t>كتاب</w:t>
      </w:r>
      <w:r w:rsidRPr="00DA75F8">
        <w:rPr>
          <w:rtl/>
        </w:rPr>
        <w:t>: مق</w:t>
      </w:r>
      <w:r w:rsidRPr="00DA75F8">
        <w:rPr>
          <w:rFonts w:hint="cs"/>
          <w:rtl/>
        </w:rPr>
        <w:t>امات</w:t>
      </w:r>
      <w:r w:rsidRPr="00DA75F8">
        <w:rPr>
          <w:rtl/>
        </w:rPr>
        <w:t xml:space="preserve"> في مدح الشيخ شاكر ا</w:t>
      </w:r>
      <w:r w:rsidRPr="00DA75F8">
        <w:rPr>
          <w:rFonts w:hint="cs"/>
          <w:rtl/>
        </w:rPr>
        <w:t>لعقاد</w:t>
      </w:r>
      <w:r w:rsidRPr="00DA75F8">
        <w:rPr>
          <w:rtl/>
        </w:rPr>
        <w:t xml:space="preserve"> (مطبوع)</w:t>
      </w:r>
    </w:p>
    <w:p w:rsidR="005F44B2" w:rsidRPr="00DA75F8" w:rsidRDefault="005F44B2" w:rsidP="007B6769">
      <w:pPr>
        <w:pStyle w:val="a"/>
        <w:numPr>
          <w:ilvl w:val="0"/>
          <w:numId w:val="31"/>
        </w:numPr>
      </w:pPr>
      <w:r w:rsidRPr="00DA75F8">
        <w:rPr>
          <w:rFonts w:hint="cs"/>
          <w:rtl/>
        </w:rPr>
        <w:t>كتاب</w:t>
      </w:r>
      <w:r w:rsidRPr="00DA75F8">
        <w:rPr>
          <w:rtl/>
        </w:rPr>
        <w:t>: مجموع النفائس والنوادر (لم يعثر عليه)</w:t>
      </w:r>
      <w:r w:rsidRPr="00DA75F8">
        <w:rPr>
          <w:vertAlign w:val="superscript"/>
          <w:rtl/>
        </w:rPr>
        <w:t>(</w:t>
      </w:r>
      <w:r w:rsidRPr="00DA75F8">
        <w:rPr>
          <w:rStyle w:val="FootnoteReference"/>
          <w:rFonts w:cs="Arabic Transparent"/>
          <w:rtl/>
        </w:rPr>
        <w:footnoteReference w:id="40"/>
      </w:r>
      <w:r w:rsidRPr="00DA75F8">
        <w:rPr>
          <w:vertAlign w:val="superscript"/>
          <w:rtl/>
        </w:rPr>
        <w:t>)</w:t>
      </w:r>
    </w:p>
    <w:p w:rsidR="005F44B2" w:rsidRPr="00DA75F8" w:rsidRDefault="005F44B2" w:rsidP="007B6769">
      <w:pPr>
        <w:pStyle w:val="a"/>
        <w:numPr>
          <w:ilvl w:val="0"/>
          <w:numId w:val="31"/>
        </w:numPr>
      </w:pPr>
      <w:r w:rsidRPr="00DA75F8">
        <w:rPr>
          <w:rFonts w:hint="cs"/>
          <w:rtl/>
        </w:rPr>
        <w:t>كتاب</w:t>
      </w:r>
      <w:r w:rsidRPr="00DA75F8">
        <w:rPr>
          <w:rtl/>
        </w:rPr>
        <w:t>: حاشية على المطول (لم يعثر عليه)</w:t>
      </w:r>
      <w:r w:rsidRPr="00DA75F8">
        <w:rPr>
          <w:vertAlign w:val="superscript"/>
          <w:rtl/>
        </w:rPr>
        <w:t>(</w:t>
      </w:r>
      <w:r w:rsidRPr="00DA75F8">
        <w:rPr>
          <w:rStyle w:val="FootnoteReference"/>
          <w:rFonts w:cs="Arabic Transparent"/>
          <w:rtl/>
        </w:rPr>
        <w:footnoteReference w:id="41"/>
      </w:r>
      <w:r w:rsidRPr="00DA75F8">
        <w:rPr>
          <w:vertAlign w:val="superscript"/>
          <w:rtl/>
        </w:rPr>
        <w:t>)</w:t>
      </w:r>
    </w:p>
    <w:p w:rsidR="005F44B2" w:rsidRPr="00DA75F8" w:rsidRDefault="005F44B2" w:rsidP="008171A1">
      <w:pPr>
        <w:pStyle w:val="NoSpacing"/>
        <w:rPr>
          <w:rtl/>
        </w:rPr>
      </w:pPr>
      <w:r w:rsidRPr="00DA75F8">
        <w:rPr>
          <w:rFonts w:hint="cs"/>
          <w:rtl/>
        </w:rPr>
        <w:t>علم</w:t>
      </w:r>
      <w:r w:rsidRPr="00DA75F8">
        <w:rPr>
          <w:rtl/>
        </w:rPr>
        <w:t xml:space="preserve"> التاريخ</w:t>
      </w:r>
    </w:p>
    <w:p w:rsidR="005F44B2" w:rsidRPr="00DA75F8" w:rsidRDefault="005F44B2" w:rsidP="007B6769">
      <w:pPr>
        <w:pStyle w:val="a"/>
        <w:numPr>
          <w:ilvl w:val="0"/>
          <w:numId w:val="31"/>
        </w:numPr>
      </w:pPr>
      <w:r w:rsidRPr="00DA75F8">
        <w:rPr>
          <w:rFonts w:hint="cs"/>
          <w:rtl/>
        </w:rPr>
        <w:t>رسالة</w:t>
      </w:r>
      <w:r w:rsidRPr="00DA75F8">
        <w:rPr>
          <w:rtl/>
        </w:rPr>
        <w:t>: قصة مولد النبوي (لم يعثر عليه)</w:t>
      </w:r>
      <w:r w:rsidRPr="00DA75F8">
        <w:rPr>
          <w:vertAlign w:val="superscript"/>
          <w:rtl/>
        </w:rPr>
        <w:t>(</w:t>
      </w:r>
      <w:r w:rsidRPr="00DA75F8">
        <w:rPr>
          <w:rStyle w:val="FootnoteReference"/>
          <w:rFonts w:cs="Arabic Transparent"/>
          <w:rtl/>
        </w:rPr>
        <w:footnoteReference w:id="42"/>
      </w:r>
      <w:r w:rsidRPr="00DA75F8">
        <w:rPr>
          <w:vertAlign w:val="superscript"/>
          <w:rtl/>
        </w:rPr>
        <w:t>)</w:t>
      </w:r>
    </w:p>
    <w:p w:rsidR="005F44B2" w:rsidRPr="00DA75F8" w:rsidRDefault="005F44B2" w:rsidP="007B6769">
      <w:pPr>
        <w:pStyle w:val="a"/>
        <w:numPr>
          <w:ilvl w:val="0"/>
          <w:numId w:val="31"/>
        </w:numPr>
      </w:pPr>
      <w:r w:rsidRPr="00DA75F8">
        <w:rPr>
          <w:rFonts w:hint="cs"/>
          <w:rtl/>
        </w:rPr>
        <w:t>كتاب</w:t>
      </w:r>
      <w:r w:rsidRPr="00DA75F8">
        <w:rPr>
          <w:rtl/>
        </w:rPr>
        <w:t>: ذيل سلك الدرر (لم يعثر عليه)</w:t>
      </w:r>
      <w:r w:rsidRPr="00DA75F8">
        <w:rPr>
          <w:vertAlign w:val="superscript"/>
          <w:rtl/>
        </w:rPr>
        <w:t>(</w:t>
      </w:r>
      <w:r w:rsidRPr="00DA75F8">
        <w:rPr>
          <w:rStyle w:val="FootnoteReference"/>
          <w:rFonts w:cs="Arabic Transparent"/>
          <w:rtl/>
        </w:rPr>
        <w:footnoteReference w:id="43"/>
      </w:r>
      <w:r w:rsidRPr="00DA75F8">
        <w:rPr>
          <w:vertAlign w:val="superscript"/>
          <w:rtl/>
        </w:rPr>
        <w:t>)</w:t>
      </w:r>
    </w:p>
    <w:p w:rsidR="005F44B2" w:rsidRPr="00DA75F8" w:rsidRDefault="005F44B2" w:rsidP="008171A1">
      <w:pPr>
        <w:pStyle w:val="NoSpacing"/>
        <w:rPr>
          <w:rtl/>
        </w:rPr>
      </w:pPr>
      <w:r w:rsidRPr="00DA75F8">
        <w:rPr>
          <w:rFonts w:hint="cs"/>
          <w:rtl/>
        </w:rPr>
        <w:t>علم</w:t>
      </w:r>
      <w:r w:rsidRPr="00DA75F8">
        <w:rPr>
          <w:rtl/>
        </w:rPr>
        <w:t xml:space="preserve"> الحساب</w:t>
      </w:r>
    </w:p>
    <w:p w:rsidR="005F44B2" w:rsidRPr="00DA75F8" w:rsidRDefault="005F44B2" w:rsidP="007B6769">
      <w:pPr>
        <w:pStyle w:val="a"/>
        <w:numPr>
          <w:ilvl w:val="0"/>
          <w:numId w:val="31"/>
        </w:numPr>
        <w:rPr>
          <w:szCs w:val="32"/>
          <w:rtl/>
        </w:rPr>
      </w:pPr>
      <w:r w:rsidRPr="00DA75F8">
        <w:rPr>
          <w:rFonts w:hint="cs"/>
          <w:rtl/>
        </w:rPr>
        <w:t>رسالة</w:t>
      </w:r>
      <w:r w:rsidRPr="00DA75F8">
        <w:rPr>
          <w:rtl/>
        </w:rPr>
        <w:t>: مناهل السرور لمبتغي الحساب بالكسور (مطبوع)</w:t>
      </w:r>
    </w:p>
    <w:p w:rsidR="005F44B2" w:rsidRPr="00DA75F8" w:rsidRDefault="005F44B2" w:rsidP="007B6769">
      <w:pPr>
        <w:pStyle w:val="a0"/>
        <w:rPr>
          <w:rtl/>
        </w:rPr>
      </w:pPr>
    </w:p>
    <w:p w:rsidR="005F44B2" w:rsidRPr="00DA75F8" w:rsidRDefault="005F44B2" w:rsidP="005E6A96">
      <w:pPr>
        <w:pStyle w:val="a2"/>
        <w:rPr>
          <w:noProof/>
          <w:rtl/>
        </w:rPr>
      </w:pPr>
      <w:bookmarkStart w:id="10" w:name="_Toc447092552"/>
      <w:r w:rsidRPr="00DA75F8">
        <w:rPr>
          <w:rFonts w:hint="cs"/>
          <w:noProof/>
          <w:rtl/>
        </w:rPr>
        <w:t>المبحثالثالني</w:t>
      </w:r>
      <w:r w:rsidRPr="00DA75F8">
        <w:rPr>
          <w:noProof/>
          <w:rtl/>
        </w:rPr>
        <w:t>: الملامح العامة ل</w:t>
      </w:r>
      <w:r w:rsidRPr="00DA75F8">
        <w:rPr>
          <w:rFonts w:hint="cs"/>
          <w:noProof/>
          <w:rtl/>
        </w:rPr>
        <w:t>لعصر</w:t>
      </w:r>
      <w:r w:rsidRPr="00DA75F8">
        <w:rPr>
          <w:noProof/>
          <w:rtl/>
        </w:rPr>
        <w:t xml:space="preserve"> الذي عاش فيه ابن عابدين وأثرها عليه</w:t>
      </w:r>
      <w:bookmarkEnd w:id="10"/>
    </w:p>
    <w:p w:rsidR="005F44B2" w:rsidRPr="00DA75F8" w:rsidRDefault="005F44B2" w:rsidP="007B6769">
      <w:pPr>
        <w:pStyle w:val="a0"/>
      </w:pPr>
      <w:r w:rsidRPr="00DA75F8">
        <w:rPr>
          <w:rFonts w:hint="cs"/>
          <w:rtl/>
        </w:rPr>
        <w:t>يتكوّن</w:t>
      </w:r>
      <w:r w:rsidRPr="00DA75F8">
        <w:rPr>
          <w:rtl/>
        </w:rPr>
        <w:t xml:space="preserve"> هذا المبحث من مطلبين، وسيذكر الباحث في المطلب الأول الحالة السياسية العامة في الدولة العثمانية في عصر ابن عابدين وفي المطل</w:t>
      </w:r>
      <w:r w:rsidRPr="00DA75F8">
        <w:rPr>
          <w:rFonts w:hint="cs"/>
          <w:rtl/>
        </w:rPr>
        <w:t>ب</w:t>
      </w:r>
      <w:r w:rsidRPr="00DA75F8">
        <w:rPr>
          <w:rtl/>
        </w:rPr>
        <w:t xml:space="preserve"> الثاني </w:t>
      </w:r>
      <w:r w:rsidRPr="00DA75F8">
        <w:rPr>
          <w:rFonts w:hint="cs"/>
          <w:noProof/>
          <w:sz w:val="26"/>
          <w:szCs w:val="26"/>
          <w:rtl/>
        </w:rPr>
        <w:t>الحياة</w:t>
      </w:r>
      <w:r w:rsidRPr="00DA75F8">
        <w:rPr>
          <w:noProof/>
          <w:sz w:val="26"/>
          <w:szCs w:val="26"/>
          <w:rtl/>
        </w:rPr>
        <w:t xml:space="preserve"> السياسية والإجتماعية في زمن ابن عابدين وأثرها عليه.</w:t>
      </w:r>
    </w:p>
    <w:p w:rsidR="005F44B2" w:rsidRPr="00DA75F8" w:rsidRDefault="005F44B2" w:rsidP="005E6A96">
      <w:pPr>
        <w:pStyle w:val="a3"/>
        <w:rPr>
          <w:noProof/>
          <w:rtl/>
        </w:rPr>
      </w:pPr>
      <w:r w:rsidRPr="00DA75F8">
        <w:rPr>
          <w:noProof/>
          <w:rtl/>
        </w:rPr>
        <w:tab/>
      </w:r>
      <w:bookmarkStart w:id="11" w:name="_Toc447092553"/>
      <w:r w:rsidRPr="00DA75F8">
        <w:rPr>
          <w:rFonts w:hint="cs"/>
          <w:noProof/>
          <w:rtl/>
        </w:rPr>
        <w:t>المطلب</w:t>
      </w:r>
      <w:r w:rsidRPr="00DA75F8">
        <w:rPr>
          <w:noProof/>
          <w:rtl/>
        </w:rPr>
        <w:t xml:space="preserve"> الأول: الحالة السياسية العامة في الدولة العثمانية في عصر ابن عابدين</w:t>
      </w:r>
      <w:bookmarkEnd w:id="11"/>
    </w:p>
    <w:p w:rsidR="005F44B2" w:rsidRPr="00DA75F8" w:rsidRDefault="005F44B2" w:rsidP="007B6769">
      <w:pPr>
        <w:pStyle w:val="a0"/>
        <w:rPr>
          <w:rtl/>
        </w:rPr>
      </w:pPr>
      <w:r w:rsidRPr="00DA75F8">
        <w:rPr>
          <w:rFonts w:hint="cs"/>
          <w:rtl/>
        </w:rPr>
        <w:t>عصر</w:t>
      </w:r>
      <w:r w:rsidRPr="00DA75F8">
        <w:rPr>
          <w:rtl/>
        </w:rPr>
        <w:t xml:space="preserve"> ابن عابدين هو نهاية القرن الثامن عشر وبداية القرن التاسع عشر الميلادي (1784 - 1836) الموافق لنهاية القرن الثاني عشر حتى نصف الثالث عشر الهجري (1198 - 1252)، هذه السنوات كانت بداية إنهيار الدولة العثمانية سياسيًا، وقد حكم الدولة في هذه السنوات أربعة سلاطين: </w:t>
      </w:r>
    </w:p>
    <w:p w:rsidR="005F44B2" w:rsidRPr="00DA75F8" w:rsidRDefault="005F44B2" w:rsidP="007B6769">
      <w:pPr>
        <w:pStyle w:val="a0"/>
        <w:rPr>
          <w:rtl/>
        </w:rPr>
      </w:pPr>
      <w:r w:rsidRPr="00DA75F8">
        <w:rPr>
          <w:rFonts w:hint="cs"/>
          <w:rtl/>
        </w:rPr>
        <w:t>عبد</w:t>
      </w:r>
      <w:r w:rsidRPr="00DA75F8">
        <w:rPr>
          <w:rtl/>
        </w:rPr>
        <w:t xml:space="preserve"> الحميد الأول الذي حكم الدولة خمسة عشر سنة، وكانت بين 1774م و1789م، ثم جلس سليم الثالث على العرش بعد عبد الحميد الأول وحكم الدولة ثمانية عشر سنة، حتى 1807م، وبعده حكم الدولة مصطفى الرابع وقتل في عام 1808م، ثم جلس على العرش محمود ا</w:t>
      </w:r>
      <w:r w:rsidRPr="00DA75F8">
        <w:rPr>
          <w:rFonts w:hint="cs"/>
          <w:rtl/>
        </w:rPr>
        <w:t>لثاني</w:t>
      </w:r>
      <w:r w:rsidRPr="00DA75F8">
        <w:rPr>
          <w:rtl/>
        </w:rPr>
        <w:t xml:space="preserve"> الذي توفي ابن عابد</w:t>
      </w:r>
      <w:r w:rsidRPr="00DA75F8">
        <w:rPr>
          <w:rFonts w:hint="cs"/>
          <w:rtl/>
        </w:rPr>
        <w:t>ين</w:t>
      </w:r>
      <w:r w:rsidRPr="00DA75F8">
        <w:rPr>
          <w:rtl/>
        </w:rPr>
        <w:t xml:space="preserve"> في زمن سلطنته، وإليك التفصيل عن السلاطين:</w:t>
      </w:r>
    </w:p>
    <w:p w:rsidR="005F44B2" w:rsidRPr="00DA75F8" w:rsidRDefault="005F44B2" w:rsidP="008171A1">
      <w:pPr>
        <w:pStyle w:val="NoSpacing"/>
        <w:numPr>
          <w:ilvl w:val="0"/>
          <w:numId w:val="11"/>
        </w:numPr>
        <w:rPr>
          <w:rtl/>
        </w:rPr>
      </w:pPr>
      <w:r w:rsidRPr="00DA75F8">
        <w:rPr>
          <w:rFonts w:hint="cs"/>
          <w:rtl/>
        </w:rPr>
        <w:t>أولاً</w:t>
      </w:r>
      <w:r w:rsidRPr="00DA75F8">
        <w:rPr>
          <w:rtl/>
        </w:rPr>
        <w:t>: السلطان عبد الحميد الأول:</w:t>
      </w:r>
    </w:p>
    <w:p w:rsidR="005F44B2" w:rsidRPr="00DA75F8" w:rsidRDefault="005F44B2" w:rsidP="007B6769">
      <w:pPr>
        <w:pStyle w:val="a0"/>
        <w:rPr>
          <w:rtl/>
        </w:rPr>
      </w:pPr>
      <w:r w:rsidRPr="00DA75F8">
        <w:rPr>
          <w:rFonts w:hint="cs"/>
          <w:rtl/>
        </w:rPr>
        <w:t>أصبح</w:t>
      </w:r>
      <w:r w:rsidRPr="00DA75F8">
        <w:rPr>
          <w:rtl/>
        </w:rPr>
        <w:t xml:space="preserve"> سلطانًا في 21 يناير 1774م وكان عمره تسعة وأربعين عامًا، وفي هذا الزمان كانت الدولة العثمانية في وضع متأزّم، فكانت أولى قراراته أن ينهي الحرب م</w:t>
      </w:r>
      <w:r w:rsidRPr="00DA75F8">
        <w:rPr>
          <w:rFonts w:hint="cs"/>
          <w:rtl/>
        </w:rPr>
        <w:t>ع</w:t>
      </w:r>
      <w:r w:rsidRPr="00DA75F8">
        <w:rPr>
          <w:rtl/>
        </w:rPr>
        <w:t xml:space="preserve"> روسية والتي كانت قائمة منذ خمس سنوات ولكن الجيش العثماني انهزم أمام روسية فوقّع على المعاهدة معها المعروفة بمعاهدة (قينارجة) في عام 1777، وبعد المعاهدة اتجه إلى الشؤون الداخلية وقمع الخارجين على الدولة في مناطق مختلفة.</w:t>
      </w:r>
    </w:p>
    <w:p w:rsidR="005F44B2" w:rsidRPr="00DA75F8" w:rsidRDefault="005F44B2" w:rsidP="007B6769">
      <w:pPr>
        <w:pStyle w:val="a0"/>
        <w:rPr>
          <w:rtl/>
        </w:rPr>
      </w:pPr>
      <w:r w:rsidRPr="00DA75F8">
        <w:rPr>
          <w:rFonts w:hint="cs"/>
          <w:rtl/>
        </w:rPr>
        <w:t>أثناء</w:t>
      </w:r>
      <w:r w:rsidRPr="00DA75F8">
        <w:rPr>
          <w:rtl/>
        </w:rPr>
        <w:t xml:space="preserve"> هذه الحوادث تراجعت صحته، وفي يوم 11 رجب 1203هـ (7 أبريل 1789) أصابه شلل وتوفي</w:t>
      </w:r>
      <w:r w:rsidRPr="00DA75F8">
        <w:rPr>
          <w:vertAlign w:val="superscript"/>
          <w:rtl/>
        </w:rPr>
        <w:t>(</w:t>
      </w:r>
      <w:r w:rsidRPr="00DA75F8">
        <w:rPr>
          <w:rStyle w:val="FootnoteReference"/>
          <w:rFonts w:cs="Arabic Transparent"/>
          <w:rtl/>
        </w:rPr>
        <w:footnoteReference w:id="44"/>
      </w:r>
      <w:r w:rsidRPr="00DA75F8">
        <w:rPr>
          <w:vertAlign w:val="superscript"/>
          <w:rtl/>
        </w:rPr>
        <w:t>)</w:t>
      </w:r>
      <w:r w:rsidRPr="00DA75F8">
        <w:rPr>
          <w:rtl/>
        </w:rPr>
        <w:t>.</w:t>
      </w:r>
    </w:p>
    <w:p w:rsidR="005F44B2" w:rsidRPr="00DA75F8" w:rsidRDefault="005F44B2" w:rsidP="008171A1">
      <w:pPr>
        <w:pStyle w:val="NoSpacing"/>
        <w:numPr>
          <w:ilvl w:val="0"/>
          <w:numId w:val="11"/>
        </w:numPr>
        <w:rPr>
          <w:rtl/>
        </w:rPr>
      </w:pPr>
      <w:r w:rsidRPr="00DA75F8">
        <w:rPr>
          <w:rFonts w:hint="cs"/>
          <w:rtl/>
        </w:rPr>
        <w:t>ثانيًا</w:t>
      </w:r>
      <w:r w:rsidRPr="00DA75F8">
        <w:rPr>
          <w:rtl/>
        </w:rPr>
        <w:t>: السلطان سليم الثالث:</w:t>
      </w:r>
    </w:p>
    <w:p w:rsidR="005F44B2" w:rsidRPr="00DA75F8" w:rsidRDefault="005F44B2" w:rsidP="007B6769">
      <w:pPr>
        <w:pStyle w:val="a0"/>
        <w:rPr>
          <w:rtl/>
        </w:rPr>
      </w:pPr>
      <w:r w:rsidRPr="00DA75F8">
        <w:rPr>
          <w:rFonts w:hint="cs"/>
          <w:rtl/>
        </w:rPr>
        <w:t>ولد</w:t>
      </w:r>
      <w:r w:rsidRPr="00DA75F8">
        <w:rPr>
          <w:rtl/>
        </w:rPr>
        <w:t xml:space="preserve"> السلطان سليم الثالث في 27 جمادي الأول 1175 (24 ديسمير 1761)، أدخله أبوه مصطفى ال</w:t>
      </w:r>
      <w:r w:rsidRPr="00DA75F8">
        <w:rPr>
          <w:rFonts w:hint="cs"/>
          <w:rtl/>
        </w:rPr>
        <w:t>ثالث</w:t>
      </w:r>
      <w:r w:rsidRPr="00DA75F8">
        <w:rPr>
          <w:rtl/>
        </w:rPr>
        <w:t xml:space="preserve"> في أمور الدولة ومرّسه عليها منذ طفولته، وعند جلوسه على العرش في سنة 11 رجب 1203 (7 أبريل 1789) كان عمره ثمانية وعشرون، بعد جلوسه على العرش حاول أن ينهي الحرب مع روسية ولكنه لم يستطع وعقد معاهدة معها، وبعد ذلك بدأ يجدّد بعض الأمور في الجيش ولكن لم يُتحصَّل على النجاح المطلوب من التجديد.</w:t>
      </w:r>
    </w:p>
    <w:p w:rsidR="005F44B2" w:rsidRPr="00DA75F8" w:rsidRDefault="005F44B2" w:rsidP="007B6769">
      <w:pPr>
        <w:pStyle w:val="a0"/>
        <w:rPr>
          <w:rtl/>
        </w:rPr>
      </w:pPr>
      <w:r w:rsidRPr="00DA75F8">
        <w:rPr>
          <w:rFonts w:hint="cs"/>
          <w:rtl/>
        </w:rPr>
        <w:t>في</w:t>
      </w:r>
      <w:r w:rsidRPr="00DA75F8">
        <w:rPr>
          <w:rtl/>
        </w:rPr>
        <w:t xml:space="preserve"> تلك الأثناء هجم نابليون بونابرت على مصر وفتحها في يوليو 1798، وهذا سبّب اتّفاق العثمانيين مع الروس والإنجليز، فأخرجوا الفرنسيين من مصر في عام 1802. </w:t>
      </w:r>
    </w:p>
    <w:p w:rsidR="005F44B2" w:rsidRPr="00DA75F8" w:rsidRDefault="005F44B2" w:rsidP="007B6769">
      <w:pPr>
        <w:pStyle w:val="a0"/>
        <w:rPr>
          <w:rtl/>
        </w:rPr>
      </w:pPr>
      <w:r w:rsidRPr="00DA75F8">
        <w:rPr>
          <w:rFonts w:hint="cs"/>
          <w:rtl/>
        </w:rPr>
        <w:t>كان</w:t>
      </w:r>
      <w:r w:rsidRPr="00DA75F8">
        <w:rPr>
          <w:rtl/>
        </w:rPr>
        <w:t xml:space="preserve"> السلطان سليم إصلاحيًا ومجددًا، ولكنه عُز</w:t>
      </w:r>
      <w:r w:rsidRPr="00DA75F8">
        <w:rPr>
          <w:rFonts w:hint="cs"/>
          <w:rtl/>
        </w:rPr>
        <w:t>ل</w:t>
      </w:r>
      <w:r w:rsidRPr="00DA75F8">
        <w:rPr>
          <w:rtl/>
        </w:rPr>
        <w:t xml:space="preserve"> في 17-21 ربيع الأول 1222 (25-29 مايو 1807) من قبل بعض قادة الجيش والشعب الذين كانوا ضد الإصلاحات، وقُتل في 4 جمادي الأول 1223 (28 يوليو 1808) وجاء مكانه السلطان مصطفى الرابع</w:t>
      </w:r>
      <w:r w:rsidRPr="00DA75F8">
        <w:rPr>
          <w:vertAlign w:val="superscript"/>
          <w:rtl/>
        </w:rPr>
        <w:t>(</w:t>
      </w:r>
      <w:r w:rsidRPr="00DA75F8">
        <w:rPr>
          <w:rStyle w:val="FootnoteReference"/>
          <w:rFonts w:cs="Arabic Transparent"/>
          <w:rtl/>
        </w:rPr>
        <w:footnoteReference w:id="45"/>
      </w:r>
      <w:r w:rsidRPr="00DA75F8">
        <w:rPr>
          <w:vertAlign w:val="superscript"/>
          <w:rtl/>
        </w:rPr>
        <w:t>)</w:t>
      </w:r>
      <w:r w:rsidRPr="00DA75F8">
        <w:rPr>
          <w:rtl/>
        </w:rPr>
        <w:t>.</w:t>
      </w:r>
    </w:p>
    <w:p w:rsidR="005F44B2" w:rsidRPr="00DA75F8" w:rsidRDefault="005F44B2" w:rsidP="008171A1">
      <w:pPr>
        <w:pStyle w:val="NoSpacing"/>
        <w:numPr>
          <w:ilvl w:val="0"/>
          <w:numId w:val="11"/>
        </w:numPr>
        <w:rPr>
          <w:rtl/>
        </w:rPr>
      </w:pPr>
      <w:r w:rsidRPr="00DA75F8">
        <w:rPr>
          <w:rFonts w:hint="cs"/>
          <w:rtl/>
        </w:rPr>
        <w:t>مصطفى</w:t>
      </w:r>
      <w:r w:rsidRPr="00DA75F8">
        <w:rPr>
          <w:rtl/>
        </w:rPr>
        <w:t xml:space="preserve"> الرابع:</w:t>
      </w:r>
    </w:p>
    <w:p w:rsidR="005F44B2" w:rsidRPr="00DA75F8" w:rsidRDefault="005F44B2" w:rsidP="007B6769">
      <w:pPr>
        <w:pStyle w:val="a0"/>
        <w:rPr>
          <w:rtl/>
        </w:rPr>
      </w:pPr>
      <w:r w:rsidRPr="00DA75F8">
        <w:rPr>
          <w:rFonts w:hint="cs"/>
          <w:rtl/>
        </w:rPr>
        <w:t>ولد</w:t>
      </w:r>
      <w:r w:rsidRPr="00DA75F8">
        <w:rPr>
          <w:rtl/>
        </w:rPr>
        <w:t xml:space="preserve"> في 26 شعبان 1193 (8 سبتمبر 1779) وأبوه السلطان عبد الحميد الأول، بعد وفاة أبيه جلس على العرش عمه السلطان سليم الثالث، وبعد عزله أصبح سلطاناً في 21 ربيع الأول 1222 (29 مايو 1807)، كانت الفوضى التي بدأت في عهد السلطان سليم الثالث مستمرةً بسبب الإصلاحات، ولذلك عزل الثائرون مصطفى الرابع وقتلوه في 28 رمضان 1223 ( 17 تشرين الثاني 1808)، وكان لم يمض من عهده أربعة عشر شهرًا فقط</w:t>
      </w:r>
      <w:r w:rsidRPr="00DA75F8">
        <w:rPr>
          <w:vertAlign w:val="superscript"/>
          <w:rtl/>
        </w:rPr>
        <w:t>(</w:t>
      </w:r>
      <w:r w:rsidRPr="00DA75F8">
        <w:rPr>
          <w:rStyle w:val="FootnoteReference"/>
          <w:rFonts w:cs="Arabic Transparent"/>
          <w:rtl/>
        </w:rPr>
        <w:footnoteReference w:id="46"/>
      </w:r>
      <w:r w:rsidRPr="00DA75F8">
        <w:rPr>
          <w:vertAlign w:val="superscript"/>
          <w:rtl/>
        </w:rPr>
        <w:t>)</w:t>
      </w:r>
      <w:r w:rsidRPr="00DA75F8">
        <w:rPr>
          <w:rtl/>
        </w:rPr>
        <w:t>.</w:t>
      </w:r>
    </w:p>
    <w:p w:rsidR="005F44B2" w:rsidRPr="00DA75F8" w:rsidRDefault="005F44B2" w:rsidP="008171A1">
      <w:pPr>
        <w:pStyle w:val="NoSpacing"/>
        <w:numPr>
          <w:ilvl w:val="0"/>
          <w:numId w:val="11"/>
        </w:numPr>
        <w:rPr>
          <w:rtl/>
        </w:rPr>
      </w:pPr>
      <w:r w:rsidRPr="00DA75F8">
        <w:rPr>
          <w:rFonts w:hint="cs"/>
          <w:rtl/>
        </w:rPr>
        <w:t>محمود</w:t>
      </w:r>
      <w:r w:rsidRPr="00DA75F8">
        <w:rPr>
          <w:rtl/>
        </w:rPr>
        <w:t xml:space="preserve"> الثاني:</w:t>
      </w:r>
    </w:p>
    <w:p w:rsidR="005F44B2" w:rsidRPr="00104041" w:rsidRDefault="005F44B2" w:rsidP="00B763B0">
      <w:pPr>
        <w:pStyle w:val="a0"/>
        <w:rPr>
          <w:rtl/>
        </w:rPr>
      </w:pPr>
      <w:r w:rsidRPr="00DA75F8">
        <w:rPr>
          <w:rFonts w:hint="cs"/>
          <w:rtl/>
        </w:rPr>
        <w:t>محمود</w:t>
      </w:r>
      <w:r w:rsidRPr="00DA75F8">
        <w:rPr>
          <w:rtl/>
        </w:rPr>
        <w:t xml:space="preserve"> الثاني هو ابن السلطان عبد الحميد الأول وأخ مصطفى الرابع، ولد في 13 رمضان 1199 (20 يوليو 1785) وت</w:t>
      </w:r>
      <w:r w:rsidRPr="00DA75F8">
        <w:rPr>
          <w:rFonts w:hint="cs"/>
          <w:rtl/>
        </w:rPr>
        <w:t>ولّى</w:t>
      </w:r>
      <w:r w:rsidRPr="00DA75F8">
        <w:rPr>
          <w:rtl/>
        </w:rPr>
        <w:t xml:space="preserve"> السلطنة في 4 جمادي الأخيرة 1223 ( 18 يوليو 1808)، وكانت الفوضى مستمرةً في وقته، حيث توالت أحداث عظيمة في ت</w:t>
      </w:r>
      <w:r>
        <w:rPr>
          <w:rFonts w:hint="cs"/>
          <w:rtl/>
        </w:rPr>
        <w:t>ل</w:t>
      </w:r>
      <w:r w:rsidRPr="00DA75F8">
        <w:rPr>
          <w:rFonts w:hint="cs"/>
          <w:rtl/>
        </w:rPr>
        <w:t>ك</w:t>
      </w:r>
      <w:r w:rsidRPr="00DA75F8">
        <w:rPr>
          <w:rtl/>
        </w:rPr>
        <w:t xml:space="preserve"> الفترة، فقد عصى والي مصر محمد علي باشا وخرج على الدولة، ثم الحرب مع روسية والإنجلترا واليونان، ثم مسألة المضيق... ولكنّه نفس الوقت اشتغل في الأمور الداخلية والخارجية فأدام أمور الإصلاحات، ورغم كل الفوضى إلّا أنه نجح في تثبيت الإصلاحات، وقد لعبت حالة السلطان سليم الثا</w:t>
      </w:r>
      <w:r w:rsidRPr="00DA75F8">
        <w:rPr>
          <w:rFonts w:hint="cs"/>
          <w:rtl/>
        </w:rPr>
        <w:t>لث</w:t>
      </w:r>
      <w:r w:rsidRPr="00DA75F8">
        <w:rPr>
          <w:rtl/>
        </w:rPr>
        <w:t xml:space="preserve"> دورًا كبيرًا في نجاحه في الإصلاحات حيث اعتبر واتعظ منها، وتوفي في 28 حزيران 1839 بالمرض، أثناء ذلك أوصى لولده أن يستمر بالإصلاحات</w:t>
      </w:r>
      <w:r w:rsidRPr="00DA75F8">
        <w:rPr>
          <w:vertAlign w:val="superscript"/>
          <w:rtl/>
        </w:rPr>
        <w:t>(</w:t>
      </w:r>
      <w:r w:rsidRPr="00DA75F8">
        <w:rPr>
          <w:rStyle w:val="FootnoteReference"/>
          <w:rFonts w:cs="Arabic Transparent"/>
          <w:rtl/>
        </w:rPr>
        <w:footnoteReference w:id="47"/>
      </w:r>
      <w:r w:rsidRPr="00DA75F8">
        <w:rPr>
          <w:vertAlign w:val="superscript"/>
          <w:rtl/>
        </w:rPr>
        <w:t>)</w:t>
      </w:r>
      <w:r w:rsidRPr="00DA75F8">
        <w:rPr>
          <w:rtl/>
        </w:rPr>
        <w:t>.</w:t>
      </w:r>
    </w:p>
    <w:p w:rsidR="005F44B2" w:rsidRPr="00DA75F8" w:rsidRDefault="005F44B2" w:rsidP="005E6A96">
      <w:pPr>
        <w:pStyle w:val="a3"/>
        <w:rPr>
          <w:rtl/>
        </w:rPr>
      </w:pPr>
      <w:bookmarkStart w:id="12" w:name="_Toc447092554"/>
      <w:r w:rsidRPr="00DA75F8">
        <w:rPr>
          <w:rFonts w:hint="cs"/>
          <w:rtl/>
        </w:rPr>
        <w:t>المطلب</w:t>
      </w:r>
      <w:r w:rsidRPr="00DA75F8">
        <w:rPr>
          <w:rtl/>
        </w:rPr>
        <w:t xml:space="preserve"> الثاني: الحالة السياسية بدمشق في عصر ابن عابدين</w:t>
      </w:r>
      <w:bookmarkEnd w:id="12"/>
    </w:p>
    <w:p w:rsidR="005F44B2" w:rsidRPr="00DA75F8" w:rsidRDefault="005F44B2" w:rsidP="007B6769">
      <w:pPr>
        <w:pStyle w:val="a0"/>
        <w:rPr>
          <w:rtl/>
        </w:rPr>
      </w:pPr>
      <w:r w:rsidRPr="00DA75F8">
        <w:rPr>
          <w:rFonts w:hint="cs"/>
          <w:rtl/>
        </w:rPr>
        <w:t>الحالة</w:t>
      </w:r>
      <w:r w:rsidRPr="00DA75F8">
        <w:rPr>
          <w:rtl/>
        </w:rPr>
        <w:t xml:space="preserve"> السياسية بدمشق انقسمت إلى قسمين: القسم الأول هو العهد العثماني والآخر العهد المصري والباحث سيتحدث عن كل منهما بشكل عام حول ما له علاقة بابن عابدين.</w:t>
      </w:r>
    </w:p>
    <w:p w:rsidR="005F44B2" w:rsidRPr="00DA75F8" w:rsidRDefault="005F44B2" w:rsidP="008171A1">
      <w:pPr>
        <w:pStyle w:val="NoSpacing"/>
        <w:rPr>
          <w:rtl/>
        </w:rPr>
      </w:pPr>
      <w:r w:rsidRPr="00DA75F8">
        <w:rPr>
          <w:rFonts w:hint="cs"/>
          <w:rtl/>
        </w:rPr>
        <w:t>الفرع</w:t>
      </w:r>
      <w:r w:rsidRPr="00DA75F8">
        <w:rPr>
          <w:rtl/>
        </w:rPr>
        <w:t xml:space="preserve"> الأول: العهد العثماني</w:t>
      </w:r>
    </w:p>
    <w:p w:rsidR="005F44B2" w:rsidRPr="00DA75F8" w:rsidRDefault="005F44B2" w:rsidP="007B6769">
      <w:pPr>
        <w:pStyle w:val="a0"/>
        <w:rPr>
          <w:rtl/>
        </w:rPr>
      </w:pPr>
      <w:r w:rsidRPr="00DA75F8">
        <w:rPr>
          <w:rFonts w:hint="cs"/>
          <w:rtl/>
        </w:rPr>
        <w:t>تمتدّ</w:t>
      </w:r>
      <w:r w:rsidRPr="00DA75F8">
        <w:rPr>
          <w:rtl/>
        </w:rPr>
        <w:t xml:space="preserve"> هذه الفترة ما بين سنتي 1784م – 1832م (1198هـ - 1248هـ)، حيث كانت إدارة بلاد الشام إدارة عثمانية، ولكن الحكم الفعلي كان للمتغلبة والمتسلطين من الوزراء والباشاوات، وقد دام عهد العثمانية خمسين سنة وفي هذه السنوات كان أحمد باشا الجزار أهم باشا حكم منطقة دمشق وكانت مدة سلطنته الأطول والأكثر تأثيرًا في دمشق، لذلك سيقسم الباحث العهد العثماني إلى قسمين: فترة الجزار وفترة ما بعد الجزار.</w:t>
      </w:r>
    </w:p>
    <w:p w:rsidR="005F44B2" w:rsidRPr="00DA75F8" w:rsidRDefault="005F44B2" w:rsidP="008171A1">
      <w:pPr>
        <w:pStyle w:val="NoSpacing"/>
        <w:rPr>
          <w:rtl/>
        </w:rPr>
      </w:pPr>
      <w:r w:rsidRPr="00DA75F8">
        <w:rPr>
          <w:rFonts w:hint="cs"/>
          <w:rtl/>
        </w:rPr>
        <w:t>الفترة</w:t>
      </w:r>
      <w:r w:rsidRPr="00DA75F8">
        <w:rPr>
          <w:rtl/>
        </w:rPr>
        <w:t xml:space="preserve"> الأولى: فترة الجزار</w:t>
      </w:r>
    </w:p>
    <w:p w:rsidR="005F44B2" w:rsidRPr="00DA75F8" w:rsidRDefault="005F44B2" w:rsidP="003D5455">
      <w:pPr>
        <w:pStyle w:val="a0"/>
        <w:rPr>
          <w:rtl/>
        </w:rPr>
      </w:pPr>
      <w:r w:rsidRPr="00DA75F8">
        <w:rPr>
          <w:rFonts w:hint="cs"/>
          <w:rtl/>
        </w:rPr>
        <w:t>تمتد</w:t>
      </w:r>
      <w:r w:rsidRPr="00DA75F8">
        <w:rPr>
          <w:rtl/>
        </w:rPr>
        <w:t xml:space="preserve"> هذه الفترة ما بين سنتي 1784م (التي ولد ابن عابدين فيها) و1804م، والتي انتهت بوفاة الجزار (1198هـ - 1219هـ)، وكانت مدة ولايته عشرين عامًا تقريبًا، وكان مركز الجزار في عكا وكانت سياسته التسلط على الرعية بقوة، وقد قيل لُقِّب بالجزار بسبب سياسته. </w:t>
      </w:r>
    </w:p>
    <w:p w:rsidR="005F44B2" w:rsidRPr="00DA75F8" w:rsidRDefault="005F44B2" w:rsidP="007B6769">
      <w:pPr>
        <w:pStyle w:val="a0"/>
        <w:rPr>
          <w:rtl/>
        </w:rPr>
      </w:pPr>
      <w:r w:rsidRPr="00DA75F8">
        <w:rPr>
          <w:rFonts w:hint="cs"/>
          <w:rtl/>
        </w:rPr>
        <w:t>حصل</w:t>
      </w:r>
      <w:r w:rsidRPr="00DA75F8">
        <w:rPr>
          <w:rtl/>
        </w:rPr>
        <w:t xml:space="preserve"> الجزار على حكم ولاية دمشق بتعيين من الدولة العثمانية في 12- 3 – 1785م،  بعد وفاة محمد باشا العظم الذي كان واليًا على دمشق، واستمر حكمه عشر سنوات متتالية (1773م  -1784م)، وكانت الدولة العثمانية تخاف من استقلال الجزار باشا بولاية خاصة، لأن عنده قوة عسكرية ونفوذ كبير ومع ذلك عيّنته الدولة العثمانية بسبب عدم وجود باشاوات أو قادة ليحكموا دمشق في هذا الوقت، أما الجزار فعنده القوة العسكرية والسياسة القاسية وهو الأكثر مناسبةً لمنع الفوضى والفتن ولسلامة الشعب.</w:t>
      </w:r>
    </w:p>
    <w:p w:rsidR="005F44B2" w:rsidRPr="00DA75F8" w:rsidRDefault="005F44B2" w:rsidP="00B763B0">
      <w:pPr>
        <w:pStyle w:val="a0"/>
        <w:rPr>
          <w:rtl/>
        </w:rPr>
      </w:pPr>
      <w:r w:rsidRPr="00DA75F8">
        <w:rPr>
          <w:rFonts w:hint="cs"/>
          <w:rtl/>
        </w:rPr>
        <w:t>وأهم</w:t>
      </w:r>
      <w:r w:rsidRPr="00DA75F8">
        <w:rPr>
          <w:rtl/>
        </w:rPr>
        <w:t xml:space="preserve"> ما حدث في زمن الجزار بعد ولايته على دمشق، حروبه مع نابليون ( وقوفه في وجه نابليون)، فبعد فتح المصر اتجه نابليون إلى بلاد الشام في 1213هـ ، وعندما حاصر عكا كان معه بعض الأمراء المسيحيين والدروز، والشيعة الذين كانوا ضد الجزار، وقد دوفع عن عكا بقيادة الجزار، ومسا</w:t>
      </w:r>
      <w:r>
        <w:rPr>
          <w:rFonts w:hint="cs"/>
          <w:rtl/>
        </w:rPr>
        <w:t>ع</w:t>
      </w:r>
      <w:r w:rsidRPr="00DA75F8">
        <w:rPr>
          <w:rFonts w:hint="cs"/>
          <w:rtl/>
        </w:rPr>
        <w:t>دة</w:t>
      </w:r>
      <w:r w:rsidRPr="00DA75F8">
        <w:rPr>
          <w:rtl/>
        </w:rPr>
        <w:t xml:space="preserve"> الإنجليز، واتخذ الجيش الفرنسي موقعه أمام عكا، في 19 – آذار – 1799، ودافع الجزار وجيوشه عن عكا، ولم يستطع بونابرت أن يأخذها، لذلك بدأ الجنود ينسحبون عن عكا بأمر نابليون في 19 – آيار – 1799 (11 – ذي الحجة – 1213 هـ).</w:t>
      </w:r>
    </w:p>
    <w:p w:rsidR="005F44B2" w:rsidRPr="00DA75F8" w:rsidRDefault="005F44B2" w:rsidP="007B6769">
      <w:pPr>
        <w:pStyle w:val="a0"/>
        <w:rPr>
          <w:rtl/>
        </w:rPr>
      </w:pPr>
      <w:r w:rsidRPr="00DA75F8">
        <w:rPr>
          <w:rFonts w:hint="cs"/>
          <w:rtl/>
        </w:rPr>
        <w:t>بعد</w:t>
      </w:r>
      <w:r w:rsidRPr="00DA75F8">
        <w:rPr>
          <w:rtl/>
        </w:rPr>
        <w:t xml:space="preserve"> نجاحه أمام الفرنسيين ازداد عتوًّا وظلمًا للرعية ونهبًا للأموال وقتلًا للنفوس البريئة وقد استمر هذا حتى وفاته، حيث مات في 1804م (1219هـ)</w:t>
      </w:r>
      <w:r w:rsidRPr="00DA75F8">
        <w:rPr>
          <w:vertAlign w:val="superscript"/>
          <w:rtl/>
        </w:rPr>
        <w:t>(</w:t>
      </w:r>
      <w:r w:rsidRPr="00DA75F8">
        <w:rPr>
          <w:rStyle w:val="FootnoteReference"/>
          <w:rFonts w:cs="Arabic Transparent"/>
          <w:rtl/>
        </w:rPr>
        <w:footnoteReference w:id="48"/>
      </w:r>
      <w:r w:rsidRPr="00DA75F8">
        <w:rPr>
          <w:vertAlign w:val="superscript"/>
          <w:rtl/>
        </w:rPr>
        <w:t>)</w:t>
      </w:r>
      <w:r w:rsidRPr="00DA75F8">
        <w:rPr>
          <w:rtl/>
        </w:rPr>
        <w:t xml:space="preserve">. </w:t>
      </w:r>
    </w:p>
    <w:p w:rsidR="005F44B2" w:rsidRPr="00DA75F8" w:rsidRDefault="005F44B2" w:rsidP="008171A1">
      <w:pPr>
        <w:pStyle w:val="NoSpacing"/>
        <w:rPr>
          <w:rtl/>
        </w:rPr>
      </w:pPr>
      <w:r w:rsidRPr="00DA75F8">
        <w:rPr>
          <w:rFonts w:hint="cs"/>
          <w:rtl/>
        </w:rPr>
        <w:t>الفترة</w:t>
      </w:r>
      <w:r w:rsidRPr="00DA75F8">
        <w:rPr>
          <w:rtl/>
        </w:rPr>
        <w:t xml:space="preserve"> الثانية: فترة ما بعد الجزار</w:t>
      </w:r>
    </w:p>
    <w:p w:rsidR="005F44B2" w:rsidRPr="00DA75F8" w:rsidRDefault="005F44B2" w:rsidP="007B6769">
      <w:pPr>
        <w:pStyle w:val="a0"/>
        <w:rPr>
          <w:rtl/>
        </w:rPr>
      </w:pPr>
      <w:r w:rsidRPr="00DA75F8">
        <w:rPr>
          <w:rFonts w:hint="cs"/>
          <w:rtl/>
        </w:rPr>
        <w:t>انفجرت</w:t>
      </w:r>
      <w:r w:rsidRPr="00DA75F8">
        <w:rPr>
          <w:rtl/>
        </w:rPr>
        <w:t xml:space="preserve"> الفوضى بعد الجزار في دمشق، حيث وجد شعب دمشق بعد الحكم العرفي فراغًا بوفاة الجزار ولذا تمرّدوا على السلطة، وكانت الدولة تركّز على مشاكل خارجية وداخلية لذا لاتستطيع أن تهتمّ بدمشق خاصة، وامتلأت هذه السنوات بالفوضى حتى جاء العهد المصري.</w:t>
      </w:r>
    </w:p>
    <w:p w:rsidR="005F44B2" w:rsidRPr="00DA75F8" w:rsidRDefault="005F44B2" w:rsidP="007B6769">
      <w:pPr>
        <w:pStyle w:val="a0"/>
        <w:rPr>
          <w:rtl/>
        </w:rPr>
      </w:pPr>
      <w:r w:rsidRPr="00DA75F8">
        <w:rPr>
          <w:rFonts w:hint="cs"/>
          <w:rtl/>
        </w:rPr>
        <w:t>ومن</w:t>
      </w:r>
      <w:r w:rsidRPr="00DA75F8">
        <w:rPr>
          <w:rtl/>
        </w:rPr>
        <w:t xml:space="preserve"> أهم الأحداث بدمشق بعد الجزار قتل سليم باشا والي دمشق، فقرّر السلطان محمود الثاني أن يرفع قيمة الضريبة لأن الحروب والعصيان والإصلاحات خفّفت المصادر المالية في سنوا</w:t>
      </w:r>
      <w:r w:rsidRPr="00DA75F8">
        <w:rPr>
          <w:rFonts w:hint="cs"/>
          <w:rtl/>
        </w:rPr>
        <w:t>ت</w:t>
      </w:r>
      <w:r w:rsidRPr="00DA75F8">
        <w:rPr>
          <w:rtl/>
        </w:rPr>
        <w:t xml:space="preserve"> 1820، فتسبّب قرار ارتف</w:t>
      </w:r>
      <w:r w:rsidRPr="00DA75F8">
        <w:rPr>
          <w:rFonts w:hint="cs"/>
          <w:rtl/>
        </w:rPr>
        <w:t>اع</w:t>
      </w:r>
      <w:r w:rsidRPr="00DA75F8">
        <w:rPr>
          <w:rtl/>
        </w:rPr>
        <w:t xml:space="preserve"> الضريبة بعصيانٍ شديدٍ في دمشق، وعُزل الوالي رؤوف باشا، لأنه قال إن شعب دمشق لم يستطع استساغة ارتفاع الضريبة، وعُيّن سليم باشا واليًا لتنفيذ القرار الجديد، ولكن شعب دمشق خرج على الوالي في 16 سبتمبر 1831، وتضرّرت دمشق تضرّرًا كبيرًا في أثناء هذه العصيان، وعُزل سليم باشا وكان محصورًا في قلعة بسبب الفوضى وأخذ مكانه علي باشا، واُسكن سليم باشا في دمشق، وقُتل بمداهمة ثائرين في 29 أكتوبر</w:t>
      </w:r>
      <w:r w:rsidRPr="00DA75F8">
        <w:rPr>
          <w:vertAlign w:val="superscript"/>
          <w:rtl/>
        </w:rPr>
        <w:t>(</w:t>
      </w:r>
      <w:r w:rsidRPr="00DA75F8">
        <w:rPr>
          <w:rStyle w:val="FootnoteReference"/>
          <w:rFonts w:cs="Arabic Transparent"/>
          <w:rtl/>
        </w:rPr>
        <w:footnoteReference w:id="49"/>
      </w:r>
      <w:r w:rsidRPr="00DA75F8">
        <w:rPr>
          <w:vertAlign w:val="superscript"/>
          <w:rtl/>
        </w:rPr>
        <w:t>)</w:t>
      </w:r>
      <w:r w:rsidRPr="00DA75F8">
        <w:rPr>
          <w:rtl/>
        </w:rPr>
        <w:t xml:space="preserve">. </w:t>
      </w:r>
    </w:p>
    <w:p w:rsidR="005F44B2" w:rsidRPr="00DA75F8" w:rsidRDefault="005F44B2" w:rsidP="008171A1">
      <w:pPr>
        <w:pStyle w:val="NoSpacing"/>
        <w:rPr>
          <w:rtl/>
        </w:rPr>
      </w:pPr>
      <w:r w:rsidRPr="00DA75F8">
        <w:rPr>
          <w:rFonts w:hint="cs"/>
          <w:rtl/>
        </w:rPr>
        <w:t>الفرع</w:t>
      </w:r>
      <w:r w:rsidRPr="00DA75F8">
        <w:rPr>
          <w:rtl/>
        </w:rPr>
        <w:t xml:space="preserve"> الثاني: العهد المصري</w:t>
      </w:r>
    </w:p>
    <w:p w:rsidR="005F44B2" w:rsidRPr="00DA75F8" w:rsidRDefault="005F44B2" w:rsidP="007B6769">
      <w:pPr>
        <w:pStyle w:val="a0"/>
        <w:rPr>
          <w:rtl/>
        </w:rPr>
      </w:pPr>
      <w:r w:rsidRPr="00DA75F8">
        <w:rPr>
          <w:rFonts w:hint="cs"/>
          <w:rtl/>
        </w:rPr>
        <w:t>يمتد</w:t>
      </w:r>
      <w:r w:rsidRPr="00DA75F8">
        <w:rPr>
          <w:rtl/>
        </w:rPr>
        <w:t xml:space="preserve"> العهد المصري من سنة 1248هـ إلى 1256هـ الموافق لـ 1832م إلى 1841م، حيث توجّه الجيش المصري إلى دمشق بقيادة </w:t>
      </w:r>
      <w:r w:rsidRPr="00DA75F8">
        <w:rPr>
          <w:rFonts w:hint="cs"/>
          <w:rtl/>
        </w:rPr>
        <w:t>إبراهيم</w:t>
      </w:r>
      <w:r w:rsidRPr="00DA75F8">
        <w:rPr>
          <w:rtl/>
        </w:rPr>
        <w:t xml:space="preserve"> باشا ولد والي مصر محمد علي باشا، ووصلت بعض جيوشه إلى قرب قرية داريا، فخرج إلى لقائهم أهالي دمشق بقيادة الوالي علي باشا ولكن هرب الدمشقيون لخوفهم من جيش إبراهيم باشا، ثمّ دخل إبراهيم باشا دمشق بسهولة، فقد هرب منها علي باشا وعساكره والقاضي وجميع الموظفين.</w:t>
      </w:r>
    </w:p>
    <w:p w:rsidR="005F44B2" w:rsidRPr="00DA75F8" w:rsidRDefault="005F44B2" w:rsidP="007B6769">
      <w:pPr>
        <w:pStyle w:val="a0"/>
        <w:rPr>
          <w:rtl/>
        </w:rPr>
      </w:pPr>
      <w:r w:rsidRPr="00DA75F8">
        <w:rPr>
          <w:rFonts w:hint="cs"/>
          <w:rtl/>
        </w:rPr>
        <w:t>وبعد</w:t>
      </w:r>
      <w:r w:rsidRPr="00DA75F8">
        <w:rPr>
          <w:rtl/>
        </w:rPr>
        <w:t xml:space="preserve"> سيطرة المصريين على دمشق قَبِل السلطان محمود الثاني حكم محمد علي باشا في دمشق، تعرّض شعب دمشق لضغط أقوى، حيث فُرضت عليه الخدمة العسكرية الإجبارية، واحتكار الأموال التجارية، وافتتا</w:t>
      </w:r>
      <w:r w:rsidRPr="00DA75F8">
        <w:rPr>
          <w:rFonts w:hint="cs"/>
          <w:rtl/>
        </w:rPr>
        <w:t>ح</w:t>
      </w:r>
      <w:r w:rsidRPr="00DA75F8">
        <w:rPr>
          <w:rtl/>
        </w:rPr>
        <w:t xml:space="preserve"> سفارات الأجانب، ومساواة المسلمين والنصارى وأخيرًا الضريبة الباهظة التي زادت عما كانت عليه سابقًا. وقد ذكرنا آنفًا كيف عصى الدمشقيون الدولة العثمانية وخرجوا عليها ولم يقاتلوا إلى جانبهاضدّ المصريين بسبب الضريبة الباهظة، وبعد سنوات بدأ الاستياء من حكومة محمد علي باشا والفوضى في دمشق، وخضع حاكم دمشق للدولة العثمانية في 1841 مجدّدًا</w:t>
      </w:r>
      <w:r w:rsidRPr="00DA75F8">
        <w:rPr>
          <w:vertAlign w:val="superscript"/>
          <w:rtl/>
        </w:rPr>
        <w:t>(</w:t>
      </w:r>
      <w:r w:rsidRPr="00DA75F8">
        <w:rPr>
          <w:rStyle w:val="FootnoteReference"/>
          <w:rFonts w:cs="Arabic Transparent"/>
          <w:rtl/>
        </w:rPr>
        <w:footnoteReference w:id="50"/>
      </w:r>
      <w:r w:rsidRPr="00DA75F8">
        <w:rPr>
          <w:vertAlign w:val="superscript"/>
          <w:rtl/>
        </w:rPr>
        <w:t>)</w:t>
      </w:r>
    </w:p>
    <w:p w:rsidR="005F44B2" w:rsidRPr="00DA75F8" w:rsidRDefault="005F44B2" w:rsidP="005E6A96">
      <w:pPr>
        <w:pStyle w:val="a3"/>
        <w:rPr>
          <w:noProof/>
        </w:rPr>
      </w:pPr>
      <w:bookmarkStart w:id="13" w:name="_Toc447092555"/>
      <w:r w:rsidRPr="00DA75F8">
        <w:rPr>
          <w:rFonts w:hint="cs"/>
          <w:noProof/>
          <w:rtl/>
        </w:rPr>
        <w:t>المطلب</w:t>
      </w:r>
      <w:r w:rsidRPr="00DA75F8">
        <w:rPr>
          <w:noProof/>
          <w:rtl/>
        </w:rPr>
        <w:t xml:space="preserve"> الثالث: أثر الحالة السياسة على ابن عابدين</w:t>
      </w:r>
      <w:bookmarkEnd w:id="13"/>
    </w:p>
    <w:p w:rsidR="005F44B2" w:rsidRPr="00DA75F8" w:rsidRDefault="005F44B2" w:rsidP="007B6769">
      <w:pPr>
        <w:pStyle w:val="a0"/>
        <w:rPr>
          <w:rtl/>
        </w:rPr>
      </w:pPr>
      <w:r w:rsidRPr="00DA75F8">
        <w:rPr>
          <w:rFonts w:hint="cs"/>
          <w:rtl/>
        </w:rPr>
        <w:t>عندما</w:t>
      </w:r>
      <w:r w:rsidRPr="00DA75F8">
        <w:rPr>
          <w:rtl/>
        </w:rPr>
        <w:t xml:space="preserve"> ننظر إلى عصر ابن عابدين نرى ملامحللفوضى في الدولة العثمانية بوجه عام، لكنّنا نراها صراحةً في منطقة الشام ودمشق بوجه خاص، كما نلاحظ اشتغال الدولة العثمانية بمشاكلها الخارجية إضافةً إلى الداخليةكالفوضى، والعصيان، وتمرّد بعض قوّاد الجيش على السلطة وما إلى ذلك من الأمور في طوال سنوات عصر ابن عابدين.</w:t>
      </w:r>
    </w:p>
    <w:p w:rsidR="005F44B2" w:rsidRPr="00DA75F8" w:rsidRDefault="005F44B2" w:rsidP="007B6769">
      <w:pPr>
        <w:pStyle w:val="a0"/>
        <w:rPr>
          <w:noProof/>
          <w:rtl/>
        </w:rPr>
      </w:pPr>
      <w:r w:rsidRPr="00DA75F8">
        <w:rPr>
          <w:rFonts w:hint="cs"/>
          <w:rtl/>
        </w:rPr>
        <w:t>نخلص</w:t>
      </w:r>
      <w:r w:rsidRPr="00DA75F8">
        <w:rPr>
          <w:rtl/>
        </w:rPr>
        <w:t xml:space="preserve"> مما سبق إلى أن الحالة السياسة في عصر ابن عابدين، كانت دائمةًالتوتّر بوجه عام في الدولة </w:t>
      </w:r>
      <w:r>
        <w:rPr>
          <w:rFonts w:hint="cs"/>
          <w:rtl/>
        </w:rPr>
        <w:t>العثمانية</w:t>
      </w:r>
      <w:r>
        <w:rPr>
          <w:rtl/>
        </w:rPr>
        <w:t xml:space="preserve"> </w:t>
      </w:r>
      <w:r w:rsidRPr="00DA75F8">
        <w:rPr>
          <w:rFonts w:hint="cs"/>
          <w:rtl/>
        </w:rPr>
        <w:t>و</w:t>
      </w:r>
      <w:r w:rsidRPr="00DA75F8">
        <w:rPr>
          <w:rtl/>
        </w:rPr>
        <w:t xml:space="preserve"> في الشام ودمشق خاصةً، وحيث كان كل من معاييرها وقواعدها ورؤسائها دائمًا في حالة متقلِّبة، وكانت الفوضى تقريبًا تعُمّ كل المناطق. هذه الحالة السياسة أثرت على الناس بالطبع، ولكن تأثيرها كان مختلفًا باختلاف الناس وموضوعنا هو </w:t>
      </w:r>
      <w:r w:rsidRPr="00DA75F8">
        <w:rPr>
          <w:rFonts w:hint="cs"/>
          <w:noProof/>
          <w:rtl/>
        </w:rPr>
        <w:t>أثر</w:t>
      </w:r>
      <w:r w:rsidRPr="00DA75F8">
        <w:rPr>
          <w:noProof/>
          <w:rtl/>
        </w:rPr>
        <w:t xml:space="preserve"> الحالة السياسة على ابن عابدين، وقد ذكر محمد صالح الفرفور هذا الموضوع في تأليفه وخصص له مطلبًا واحدًا، وسيشير الباحث إلى أهم ما في هذا المطلب:</w:t>
      </w:r>
    </w:p>
    <w:p w:rsidR="005F44B2" w:rsidRPr="00DA75F8" w:rsidRDefault="005F44B2" w:rsidP="007B6769">
      <w:pPr>
        <w:pStyle w:val="a0"/>
        <w:rPr>
          <w:noProof/>
          <w:rtl/>
        </w:rPr>
      </w:pPr>
      <w:r w:rsidRPr="00DA75F8">
        <w:rPr>
          <w:noProof/>
          <w:rtl/>
        </w:rPr>
        <w:t>"جعلت العلماء والأدباء وهم الطبقة المثقفة في الأمة، تنصرف انصرافًا كليًا عن العمل السياسي وعن الاشتراك في هذه الفتن، غير أن عواطفهم كانت إلى جانب الدولة العثمانية والخلافة بلا شك، وهم يكرهون كل من يناطح الدولة أو يشق عصا الطاعة عنها... وعلى هذا التفسير نستطيع فهم كره المجتمع الدمشقي – وعلى رأسه علماء الدين – لإبراهيم باشا وحكمه... لكن ابن عابدين لم يكن آنئذ من رجالات الزعامة الدينية برغم كونه لامثيل له بين أشياخه في العلم كما سيأتي معنا، لكون ابن عابدين ظل منضويًا طوال حيات</w:t>
      </w:r>
      <w:r w:rsidRPr="00DA75F8">
        <w:rPr>
          <w:rFonts w:hint="cs"/>
          <w:noProof/>
          <w:rtl/>
        </w:rPr>
        <w:t>ه</w:t>
      </w:r>
      <w:r w:rsidRPr="00DA75F8">
        <w:rPr>
          <w:noProof/>
          <w:rtl/>
        </w:rPr>
        <w:t xml:space="preserve"> تحت لواء شيخه الشيخ سع</w:t>
      </w:r>
      <w:r w:rsidRPr="00DA75F8">
        <w:rPr>
          <w:rFonts w:hint="cs"/>
          <w:noProof/>
          <w:rtl/>
        </w:rPr>
        <w:t>يد</w:t>
      </w:r>
      <w:r w:rsidRPr="00DA75F8">
        <w:rPr>
          <w:noProof/>
          <w:rtl/>
        </w:rPr>
        <w:t xml:space="preserve"> الحلبي شيخ الشام آنئذ، وكان يعترف له برتبة الأستاذية والمشيخة ويتأدب معه الأدب الجمّ ولايقر رأيًا دونه، ولايقطع فتوى إلاّ باستشارته، وإذا عرفنا أنه توفي في حياة شيخه عرفنا سر عدم قيامه بأي عمل من شأنه أن يَعدُّه الناس جراءة شيخًا مستقلًا. </w:t>
      </w:r>
    </w:p>
    <w:p w:rsidR="005F44B2" w:rsidRPr="00DA75F8" w:rsidRDefault="005F44B2" w:rsidP="007B6769">
      <w:pPr>
        <w:pStyle w:val="a0"/>
        <w:rPr>
          <w:noProof/>
          <w:rtl/>
        </w:rPr>
      </w:pPr>
      <w:r w:rsidRPr="00DA75F8">
        <w:rPr>
          <w:rFonts w:hint="cs"/>
          <w:noProof/>
          <w:rtl/>
        </w:rPr>
        <w:t>أما</w:t>
      </w:r>
      <w:r w:rsidRPr="00DA75F8">
        <w:rPr>
          <w:noProof/>
          <w:rtl/>
        </w:rPr>
        <w:t xml:space="preserve"> الشيخ سعيد، فكانت </w:t>
      </w:r>
      <w:r>
        <w:rPr>
          <w:rFonts w:hint="cs"/>
          <w:noProof/>
          <w:rtl/>
        </w:rPr>
        <w:t>له</w:t>
      </w:r>
      <w:r>
        <w:rPr>
          <w:noProof/>
          <w:rtl/>
        </w:rPr>
        <w:t xml:space="preserve"> </w:t>
      </w:r>
      <w:r w:rsidRPr="00DA75F8">
        <w:rPr>
          <w:rFonts w:hint="cs"/>
          <w:noProof/>
          <w:rtl/>
        </w:rPr>
        <w:t>مع</w:t>
      </w:r>
      <w:r w:rsidRPr="00DA75F8">
        <w:rPr>
          <w:noProof/>
          <w:rtl/>
        </w:rPr>
        <w:t xml:space="preserve"> إبراهيم باشا مواقف جليلة... ويعتبر ابن عابدين آخذًا بها متلبسًا في</w:t>
      </w:r>
      <w:r w:rsidRPr="00DA75F8">
        <w:rPr>
          <w:rFonts w:hint="cs"/>
          <w:noProof/>
          <w:rtl/>
        </w:rPr>
        <w:t>ها</w:t>
      </w:r>
      <w:r w:rsidRPr="00DA75F8">
        <w:rPr>
          <w:noProof/>
          <w:rtl/>
        </w:rPr>
        <w:t xml:space="preserve"> لانضوائه تحت لواء شيخه الحلبي المذكور.</w:t>
      </w:r>
    </w:p>
    <w:p w:rsidR="005F44B2" w:rsidRPr="00DA75F8" w:rsidRDefault="005F44B2" w:rsidP="00945CC3">
      <w:pPr>
        <w:pStyle w:val="a0"/>
        <w:rPr>
          <w:noProof/>
        </w:rPr>
      </w:pPr>
      <w:r w:rsidRPr="00DA75F8">
        <w:rPr>
          <w:rFonts w:hint="cs"/>
          <w:noProof/>
          <w:rtl/>
        </w:rPr>
        <w:t>وابن</w:t>
      </w:r>
      <w:r w:rsidRPr="00DA75F8">
        <w:rPr>
          <w:noProof/>
          <w:rtl/>
        </w:rPr>
        <w:t xml:space="preserve"> عابدين  على كلٍّ كان منتقدًا الفتح المصري شأن مشايخه وأقرانه، وقد </w:t>
      </w:r>
      <w:r>
        <w:rPr>
          <w:rFonts w:hint="cs"/>
          <w:noProof/>
          <w:rtl/>
        </w:rPr>
        <w:t>ظهر</w:t>
      </w:r>
      <w:r w:rsidRPr="00DA75F8">
        <w:rPr>
          <w:noProof/>
          <w:rtl/>
        </w:rPr>
        <w:t xml:space="preserve"> منه في بعض مصنّفاته عبارات من </w:t>
      </w:r>
      <w:r w:rsidRPr="00DA75F8">
        <w:rPr>
          <w:rFonts w:hint="cs"/>
          <w:noProof/>
          <w:rtl/>
        </w:rPr>
        <w:t>النقد</w:t>
      </w:r>
      <w:r w:rsidRPr="00DA75F8">
        <w:rPr>
          <w:noProof/>
          <w:rtl/>
        </w:rPr>
        <w:t xml:space="preserve"> اللاذع أحيانًا، لكن موقفًا واحدًا لابن عابدين نستطيع أن نعده من مواقفه الباسلة تجاه حكام عصره، وهي تصريحه في حاشيته ردّ المحتار (( بأن ولي الأمر -الحكام الأعلى- لا شأن له في التحليل والتحريم، كيف وقد قال فقهاؤنا: ( ومن قال لسلطان زماننا عادل) فقد كفر حيث يكون اعتقد الظلم عدلًا)). وقد توسع في تحقيق ذلك ابن عابدين في ردّ المحتار في بحث الأشربة... ولقد انتقد ابن عابدين في حاشيته ردّ المحتار الغرامات والضرائب والمكوس</w:t>
      </w:r>
      <w:r>
        <w:rPr>
          <w:noProof/>
          <w:vertAlign w:val="superscript"/>
          <w:rtl/>
        </w:rPr>
        <w:t>(</w:t>
      </w:r>
      <w:r>
        <w:rPr>
          <w:rStyle w:val="FootnoteReference"/>
          <w:rFonts w:cs="Arabic Transparent"/>
          <w:noProof/>
          <w:rtl/>
        </w:rPr>
        <w:footnoteReference w:id="51"/>
      </w:r>
      <w:r>
        <w:rPr>
          <w:noProof/>
          <w:vertAlign w:val="superscript"/>
          <w:rtl/>
        </w:rPr>
        <w:t>)</w:t>
      </w:r>
      <w:r w:rsidRPr="00DA75F8">
        <w:rPr>
          <w:noProof/>
          <w:rtl/>
        </w:rPr>
        <w:t xml:space="preserve"> التي كانت في عصره يفرضها الأقوياء وظلمة الحكام على عامة الشعب الضعفاء، وعبّر عنها بـ (حجابة الشام وغراماتها) وقرر أنها ظلم"</w:t>
      </w:r>
      <w:r w:rsidRPr="00DA75F8">
        <w:rPr>
          <w:noProof/>
          <w:vertAlign w:val="superscript"/>
          <w:rtl/>
        </w:rPr>
        <w:t>(</w:t>
      </w:r>
      <w:r w:rsidRPr="00DA75F8">
        <w:rPr>
          <w:rStyle w:val="FootnoteReference"/>
          <w:rFonts w:cs="Arabic Transparent"/>
          <w:noProof/>
          <w:rtl/>
        </w:rPr>
        <w:footnoteReference w:id="52"/>
      </w:r>
      <w:r w:rsidRPr="00DA75F8">
        <w:rPr>
          <w:noProof/>
          <w:vertAlign w:val="superscript"/>
          <w:rtl/>
        </w:rPr>
        <w:t>)</w:t>
      </w:r>
      <w:r w:rsidRPr="00DA75F8">
        <w:rPr>
          <w:noProof/>
          <w:rtl/>
        </w:rPr>
        <w:t>.</w:t>
      </w:r>
    </w:p>
    <w:p w:rsidR="005F44B2" w:rsidRPr="00DA75F8" w:rsidRDefault="005F44B2" w:rsidP="00FB26E6">
      <w:pPr>
        <w:pStyle w:val="a0"/>
        <w:rPr>
          <w:noProof/>
          <w:rtl/>
        </w:rPr>
      </w:pPr>
      <w:r w:rsidRPr="00DA75F8">
        <w:rPr>
          <w:rFonts w:hint="cs"/>
          <w:noProof/>
          <w:rtl/>
        </w:rPr>
        <w:t>يُفهم</w:t>
      </w:r>
      <w:r w:rsidRPr="00DA75F8">
        <w:rPr>
          <w:noProof/>
          <w:rtl/>
        </w:rPr>
        <w:t xml:space="preserve"> مما سبق أن الحالة السياسة أثّرت في ابن عابدين حتى ولو لم يكن هذا التأثير واضحًا، لأن ابن عابدين كان يجتنب السياسة</w:t>
      </w:r>
      <w:r>
        <w:rPr>
          <w:noProof/>
          <w:rtl/>
        </w:rPr>
        <w:t xml:space="preserve"> التي يسوس بها الحاكم الدولة</w:t>
      </w:r>
      <w:r w:rsidRPr="00DA75F8">
        <w:rPr>
          <w:rFonts w:hint="cs"/>
          <w:noProof/>
          <w:rtl/>
        </w:rPr>
        <w:t>،</w:t>
      </w:r>
      <w:r w:rsidRPr="00DA75F8">
        <w:rPr>
          <w:noProof/>
          <w:rtl/>
        </w:rPr>
        <w:t xml:space="preserve"> وليس هو فقط بل العلماء والأدباء في دمشق كانوا ينصرفون عن العمل السياسي وعن الاشتراك فيه كما عرفنا هذا آنفًا، ترجع قلّة معرفة رأ</w:t>
      </w:r>
      <w:r w:rsidRPr="00DA75F8">
        <w:rPr>
          <w:rFonts w:hint="cs"/>
          <w:noProof/>
          <w:rtl/>
        </w:rPr>
        <w:t>ي</w:t>
      </w:r>
      <w:r w:rsidRPr="00DA75F8">
        <w:rPr>
          <w:noProof/>
          <w:rtl/>
        </w:rPr>
        <w:t xml:space="preserve"> ابن عابدين في السياسة إلى عدة أسباب، وهي: أنه عاش حياة من</w:t>
      </w:r>
      <w:r>
        <w:rPr>
          <w:rFonts w:hint="cs"/>
          <w:noProof/>
          <w:rtl/>
        </w:rPr>
        <w:t>ط</w:t>
      </w:r>
      <w:r w:rsidRPr="00DA75F8">
        <w:rPr>
          <w:rFonts w:hint="cs"/>
          <w:noProof/>
          <w:rtl/>
        </w:rPr>
        <w:t>وية،</w:t>
      </w:r>
      <w:r w:rsidRPr="00DA75F8">
        <w:rPr>
          <w:noProof/>
          <w:rtl/>
        </w:rPr>
        <w:t xml:space="preserve"> وطوال حياته كان تحت لواء شيخه سعيد الحلبي فهو لم يقرر ولم يفتِ دون شيخه ودون استشارته ( ويجدر التنبيه هنا إلى أن الشيخ سعيد الحلبي كان مع إبراهيم باشا، وأنّ ابن عابدين توفي في حياة شيخه </w:t>
      </w:r>
      <w:r>
        <w:rPr>
          <w:rFonts w:hint="cs"/>
          <w:noProof/>
          <w:rtl/>
        </w:rPr>
        <w:t>حيث</w:t>
      </w:r>
      <w:r w:rsidRPr="00DA75F8">
        <w:rPr>
          <w:noProof/>
          <w:rtl/>
        </w:rPr>
        <w:t xml:space="preserve"> كان يستشير شيخه في كلّ قراراته).</w:t>
      </w:r>
    </w:p>
    <w:p w:rsidR="005F44B2" w:rsidRPr="00DA75F8" w:rsidRDefault="005F44B2" w:rsidP="007B6769">
      <w:pPr>
        <w:pStyle w:val="a0"/>
        <w:rPr>
          <w:noProof/>
          <w:rtl/>
        </w:rPr>
      </w:pPr>
      <w:r w:rsidRPr="00DA75F8">
        <w:rPr>
          <w:rFonts w:hint="cs"/>
          <w:noProof/>
          <w:rtl/>
        </w:rPr>
        <w:t>لكن</w:t>
      </w:r>
      <w:r w:rsidRPr="00DA75F8">
        <w:rPr>
          <w:noProof/>
          <w:rtl/>
        </w:rPr>
        <w:t xml:space="preserve"> لعلّه يمكن القول أنّ ابن عابدين لايكون راضيًا عن إبراهيم باشا وحكمه في دمشق، ويُستنتج هذا من تأليفه ردّ المحتار في موضوع السلطان والحاكم والضرائب والغرامات والمكوس كما بُيِّنت من قبل.</w:t>
      </w:r>
    </w:p>
    <w:p w:rsidR="005F44B2" w:rsidRPr="00DA75F8" w:rsidRDefault="005F44B2" w:rsidP="005E6A96">
      <w:pPr>
        <w:pStyle w:val="a2"/>
        <w:rPr>
          <w:rtl/>
        </w:rPr>
      </w:pPr>
      <w:bookmarkStart w:id="14" w:name="_Toc447092556"/>
      <w:r w:rsidRPr="00DA75F8">
        <w:rPr>
          <w:rFonts w:hint="cs"/>
          <w:rtl/>
        </w:rPr>
        <w:t>المبحث</w:t>
      </w:r>
      <w:r w:rsidRPr="00DA75F8">
        <w:rPr>
          <w:rtl/>
        </w:rPr>
        <w:t xml:space="preserve"> الثالث:تعريف السياسة الشرعية</w:t>
      </w:r>
      <w:bookmarkEnd w:id="14"/>
    </w:p>
    <w:p w:rsidR="005F44B2" w:rsidRPr="00DA75F8" w:rsidRDefault="005F44B2" w:rsidP="005E6A96">
      <w:pPr>
        <w:pStyle w:val="a3"/>
        <w:rPr>
          <w:rtl/>
        </w:rPr>
      </w:pPr>
      <w:bookmarkStart w:id="15" w:name="_Toc447092557"/>
      <w:r w:rsidRPr="00DA75F8">
        <w:rPr>
          <w:rFonts w:hint="cs"/>
          <w:rtl/>
        </w:rPr>
        <w:t>المطلب</w:t>
      </w:r>
      <w:r w:rsidRPr="00DA75F8">
        <w:rPr>
          <w:rtl/>
        </w:rPr>
        <w:t xml:space="preserve"> الأول:السياسة الشرعية والألفاظ ذات الصلة بالسياسة الشرعية</w:t>
      </w:r>
      <w:bookmarkEnd w:id="15"/>
    </w:p>
    <w:p w:rsidR="005F44B2" w:rsidRPr="00DA75F8" w:rsidRDefault="005F44B2" w:rsidP="008171A1">
      <w:pPr>
        <w:pStyle w:val="NoSpacing"/>
        <w:rPr>
          <w:rtl/>
        </w:rPr>
      </w:pPr>
      <w:r w:rsidRPr="00DA75F8">
        <w:rPr>
          <w:rFonts w:hint="cs"/>
          <w:rtl/>
        </w:rPr>
        <w:t>الفرع</w:t>
      </w:r>
      <w:r w:rsidRPr="00DA75F8">
        <w:rPr>
          <w:rtl/>
        </w:rPr>
        <w:t xml:space="preserve"> الأول:تعريفالسياسة لغةً</w:t>
      </w:r>
    </w:p>
    <w:p w:rsidR="005F44B2" w:rsidRPr="00DA75F8" w:rsidRDefault="005F44B2" w:rsidP="007B6769">
      <w:pPr>
        <w:pStyle w:val="a0"/>
        <w:rPr>
          <w:rtl/>
        </w:rPr>
      </w:pPr>
      <w:r w:rsidRPr="00DA75F8">
        <w:rPr>
          <w:rFonts w:hint="cs"/>
          <w:rtl/>
        </w:rPr>
        <w:t>السياسة</w:t>
      </w:r>
      <w:r w:rsidRPr="00DA75F8">
        <w:rPr>
          <w:rtl/>
        </w:rPr>
        <w:t xml:space="preserve"> مشتقة من (ساس يسوس). وفي الاستعمال لها معان كثيرة، وتدور معانيها حول الرعاية، وتدبير أمور الناس وإصلاحه، والقيام على الشيء، والرياسة. قال صاحب اللسان: " ساس الأمر سياسة قام به،ويقال سوس فلان أمر بني فلان أي كلف سياستهم، ساس وسيس عليه أي أمر وأمر عليه،والسياسة فعل السائس يقال هو يسوس الدواب إذا قام عليها وراضها والوالي يسوس رعيته"</w:t>
      </w:r>
      <w:r w:rsidRPr="00DA75F8">
        <w:rPr>
          <w:vertAlign w:val="superscript"/>
          <w:rtl/>
        </w:rPr>
        <w:t>(</w:t>
      </w:r>
      <w:r w:rsidRPr="00DA75F8">
        <w:rPr>
          <w:rStyle w:val="FootnoteReference"/>
          <w:rFonts w:cs="Arabic Transparent"/>
          <w:rtl/>
        </w:rPr>
        <w:footnoteReference w:id="53"/>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وفي</w:t>
      </w:r>
      <w:r w:rsidRPr="00DA75F8">
        <w:rPr>
          <w:rtl/>
        </w:rPr>
        <w:t xml:space="preserve"> الحديث: " كانت بنو إسرائيل تسوسهم الأنبياء..."</w:t>
      </w:r>
      <w:r w:rsidRPr="00DA75F8">
        <w:rPr>
          <w:vertAlign w:val="superscript"/>
          <w:rtl/>
        </w:rPr>
        <w:t>(</w:t>
      </w:r>
      <w:r w:rsidRPr="00DA75F8">
        <w:rPr>
          <w:rStyle w:val="FootnoteReference"/>
          <w:rFonts w:cs="Arabic Transparent"/>
          <w:rtl/>
        </w:rPr>
        <w:footnoteReference w:id="54"/>
      </w:r>
      <w:r w:rsidRPr="00DA75F8">
        <w:rPr>
          <w:vertAlign w:val="superscript"/>
          <w:rtl/>
        </w:rPr>
        <w:t>)</w:t>
      </w:r>
      <w:r w:rsidRPr="00DA75F8">
        <w:rPr>
          <w:rtl/>
        </w:rPr>
        <w:t xml:space="preserve"> أي تتولى أمورهم كما يفعل الأمراء والولاة بالرعية.</w:t>
      </w:r>
    </w:p>
    <w:p w:rsidR="005F44B2" w:rsidRPr="00DA75F8" w:rsidRDefault="005F44B2" w:rsidP="007B6769">
      <w:pPr>
        <w:pStyle w:val="a0"/>
        <w:rPr>
          <w:rtl/>
        </w:rPr>
      </w:pPr>
      <w:r w:rsidRPr="00DA75F8">
        <w:rPr>
          <w:rFonts w:hint="cs"/>
          <w:rtl/>
        </w:rPr>
        <w:t>و</w:t>
      </w:r>
      <w:r w:rsidRPr="00DA75F8">
        <w:rPr>
          <w:rtl/>
        </w:rPr>
        <w:t xml:space="preserve"> في " تاج العروس من جواهر القاموس" قال: "وساس الأمر سياسة: قام به. ويقال: فلان مجرب قد ساس وسيس عليه ، أي أَدَّب وأُدِّب. وفي الصحاح: أي أَمَرَ وأُمِرَ عليه. والسياسة: القيام على الشيء بما يُصلحه"</w:t>
      </w:r>
      <w:r w:rsidRPr="00DA75F8">
        <w:rPr>
          <w:vertAlign w:val="superscript"/>
          <w:rtl/>
        </w:rPr>
        <w:t>(</w:t>
      </w:r>
      <w:r w:rsidRPr="00DA75F8">
        <w:rPr>
          <w:rStyle w:val="FootnoteReference"/>
          <w:rFonts w:cs="Arabic Transparent"/>
          <w:rtl/>
        </w:rPr>
        <w:footnoteReference w:id="55"/>
      </w:r>
      <w:r w:rsidRPr="00DA75F8">
        <w:rPr>
          <w:vertAlign w:val="superscript"/>
          <w:rtl/>
        </w:rPr>
        <w:t>)</w:t>
      </w:r>
      <w:r w:rsidRPr="00DA75F8">
        <w:rPr>
          <w:rtl/>
        </w:rPr>
        <w:t>.</w:t>
      </w:r>
      <w:r>
        <w:rPr>
          <w:rFonts w:hint="cs"/>
          <w:noProof/>
          <w:rtl/>
        </w:rPr>
        <w:t>السياسة</w:t>
      </w:r>
      <w:r>
        <w:rPr>
          <w:noProof/>
          <w:rtl/>
        </w:rPr>
        <w:t xml:space="preserve">  اصطلاحًا سأذكره فيما بعد.</w:t>
      </w:r>
    </w:p>
    <w:p w:rsidR="005F44B2" w:rsidRPr="00DA75F8" w:rsidRDefault="005F44B2" w:rsidP="008171A1">
      <w:pPr>
        <w:pStyle w:val="NoSpacing"/>
        <w:rPr>
          <w:rtl/>
        </w:rPr>
      </w:pPr>
      <w:r w:rsidRPr="00DA75F8">
        <w:rPr>
          <w:rFonts w:hint="cs"/>
          <w:rtl/>
        </w:rPr>
        <w:t>الفرع</w:t>
      </w:r>
      <w:r w:rsidRPr="00DA75F8">
        <w:rPr>
          <w:rtl/>
        </w:rPr>
        <w:t xml:space="preserve"> الثاني: تعريفالشرع لغةً</w:t>
      </w:r>
    </w:p>
    <w:p w:rsidR="005F44B2" w:rsidRPr="008969F8" w:rsidRDefault="005F44B2" w:rsidP="00C14E46">
      <w:pPr>
        <w:pStyle w:val="a0"/>
        <w:rPr>
          <w:noProof/>
          <w:rtl/>
        </w:rPr>
      </w:pPr>
      <w:r w:rsidRPr="00DA75F8">
        <w:rPr>
          <w:rFonts w:hint="cs"/>
          <w:noProof/>
          <w:rtl/>
        </w:rPr>
        <w:t>قال</w:t>
      </w:r>
      <w:r w:rsidRPr="00DA75F8">
        <w:rPr>
          <w:noProof/>
          <w:rtl/>
        </w:rPr>
        <w:t xml:space="preserve"> صاحب اللسان: "شَرَعَ الوارد يَشْرَعُ شَرْعًا وشروعًا: تناول الماء بفيه. وشرعت الدوّاب في الما</w:t>
      </w:r>
      <w:r w:rsidRPr="00DA75F8">
        <w:rPr>
          <w:rFonts w:hint="cs"/>
          <w:noProof/>
          <w:rtl/>
        </w:rPr>
        <w:t>ء</w:t>
      </w:r>
      <w:r w:rsidRPr="00DA75F8">
        <w:rPr>
          <w:noProof/>
          <w:rtl/>
        </w:rPr>
        <w:t xml:space="preserve"> تشرع شرعا وشروعا أي دخ</w:t>
      </w:r>
      <w:r w:rsidRPr="00DA75F8">
        <w:rPr>
          <w:rFonts w:hint="cs"/>
          <w:noProof/>
          <w:rtl/>
        </w:rPr>
        <w:t>لت</w:t>
      </w:r>
      <w:r>
        <w:rPr>
          <w:rFonts w:hint="cs"/>
          <w:noProof/>
          <w:rtl/>
        </w:rPr>
        <w:t>ْ</w:t>
      </w:r>
      <w:r w:rsidRPr="00DA75F8">
        <w:rPr>
          <w:noProof/>
          <w:vertAlign w:val="superscript"/>
          <w:rtl/>
        </w:rPr>
        <w:t>(</w:t>
      </w:r>
      <w:r w:rsidRPr="00DA75F8">
        <w:rPr>
          <w:rStyle w:val="FootnoteReference"/>
          <w:rFonts w:cs="Arabic Transparent"/>
          <w:noProof/>
          <w:rtl/>
        </w:rPr>
        <w:footnoteReference w:id="56"/>
      </w:r>
      <w:r w:rsidRPr="00DA75F8">
        <w:rPr>
          <w:noProof/>
          <w:vertAlign w:val="superscript"/>
          <w:rtl/>
        </w:rPr>
        <w:t>)</w:t>
      </w:r>
      <w:r>
        <w:rPr>
          <w:rFonts w:hint="cs"/>
          <w:noProof/>
          <w:rtl/>
        </w:rPr>
        <w:t>،</w:t>
      </w:r>
      <w:r>
        <w:rPr>
          <w:noProof/>
          <w:rtl/>
        </w:rPr>
        <w:t xml:space="preserve"> و</w:t>
      </w:r>
      <w:r w:rsidRPr="00DA75F8">
        <w:rPr>
          <w:noProof/>
          <w:rtl/>
        </w:rPr>
        <w:t>"وبها سمي ما شرع الله للعباد شريعةً، من الصوم والصلاة والحج والنكاح وغيره"</w:t>
      </w:r>
      <w:r>
        <w:rPr>
          <w:noProof/>
          <w:vertAlign w:val="superscript"/>
          <w:rtl/>
        </w:rPr>
        <w:t>(</w:t>
      </w:r>
      <w:r w:rsidRPr="00DA75F8">
        <w:rPr>
          <w:rStyle w:val="FootnoteReference"/>
          <w:rFonts w:cs="Arabic Transparent"/>
          <w:noProof/>
          <w:rtl/>
        </w:rPr>
        <w:footnoteReference w:id="57"/>
      </w:r>
      <w:r>
        <w:rPr>
          <w:noProof/>
          <w:vertAlign w:val="superscript"/>
          <w:rtl/>
        </w:rPr>
        <w:t>)</w:t>
      </w:r>
      <w:r>
        <w:rPr>
          <w:noProof/>
          <w:rtl/>
        </w:rPr>
        <w:t>.</w:t>
      </w:r>
    </w:p>
    <w:p w:rsidR="005F44B2" w:rsidRPr="00DA75F8" w:rsidRDefault="005F44B2" w:rsidP="006F1590">
      <w:pPr>
        <w:pStyle w:val="a0"/>
        <w:rPr>
          <w:noProof/>
          <w:rtl/>
        </w:rPr>
      </w:pPr>
      <w:r w:rsidRPr="00DA75F8">
        <w:rPr>
          <w:noProof/>
          <w:rtl/>
        </w:rPr>
        <w:t xml:space="preserve"> والشِّرْعَةُ والش</w:t>
      </w:r>
      <w:r>
        <w:rPr>
          <w:rFonts w:hint="cs"/>
          <w:noProof/>
          <w:rtl/>
        </w:rPr>
        <w:t>َّ</w:t>
      </w:r>
      <w:r w:rsidRPr="00DA75F8">
        <w:rPr>
          <w:rFonts w:hint="cs"/>
          <w:noProof/>
          <w:rtl/>
        </w:rPr>
        <w:t>رِيعَةُ</w:t>
      </w:r>
      <w:r w:rsidRPr="00DA75F8">
        <w:rPr>
          <w:noProof/>
          <w:rtl/>
        </w:rPr>
        <w:t xml:space="preserve"> في كلام </w:t>
      </w:r>
      <w:r w:rsidRPr="00DA75F8">
        <w:rPr>
          <w:rFonts w:hint="cs"/>
          <w:noProof/>
          <w:rtl/>
        </w:rPr>
        <w:t>العرب</w:t>
      </w:r>
      <w:r w:rsidRPr="00DA75F8">
        <w:rPr>
          <w:noProof/>
          <w:rtl/>
        </w:rPr>
        <w:t>: مشْرَعَةُ الماءِ، وهي مورد الشاربة التي يشرعها الناس، فيشربون منها ويستقون، وربما شرَّعوها دوابَّهم حتى تشْرَعَهَا وتشرب منها،وإذا كان من السماء والأمطار فهو الكَرَع</w:t>
      </w:r>
      <w:r>
        <w:rPr>
          <w:rFonts w:hint="cs"/>
          <w:noProof/>
          <w:rtl/>
        </w:rPr>
        <w:t>ُ</w:t>
      </w:r>
      <w:r w:rsidRPr="00DA75F8">
        <w:rPr>
          <w:rFonts w:hint="cs"/>
          <w:noProof/>
          <w:rtl/>
        </w:rPr>
        <w:t>،</w:t>
      </w:r>
      <w:r w:rsidRPr="00DA75F8">
        <w:rPr>
          <w:noProof/>
          <w:rtl/>
        </w:rPr>
        <w:t xml:space="preserve"> وشرع إبله وشرَّعها: أوردها شريعة الماء فشربت ولم يستق لها"</w:t>
      </w:r>
      <w:r w:rsidRPr="00DA75F8">
        <w:rPr>
          <w:noProof/>
          <w:vertAlign w:val="superscript"/>
          <w:rtl/>
        </w:rPr>
        <w:t>(</w:t>
      </w:r>
      <w:r w:rsidRPr="00DA75F8">
        <w:rPr>
          <w:rStyle w:val="FootnoteReference"/>
          <w:rFonts w:cs="Arabic Transparent"/>
          <w:noProof/>
          <w:rtl/>
        </w:rPr>
        <w:footnoteReference w:id="58"/>
      </w:r>
      <w:r w:rsidRPr="00DA75F8">
        <w:rPr>
          <w:noProof/>
          <w:vertAlign w:val="superscript"/>
          <w:rtl/>
        </w:rPr>
        <w:t>)</w:t>
      </w:r>
      <w:r w:rsidRPr="00DA75F8">
        <w:rPr>
          <w:noProof/>
          <w:rtl/>
        </w:rPr>
        <w:t>.</w:t>
      </w:r>
    </w:p>
    <w:p w:rsidR="005F44B2" w:rsidRDefault="005F44B2" w:rsidP="008171A1">
      <w:pPr>
        <w:pStyle w:val="NoSpacing"/>
        <w:rPr>
          <w:rtl/>
        </w:rPr>
      </w:pPr>
      <w:r w:rsidRPr="00DA75F8">
        <w:rPr>
          <w:rFonts w:hint="cs"/>
          <w:rtl/>
        </w:rPr>
        <w:t>الفرع</w:t>
      </w:r>
      <w:r w:rsidRPr="00DA75F8">
        <w:rPr>
          <w:rtl/>
        </w:rPr>
        <w:t xml:space="preserve"> الثالث:</w:t>
      </w:r>
      <w:r>
        <w:rPr>
          <w:rtl/>
        </w:rPr>
        <w:t xml:space="preserve"> تعريف السياسة الشرعية</w:t>
      </w:r>
    </w:p>
    <w:p w:rsidR="005F44B2" w:rsidRDefault="005F44B2" w:rsidP="003D5455">
      <w:pPr>
        <w:pStyle w:val="a0"/>
        <w:rPr>
          <w:rtl/>
        </w:rPr>
      </w:pPr>
      <w:r>
        <w:rPr>
          <w:rFonts w:hint="cs"/>
          <w:rtl/>
        </w:rPr>
        <w:t>قد</w:t>
      </w:r>
      <w:r>
        <w:rPr>
          <w:rtl/>
        </w:rPr>
        <w:t xml:space="preserve"> وردت فيه تعري</w:t>
      </w:r>
      <w:r>
        <w:rPr>
          <w:rFonts w:hint="cs"/>
          <w:rtl/>
        </w:rPr>
        <w:t>فات</w:t>
      </w:r>
      <w:r>
        <w:rPr>
          <w:rtl/>
        </w:rPr>
        <w:t xml:space="preserve"> متعددة، ومنهم:</w:t>
      </w:r>
    </w:p>
    <w:p w:rsidR="005F44B2" w:rsidRDefault="005F44B2" w:rsidP="003D5455">
      <w:pPr>
        <w:pStyle w:val="a0"/>
        <w:rPr>
          <w:rtl/>
        </w:rPr>
      </w:pPr>
      <w:r>
        <w:rPr>
          <w:rFonts w:hint="cs"/>
          <w:rtl/>
        </w:rPr>
        <w:t>عرّفها</w:t>
      </w:r>
      <w:r>
        <w:rPr>
          <w:rtl/>
        </w:rPr>
        <w:t xml:space="preserve"> ابن عابدين بأنه: "</w:t>
      </w:r>
      <w:r w:rsidRPr="00DA75F8">
        <w:rPr>
          <w:rFonts w:hint="cs"/>
          <w:rtl/>
        </w:rPr>
        <w:t>استصلاح</w:t>
      </w:r>
      <w:r w:rsidRPr="00DA75F8">
        <w:rPr>
          <w:rtl/>
        </w:rPr>
        <w:t xml:space="preserve"> الخلق بإرشادهم إلى الطريق المنجي في الدنيا والآخرة"</w:t>
      </w:r>
      <w:r w:rsidRPr="00DA75F8">
        <w:rPr>
          <w:vertAlign w:val="superscript"/>
          <w:rtl/>
        </w:rPr>
        <w:t>(</w:t>
      </w:r>
      <w:r w:rsidRPr="00DA75F8">
        <w:rPr>
          <w:rStyle w:val="FootnoteReference"/>
          <w:rFonts w:cs="Arabic Transparent"/>
          <w:rtl/>
        </w:rPr>
        <w:footnoteReference w:id="59"/>
      </w:r>
      <w:r w:rsidRPr="00DA75F8">
        <w:rPr>
          <w:vertAlign w:val="superscript"/>
          <w:rtl/>
        </w:rPr>
        <w:t>)</w:t>
      </w:r>
      <w:r w:rsidRPr="00DA75F8">
        <w:rPr>
          <w:rtl/>
        </w:rPr>
        <w:t>.</w:t>
      </w:r>
    </w:p>
    <w:p w:rsidR="005F44B2" w:rsidRDefault="005F44B2" w:rsidP="000A2882">
      <w:pPr>
        <w:pStyle w:val="a0"/>
        <w:ind w:left="530" w:firstLine="0"/>
        <w:rPr>
          <w:rtl/>
        </w:rPr>
      </w:pPr>
      <w:r w:rsidRPr="00DA75F8">
        <w:rPr>
          <w:rFonts w:hint="cs"/>
          <w:rtl/>
        </w:rPr>
        <w:t>عرّف</w:t>
      </w:r>
      <w:r w:rsidRPr="00DA75F8">
        <w:rPr>
          <w:rtl/>
        </w:rPr>
        <w:t xml:space="preserve"> البجيرمي</w:t>
      </w:r>
      <w:r w:rsidRPr="00DA75F8">
        <w:rPr>
          <w:vertAlign w:val="superscript"/>
          <w:rtl/>
        </w:rPr>
        <w:t>(</w:t>
      </w:r>
      <w:r w:rsidRPr="00DA75F8">
        <w:rPr>
          <w:rStyle w:val="FootnoteReference"/>
          <w:rFonts w:cs="Arabic Transparent"/>
          <w:rtl/>
        </w:rPr>
        <w:footnoteReference w:id="60"/>
      </w:r>
      <w:r w:rsidRPr="00DA75F8">
        <w:rPr>
          <w:vertAlign w:val="superscript"/>
          <w:rtl/>
        </w:rPr>
        <w:t>)</w:t>
      </w:r>
      <w:r w:rsidRPr="00DA75F8">
        <w:rPr>
          <w:rtl/>
        </w:rPr>
        <w:t xml:space="preserve"> السياسة بأنّها: " إصلاح أمور الرعية، وتدبير أمورهم"</w:t>
      </w:r>
      <w:r w:rsidRPr="00DA75F8">
        <w:rPr>
          <w:vertAlign w:val="superscript"/>
          <w:rtl/>
        </w:rPr>
        <w:t>(</w:t>
      </w:r>
      <w:r w:rsidRPr="00DA75F8">
        <w:rPr>
          <w:rStyle w:val="FootnoteReference"/>
          <w:rFonts w:cs="Arabic Transparent"/>
          <w:rtl/>
        </w:rPr>
        <w:footnoteReference w:id="61"/>
      </w:r>
      <w:r w:rsidRPr="00DA75F8">
        <w:rPr>
          <w:vertAlign w:val="superscript"/>
          <w:rtl/>
        </w:rPr>
        <w:t>)</w:t>
      </w:r>
      <w:r w:rsidRPr="00DA75F8">
        <w:rPr>
          <w:rtl/>
        </w:rPr>
        <w:t>.</w:t>
      </w:r>
    </w:p>
    <w:p w:rsidR="005F44B2" w:rsidRPr="0055045C" w:rsidRDefault="005F44B2" w:rsidP="0055045C">
      <w:pPr>
        <w:pStyle w:val="a0"/>
        <w:ind w:left="530" w:firstLine="0"/>
        <w:rPr>
          <w:rtl/>
        </w:rPr>
      </w:pPr>
      <w:r w:rsidRPr="0055045C">
        <w:rPr>
          <w:rFonts w:hint="cs"/>
          <w:rtl/>
        </w:rPr>
        <w:t>عرفها</w:t>
      </w:r>
      <w:r w:rsidRPr="0055045C">
        <w:rPr>
          <w:rtl/>
        </w:rPr>
        <w:t xml:space="preserve"> عبد العال أحمد عطوة: " تدبير شؤون الدولة الإسلامية التي لم يرد بحكمها نص صريح، أو التي من شأنها أن تتغير وتتبدل، بما فيه مصلحة الأمة، ويتفق مع أحكام الشريعة وأصولها العامة"</w:t>
      </w:r>
      <w:r w:rsidRPr="0055045C">
        <w:rPr>
          <w:vertAlign w:val="superscript"/>
          <w:rtl/>
        </w:rPr>
        <w:t>(</w:t>
      </w:r>
      <w:r w:rsidRPr="0055045C">
        <w:rPr>
          <w:rStyle w:val="FootnoteReference"/>
          <w:rFonts w:cs="Arabic Transparent"/>
          <w:rtl/>
        </w:rPr>
        <w:footnoteReference w:id="62"/>
      </w:r>
      <w:r w:rsidRPr="0055045C">
        <w:rPr>
          <w:vertAlign w:val="superscript"/>
          <w:rtl/>
        </w:rPr>
        <w:t>)</w:t>
      </w:r>
      <w:r w:rsidRPr="0055045C">
        <w:rPr>
          <w:rtl/>
        </w:rPr>
        <w:t>.</w:t>
      </w:r>
    </w:p>
    <w:p w:rsidR="005F44B2" w:rsidRPr="00DA75F8" w:rsidRDefault="005F44B2" w:rsidP="008171A1">
      <w:pPr>
        <w:pStyle w:val="NoSpacing"/>
        <w:rPr>
          <w:rtl/>
        </w:rPr>
      </w:pPr>
      <w:r w:rsidRPr="00DA75F8">
        <w:rPr>
          <w:rFonts w:hint="cs"/>
          <w:rtl/>
        </w:rPr>
        <w:t>الفرع</w:t>
      </w:r>
      <w:r w:rsidRPr="00DA75F8">
        <w:rPr>
          <w:rtl/>
        </w:rPr>
        <w:t xml:space="preserve"> الرابع: تعريف الإيالة</w:t>
      </w:r>
      <w:r w:rsidRPr="00DA75F8">
        <w:rPr>
          <w:vertAlign w:val="superscript"/>
          <w:rtl/>
        </w:rPr>
        <w:t>(</w:t>
      </w:r>
      <w:r w:rsidRPr="00DA75F8">
        <w:rPr>
          <w:rStyle w:val="FootnoteReference"/>
          <w:rFonts w:cs="Arabic Transparent"/>
          <w:rtl/>
        </w:rPr>
        <w:footnoteReference w:id="63"/>
      </w:r>
      <w:r w:rsidRPr="00DA75F8">
        <w:rPr>
          <w:vertAlign w:val="superscript"/>
          <w:rtl/>
        </w:rPr>
        <w:t>)</w:t>
      </w:r>
      <w:r w:rsidRPr="00DA75F8">
        <w:rPr>
          <w:rtl/>
        </w:rPr>
        <w:t xml:space="preserve"> لغةً</w:t>
      </w:r>
    </w:p>
    <w:p w:rsidR="005F44B2" w:rsidRPr="00DA75F8" w:rsidRDefault="005F44B2" w:rsidP="007B6769">
      <w:pPr>
        <w:pStyle w:val="a0"/>
        <w:rPr>
          <w:rtl/>
        </w:rPr>
      </w:pPr>
      <w:r w:rsidRPr="00DA75F8">
        <w:rPr>
          <w:rFonts w:hint="cs"/>
          <w:rtl/>
        </w:rPr>
        <w:t>كانت</w:t>
      </w:r>
      <w:r w:rsidRPr="00DA75F8">
        <w:rPr>
          <w:rtl/>
        </w:rPr>
        <w:t xml:space="preserve"> الإيالة تُستخدم بمعنى السياسة في الماضي، وفي يومنا هذا قَلّ استخدامها، و قال الجوهري في معجمه: " والايالة: السياسةُ، يقال: آلَ الأميرُ رعيّتَه يؤوله</w:t>
      </w:r>
      <w:r w:rsidRPr="00DA75F8">
        <w:rPr>
          <w:rFonts w:hint="cs"/>
          <w:rtl/>
        </w:rPr>
        <w:t>ا</w:t>
      </w:r>
      <w:r w:rsidRPr="00DA75F8">
        <w:rPr>
          <w:rtl/>
        </w:rPr>
        <w:t xml:space="preserve"> أولا وإيالا، أي ساسها </w:t>
      </w:r>
      <w:r w:rsidRPr="00DA75F8">
        <w:rPr>
          <w:rFonts w:hint="cs"/>
          <w:rtl/>
        </w:rPr>
        <w:t>وأحسنَ</w:t>
      </w:r>
      <w:r w:rsidRPr="00DA75F8">
        <w:rPr>
          <w:rtl/>
        </w:rPr>
        <w:t xml:space="preserve"> رعايتها"</w:t>
      </w:r>
      <w:r w:rsidRPr="00DA75F8">
        <w:rPr>
          <w:vertAlign w:val="superscript"/>
          <w:rtl/>
        </w:rPr>
        <w:t>(</w:t>
      </w:r>
      <w:r w:rsidRPr="00DA75F8">
        <w:rPr>
          <w:rStyle w:val="FootnoteReference"/>
          <w:rFonts w:cs="Arabic Transparent"/>
          <w:rtl/>
        </w:rPr>
        <w:footnoteReference w:id="64"/>
      </w:r>
      <w:r w:rsidRPr="00DA75F8">
        <w:rPr>
          <w:vertAlign w:val="superscript"/>
          <w:rtl/>
        </w:rPr>
        <w:t>)</w:t>
      </w:r>
      <w:r w:rsidRPr="00DA75F8">
        <w:rPr>
          <w:rFonts w:hint="cs"/>
          <w:rtl/>
        </w:rPr>
        <w:t>،</w:t>
      </w:r>
      <w:r w:rsidRPr="00DA75F8">
        <w:rPr>
          <w:rtl/>
        </w:rPr>
        <w:t xml:space="preserve"> وفي المعجم الوسيط: " (الإيالة) الوادي وقطعة من أرض الدولة يحكمها والٍ من قبل السلطان"</w:t>
      </w:r>
      <w:r w:rsidRPr="00DA75F8">
        <w:rPr>
          <w:vertAlign w:val="superscript"/>
          <w:rtl/>
        </w:rPr>
        <w:t>(</w:t>
      </w:r>
      <w:r w:rsidRPr="00DA75F8">
        <w:rPr>
          <w:rStyle w:val="FootnoteReference"/>
          <w:rFonts w:cs="Arabic Transparent"/>
          <w:rtl/>
        </w:rPr>
        <w:footnoteReference w:id="65"/>
      </w:r>
      <w:r w:rsidRPr="00DA75F8">
        <w:rPr>
          <w:vertAlign w:val="superscript"/>
          <w:rtl/>
        </w:rPr>
        <w:t>)</w:t>
      </w:r>
      <w:r w:rsidRPr="00DA75F8">
        <w:rPr>
          <w:rtl/>
        </w:rPr>
        <w:t>.</w:t>
      </w:r>
    </w:p>
    <w:p w:rsidR="005F44B2" w:rsidRPr="00DA75F8" w:rsidRDefault="005F44B2" w:rsidP="0055045C">
      <w:pPr>
        <w:pStyle w:val="NoSpacing"/>
        <w:keepNext/>
        <w:rPr>
          <w:rtl/>
        </w:rPr>
      </w:pPr>
      <w:r w:rsidRPr="00DA75F8">
        <w:rPr>
          <w:rFonts w:hint="cs"/>
          <w:rtl/>
        </w:rPr>
        <w:t>الفرع</w:t>
      </w:r>
      <w:r w:rsidRPr="00DA75F8">
        <w:rPr>
          <w:rtl/>
        </w:rPr>
        <w:t xml:space="preserve"> ال</w:t>
      </w:r>
      <w:r>
        <w:rPr>
          <w:rFonts w:hint="cs"/>
          <w:rtl/>
        </w:rPr>
        <w:t>خامس</w:t>
      </w:r>
      <w:r w:rsidRPr="00DA75F8">
        <w:rPr>
          <w:rtl/>
        </w:rPr>
        <w:t>: تعريفالفتوىلغةً</w:t>
      </w:r>
    </w:p>
    <w:p w:rsidR="005F44B2" w:rsidRPr="00DA75F8" w:rsidRDefault="005F44B2" w:rsidP="007B6769">
      <w:pPr>
        <w:pStyle w:val="a0"/>
        <w:rPr>
          <w:rtl/>
        </w:rPr>
      </w:pPr>
      <w:r w:rsidRPr="00DA75F8">
        <w:rPr>
          <w:rFonts w:hint="cs"/>
          <w:rtl/>
        </w:rPr>
        <w:t>الفتوى</w:t>
      </w:r>
      <w:r w:rsidRPr="00DA75F8">
        <w:rPr>
          <w:rtl/>
        </w:rPr>
        <w:t xml:space="preserve"> بالواو بفتح الفاء وبا</w:t>
      </w:r>
      <w:r w:rsidRPr="00DA75F8">
        <w:rPr>
          <w:rFonts w:hint="cs"/>
          <w:rtl/>
        </w:rPr>
        <w:t>لياء</w:t>
      </w:r>
      <w:r w:rsidRPr="00DA75F8">
        <w:rPr>
          <w:rtl/>
        </w:rPr>
        <w:t xml:space="preserve"> فتضم وهي اسم منأَفْتَىإذا بين الحكم واستفتيته سألته أنيُفْتِيَ، ويقال أصله منالْفَتِيِّوهو الشاب القوي والجمع الفتاوي بكسر الواو على الأصل، وقيل يجوز الفتح للتخفيف</w:t>
      </w:r>
      <w:r w:rsidRPr="00DA75F8">
        <w:rPr>
          <w:vertAlign w:val="superscript"/>
          <w:rtl/>
        </w:rPr>
        <w:t>(</w:t>
      </w:r>
      <w:r w:rsidRPr="00DA75F8">
        <w:rPr>
          <w:rStyle w:val="FootnoteReference"/>
          <w:rFonts w:cs="Arabic Transparent"/>
          <w:rtl/>
        </w:rPr>
        <w:footnoteReference w:id="66"/>
      </w:r>
      <w:r w:rsidRPr="00DA75F8">
        <w:rPr>
          <w:vertAlign w:val="superscript"/>
          <w:rtl/>
        </w:rPr>
        <w:t>)</w:t>
      </w:r>
      <w:r w:rsidRPr="00DA75F8">
        <w:rPr>
          <w:rtl/>
        </w:rPr>
        <w:t>.</w:t>
      </w:r>
    </w:p>
    <w:p w:rsidR="005F44B2" w:rsidRDefault="005F44B2" w:rsidP="00B3034A">
      <w:pPr>
        <w:pStyle w:val="a0"/>
        <w:rPr>
          <w:rtl/>
        </w:rPr>
      </w:pPr>
      <w:r w:rsidRPr="00DA75F8">
        <w:rPr>
          <w:rFonts w:hint="cs"/>
          <w:rtl/>
        </w:rPr>
        <w:t>قال</w:t>
      </w:r>
      <w:r w:rsidRPr="00DA75F8">
        <w:rPr>
          <w:rtl/>
        </w:rPr>
        <w:t xml:space="preserve"> ابن منظور: " وفُتًى</w:t>
      </w:r>
      <w:r w:rsidRPr="00DA75F8">
        <w:rPr>
          <w:rFonts w:hint="cs"/>
          <w:rtl/>
        </w:rPr>
        <w:t>وفَتْوى</w:t>
      </w:r>
      <w:r w:rsidRPr="00DA75F8">
        <w:rPr>
          <w:rtl/>
        </w:rPr>
        <w:t xml:space="preserve"> اسمان يوضعان موض</w:t>
      </w:r>
      <w:r w:rsidRPr="00DA75F8">
        <w:rPr>
          <w:rFonts w:hint="cs"/>
          <w:rtl/>
        </w:rPr>
        <w:t>ع</w:t>
      </w:r>
      <w:r w:rsidRPr="00DA75F8">
        <w:rPr>
          <w:rtl/>
        </w:rPr>
        <w:t xml:space="preserve"> الإِفْتاء ويقال أَفْتَيْت فلاناً رؤيا رآها إِذا عبرتها له وأَفْتَيته في مسأَلته إِذا أَجبته عنها،يقال أَفْتاه في المسأَلة يُفْتِيه إِذا أَجابه والاسم الفَتْوى،والفُتيا تبيين المشكل من الأَحكام أَصله من الفَتَى"</w:t>
      </w:r>
      <w:r w:rsidRPr="00DA75F8">
        <w:rPr>
          <w:vertAlign w:val="superscript"/>
          <w:rtl/>
        </w:rPr>
        <w:t>(</w:t>
      </w:r>
      <w:r w:rsidRPr="00DA75F8">
        <w:rPr>
          <w:rStyle w:val="FootnoteReference"/>
          <w:rFonts w:cs="Arabic Transparent"/>
          <w:rtl/>
        </w:rPr>
        <w:footnoteReference w:id="67"/>
      </w:r>
      <w:r w:rsidRPr="00DA75F8">
        <w:rPr>
          <w:vertAlign w:val="superscript"/>
          <w:rtl/>
        </w:rPr>
        <w:t>)</w:t>
      </w:r>
      <w:r w:rsidRPr="00DA75F8">
        <w:rPr>
          <w:rtl/>
        </w:rPr>
        <w:t>.</w:t>
      </w:r>
    </w:p>
    <w:p w:rsidR="005F44B2" w:rsidRPr="0046163F" w:rsidRDefault="005F44B2" w:rsidP="006F59B2">
      <w:pPr>
        <w:pStyle w:val="a0"/>
        <w:rPr>
          <w:rtl/>
        </w:rPr>
      </w:pPr>
      <w:r>
        <w:rPr>
          <w:rFonts w:hint="cs"/>
          <w:rtl/>
        </w:rPr>
        <w:t>واصطلاحًا</w:t>
      </w:r>
      <w:r>
        <w:rPr>
          <w:rtl/>
        </w:rPr>
        <w:t xml:space="preserve"> عُرِّف بأنه: </w:t>
      </w:r>
      <w:r w:rsidRPr="006F59B2">
        <w:rPr>
          <w:rFonts w:hint="cs"/>
          <w:rtl/>
        </w:rPr>
        <w:t>تبي</w:t>
      </w:r>
      <w:r>
        <w:rPr>
          <w:rFonts w:hint="cs"/>
          <w:rtl/>
        </w:rPr>
        <w:t>ي</w:t>
      </w:r>
      <w:r w:rsidRPr="006F59B2">
        <w:rPr>
          <w:rFonts w:hint="cs"/>
          <w:rtl/>
        </w:rPr>
        <w:t>ن</w:t>
      </w:r>
      <w:r w:rsidRPr="006F59B2">
        <w:rPr>
          <w:rtl/>
        </w:rPr>
        <w:t xml:space="preserve"> الحكم الشر</w:t>
      </w:r>
      <w:r>
        <w:rPr>
          <w:rFonts w:hint="cs"/>
          <w:rtl/>
        </w:rPr>
        <w:t>عي</w:t>
      </w:r>
      <w:r w:rsidRPr="006F59B2">
        <w:rPr>
          <w:rtl/>
        </w:rPr>
        <w:t xml:space="preserve"> لمن سأل عنه</w:t>
      </w:r>
      <w:r>
        <w:rPr>
          <w:vertAlign w:val="superscript"/>
          <w:rtl/>
        </w:rPr>
        <w:t>(</w:t>
      </w:r>
      <w:r>
        <w:rPr>
          <w:rStyle w:val="FootnoteReference"/>
          <w:rFonts w:cs="Arabic Transparent"/>
          <w:rtl/>
        </w:rPr>
        <w:footnoteReference w:id="68"/>
      </w:r>
      <w:r>
        <w:rPr>
          <w:vertAlign w:val="superscript"/>
          <w:rtl/>
        </w:rPr>
        <w:t>)</w:t>
      </w:r>
      <w:r>
        <w:rPr>
          <w:rFonts w:hint="cs"/>
          <w:rtl/>
        </w:rPr>
        <w:t>،وعرّفها</w:t>
      </w:r>
      <w:r>
        <w:rPr>
          <w:rtl/>
        </w:rPr>
        <w:t xml:space="preserve"> القرافي: " </w:t>
      </w:r>
      <w:r w:rsidRPr="00204910">
        <w:rPr>
          <w:rFonts w:hint="cs"/>
          <w:rtl/>
        </w:rPr>
        <w:t>إخبار</w:t>
      </w:r>
      <w:r w:rsidRPr="00204910">
        <w:rPr>
          <w:rtl/>
        </w:rPr>
        <w:t xml:space="preserve"> عن الله تعالى في إلزام أو إباحة</w:t>
      </w:r>
      <w:r>
        <w:rPr>
          <w:rtl/>
        </w:rPr>
        <w:t>"</w:t>
      </w:r>
      <w:r>
        <w:rPr>
          <w:vertAlign w:val="superscript"/>
          <w:rtl/>
        </w:rPr>
        <w:t>(</w:t>
      </w:r>
      <w:r>
        <w:rPr>
          <w:rStyle w:val="FootnoteReference"/>
          <w:rFonts w:cs="Arabic Transparent"/>
          <w:rtl/>
        </w:rPr>
        <w:footnoteReference w:id="69"/>
      </w:r>
      <w:r>
        <w:rPr>
          <w:vertAlign w:val="superscript"/>
          <w:rtl/>
        </w:rPr>
        <w:t>)</w:t>
      </w:r>
      <w:r>
        <w:rPr>
          <w:rtl/>
        </w:rPr>
        <w:t>.</w:t>
      </w:r>
    </w:p>
    <w:p w:rsidR="005F44B2" w:rsidRPr="00DA75F8" w:rsidRDefault="005F44B2" w:rsidP="0055045C">
      <w:pPr>
        <w:pStyle w:val="NoSpacing"/>
        <w:rPr>
          <w:rtl/>
        </w:rPr>
      </w:pPr>
      <w:r>
        <w:rPr>
          <w:rFonts w:hint="cs"/>
          <w:rtl/>
        </w:rPr>
        <w:t>الفرع</w:t>
      </w:r>
      <w:r>
        <w:rPr>
          <w:rtl/>
        </w:rPr>
        <w:t xml:space="preserve"> السادس</w:t>
      </w:r>
      <w:r w:rsidRPr="00DA75F8">
        <w:rPr>
          <w:rtl/>
        </w:rPr>
        <w:t>: تعريف الأحكام لغةً</w:t>
      </w:r>
    </w:p>
    <w:p w:rsidR="005F44B2" w:rsidRPr="00DA75F8" w:rsidRDefault="005F44B2" w:rsidP="007B6769">
      <w:pPr>
        <w:pStyle w:val="a0"/>
        <w:rPr>
          <w:rtl/>
        </w:rPr>
      </w:pPr>
      <w:r w:rsidRPr="00DA75F8">
        <w:rPr>
          <w:rFonts w:hint="cs"/>
          <w:rtl/>
        </w:rPr>
        <w:t>هو</w:t>
      </w:r>
      <w:r w:rsidRPr="00DA75F8">
        <w:rPr>
          <w:rtl/>
        </w:rPr>
        <w:t xml:space="preserve"> جمع الحكم والحكم مصدر حَكَمَ يَحْكُمُ</w:t>
      </w:r>
      <w:r w:rsidRPr="00DA75F8">
        <w:rPr>
          <w:vertAlign w:val="superscript"/>
          <w:rtl/>
        </w:rPr>
        <w:t>(</w:t>
      </w:r>
      <w:r w:rsidRPr="00DA75F8">
        <w:rPr>
          <w:rStyle w:val="FootnoteReference"/>
          <w:rFonts w:cs="Arabic Transparent"/>
          <w:rtl/>
        </w:rPr>
        <w:footnoteReference w:id="70"/>
      </w:r>
      <w:r w:rsidRPr="00DA75F8">
        <w:rPr>
          <w:vertAlign w:val="superscript"/>
          <w:rtl/>
        </w:rPr>
        <w:t>)</w:t>
      </w:r>
      <w:r w:rsidRPr="00DA75F8">
        <w:rPr>
          <w:rtl/>
        </w:rPr>
        <w:t>. قال ابن منظور: " الحُكْمُ: العِلْمُ والفقه؛ قال الله تعالى "وآتيناه الحُكْمَ صَبِيّاً"</w:t>
      </w:r>
      <w:r w:rsidRPr="00DA75F8">
        <w:rPr>
          <w:vertAlign w:val="superscript"/>
          <w:rtl/>
        </w:rPr>
        <w:t>(</w:t>
      </w:r>
      <w:r w:rsidRPr="00DA75F8">
        <w:rPr>
          <w:rStyle w:val="FootnoteReference"/>
          <w:rFonts w:cs="Arabic Transparent"/>
          <w:rtl/>
        </w:rPr>
        <w:footnoteReference w:id="71"/>
      </w:r>
      <w:r w:rsidRPr="00DA75F8">
        <w:rPr>
          <w:vertAlign w:val="superscript"/>
          <w:rtl/>
        </w:rPr>
        <w:t>)</w:t>
      </w:r>
      <w:r w:rsidRPr="00DA75F8">
        <w:rPr>
          <w:rtl/>
        </w:rPr>
        <w:t xml:space="preserve"> أي علما وفقهاً... والحُكْمُ: العِلْمُ والفقه والقضاء بالعدل... قال ابن سيده: الحُكْمُ القَضاء وجمعه أَحْكامٌ لا يكَسَّر على غير ذلك وقد حَكَمَ عليه بالأمر يَحْكُمُ حُكْماً وحُكومةً، وحكم بينهم كذلك... الأزهريُّ: الحُكْمُ القضاء بالعدل"</w:t>
      </w:r>
      <w:r w:rsidRPr="00DA75F8">
        <w:rPr>
          <w:vertAlign w:val="superscript"/>
          <w:rtl/>
        </w:rPr>
        <w:t>(</w:t>
      </w:r>
      <w:r w:rsidRPr="00DA75F8">
        <w:rPr>
          <w:rStyle w:val="FootnoteReference"/>
          <w:rFonts w:cs="Arabic Transparent"/>
          <w:rtl/>
        </w:rPr>
        <w:footnoteReference w:id="72"/>
      </w:r>
      <w:r w:rsidRPr="00DA75F8">
        <w:rPr>
          <w:vertAlign w:val="superscript"/>
          <w:rtl/>
        </w:rPr>
        <w:t>)</w:t>
      </w:r>
      <w:r w:rsidRPr="00DA75F8">
        <w:rPr>
          <w:rtl/>
        </w:rPr>
        <w:t>.</w:t>
      </w:r>
    </w:p>
    <w:p w:rsidR="005F44B2" w:rsidRDefault="005F44B2" w:rsidP="00B64114">
      <w:pPr>
        <w:pStyle w:val="a0"/>
        <w:rPr>
          <w:rtl/>
        </w:rPr>
      </w:pPr>
      <w:r w:rsidRPr="00DA75F8">
        <w:rPr>
          <w:rFonts w:hint="cs"/>
          <w:rtl/>
        </w:rPr>
        <w:t>قال</w:t>
      </w:r>
      <w:r w:rsidRPr="00DA75F8">
        <w:rPr>
          <w:rtl/>
        </w:rPr>
        <w:t xml:space="preserve"> الزبيدي: " الحُكْمُ ، بالضَّمِّ : القَضاءُ فيالشَّيْء بأنّه كَذا أو لَيْس بِكَذا سواءٌ لزم ذلك غيره أم لا ، </w:t>
      </w:r>
      <w:r w:rsidRPr="00DA75F8">
        <w:rPr>
          <w:rFonts w:hint="cs"/>
          <w:rtl/>
        </w:rPr>
        <w:t>هذا</w:t>
      </w:r>
      <w:r w:rsidRPr="00DA75F8">
        <w:rPr>
          <w:rtl/>
        </w:rPr>
        <w:t xml:space="preserve"> قول أهل اللغة ، وخصص بعضهم فقال : القضاء بالعدل... ج : أَحْكامٌلا يُكَسَّر على غير ذلك</w:t>
      </w:r>
      <w:r>
        <w:rPr>
          <w:vertAlign w:val="superscript"/>
          <w:rtl/>
        </w:rPr>
        <w:t>(</w:t>
      </w:r>
      <w:r>
        <w:rPr>
          <w:rStyle w:val="FootnoteReference"/>
          <w:rFonts w:cs="Arabic Transparent"/>
          <w:rtl/>
        </w:rPr>
        <w:footnoteReference w:id="73"/>
      </w:r>
      <w:r>
        <w:rPr>
          <w:vertAlign w:val="superscript"/>
          <w:rtl/>
        </w:rPr>
        <w:t>)</w:t>
      </w:r>
      <w:r w:rsidRPr="00DA75F8">
        <w:rPr>
          <w:rFonts w:hint="cs"/>
          <w:rtl/>
        </w:rPr>
        <w:t>،وقد</w:t>
      </w:r>
      <w:r w:rsidRPr="00DA75F8">
        <w:rPr>
          <w:rtl/>
        </w:rPr>
        <w:t xml:space="preserve"> حَكَمَ له</w:t>
      </w:r>
      <w:r>
        <w:rPr>
          <w:rFonts w:hint="cs"/>
          <w:rtl/>
        </w:rPr>
        <w:t>و</w:t>
      </w:r>
      <w:r w:rsidRPr="00DA75F8">
        <w:rPr>
          <w:rFonts w:hint="cs"/>
          <w:rtl/>
        </w:rPr>
        <w:t>عَلَيْه</w:t>
      </w:r>
      <w:r w:rsidRPr="00DA75F8">
        <w:rPr>
          <w:rtl/>
        </w:rPr>
        <w:t xml:space="preserve"> كما في الصّحاح ، وحَكَمَ عليه بال</w:t>
      </w:r>
      <w:r w:rsidRPr="00DA75F8">
        <w:rPr>
          <w:rFonts w:hint="cs"/>
          <w:rtl/>
        </w:rPr>
        <w:t>أَمْرِ</w:t>
      </w:r>
      <w:r w:rsidRPr="00DA75F8">
        <w:rPr>
          <w:rtl/>
        </w:rPr>
        <w:t xml:space="preserve"> يَحْكُم حُكْمًا وحُكُومَةً: إِذا قَضَى . و حَكَمَ بَيْنَهُم كذلِكَ. وجَمْعُ الحُكَومَةِ"</w:t>
      </w:r>
      <w:r w:rsidRPr="00DA75F8">
        <w:rPr>
          <w:vertAlign w:val="superscript"/>
          <w:rtl/>
        </w:rPr>
        <w:t>(</w:t>
      </w:r>
      <w:r w:rsidRPr="00DA75F8">
        <w:rPr>
          <w:rStyle w:val="FootnoteReference"/>
          <w:rFonts w:cs="Arabic Transparent"/>
          <w:rtl/>
        </w:rPr>
        <w:footnoteReference w:id="74"/>
      </w:r>
      <w:r w:rsidRPr="00DA75F8">
        <w:rPr>
          <w:vertAlign w:val="superscript"/>
          <w:rtl/>
        </w:rPr>
        <w:t>)</w:t>
      </w:r>
      <w:r w:rsidRPr="00DA75F8">
        <w:rPr>
          <w:rtl/>
        </w:rPr>
        <w:t>.</w:t>
      </w:r>
    </w:p>
    <w:p w:rsidR="005F44B2" w:rsidRDefault="005F44B2" w:rsidP="00DC7D8C">
      <w:pPr>
        <w:pStyle w:val="a0"/>
        <w:rPr>
          <w:rtl/>
        </w:rPr>
      </w:pPr>
      <w:r>
        <w:rPr>
          <w:rFonts w:hint="cs"/>
          <w:rtl/>
        </w:rPr>
        <w:t>أمّا</w:t>
      </w:r>
      <w:r>
        <w:rPr>
          <w:rtl/>
        </w:rPr>
        <w:t xml:space="preserve"> الحكم اصطلاحًا: عرّفها </w:t>
      </w:r>
      <w:r w:rsidRPr="0050109F">
        <w:rPr>
          <w:rFonts w:hint="cs"/>
          <w:rtl/>
        </w:rPr>
        <w:t>الشوكاني</w:t>
      </w:r>
      <w:r>
        <w:rPr>
          <w:rtl/>
        </w:rPr>
        <w:t>: "</w:t>
      </w:r>
      <w:r w:rsidRPr="0050109F">
        <w:rPr>
          <w:rtl/>
        </w:rPr>
        <w:t xml:space="preserve"> الخطاب المتعلق بأفعال المكلفين بالاقتضاء أو التخيير أو الوضع، فيتناول اقتضاء الوجود، واقتضاء العد</w:t>
      </w:r>
      <w:r w:rsidRPr="0050109F">
        <w:rPr>
          <w:rFonts w:hint="cs"/>
          <w:rtl/>
        </w:rPr>
        <w:t>م،</w:t>
      </w:r>
      <w:r w:rsidRPr="0050109F">
        <w:rPr>
          <w:rtl/>
        </w:rPr>
        <w:t xml:space="preserve"> إما مع الجزم، أو مع ج</w:t>
      </w:r>
      <w:r w:rsidRPr="0050109F">
        <w:rPr>
          <w:rFonts w:hint="cs"/>
          <w:rtl/>
        </w:rPr>
        <w:t>واز</w:t>
      </w:r>
      <w:r w:rsidRPr="0050109F">
        <w:rPr>
          <w:rtl/>
        </w:rPr>
        <w:t xml:space="preserve"> الترك، فيدخل في هذا الواجب والمحظور، والمندوب، وال</w:t>
      </w:r>
      <w:r>
        <w:rPr>
          <w:rFonts w:hint="cs"/>
          <w:rtl/>
        </w:rPr>
        <w:t>مكروه،</w:t>
      </w:r>
      <w:r>
        <w:rPr>
          <w:rtl/>
        </w:rPr>
        <w:t xml:space="preserve"> وأما التخيير فهو الإباحة"</w:t>
      </w:r>
      <w:r>
        <w:rPr>
          <w:vertAlign w:val="superscript"/>
          <w:rtl/>
        </w:rPr>
        <w:t>(</w:t>
      </w:r>
      <w:r>
        <w:rPr>
          <w:rStyle w:val="FootnoteReference"/>
          <w:rFonts w:cs="Arabic Transparent"/>
          <w:rtl/>
        </w:rPr>
        <w:footnoteReference w:id="75"/>
      </w:r>
      <w:r>
        <w:rPr>
          <w:vertAlign w:val="superscript"/>
          <w:rtl/>
        </w:rPr>
        <w:t>)</w:t>
      </w:r>
      <w:r>
        <w:rPr>
          <w:rtl/>
        </w:rPr>
        <w:t>.</w:t>
      </w:r>
    </w:p>
    <w:p w:rsidR="005F44B2" w:rsidRPr="00A42C44" w:rsidRDefault="005F44B2" w:rsidP="00A42C44">
      <w:pPr>
        <w:pStyle w:val="a0"/>
        <w:rPr>
          <w:rtl/>
        </w:rPr>
      </w:pPr>
      <w:r w:rsidRPr="00F86F8D">
        <w:rPr>
          <w:rFonts w:hint="cs"/>
          <w:rtl/>
        </w:rPr>
        <w:t>وعرّفها</w:t>
      </w:r>
      <w:r w:rsidRPr="00F86F8D">
        <w:rPr>
          <w:rtl/>
        </w:rPr>
        <w:t xml:space="preserve"> السبكي في ((رفع الحاجب عن مختصر ابن الحاجب))</w:t>
      </w:r>
      <w:r>
        <w:rPr>
          <w:rtl/>
        </w:rPr>
        <w:t xml:space="preserve"> : " </w:t>
      </w:r>
      <w:r w:rsidRPr="00F86F8D">
        <w:rPr>
          <w:rFonts w:hint="cs"/>
          <w:rtl/>
        </w:rPr>
        <w:t>خطاب</w:t>
      </w:r>
      <w:r w:rsidRPr="00F86F8D">
        <w:rPr>
          <w:rtl/>
        </w:rPr>
        <w:t xml:space="preserve"> الله تعالى المتعلق بأفعال المكلفين</w:t>
      </w:r>
      <w:r>
        <w:rPr>
          <w:rtl/>
        </w:rPr>
        <w:t>"</w:t>
      </w:r>
      <w:r>
        <w:rPr>
          <w:vertAlign w:val="superscript"/>
          <w:rtl/>
        </w:rPr>
        <w:t>(</w:t>
      </w:r>
      <w:r>
        <w:rPr>
          <w:rStyle w:val="FootnoteReference"/>
          <w:rFonts w:cs="Arabic Transparent"/>
          <w:rtl/>
        </w:rPr>
        <w:footnoteReference w:id="76"/>
      </w:r>
      <w:r>
        <w:rPr>
          <w:vertAlign w:val="superscript"/>
          <w:rtl/>
        </w:rPr>
        <w:t>)</w:t>
      </w:r>
      <w:r>
        <w:rPr>
          <w:rtl/>
        </w:rPr>
        <w:t>.</w:t>
      </w:r>
    </w:p>
    <w:p w:rsidR="005F44B2" w:rsidRPr="00DA75F8" w:rsidRDefault="005F44B2" w:rsidP="005E6A96">
      <w:pPr>
        <w:pStyle w:val="a3"/>
        <w:rPr>
          <w:rtl/>
        </w:rPr>
      </w:pPr>
      <w:bookmarkStart w:id="16" w:name="_Toc447092558"/>
      <w:r w:rsidRPr="00DA75F8">
        <w:rPr>
          <w:rFonts w:hint="cs"/>
          <w:rtl/>
        </w:rPr>
        <w:t>المطلب</w:t>
      </w:r>
      <w:r w:rsidRPr="00DA75F8">
        <w:rPr>
          <w:rtl/>
        </w:rPr>
        <w:t xml:space="preserve"> الثاني:تعريف مفهوم السياسة الشرعية عند ابن عابدينومقارنته مع غيرهمنالفقهاء والمعاصرين</w:t>
      </w:r>
      <w:bookmarkEnd w:id="16"/>
    </w:p>
    <w:p w:rsidR="005F44B2" w:rsidRPr="00DA75F8" w:rsidRDefault="005F44B2" w:rsidP="007B6769">
      <w:pPr>
        <w:pStyle w:val="a0"/>
        <w:rPr>
          <w:rtl/>
        </w:rPr>
      </w:pPr>
      <w:r w:rsidRPr="00DA75F8">
        <w:rPr>
          <w:rFonts w:hint="cs"/>
          <w:rtl/>
        </w:rPr>
        <w:t>إذا</w:t>
      </w:r>
      <w:r w:rsidRPr="00DA75F8">
        <w:rPr>
          <w:rtl/>
        </w:rPr>
        <w:t xml:space="preserve"> أردنا أن نبحث عن آراء ابن عابدين في موضوع السياسة الشرعية في كتابه "رد المحتار"، فإننا نجد هذا الموضوع فيقسم "كتاب الحدود" تحت مطلب "في الكلام على السياسة"، غير أنه ذكر أكثر من تعريفٍ مختلفٍ للسياسة في هذا المطلب، وعليه فسيقدم الباحث هذه ا</w:t>
      </w:r>
      <w:r w:rsidRPr="00DA75F8">
        <w:rPr>
          <w:rFonts w:hint="cs"/>
          <w:rtl/>
        </w:rPr>
        <w:t>لتعريفات</w:t>
      </w:r>
      <w:r w:rsidRPr="00DA75F8">
        <w:rPr>
          <w:rtl/>
        </w:rPr>
        <w:t xml:space="preserve"> بالترتيب مبديًا آراءه حولها.</w:t>
      </w:r>
    </w:p>
    <w:p w:rsidR="005F44B2" w:rsidRPr="00DA75F8" w:rsidRDefault="005F44B2" w:rsidP="008171A1">
      <w:pPr>
        <w:pStyle w:val="NoSpacing"/>
        <w:rPr>
          <w:rtl/>
        </w:rPr>
      </w:pPr>
      <w:r w:rsidRPr="00DA75F8">
        <w:rPr>
          <w:rFonts w:hint="cs"/>
          <w:rtl/>
        </w:rPr>
        <w:t>تعريف</w:t>
      </w:r>
      <w:r w:rsidRPr="00DA75F8">
        <w:rPr>
          <w:rtl/>
        </w:rPr>
        <w:t xml:space="preserve"> السياسة الشرعية عند ابن عابدين</w:t>
      </w:r>
    </w:p>
    <w:p w:rsidR="005F44B2" w:rsidRPr="00DA75F8" w:rsidRDefault="005F44B2" w:rsidP="007B6769">
      <w:pPr>
        <w:pStyle w:val="a0"/>
        <w:rPr>
          <w:rtl/>
        </w:rPr>
      </w:pPr>
      <w:r w:rsidRPr="00DA75F8">
        <w:rPr>
          <w:rFonts w:hint="cs"/>
          <w:rtl/>
        </w:rPr>
        <w:t>اما</w:t>
      </w:r>
      <w:r w:rsidRPr="00DA75F8">
        <w:rPr>
          <w:rtl/>
        </w:rPr>
        <w:t xml:space="preserve"> تعريف السياسة الشرعية عند ابن عابدين فهي كما في الفروع التالية:</w:t>
      </w:r>
    </w:p>
    <w:p w:rsidR="005F44B2" w:rsidRPr="00DA75F8" w:rsidRDefault="005F44B2" w:rsidP="008171A1">
      <w:pPr>
        <w:pStyle w:val="NoSpacing"/>
        <w:rPr>
          <w:rtl/>
        </w:rPr>
      </w:pPr>
      <w:r w:rsidRPr="00DA75F8">
        <w:rPr>
          <w:rFonts w:hint="cs"/>
          <w:rtl/>
        </w:rPr>
        <w:t>الفرع</w:t>
      </w:r>
      <w:r w:rsidRPr="00DA75F8">
        <w:rPr>
          <w:rtl/>
        </w:rPr>
        <w:t xml:space="preserve"> الأول: التعريف الأول</w:t>
      </w:r>
      <w:r>
        <w:rPr>
          <w:rtl/>
        </w:rPr>
        <w:t xml:space="preserve"> للسياسة الشرعية عند ابن عابدين</w:t>
      </w:r>
    </w:p>
    <w:p w:rsidR="005F44B2" w:rsidRPr="00DA75F8" w:rsidRDefault="005F44B2" w:rsidP="007B6769">
      <w:pPr>
        <w:pStyle w:val="a0"/>
        <w:rPr>
          <w:rtl/>
        </w:rPr>
      </w:pPr>
      <w:r w:rsidRPr="00DA75F8">
        <w:rPr>
          <w:rFonts w:hint="cs"/>
          <w:rtl/>
        </w:rPr>
        <w:t>عرّف</w:t>
      </w:r>
      <w:r w:rsidRPr="00DA75F8">
        <w:rPr>
          <w:rtl/>
        </w:rPr>
        <w:t xml:space="preserve"> ابن عابدين السياسة الشرعية بكونها: " استصلاح الخلق بإرشادهم إلى الطريق المنجي في الدنيا والآخرة"</w:t>
      </w:r>
      <w:r w:rsidRPr="00DA75F8">
        <w:rPr>
          <w:vertAlign w:val="superscript"/>
          <w:rtl/>
        </w:rPr>
        <w:t>(</w:t>
      </w:r>
      <w:r w:rsidRPr="00DA75F8">
        <w:rPr>
          <w:rStyle w:val="FootnoteReference"/>
          <w:rFonts w:cs="Arabic Transparent"/>
          <w:rtl/>
        </w:rPr>
        <w:footnoteReference w:id="77"/>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ثمّ</w:t>
      </w:r>
      <w:r w:rsidRPr="00DA75F8">
        <w:rPr>
          <w:rtl/>
        </w:rPr>
        <w:t xml:space="preserve"> إنّه علق إلى التعريف بقوله: " وهي مصدر ساس الوالي الرعية: أمرهم ونهاهم كما في القاموس وغيره، فالسياسة استصلاح الخلق بإرشادهم إلى الطريق المنجي في الدنيا والآخرة، فهي من الأنبياء على الخاصة والعامة في ظاهرهم وباطنهم، ومن السلاطين والملوك على كل منهم في ظاهره لا غير، ومن العلماء ورثة الأنبيا</w:t>
      </w:r>
      <w:r w:rsidRPr="00DA75F8">
        <w:rPr>
          <w:rFonts w:hint="cs"/>
          <w:rtl/>
        </w:rPr>
        <w:t>ء</w:t>
      </w:r>
      <w:r w:rsidRPr="00DA75F8">
        <w:rPr>
          <w:rtl/>
        </w:rPr>
        <w:t xml:space="preserve"> على الخاصة في باطنهم لا غير كما في المفردات وغيرها"</w:t>
      </w:r>
      <w:r w:rsidRPr="00DA75F8">
        <w:rPr>
          <w:vertAlign w:val="superscript"/>
          <w:rtl/>
        </w:rPr>
        <w:t>(</w:t>
      </w:r>
      <w:r w:rsidRPr="00DA75F8">
        <w:rPr>
          <w:rStyle w:val="FootnoteReference"/>
          <w:rFonts w:cs="Arabic Transparent"/>
          <w:sz w:val="32"/>
          <w:szCs w:val="32"/>
          <w:rtl/>
        </w:rPr>
        <w:footnoteReference w:id="78"/>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يلاحظ</w:t>
      </w:r>
      <w:r w:rsidRPr="00DA75F8">
        <w:rPr>
          <w:rtl/>
        </w:rPr>
        <w:t xml:space="preserve"> على هذا التعريف أنه تعريف عام للسياسة الشرعية </w:t>
      </w:r>
      <w:r w:rsidRPr="00DA75F8">
        <w:rPr>
          <w:rFonts w:hint="cs"/>
          <w:rtl/>
        </w:rPr>
        <w:t>كما</w:t>
      </w:r>
      <w:r w:rsidRPr="00DA75F8">
        <w:rPr>
          <w:rtl/>
        </w:rPr>
        <w:t xml:space="preserve"> ذكر ابن عابدين حيث أر</w:t>
      </w:r>
      <w:r w:rsidRPr="00DA75F8">
        <w:rPr>
          <w:rFonts w:hint="cs"/>
          <w:rtl/>
        </w:rPr>
        <w:t>دف</w:t>
      </w:r>
      <w:r w:rsidRPr="00DA75F8">
        <w:rPr>
          <w:rtl/>
        </w:rPr>
        <w:t xml:space="preserve"> هذا المعنى بقوله: "هذا تعريف للسياسة العامة الصادقة"</w:t>
      </w:r>
      <w:r w:rsidRPr="00DA75F8">
        <w:rPr>
          <w:vertAlign w:val="superscript"/>
          <w:rtl/>
        </w:rPr>
        <w:t>(</w:t>
      </w:r>
      <w:r w:rsidRPr="00DA75F8">
        <w:rPr>
          <w:rStyle w:val="FootnoteReference"/>
          <w:rFonts w:cs="Arabic Transparent"/>
          <w:sz w:val="32"/>
          <w:szCs w:val="32"/>
          <w:rtl/>
        </w:rPr>
        <w:footnoteReference w:id="79"/>
      </w:r>
      <w:r w:rsidRPr="00DA75F8">
        <w:rPr>
          <w:vertAlign w:val="superscript"/>
          <w:rtl/>
        </w:rPr>
        <w:t>)</w:t>
      </w:r>
      <w:r w:rsidRPr="00DA75F8">
        <w:rPr>
          <w:rFonts w:hint="cs"/>
          <w:rtl/>
        </w:rPr>
        <w:t>،</w:t>
      </w:r>
      <w:r w:rsidRPr="00DA75F8">
        <w:rPr>
          <w:rtl/>
        </w:rPr>
        <w:t xml:space="preserve"> إذ يشمل جميع نواحي الحياةالسياسية والاجتماعية والاقتصادية، إذ ال</w:t>
      </w:r>
      <w:r w:rsidRPr="00DA75F8">
        <w:rPr>
          <w:rFonts w:hint="cs"/>
          <w:rtl/>
        </w:rPr>
        <w:t>إصطلاح</w:t>
      </w:r>
      <w:r w:rsidRPr="00DA75F8">
        <w:rPr>
          <w:rtl/>
        </w:rPr>
        <w:t xml:space="preserve"> عام وهو لم يحدد م</w:t>
      </w:r>
      <w:r w:rsidRPr="00DA75F8">
        <w:rPr>
          <w:rFonts w:hint="cs"/>
          <w:rtl/>
        </w:rPr>
        <w:t>جالًا</w:t>
      </w:r>
      <w:r w:rsidRPr="00DA75F8">
        <w:rPr>
          <w:rtl/>
        </w:rPr>
        <w:t xml:space="preserve"> بعينهولم يقصر السياسة الشرعية على ما فيه نص بل شمل ما فيه نص وما لا نص فيه، ثم وصل بهذا التعريف إلى النتيجة المستهدفة طبعا وهي الفوز في الدنيا والآخرة.</w:t>
      </w:r>
    </w:p>
    <w:p w:rsidR="005F44B2" w:rsidRPr="00DA75F8" w:rsidRDefault="005F44B2" w:rsidP="008171A1">
      <w:pPr>
        <w:pStyle w:val="NoSpacing"/>
        <w:rPr>
          <w:rtl/>
        </w:rPr>
      </w:pPr>
      <w:r w:rsidRPr="00DA75F8">
        <w:rPr>
          <w:rFonts w:hint="cs"/>
          <w:rtl/>
        </w:rPr>
        <w:t>الفرع</w:t>
      </w:r>
      <w:r w:rsidRPr="00DA75F8">
        <w:rPr>
          <w:rtl/>
        </w:rPr>
        <w:t xml:space="preserve"> الثاني: التعريف الثاني</w:t>
      </w:r>
      <w:r>
        <w:rPr>
          <w:rtl/>
        </w:rPr>
        <w:t xml:space="preserve"> للسياسة الشرعية عند ابن عابدين</w:t>
      </w:r>
    </w:p>
    <w:p w:rsidR="005F44B2" w:rsidRPr="00DA75F8" w:rsidRDefault="005F44B2" w:rsidP="007B6769">
      <w:pPr>
        <w:pStyle w:val="a0"/>
        <w:rPr>
          <w:rtl/>
        </w:rPr>
      </w:pPr>
      <w:r w:rsidRPr="00DA75F8">
        <w:rPr>
          <w:rtl/>
        </w:rPr>
        <w:t xml:space="preserve">" تغليظ جناية لها حكم </w:t>
      </w:r>
      <w:r w:rsidRPr="00DA75F8">
        <w:rPr>
          <w:rFonts w:hint="cs"/>
          <w:rtl/>
        </w:rPr>
        <w:t>شرعي</w:t>
      </w:r>
      <w:r w:rsidRPr="00DA75F8">
        <w:rPr>
          <w:rtl/>
        </w:rPr>
        <w:t xml:space="preserve"> حسمًا لمادة الفساد"</w:t>
      </w:r>
      <w:r w:rsidRPr="00DA75F8">
        <w:rPr>
          <w:vertAlign w:val="superscript"/>
          <w:rtl/>
        </w:rPr>
        <w:t>(</w:t>
      </w:r>
      <w:r w:rsidRPr="00DA75F8">
        <w:rPr>
          <w:rStyle w:val="FootnoteReference"/>
          <w:rFonts w:cs="Arabic Transparent"/>
          <w:rtl/>
        </w:rPr>
        <w:footnoteReference w:id="80"/>
      </w:r>
      <w:r w:rsidRPr="00DA75F8">
        <w:rPr>
          <w:vertAlign w:val="superscript"/>
          <w:rtl/>
        </w:rPr>
        <w:t>)</w:t>
      </w:r>
      <w:r w:rsidRPr="00DA75F8">
        <w:rPr>
          <w:rtl/>
        </w:rPr>
        <w:t>.</w:t>
      </w:r>
    </w:p>
    <w:p w:rsidR="005F44B2" w:rsidRPr="00DA75F8" w:rsidRDefault="005F44B2" w:rsidP="007B6769">
      <w:pPr>
        <w:pStyle w:val="a0"/>
        <w:rPr>
          <w:vertAlign w:val="superscript"/>
        </w:rPr>
      </w:pPr>
      <w:r w:rsidRPr="00DA75F8">
        <w:rPr>
          <w:rFonts w:hint="cs"/>
          <w:rtl/>
        </w:rPr>
        <w:t>حيث</w:t>
      </w:r>
      <w:r w:rsidRPr="00DA75F8">
        <w:rPr>
          <w:rtl/>
        </w:rPr>
        <w:t xml:space="preserve"> نقل ابن عابدين هذاالتعريف للسياسة الشرعية دون نسبته لأي شخص، فقال: "عرّفها بعضهم بأنها تغليظ جناية لها حكم شرعي حسمًا لمادة الفساد"</w:t>
      </w:r>
      <w:r w:rsidRPr="00DA75F8">
        <w:rPr>
          <w:vertAlign w:val="superscript"/>
          <w:rtl/>
        </w:rPr>
        <w:t>(</w:t>
      </w:r>
      <w:r w:rsidRPr="00DA75F8">
        <w:rPr>
          <w:rStyle w:val="FootnoteReference"/>
          <w:rFonts w:cs="Arabic Transparent"/>
          <w:sz w:val="32"/>
          <w:szCs w:val="32"/>
          <w:rtl/>
        </w:rPr>
        <w:footnoteReference w:id="81"/>
      </w:r>
      <w:r w:rsidRPr="00DA75F8">
        <w:rPr>
          <w:vertAlign w:val="superscript"/>
          <w:rtl/>
        </w:rPr>
        <w:t>)</w:t>
      </w:r>
      <w:r w:rsidRPr="00DA75F8">
        <w:rPr>
          <w:rFonts w:hint="cs"/>
          <w:rtl/>
        </w:rPr>
        <w:t>،</w:t>
      </w:r>
      <w:r w:rsidRPr="00DA75F8">
        <w:rPr>
          <w:rtl/>
        </w:rPr>
        <w:t xml:space="preserve"> وبعد البحث عن نسبة هذا التعريف وُجدت أنه يعودإلى "دده أفندي</w:t>
      </w:r>
      <w:r w:rsidRPr="00DA75F8">
        <w:rPr>
          <w:vertAlign w:val="superscript"/>
          <w:rtl/>
        </w:rPr>
        <w:t>(</w:t>
      </w:r>
      <w:r w:rsidRPr="00DA75F8">
        <w:rPr>
          <w:rStyle w:val="FootnoteReference"/>
          <w:rFonts w:cs="Arabic Transparent"/>
          <w:rtl/>
        </w:rPr>
        <w:footnoteReference w:id="82"/>
      </w:r>
      <w:r w:rsidRPr="00DA75F8">
        <w:rPr>
          <w:vertAlign w:val="superscript"/>
          <w:rtl/>
        </w:rPr>
        <w:t>)</w:t>
      </w:r>
      <w:r w:rsidRPr="00DA75F8">
        <w:rPr>
          <w:rtl/>
        </w:rPr>
        <w:t>" في كتابه "السياسة الش</w:t>
      </w:r>
      <w:r w:rsidRPr="00DA75F8">
        <w:rPr>
          <w:rFonts w:hint="cs"/>
          <w:rtl/>
        </w:rPr>
        <w:t>رعية</w:t>
      </w:r>
      <w:r w:rsidRPr="00DA75F8">
        <w:rPr>
          <w:rtl/>
        </w:rPr>
        <w:t xml:space="preserve">"، غير أنه عرّفه بزيادة كلمة واحدة مختلفة عن ابن عابدين وهي كلمة "جزاء"، حيث قال: "السياسة تغليظ جزاء جناية له حكم شرعي حسمًا لمادة الفساد" </w:t>
      </w:r>
      <w:r w:rsidRPr="00DA75F8">
        <w:rPr>
          <w:vertAlign w:val="superscript"/>
          <w:rtl/>
        </w:rPr>
        <w:t>(</w:t>
      </w:r>
      <w:r w:rsidRPr="00DA75F8">
        <w:rPr>
          <w:rStyle w:val="FootnoteReference"/>
          <w:rFonts w:cs="Arabic Transparent"/>
          <w:sz w:val="32"/>
          <w:szCs w:val="32"/>
          <w:rtl/>
        </w:rPr>
        <w:footnoteReference w:id="83"/>
      </w:r>
      <w:r w:rsidRPr="00DA75F8">
        <w:rPr>
          <w:vertAlign w:val="superscript"/>
          <w:rtl/>
        </w:rPr>
        <w:t xml:space="preserve">) </w:t>
      </w:r>
    </w:p>
    <w:p w:rsidR="005F44B2" w:rsidRPr="00DA75F8" w:rsidRDefault="005F44B2" w:rsidP="007B6769">
      <w:pPr>
        <w:pStyle w:val="a0"/>
        <w:rPr>
          <w:rtl/>
        </w:rPr>
      </w:pPr>
      <w:r w:rsidRPr="00DA75F8">
        <w:rPr>
          <w:rFonts w:hint="cs"/>
          <w:rtl/>
        </w:rPr>
        <w:t>وقصده</w:t>
      </w:r>
      <w:r w:rsidRPr="00DA75F8">
        <w:rPr>
          <w:rtl/>
        </w:rPr>
        <w:t xml:space="preserve"> بـ "تغليظ جناية" أنه تغليظ عقوبة على جناية، لأنّ الجناية لاتغليظ فيها بل هي فعل الجاني وهذا مضى، فكيف يكون التغليظ عليه، ويرى الباح</w:t>
      </w:r>
      <w:r w:rsidRPr="00DA75F8">
        <w:rPr>
          <w:rFonts w:hint="cs"/>
          <w:rtl/>
        </w:rPr>
        <w:t>ث</w:t>
      </w:r>
      <w:r w:rsidRPr="00DA75F8">
        <w:rPr>
          <w:rtl/>
        </w:rPr>
        <w:t xml:space="preserve"> أن هذا واضح لكل متدبر </w:t>
      </w:r>
      <w:r w:rsidRPr="00DA75F8">
        <w:rPr>
          <w:rFonts w:hint="cs"/>
          <w:rtl/>
        </w:rPr>
        <w:t>ورغم</w:t>
      </w:r>
      <w:r w:rsidRPr="00DA75F8">
        <w:rPr>
          <w:rtl/>
        </w:rPr>
        <w:t xml:space="preserve"> وضوح هذا المعنى إلا أن تعريف دده أفندي أوضح وأدق.</w:t>
      </w:r>
    </w:p>
    <w:p w:rsidR="005F44B2" w:rsidRPr="00DA75F8" w:rsidRDefault="005F44B2" w:rsidP="007B6769">
      <w:pPr>
        <w:pStyle w:val="a0"/>
        <w:rPr>
          <w:rtl/>
        </w:rPr>
      </w:pPr>
      <w:r w:rsidRPr="00DA75F8">
        <w:rPr>
          <w:rFonts w:hint="cs"/>
          <w:rtl/>
        </w:rPr>
        <w:t>ثم</w:t>
      </w:r>
      <w:r w:rsidRPr="00DA75F8">
        <w:rPr>
          <w:rtl/>
        </w:rPr>
        <w:t xml:space="preserve"> وضّح ابن عابدين لنا معنى "لها حكم شرعي"، حيث قال: "وقوله لها حكم شرعي معناه: أنها داخلة تحت قواعد الشرع وإن لم ينص عليها بخصوصها" </w:t>
      </w:r>
      <w:r w:rsidRPr="00DA75F8">
        <w:rPr>
          <w:vertAlign w:val="superscript"/>
          <w:rtl/>
        </w:rPr>
        <w:t>(</w:t>
      </w:r>
      <w:r w:rsidRPr="00DA75F8">
        <w:rPr>
          <w:rStyle w:val="FootnoteReference"/>
          <w:rFonts w:cs="Arabic Transparent"/>
          <w:rtl/>
        </w:rPr>
        <w:footnoteReference w:id="84"/>
      </w:r>
      <w:r w:rsidRPr="00DA75F8">
        <w:rPr>
          <w:vertAlign w:val="superscript"/>
          <w:rtl/>
        </w:rPr>
        <w:t>)</w:t>
      </w:r>
      <w:r w:rsidRPr="00DA75F8">
        <w:rPr>
          <w:rtl/>
        </w:rPr>
        <w:t>.</w:t>
      </w:r>
    </w:p>
    <w:p w:rsidR="005F44B2" w:rsidRPr="00DA75F8" w:rsidRDefault="005F44B2" w:rsidP="00563AF0">
      <w:pPr>
        <w:pStyle w:val="a0"/>
        <w:rPr>
          <w:rtl/>
        </w:rPr>
      </w:pPr>
      <w:r w:rsidRPr="00DA75F8">
        <w:rPr>
          <w:rFonts w:hint="cs"/>
          <w:rtl/>
        </w:rPr>
        <w:t>عندما</w:t>
      </w:r>
      <w:r w:rsidRPr="00DA75F8">
        <w:rPr>
          <w:rtl/>
        </w:rPr>
        <w:t xml:space="preserve"> ننظر إلى هذا التعريف نفهم منه أن ابن عابدين حصر نطاق السياسة الشرعية في مجال الجنايات والعقوبات، وهذا القصر يُفهم من الألفاظ التي استعملها ابن عابدين في حاشيته. وقد ذكر عبدالله الكيلاني هذا الاستعمال في كتابه، إذ قال: "حيث جاء استعمال لفظ السياسة في ال</w:t>
      </w:r>
      <w:r w:rsidRPr="00DA75F8">
        <w:rPr>
          <w:rFonts w:hint="cs"/>
          <w:rtl/>
        </w:rPr>
        <w:t>مجالات</w:t>
      </w:r>
      <w:r w:rsidRPr="00DA75F8">
        <w:rPr>
          <w:rtl/>
        </w:rPr>
        <w:t xml:space="preserve"> الآتية من الفقه الجنائي: إيقاع العقوبة بغلبة الظن سياسة، والتعزير في التهمة سياسة، والتغريب سياسة، والقتل سياسة، وقتل اللوطي، والسارق، والخنّاق سياسة عند تكرار ذلك منه"</w:t>
      </w:r>
      <w:r w:rsidRPr="00DA75F8">
        <w:rPr>
          <w:vertAlign w:val="superscript"/>
          <w:rtl/>
        </w:rPr>
        <w:t>(</w:t>
      </w:r>
      <w:r w:rsidRPr="00DA75F8">
        <w:rPr>
          <w:rStyle w:val="FootnoteReference"/>
          <w:rFonts w:cs="Arabic Transparent"/>
          <w:rtl/>
        </w:rPr>
        <w:footnoteReference w:id="85"/>
      </w:r>
      <w:r w:rsidRPr="00DA75F8">
        <w:rPr>
          <w:vertAlign w:val="superscript"/>
          <w:rtl/>
        </w:rPr>
        <w:t>)</w:t>
      </w:r>
      <w:r w:rsidRPr="00DA75F8">
        <w:rPr>
          <w:rtl/>
        </w:rPr>
        <w:t>.</w:t>
      </w:r>
    </w:p>
    <w:p w:rsidR="005F44B2" w:rsidRPr="00DA75F8" w:rsidRDefault="005F44B2" w:rsidP="008171A1">
      <w:pPr>
        <w:pStyle w:val="NoSpacing"/>
      </w:pPr>
      <w:r w:rsidRPr="00DA75F8">
        <w:rPr>
          <w:rFonts w:hint="cs"/>
          <w:rtl/>
        </w:rPr>
        <w:t>الفرع</w:t>
      </w:r>
      <w:r w:rsidRPr="00DA75F8">
        <w:rPr>
          <w:rtl/>
        </w:rPr>
        <w:t xml:space="preserve"> الثالث: التعريف الثالث</w:t>
      </w:r>
      <w:r>
        <w:rPr>
          <w:rtl/>
        </w:rPr>
        <w:t xml:space="preserve"> للسياسة الشرعية عند ابن عابدين</w:t>
      </w:r>
    </w:p>
    <w:p w:rsidR="005F44B2" w:rsidRPr="00DA75F8" w:rsidRDefault="005F44B2" w:rsidP="007B6769">
      <w:pPr>
        <w:pStyle w:val="a0"/>
        <w:rPr>
          <w:rtl/>
        </w:rPr>
      </w:pPr>
      <w:r w:rsidRPr="00DA75F8">
        <w:rPr>
          <w:rtl/>
        </w:rPr>
        <w:t>"السياسة شرع مغلظ"</w:t>
      </w:r>
      <w:r w:rsidRPr="00DA75F8">
        <w:rPr>
          <w:vertAlign w:val="superscript"/>
          <w:rtl/>
        </w:rPr>
        <w:t>(</w:t>
      </w:r>
      <w:r w:rsidRPr="00DA75F8">
        <w:rPr>
          <w:rStyle w:val="FootnoteReference"/>
          <w:rFonts w:cs="Arabic Transparent"/>
          <w:sz w:val="32"/>
          <w:szCs w:val="32"/>
          <w:rtl/>
        </w:rPr>
        <w:footnoteReference w:id="86"/>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حيث</w:t>
      </w:r>
      <w:r w:rsidRPr="00DA75F8">
        <w:rPr>
          <w:rtl/>
        </w:rPr>
        <w:t xml:space="preserve"> قدّم لنا ابن عابدين هذا التعريف من حاشية مسكين عن الحموي، وقد عرّفها الطر</w:t>
      </w:r>
      <w:r w:rsidRPr="00DA75F8">
        <w:rPr>
          <w:rFonts w:hint="cs"/>
          <w:rtl/>
        </w:rPr>
        <w:t>ابلسي</w:t>
      </w:r>
      <w:r w:rsidRPr="00DA75F8">
        <w:rPr>
          <w:rtl/>
        </w:rPr>
        <w:t xml:space="preserve"> أيضًا بهذا</w:t>
      </w:r>
      <w:r w:rsidRPr="00DA75F8">
        <w:rPr>
          <w:vertAlign w:val="superscript"/>
          <w:rtl/>
        </w:rPr>
        <w:t>(</w:t>
      </w:r>
      <w:r w:rsidRPr="00DA75F8">
        <w:rPr>
          <w:rStyle w:val="FootnoteReference"/>
          <w:rFonts w:cs="Arabic Transparent"/>
          <w:rtl/>
        </w:rPr>
        <w:footnoteReference w:id="87"/>
      </w:r>
      <w:r w:rsidRPr="00DA75F8">
        <w:rPr>
          <w:vertAlign w:val="superscript"/>
          <w:rtl/>
        </w:rPr>
        <w:t>)</w:t>
      </w:r>
      <w:r w:rsidRPr="00DA75F8">
        <w:rPr>
          <w:rtl/>
        </w:rPr>
        <w:t>.ويرى الباحث أن التعريف الثاني والثالث في نفس المعنى على وجه التقريب، لأن هذين التعريفين في مفهوم السياسة الشرعية مقصوران على الجنايات والعقوبات. فقد أشار التعريفان إلى أن السياسة هي زيادة على عقوبة الجناية.</w:t>
      </w:r>
    </w:p>
    <w:p w:rsidR="005F44B2" w:rsidRPr="00DA75F8" w:rsidRDefault="005F44B2" w:rsidP="007B6769">
      <w:pPr>
        <w:pStyle w:val="a0"/>
      </w:pPr>
      <w:r w:rsidRPr="00DA75F8">
        <w:rPr>
          <w:rFonts w:hint="cs"/>
          <w:rtl/>
        </w:rPr>
        <w:t>ويرى</w:t>
      </w:r>
      <w:r w:rsidRPr="00DA75F8">
        <w:rPr>
          <w:rtl/>
        </w:rPr>
        <w:t xml:space="preserve"> الباحث أن مفهومي السياسة والتعزير بحسب ما ذكر ابن عابدين مترادفان</w:t>
      </w:r>
      <w:r w:rsidRPr="00DA75F8">
        <w:rPr>
          <w:vertAlign w:val="superscript"/>
          <w:rtl/>
        </w:rPr>
        <w:t>(</w:t>
      </w:r>
      <w:r w:rsidRPr="00DA75F8">
        <w:rPr>
          <w:rStyle w:val="FootnoteReference"/>
          <w:rFonts w:cs="Arabic Transparent"/>
          <w:rtl/>
        </w:rPr>
        <w:footnoteReference w:id="88"/>
      </w:r>
      <w:r w:rsidRPr="00DA75F8">
        <w:rPr>
          <w:vertAlign w:val="superscript"/>
          <w:rtl/>
        </w:rPr>
        <w:t>)</w:t>
      </w:r>
      <w:r w:rsidRPr="00DA75F8">
        <w:rPr>
          <w:rFonts w:hint="cs"/>
          <w:rtl/>
        </w:rPr>
        <w:t>،وبالرجوع</w:t>
      </w:r>
      <w:r w:rsidRPr="00DA75F8">
        <w:rPr>
          <w:rtl/>
        </w:rPr>
        <w:t xml:space="preserve"> إلى باب التعزير يُلحظ أن ابن عابدين بدأ بتعريف التعزير وبتحقيق الغلط فيالتعريف الذي لمّح إليه الحصكفي، وبعد ذلك قدّم لنا الفرق بين الحدّ والتعزير على الترتيب غير أنه ذكر عشر فروق بينهما ثمّ تحدث عن كيفية ت</w:t>
      </w:r>
      <w:r w:rsidRPr="00DA75F8">
        <w:rPr>
          <w:rFonts w:hint="cs"/>
          <w:rtl/>
        </w:rPr>
        <w:t>طبيق</w:t>
      </w:r>
      <w:r w:rsidRPr="00DA75F8">
        <w:rPr>
          <w:rtl/>
        </w:rPr>
        <w:t xml:space="preserve"> التعزير، وذكر القتل </w:t>
      </w:r>
      <w:r w:rsidRPr="00DA75F8">
        <w:rPr>
          <w:rFonts w:hint="cs"/>
          <w:rtl/>
        </w:rPr>
        <w:t>عقوبةً</w:t>
      </w:r>
      <w:r w:rsidRPr="00DA75F8">
        <w:rPr>
          <w:rtl/>
        </w:rPr>
        <w:t xml:space="preserve"> للتعزير، وبعد ذلك أورد لنا بعض المطالب عن التعزير مثل: التعزير بأخذ المال والتعزير بالقتل وتعزير المتهم وغير ذلك</w:t>
      </w:r>
      <w:r w:rsidRPr="00DA75F8">
        <w:rPr>
          <w:vertAlign w:val="superscript"/>
          <w:rtl/>
        </w:rPr>
        <w:t>(</w:t>
      </w:r>
      <w:r w:rsidRPr="00DA75F8">
        <w:rPr>
          <w:rStyle w:val="FootnoteReference"/>
          <w:rFonts w:cs="Arabic Transparent"/>
          <w:rtl/>
        </w:rPr>
        <w:footnoteReference w:id="89"/>
      </w:r>
      <w:r w:rsidRPr="00DA75F8">
        <w:rPr>
          <w:vertAlign w:val="superscript"/>
          <w:rtl/>
        </w:rPr>
        <w:t>)</w:t>
      </w:r>
      <w:r w:rsidRPr="00DA75F8">
        <w:rPr>
          <w:rtl/>
        </w:rPr>
        <w:t>. وه</w:t>
      </w:r>
      <w:r w:rsidRPr="00DA75F8">
        <w:rPr>
          <w:rFonts w:hint="cs"/>
          <w:rtl/>
        </w:rPr>
        <w:t>نا</w:t>
      </w:r>
      <w:r w:rsidRPr="00DA75F8">
        <w:rPr>
          <w:rtl/>
        </w:rPr>
        <w:t xml:space="preserve"> لا يرى الباحث أنّ كلا</w:t>
      </w:r>
      <w:r w:rsidRPr="00DA75F8">
        <w:rPr>
          <w:rFonts w:hint="cs"/>
          <w:rtl/>
        </w:rPr>
        <w:t>م</w:t>
      </w:r>
      <w:r w:rsidRPr="00DA75F8">
        <w:rPr>
          <w:rtl/>
        </w:rPr>
        <w:t xml:space="preserve"> ابن عابدين عن السياسة واقع في باب التعزير لذلك نكتفي بهذا القدر عن موضوع التعزير.</w:t>
      </w:r>
    </w:p>
    <w:p w:rsidR="005F44B2" w:rsidRPr="00DA75F8" w:rsidRDefault="005F44B2" w:rsidP="007B6769">
      <w:pPr>
        <w:pStyle w:val="a0"/>
        <w:rPr>
          <w:rtl/>
        </w:rPr>
      </w:pPr>
      <w:r w:rsidRPr="00DA75F8">
        <w:rPr>
          <w:rFonts w:hint="cs"/>
          <w:rtl/>
        </w:rPr>
        <w:t>بعد</w:t>
      </w:r>
      <w:r w:rsidRPr="00DA75F8">
        <w:rPr>
          <w:rtl/>
        </w:rPr>
        <w:t xml:space="preserve"> دراسة تعريفات ابن عابدين يتجلى أنه قسّمها إلى قسمين: أحدهما تعريف عام، ذكرناه آنفًا وهو التعريف الأول</w:t>
      </w:r>
      <w:r>
        <w:rPr>
          <w:vertAlign w:val="superscript"/>
          <w:rtl/>
        </w:rPr>
        <w:t>(</w:t>
      </w:r>
      <w:r>
        <w:rPr>
          <w:rStyle w:val="FootnoteReference"/>
          <w:rFonts w:cs="Arabic Transparent"/>
          <w:rtl/>
        </w:rPr>
        <w:footnoteReference w:id="90"/>
      </w:r>
      <w:r>
        <w:rPr>
          <w:vertAlign w:val="superscript"/>
          <w:rtl/>
        </w:rPr>
        <w:t>)</w:t>
      </w:r>
      <w:r w:rsidRPr="00DA75F8">
        <w:rPr>
          <w:rFonts w:hint="cs"/>
          <w:rtl/>
        </w:rPr>
        <w:t>،</w:t>
      </w:r>
      <w:r w:rsidRPr="00DA75F8">
        <w:rPr>
          <w:rtl/>
        </w:rPr>
        <w:t xml:space="preserve"> والآخر تعريف خاص، وهو المتمثِّل في التعريفات الأخرى</w:t>
      </w:r>
      <w:r>
        <w:rPr>
          <w:vertAlign w:val="superscript"/>
          <w:rtl/>
        </w:rPr>
        <w:t>(</w:t>
      </w:r>
      <w:r>
        <w:rPr>
          <w:rStyle w:val="FootnoteReference"/>
          <w:rFonts w:cs="Arabic Transparent"/>
          <w:rtl/>
        </w:rPr>
        <w:footnoteReference w:id="91"/>
      </w:r>
      <w:r>
        <w:rPr>
          <w:vertAlign w:val="superscript"/>
          <w:rtl/>
        </w:rPr>
        <w:t>)</w:t>
      </w:r>
      <w:r w:rsidRPr="00DA75F8">
        <w:rPr>
          <w:rFonts w:hint="cs"/>
          <w:rtl/>
        </w:rPr>
        <w:t>،</w:t>
      </w:r>
      <w:r w:rsidRPr="00DA75F8">
        <w:rPr>
          <w:rtl/>
        </w:rPr>
        <w:t xml:space="preserve"> وهذا وفقًالابن عابدين بعد ذكرهالتعريف العام حيث قال: " وتستعمل أخص من ذلك مما فيه زجر وتأديب ولو بالقتل"</w:t>
      </w:r>
      <w:r w:rsidRPr="00DA75F8">
        <w:rPr>
          <w:vertAlign w:val="superscript"/>
          <w:rtl/>
        </w:rPr>
        <w:t>(</w:t>
      </w:r>
      <w:r w:rsidRPr="00DA75F8">
        <w:rPr>
          <w:rStyle w:val="FootnoteReference"/>
          <w:rFonts w:cs="Arabic Transparent"/>
          <w:rtl/>
        </w:rPr>
        <w:footnoteReference w:id="92"/>
      </w:r>
      <w:r w:rsidRPr="00DA75F8">
        <w:rPr>
          <w:vertAlign w:val="superscript"/>
          <w:rtl/>
        </w:rPr>
        <w:t>)</w:t>
      </w:r>
      <w:r w:rsidRPr="00DA75F8">
        <w:rPr>
          <w:rtl/>
        </w:rPr>
        <w:t>.</w:t>
      </w:r>
    </w:p>
    <w:p w:rsidR="005F44B2" w:rsidRDefault="005F44B2" w:rsidP="007B6769">
      <w:pPr>
        <w:pStyle w:val="a0"/>
        <w:rPr>
          <w:rtl/>
        </w:rPr>
      </w:pPr>
      <w:r w:rsidRPr="00DA75F8">
        <w:rPr>
          <w:rFonts w:hint="cs"/>
          <w:rtl/>
        </w:rPr>
        <w:t>من</w:t>
      </w:r>
      <w:r w:rsidRPr="00DA75F8">
        <w:rPr>
          <w:rtl/>
        </w:rPr>
        <w:t xml:space="preserve"> المعلوم أن الزجر والتأديب في التعريف الخاص هما العقوبة التعزيرية، فيستنتج من هذا أن المعنى الخاص للسياسة عند ابن عابدين هي نفس التعزير، وهذا الاستنتاج مؤيّد لكلام ابن عابدين حيث يقول أن التعزير والسياسة م</w:t>
      </w:r>
      <w:r w:rsidRPr="00DA75F8">
        <w:rPr>
          <w:rFonts w:hint="cs"/>
          <w:rtl/>
        </w:rPr>
        <w:t>ترادفان</w:t>
      </w:r>
      <w:r w:rsidRPr="00DA75F8">
        <w:rPr>
          <w:vertAlign w:val="superscript"/>
          <w:rtl/>
        </w:rPr>
        <w:t>(</w:t>
      </w:r>
      <w:r w:rsidRPr="00DA75F8">
        <w:rPr>
          <w:rStyle w:val="FootnoteReference"/>
          <w:rFonts w:cs="Arabic Transparent"/>
          <w:rtl/>
        </w:rPr>
        <w:footnoteReference w:id="93"/>
      </w:r>
      <w:r w:rsidRPr="00DA75F8">
        <w:rPr>
          <w:vertAlign w:val="superscript"/>
          <w:rtl/>
        </w:rPr>
        <w:t>)</w:t>
      </w:r>
      <w:r w:rsidRPr="00DA75F8">
        <w:rPr>
          <w:rtl/>
        </w:rPr>
        <w:t>.</w:t>
      </w:r>
    </w:p>
    <w:p w:rsidR="005F44B2" w:rsidRPr="00DA75F8" w:rsidRDefault="005F44B2" w:rsidP="00936C55">
      <w:pPr>
        <w:pStyle w:val="a0"/>
        <w:rPr>
          <w:rtl/>
        </w:rPr>
      </w:pPr>
      <w:r>
        <w:rPr>
          <w:rFonts w:hint="cs"/>
          <w:rtl/>
        </w:rPr>
        <w:t>مما</w:t>
      </w:r>
      <w:r>
        <w:rPr>
          <w:rtl/>
        </w:rPr>
        <w:t xml:space="preserve"> سبق إلى الآن يُفهم أن ابن عابدين أخذ السياسة الشرعية بشكل عام حيث تشمل أيضًا بتعريفاته الخاصة التي قصر ابن عابدين السياسة الشرعية فيها على الجنايات والعقوبات، أما نقطة مهمة في تعريف الخاص وهي أن السياسة الشرعية يُعمل فيها من قِبل القاضي حيث يقرّر تغليظ في عقوبة الجنايات أمّا في شأن العام يُستخد السياسة الشرعية من قِبل الإمام أو من ينوب عنه.</w:t>
      </w:r>
    </w:p>
    <w:p w:rsidR="005F44B2" w:rsidRPr="00DA75F8" w:rsidRDefault="005F44B2" w:rsidP="00563AF0">
      <w:pPr>
        <w:pStyle w:val="a3"/>
        <w:rPr>
          <w:rtl/>
        </w:rPr>
      </w:pPr>
      <w:bookmarkStart w:id="17" w:name="_Toc447092559"/>
      <w:r w:rsidRPr="00DA75F8">
        <w:rPr>
          <w:rFonts w:hint="cs"/>
          <w:rtl/>
        </w:rPr>
        <w:t>المطلب</w:t>
      </w:r>
      <w:r w:rsidRPr="00DA75F8">
        <w:rPr>
          <w:rtl/>
        </w:rPr>
        <w:t xml:space="preserve"> الثاني:تعريف مفهوم السياسة الشرعية عند الفقهاءومقارنته مع </w:t>
      </w:r>
      <w:r>
        <w:rPr>
          <w:rFonts w:hint="cs"/>
          <w:rtl/>
        </w:rPr>
        <w:t>تعريفات</w:t>
      </w:r>
      <w:r w:rsidRPr="00DA75F8">
        <w:rPr>
          <w:rtl/>
        </w:rPr>
        <w:t xml:space="preserve"> من ابن عابدين</w:t>
      </w:r>
      <w:bookmarkEnd w:id="17"/>
    </w:p>
    <w:p w:rsidR="005F44B2" w:rsidRPr="00DA75F8" w:rsidRDefault="005F44B2" w:rsidP="008171A1">
      <w:pPr>
        <w:pStyle w:val="NoSpacing"/>
        <w:rPr>
          <w:rtl/>
        </w:rPr>
      </w:pPr>
      <w:r w:rsidRPr="00DA75F8">
        <w:rPr>
          <w:rFonts w:hint="cs"/>
          <w:rtl/>
        </w:rPr>
        <w:t>الفرع</w:t>
      </w:r>
      <w:r w:rsidRPr="00DA75F8">
        <w:rPr>
          <w:rtl/>
        </w:rPr>
        <w:t xml:space="preserve"> الأول:تعريف مفهوم السياسة الشرعية عند الفقهاء</w:t>
      </w:r>
    </w:p>
    <w:p w:rsidR="005F44B2" w:rsidRPr="00DA75F8" w:rsidRDefault="005F44B2" w:rsidP="007B6769">
      <w:pPr>
        <w:pStyle w:val="a0"/>
        <w:rPr>
          <w:rtl/>
        </w:rPr>
      </w:pPr>
      <w:r w:rsidRPr="00DA75F8">
        <w:rPr>
          <w:rFonts w:hint="cs"/>
          <w:rtl/>
        </w:rPr>
        <w:t>ذكر</w:t>
      </w:r>
      <w:r w:rsidRPr="00DA75F8">
        <w:rPr>
          <w:rtl/>
        </w:rPr>
        <w:t xml:space="preserve"> الباحث تعريف السياسة الشرعية عند ابن عابدين وفي هذا القسم سنذكر تعريف السياسة الشرعية عند الفقهاء.</w:t>
      </w:r>
    </w:p>
    <w:p w:rsidR="005F44B2" w:rsidRPr="00DA75F8" w:rsidRDefault="005F44B2" w:rsidP="00A323B5">
      <w:pPr>
        <w:pStyle w:val="NoSpacing"/>
        <w:keepNext/>
      </w:pPr>
      <w:r w:rsidRPr="00DA75F8">
        <w:rPr>
          <w:rFonts w:hint="cs"/>
          <w:rtl/>
        </w:rPr>
        <w:t>أولاً</w:t>
      </w:r>
      <w:r w:rsidRPr="00DA75F8">
        <w:rPr>
          <w:rtl/>
        </w:rPr>
        <w:t>: السياسة الشرعية عند الحنفية</w:t>
      </w:r>
    </w:p>
    <w:p w:rsidR="005F44B2" w:rsidRPr="00DA75F8" w:rsidRDefault="005F44B2" w:rsidP="007B6769">
      <w:pPr>
        <w:pStyle w:val="a0"/>
        <w:numPr>
          <w:ilvl w:val="0"/>
          <w:numId w:val="7"/>
        </w:numPr>
      </w:pPr>
      <w:r w:rsidRPr="00DA75F8">
        <w:rPr>
          <w:rFonts w:hint="cs"/>
          <w:rtl/>
        </w:rPr>
        <w:t>عرّفها</w:t>
      </w:r>
      <w:r w:rsidRPr="00DA75F8">
        <w:rPr>
          <w:rtl/>
        </w:rPr>
        <w:t xml:space="preserve"> ابن نجيم</w:t>
      </w:r>
      <w:r w:rsidRPr="00DA75F8">
        <w:rPr>
          <w:vertAlign w:val="superscript"/>
          <w:rtl/>
        </w:rPr>
        <w:t>(</w:t>
      </w:r>
      <w:r w:rsidRPr="00DA75F8">
        <w:rPr>
          <w:rStyle w:val="FootnoteReference"/>
          <w:rFonts w:cs="Arabic Transparent"/>
          <w:rtl/>
        </w:rPr>
        <w:footnoteReference w:id="94"/>
      </w:r>
      <w:r w:rsidRPr="00DA75F8">
        <w:rPr>
          <w:vertAlign w:val="superscript"/>
          <w:rtl/>
        </w:rPr>
        <w:t>)</w:t>
      </w:r>
      <w:r w:rsidRPr="00DA75F8">
        <w:rPr>
          <w:rtl/>
        </w:rPr>
        <w:t xml:space="preserve"> بأنها: "فعل شيء من الحاكم لمصلحة يراها، وإن لم يرد بذلك الفعل دليل جزئي"</w:t>
      </w:r>
      <w:r w:rsidRPr="00DA75F8">
        <w:rPr>
          <w:vertAlign w:val="superscript"/>
          <w:rtl/>
        </w:rPr>
        <w:t>(</w:t>
      </w:r>
      <w:r w:rsidRPr="00DA75F8">
        <w:rPr>
          <w:rStyle w:val="FootnoteReference"/>
          <w:rFonts w:cs="Arabic Transparent"/>
          <w:rtl/>
        </w:rPr>
        <w:footnoteReference w:id="95"/>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و</w:t>
      </w:r>
      <w:r w:rsidRPr="00DA75F8">
        <w:rPr>
          <w:rtl/>
        </w:rPr>
        <w:t xml:space="preserve"> قال في موضع آخر: " ولم أر في كلام مشايخنا تعريف السياسة"</w:t>
      </w:r>
      <w:r w:rsidRPr="00DA75F8">
        <w:rPr>
          <w:vertAlign w:val="superscript"/>
          <w:rtl/>
        </w:rPr>
        <w:t>(</w:t>
      </w:r>
      <w:r w:rsidRPr="00DA75F8">
        <w:rPr>
          <w:rStyle w:val="FootnoteReference"/>
          <w:rFonts w:cs="Arabic Transparent"/>
          <w:rtl/>
        </w:rPr>
        <w:footnoteReference w:id="96"/>
      </w:r>
      <w:r w:rsidRPr="00DA75F8">
        <w:rPr>
          <w:vertAlign w:val="superscript"/>
          <w:rtl/>
        </w:rPr>
        <w:t>)</w:t>
      </w:r>
      <w:r w:rsidRPr="00DA75F8">
        <w:rPr>
          <w:rFonts w:hint="cs"/>
          <w:rtl/>
        </w:rPr>
        <w:t>،وقد</w:t>
      </w:r>
      <w:r w:rsidRPr="00DA75F8">
        <w:rPr>
          <w:rtl/>
        </w:rPr>
        <w:t xml:space="preserve"> قسّم ابن نجيم السياسة الى قسمين سياسة عادلة وسياسة ظالمة حيث قال: " السياسة نوعان سياسة عادلة تخرج الحق من الظالم الفاجر فهي من الشريعة علمها من علمها وجهلها من جهلها، وقد صنف الناس في السياسة الش</w:t>
      </w:r>
      <w:r w:rsidRPr="00DA75F8">
        <w:rPr>
          <w:rFonts w:hint="cs"/>
          <w:rtl/>
        </w:rPr>
        <w:t>رعية</w:t>
      </w:r>
      <w:r w:rsidRPr="00DA75F8">
        <w:rPr>
          <w:rtl/>
        </w:rPr>
        <w:t xml:space="preserve"> كتبا متعددة، والنوع الآخر سياسة ظالمة فالشريعة تحرمها"</w:t>
      </w:r>
      <w:r w:rsidRPr="00DA75F8">
        <w:rPr>
          <w:vertAlign w:val="superscript"/>
          <w:rtl/>
        </w:rPr>
        <w:t>(</w:t>
      </w:r>
      <w:r w:rsidRPr="00DA75F8">
        <w:rPr>
          <w:rStyle w:val="FootnoteReference"/>
          <w:rFonts w:cs="Arabic Transparent"/>
          <w:rtl/>
        </w:rPr>
        <w:footnoteReference w:id="97"/>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إنّ</w:t>
      </w:r>
      <w:r w:rsidRPr="00DA75F8">
        <w:rPr>
          <w:rtl/>
        </w:rPr>
        <w:t xml:space="preserve"> تعريف ابن نجيم للسياسة الشرعية هو تعريف عام وهو لم يقيّد السياسة الشرعية في مجال العقوبات وا</w:t>
      </w:r>
      <w:r w:rsidRPr="00DA75F8">
        <w:rPr>
          <w:rFonts w:hint="cs"/>
          <w:rtl/>
        </w:rPr>
        <w:t>لجنايات،</w:t>
      </w:r>
      <w:r w:rsidRPr="00DA75F8">
        <w:rPr>
          <w:rtl/>
        </w:rPr>
        <w:t xml:space="preserve"> و شرحت الرفاعي </w:t>
      </w:r>
      <w:r w:rsidRPr="00DA75F8">
        <w:rPr>
          <w:rFonts w:hint="cs"/>
          <w:rtl/>
        </w:rPr>
        <w:t>تعريف</w:t>
      </w:r>
      <w:r w:rsidRPr="00DA75F8">
        <w:rPr>
          <w:rtl/>
        </w:rPr>
        <w:t xml:space="preserve"> ابن نجيم فقالت: " وفي قوله ((لمصلحة يراها)) أي مصلحة شرعيّة، لأن تصرف الحاكم مقيد بمبادئ الشرع الكلية، ومقاصده العامة، بدليل قوله بعد ذلك (( وإن لم يرد بذلك دليل جزئي)) أي يكتفي باعتماده على القواعد العامة التي هي روح الشريعة، وهذا الإيحاء معتبر" </w:t>
      </w:r>
      <w:r w:rsidRPr="00DA75F8">
        <w:rPr>
          <w:vertAlign w:val="superscript"/>
          <w:rtl/>
        </w:rPr>
        <w:t>(</w:t>
      </w:r>
      <w:r w:rsidRPr="00DA75F8">
        <w:rPr>
          <w:rStyle w:val="FootnoteReference"/>
          <w:rFonts w:cs="Arabic Transparent"/>
          <w:rtl/>
        </w:rPr>
        <w:footnoteReference w:id="98"/>
      </w:r>
      <w:r w:rsidRPr="00DA75F8">
        <w:rPr>
          <w:vertAlign w:val="superscript"/>
          <w:rtl/>
        </w:rPr>
        <w:t>)</w:t>
      </w:r>
      <w:r w:rsidRPr="00DA75F8">
        <w:rPr>
          <w:rtl/>
        </w:rPr>
        <w:t>.</w:t>
      </w:r>
    </w:p>
    <w:p w:rsidR="005F44B2" w:rsidRPr="00DA75F8" w:rsidRDefault="005F44B2" w:rsidP="007B6769">
      <w:pPr>
        <w:pStyle w:val="a0"/>
        <w:numPr>
          <w:ilvl w:val="0"/>
          <w:numId w:val="7"/>
        </w:numPr>
      </w:pPr>
      <w:r w:rsidRPr="00DA75F8">
        <w:rPr>
          <w:rFonts w:hint="cs"/>
          <w:rtl/>
        </w:rPr>
        <w:t>عرّفها</w:t>
      </w:r>
      <w:r w:rsidRPr="00DA75F8">
        <w:rPr>
          <w:rtl/>
        </w:rPr>
        <w:t xml:space="preserve"> الطرابلسي</w:t>
      </w:r>
      <w:r w:rsidRPr="00DA75F8">
        <w:rPr>
          <w:vertAlign w:val="superscript"/>
          <w:rtl/>
        </w:rPr>
        <w:t>(</w:t>
      </w:r>
      <w:r w:rsidRPr="00DA75F8">
        <w:rPr>
          <w:rStyle w:val="FootnoteReference"/>
          <w:rFonts w:cs="Arabic Transparent"/>
          <w:rtl/>
        </w:rPr>
        <w:footnoteReference w:id="99"/>
      </w:r>
      <w:r w:rsidRPr="00DA75F8">
        <w:rPr>
          <w:vertAlign w:val="superscript"/>
          <w:rtl/>
        </w:rPr>
        <w:t>)</w:t>
      </w:r>
      <w:r w:rsidRPr="00DA75F8">
        <w:rPr>
          <w:rtl/>
        </w:rPr>
        <w:t xml:space="preserve"> : "السياسة شرع مغلظ"</w:t>
      </w:r>
      <w:r w:rsidRPr="00DA75F8">
        <w:rPr>
          <w:vertAlign w:val="superscript"/>
          <w:rtl/>
        </w:rPr>
        <w:t>(</w:t>
      </w:r>
      <w:r w:rsidRPr="00DA75F8">
        <w:rPr>
          <w:rStyle w:val="FootnoteReference"/>
          <w:rFonts w:cs="Arabic Transparent"/>
          <w:rtl/>
        </w:rPr>
        <w:footnoteReference w:id="100"/>
      </w:r>
      <w:r w:rsidRPr="00DA75F8">
        <w:rPr>
          <w:vertAlign w:val="superscript"/>
          <w:rtl/>
        </w:rPr>
        <w:t>)</w:t>
      </w:r>
      <w:r w:rsidRPr="00DA75F8">
        <w:rPr>
          <w:rtl/>
        </w:rPr>
        <w:t>.</w:t>
      </w:r>
    </w:p>
    <w:p w:rsidR="005F44B2" w:rsidRPr="00DA75F8" w:rsidRDefault="005F44B2" w:rsidP="007B6769">
      <w:pPr>
        <w:pStyle w:val="a0"/>
        <w:numPr>
          <w:ilvl w:val="0"/>
          <w:numId w:val="7"/>
        </w:numPr>
        <w:rPr>
          <w:rtl/>
        </w:rPr>
      </w:pPr>
      <w:r w:rsidRPr="00DA75F8">
        <w:rPr>
          <w:rFonts w:hint="cs"/>
          <w:rtl/>
        </w:rPr>
        <w:t>عرّفها</w:t>
      </w:r>
      <w:r w:rsidRPr="00DA75F8">
        <w:rPr>
          <w:rtl/>
        </w:rPr>
        <w:t xml:space="preserve"> دده أفندي: "السياسة تغليظ جزاء جناية له حكم شرعي حسمًا لمادة الفساد" </w:t>
      </w:r>
      <w:r w:rsidRPr="00DA75F8">
        <w:rPr>
          <w:vertAlign w:val="superscript"/>
          <w:rtl/>
        </w:rPr>
        <w:t>(</w:t>
      </w:r>
      <w:r w:rsidRPr="00DA75F8">
        <w:rPr>
          <w:rStyle w:val="FootnoteReference"/>
          <w:rFonts w:cs="Arabic Transparent"/>
          <w:sz w:val="32"/>
          <w:szCs w:val="32"/>
          <w:rtl/>
        </w:rPr>
        <w:footnoteReference w:id="101"/>
      </w:r>
      <w:r w:rsidRPr="00DA75F8">
        <w:rPr>
          <w:vertAlign w:val="superscript"/>
          <w:rtl/>
        </w:rPr>
        <w:t xml:space="preserve">) </w:t>
      </w:r>
      <w:r w:rsidRPr="00DA75F8">
        <w:rPr>
          <w:rFonts w:hint="cs"/>
          <w:rtl/>
        </w:rPr>
        <w:t>وقد</w:t>
      </w:r>
      <w:r w:rsidRPr="00DA75F8">
        <w:rPr>
          <w:rtl/>
        </w:rPr>
        <w:t xml:space="preserve"> تحدّث الباحث سابقًا عن كلا التعريفين في تعريف السياسة الشرعية عند ابن عابدين</w:t>
      </w:r>
      <w:r w:rsidRPr="00DA75F8">
        <w:rPr>
          <w:vertAlign w:val="superscript"/>
          <w:rtl/>
        </w:rPr>
        <w:t>(</w:t>
      </w:r>
      <w:r w:rsidRPr="00DA75F8">
        <w:rPr>
          <w:rStyle w:val="FootnoteReference"/>
          <w:rFonts w:cs="Arabic Transparent"/>
          <w:rtl/>
        </w:rPr>
        <w:footnoteReference w:id="102"/>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نلاحظ</w:t>
      </w:r>
      <w:r w:rsidRPr="00DA75F8">
        <w:rPr>
          <w:rtl/>
        </w:rPr>
        <w:t xml:space="preserve"> من تعريفات الحنفية أن بعضهم قصر مفهوم السياسة الشرعية على الجنايات والعقوبات مثل الطرابلسي ودده أفندي، وبعضهم عرّفها بشكل عام كابن نجيم، ومن المعروف أن ابن عابدين ذكر كلاً من تعريف السياسة الشرعية العام والخاص كما ذكرنا آنفًا، لذلك نستنتج من التعريفات أن ابن عابدين وعلماء الحنفية عرفوها بالعموم أحيانًا وبالخصوص أحيانًا أخرى.</w:t>
      </w:r>
    </w:p>
    <w:p w:rsidR="005F44B2" w:rsidRPr="00DA75F8" w:rsidRDefault="005F44B2" w:rsidP="006D59AD">
      <w:pPr>
        <w:pStyle w:val="NoSpacing"/>
        <w:keepNext/>
      </w:pPr>
      <w:r w:rsidRPr="00DA75F8">
        <w:rPr>
          <w:rFonts w:hint="cs"/>
          <w:rtl/>
        </w:rPr>
        <w:t>ثانيًا</w:t>
      </w:r>
      <w:r w:rsidRPr="00DA75F8">
        <w:rPr>
          <w:rtl/>
        </w:rPr>
        <w:t>: السياسة الشرعية عند المالكية</w:t>
      </w:r>
    </w:p>
    <w:p w:rsidR="005F44B2" w:rsidRPr="00DA75F8" w:rsidRDefault="005F44B2" w:rsidP="004C67AC">
      <w:pPr>
        <w:pStyle w:val="a0"/>
        <w:numPr>
          <w:ilvl w:val="0"/>
          <w:numId w:val="9"/>
        </w:numPr>
        <w:rPr>
          <w:rtl/>
        </w:rPr>
      </w:pPr>
      <w:r w:rsidRPr="00DA75F8">
        <w:rPr>
          <w:rFonts w:hint="cs"/>
          <w:rtl/>
        </w:rPr>
        <w:t>عرّف</w:t>
      </w:r>
      <w:r w:rsidRPr="00DA75F8">
        <w:rPr>
          <w:rtl/>
        </w:rPr>
        <w:t xml:space="preserve"> الإمام الزرقاني</w:t>
      </w:r>
      <w:r w:rsidRPr="00DA75F8">
        <w:rPr>
          <w:vertAlign w:val="superscript"/>
          <w:rtl/>
        </w:rPr>
        <w:t>(</w:t>
      </w:r>
      <w:r w:rsidRPr="00DA75F8">
        <w:rPr>
          <w:rStyle w:val="FootnoteReference"/>
          <w:rFonts w:cs="Arabic Transparent"/>
          <w:rtl/>
        </w:rPr>
        <w:footnoteReference w:id="103"/>
      </w:r>
      <w:r w:rsidRPr="00DA75F8">
        <w:rPr>
          <w:vertAlign w:val="superscript"/>
          <w:rtl/>
        </w:rPr>
        <w:t>)</w:t>
      </w:r>
      <w:r w:rsidRPr="00DA75F8">
        <w:rPr>
          <w:rFonts w:hint="cs"/>
          <w:rtl/>
        </w:rPr>
        <w:t>علم</w:t>
      </w:r>
      <w:r w:rsidRPr="00DA75F8">
        <w:rPr>
          <w:rtl/>
        </w:rPr>
        <w:t xml:space="preserve"> السياسة في كتابه عند شرح الحديث عن رسول الله صلى الله عليه وسلّم وهو  "المستشار مؤتَمَن"</w:t>
      </w:r>
      <w:r w:rsidRPr="00DA75F8">
        <w:rPr>
          <w:vertAlign w:val="superscript"/>
          <w:rtl/>
        </w:rPr>
        <w:t>(</w:t>
      </w:r>
      <w:r w:rsidRPr="00DA75F8">
        <w:rPr>
          <w:rStyle w:val="FootnoteReference"/>
          <w:rFonts w:cs="Arabic Transparent"/>
          <w:rtl/>
        </w:rPr>
        <w:footnoteReference w:id="104"/>
      </w:r>
      <w:r w:rsidRPr="00DA75F8">
        <w:rPr>
          <w:vertAlign w:val="superscript"/>
          <w:rtl/>
        </w:rPr>
        <w:t>)</w:t>
      </w:r>
      <w:r w:rsidRPr="00DA75F8">
        <w:rPr>
          <w:rFonts w:hint="cs"/>
          <w:rtl/>
        </w:rPr>
        <w:t>،</w:t>
      </w:r>
      <w:r w:rsidRPr="00DA75F8">
        <w:rPr>
          <w:rtl/>
        </w:rPr>
        <w:t xml:space="preserve"> وبيّن أوصاف المستشار والناصح فقال: " إنهما يحتاجان إلى علم كبير كثير، فيحتاج أولًا إلى علم الشريعة، وهو العلم المتضمِّن لأحوال الناس، وعلم الزمان والمكان، وعلم الترجيح إذا تقابلت هذه الأمور، فقد يكون ما يصلح الزمان يفسد الحال أو المكان، وهكذا، فينظر إلى الترجيح، فيفعل بحسب الأرجح عنده، مثاله: أن يضيق الزمن عن فعل أمرين اقتضاهما الحال، فيشير بأهمها، وإذا عرف من حال إنسان المخالفة، وأنه إذا أرشده لشيء فعل ضده، أشار عليه بما لا ينبغي ليفعل ما ينبغي، وهذا يسمَّى علم السياسة، فإنه يسوس بذلك النفوس الجموحة، الشاردة عن طريق مصالحها"</w:t>
      </w:r>
      <w:r w:rsidRPr="00DA75F8">
        <w:rPr>
          <w:vertAlign w:val="superscript"/>
          <w:rtl/>
        </w:rPr>
        <w:t>(</w:t>
      </w:r>
      <w:r w:rsidRPr="00DA75F8">
        <w:rPr>
          <w:rStyle w:val="FootnoteReference"/>
          <w:rFonts w:cs="Arabic Transparent"/>
          <w:rtl/>
        </w:rPr>
        <w:footnoteReference w:id="105"/>
      </w:r>
      <w:r>
        <w:rPr>
          <w:vertAlign w:val="superscript"/>
          <w:rtl/>
        </w:rPr>
        <w:t>)</w:t>
      </w:r>
      <w:r>
        <w:rPr>
          <w:rFonts w:hint="cs"/>
          <w:rtl/>
        </w:rPr>
        <w:t>،</w:t>
      </w:r>
      <w:r>
        <w:rPr>
          <w:rtl/>
        </w:rPr>
        <w:t xml:space="preserve"> إذنفالسياسة عنده: سوس النفوس الجموحة الشاردة عن طريق مصالحها</w:t>
      </w:r>
    </w:p>
    <w:p w:rsidR="005F44B2" w:rsidRPr="00DA75F8" w:rsidRDefault="005F44B2" w:rsidP="007B6769">
      <w:pPr>
        <w:pStyle w:val="a0"/>
        <w:rPr>
          <w:rtl/>
        </w:rPr>
      </w:pPr>
      <w:r>
        <w:rPr>
          <w:rFonts w:hint="cs"/>
          <w:rtl/>
        </w:rPr>
        <w:t>و</w:t>
      </w:r>
      <w:r w:rsidRPr="00DA75F8">
        <w:rPr>
          <w:rFonts w:hint="cs"/>
          <w:rtl/>
        </w:rPr>
        <w:t>يُلحظ</w:t>
      </w:r>
      <w:r w:rsidRPr="00DA75F8">
        <w:rPr>
          <w:rtl/>
        </w:rPr>
        <w:t xml:space="preserve"> </w:t>
      </w:r>
      <w:r>
        <w:rPr>
          <w:rFonts w:hint="cs"/>
          <w:rtl/>
        </w:rPr>
        <w:t>هنا</w:t>
      </w:r>
      <w:r>
        <w:rPr>
          <w:rtl/>
        </w:rPr>
        <w:t xml:space="preserve"> </w:t>
      </w:r>
      <w:r w:rsidRPr="00DA75F8">
        <w:rPr>
          <w:rFonts w:hint="cs"/>
          <w:rtl/>
        </w:rPr>
        <w:t>من</w:t>
      </w:r>
      <w:r w:rsidRPr="00DA75F8">
        <w:rPr>
          <w:rtl/>
        </w:rPr>
        <w:t xml:space="preserve"> شرحه أن السياسة تراعي مصلحة الرعيّة، استخلاصًا من عبارته و</w:t>
      </w:r>
      <w:r w:rsidRPr="00DA75F8">
        <w:rPr>
          <w:rFonts w:hint="cs"/>
          <w:rtl/>
        </w:rPr>
        <w:t>هي</w:t>
      </w:r>
      <w:r w:rsidRPr="00DA75F8">
        <w:rPr>
          <w:rtl/>
        </w:rPr>
        <w:t>: "فإنه يسوس بذلك النف</w:t>
      </w:r>
      <w:r w:rsidRPr="00DA75F8">
        <w:rPr>
          <w:rFonts w:hint="cs"/>
          <w:rtl/>
        </w:rPr>
        <w:t>وس</w:t>
      </w:r>
      <w:r w:rsidRPr="00DA75F8">
        <w:rPr>
          <w:rtl/>
        </w:rPr>
        <w:t xml:space="preserve"> الجموحة، الشاردة عن طريق مصالحها"، وقد يُستخلص من هذا الكلام أنه أراد بالسياسة الشرعية: الأمر بفعل المصلحة الفردية أو العامة بالنظر إلى الأحوال.</w:t>
      </w:r>
    </w:p>
    <w:p w:rsidR="005F44B2" w:rsidRPr="00DA75F8" w:rsidRDefault="005F44B2" w:rsidP="007B6769">
      <w:pPr>
        <w:pStyle w:val="a0"/>
        <w:numPr>
          <w:ilvl w:val="0"/>
          <w:numId w:val="9"/>
        </w:numPr>
      </w:pPr>
      <w:r w:rsidRPr="00DA75F8">
        <w:rPr>
          <w:rFonts w:hint="cs"/>
          <w:rtl/>
        </w:rPr>
        <w:t>أما</w:t>
      </w:r>
      <w:r w:rsidRPr="00DA75F8">
        <w:rPr>
          <w:rtl/>
        </w:rPr>
        <w:t xml:space="preserve"> ابن فرحون</w:t>
      </w:r>
      <w:r w:rsidRPr="00DA75F8">
        <w:rPr>
          <w:vertAlign w:val="superscript"/>
          <w:rtl/>
        </w:rPr>
        <w:t>(</w:t>
      </w:r>
      <w:r w:rsidRPr="00DA75F8">
        <w:rPr>
          <w:rStyle w:val="FootnoteReference"/>
          <w:rFonts w:cs="Arabic Transparent"/>
          <w:rtl/>
        </w:rPr>
        <w:footnoteReference w:id="106"/>
      </w:r>
      <w:r w:rsidRPr="00DA75F8">
        <w:rPr>
          <w:vertAlign w:val="superscript"/>
          <w:rtl/>
        </w:rPr>
        <w:t>)</w:t>
      </w:r>
      <w:r w:rsidRPr="00DA75F8">
        <w:rPr>
          <w:rtl/>
        </w:rPr>
        <w:t xml:space="preserve"> فقال عن السياسة: " والسياسة نوعان: سياسة ظالمة، فالشرع يحرمها. وسياسة عادلة، تُخرج الحق من الظالم، وتدفع كثيرًا من المظالم، وتردع أهل الفساد، ويُتوصل بها إلى المقاصد الشرعية"</w:t>
      </w:r>
      <w:r w:rsidRPr="00DA75F8">
        <w:rPr>
          <w:vertAlign w:val="superscript"/>
          <w:rtl/>
        </w:rPr>
        <w:t>(</w:t>
      </w:r>
      <w:r w:rsidRPr="00DA75F8">
        <w:rPr>
          <w:rStyle w:val="FootnoteReference"/>
          <w:rFonts w:cs="Arabic Transparent"/>
          <w:rtl/>
        </w:rPr>
        <w:footnoteReference w:id="107"/>
      </w:r>
      <w:r w:rsidRPr="00DA75F8">
        <w:rPr>
          <w:vertAlign w:val="superscript"/>
          <w:rtl/>
        </w:rPr>
        <w:t>)</w:t>
      </w:r>
      <w:r w:rsidRPr="00DA75F8">
        <w:rPr>
          <w:rFonts w:hint="cs"/>
          <w:rtl/>
        </w:rPr>
        <w:t>،</w:t>
      </w:r>
      <w:r w:rsidRPr="00DA75F8">
        <w:rPr>
          <w:rtl/>
        </w:rPr>
        <w:t xml:space="preserve"> ويظهر لنا أنه يقصد بالسياسة العادلة السياسة الشرعية، والتي غايتها إظهار الحق فهي بنظره(الطريقة التي يتوصل بها الى المقاصد الشرعية)</w:t>
      </w:r>
      <w:r w:rsidRPr="00DA75F8">
        <w:rPr>
          <w:vertAlign w:val="superscript"/>
          <w:rtl/>
        </w:rPr>
        <w:t>(</w:t>
      </w:r>
      <w:r w:rsidRPr="00DA75F8">
        <w:rPr>
          <w:rStyle w:val="FootnoteReference"/>
          <w:rFonts w:cs="Arabic Transparent"/>
          <w:rtl/>
        </w:rPr>
        <w:footnoteReference w:id="108"/>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وبهذا</w:t>
      </w:r>
      <w:r w:rsidRPr="00DA75F8">
        <w:rPr>
          <w:rtl/>
        </w:rPr>
        <w:t xml:space="preserve"> الكلام حصر ابن فرحون السياسة الشرعية على فعل الحاكم وهو ما فعله بالردع والزجر، والحكم عنده ليس فقط البيانات أو وسائل الإثبات بل الحكم بالقرائن التي يتوصل بها إلى الحق، يُفهم هذا من تقسيمه للأحكام الشرعية إلى خمسة أقسام، وقد قال في القسم الخامس: " وهو المقصود شُرع ل</w:t>
      </w:r>
      <w:r w:rsidRPr="00DA75F8">
        <w:rPr>
          <w:rFonts w:hint="cs"/>
          <w:rtl/>
        </w:rPr>
        <w:t>لسياسة</w:t>
      </w:r>
      <w:r w:rsidRPr="00DA75F8">
        <w:rPr>
          <w:rtl/>
        </w:rPr>
        <w:t xml:space="preserve"> والزجر"</w:t>
      </w:r>
      <w:r w:rsidRPr="00DA75F8">
        <w:rPr>
          <w:vertAlign w:val="superscript"/>
          <w:rtl/>
        </w:rPr>
        <w:t>(</w:t>
      </w:r>
      <w:r w:rsidRPr="00DA75F8">
        <w:rPr>
          <w:rStyle w:val="FootnoteReference"/>
          <w:rFonts w:cs="Arabic Transparent"/>
          <w:rtl/>
        </w:rPr>
        <w:footnoteReference w:id="109"/>
      </w:r>
      <w:r w:rsidRPr="00DA75F8">
        <w:rPr>
          <w:vertAlign w:val="superscript"/>
          <w:rtl/>
        </w:rPr>
        <w:t>)</w:t>
      </w:r>
      <w:r w:rsidRPr="00DA75F8">
        <w:rPr>
          <w:rFonts w:hint="cs"/>
          <w:rtl/>
        </w:rPr>
        <w:t>،</w:t>
      </w:r>
      <w:r w:rsidRPr="00DA75F8">
        <w:rPr>
          <w:rtl/>
        </w:rPr>
        <w:t xml:space="preserve"> وقد قسّمه إلى ستة أصناف، وهذه الأصناف كلها في الحدود والقصاص والتعازير، وقد أوضح مراده بقوله " والولاية السياسية هي ولاية الكشف عن المظ</w:t>
      </w:r>
      <w:r w:rsidRPr="00DA75F8">
        <w:rPr>
          <w:rFonts w:hint="cs"/>
          <w:rtl/>
        </w:rPr>
        <w:t>الم</w:t>
      </w:r>
      <w:r w:rsidRPr="00DA75F8">
        <w:rPr>
          <w:rtl/>
        </w:rPr>
        <w:t xml:space="preserve"> "</w:t>
      </w:r>
      <w:r w:rsidRPr="00DA75F8">
        <w:rPr>
          <w:vertAlign w:val="superscript"/>
          <w:rtl/>
        </w:rPr>
        <w:t>(</w:t>
      </w:r>
      <w:r w:rsidRPr="00DA75F8">
        <w:rPr>
          <w:rStyle w:val="FootnoteReference"/>
          <w:rFonts w:cs="Arabic Transparent"/>
          <w:rtl/>
        </w:rPr>
        <w:footnoteReference w:id="110"/>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ويلاحظ</w:t>
      </w:r>
      <w:r w:rsidRPr="00DA75F8">
        <w:rPr>
          <w:rtl/>
        </w:rPr>
        <w:t xml:space="preserve"> من هذه المعلومات أنّ ابن فرحون قصر السياسة الشرعية على الجنايات والعقوبات</w:t>
      </w:r>
      <w:r w:rsidRPr="00DA75F8">
        <w:rPr>
          <w:vertAlign w:val="superscript"/>
          <w:rtl/>
        </w:rPr>
        <w:t>(</w:t>
      </w:r>
      <w:r w:rsidRPr="00DA75F8">
        <w:rPr>
          <w:rStyle w:val="FootnoteReference"/>
          <w:rFonts w:cs="Arabic Transparent"/>
          <w:rtl/>
        </w:rPr>
        <w:footnoteReference w:id="111"/>
      </w:r>
      <w:r w:rsidRPr="00DA75F8">
        <w:rPr>
          <w:vertAlign w:val="superscript"/>
          <w:rtl/>
        </w:rPr>
        <w:t xml:space="preserve">) </w:t>
      </w:r>
      <w:r w:rsidRPr="00DA75F8">
        <w:rPr>
          <w:rFonts w:hint="cs"/>
          <w:rtl/>
        </w:rPr>
        <w:t>كما</w:t>
      </w:r>
      <w:r w:rsidRPr="00DA75F8">
        <w:rPr>
          <w:rtl/>
        </w:rPr>
        <w:t xml:space="preserve"> فعله ابن عابدين.</w:t>
      </w:r>
    </w:p>
    <w:p w:rsidR="005F44B2" w:rsidRPr="00DA75F8" w:rsidRDefault="005F44B2" w:rsidP="008171A1">
      <w:pPr>
        <w:pStyle w:val="NoSpacing"/>
        <w:rPr>
          <w:rtl/>
        </w:rPr>
      </w:pPr>
      <w:r w:rsidRPr="00DA75F8">
        <w:rPr>
          <w:rFonts w:hint="cs"/>
          <w:rtl/>
        </w:rPr>
        <w:t>ثالثًا</w:t>
      </w:r>
      <w:r w:rsidRPr="00DA75F8">
        <w:rPr>
          <w:rtl/>
        </w:rPr>
        <w:t>: السياسة الشرعية عندالشافعية</w:t>
      </w:r>
    </w:p>
    <w:p w:rsidR="005F44B2" w:rsidRPr="00DA75F8" w:rsidRDefault="005F44B2" w:rsidP="0098679F">
      <w:pPr>
        <w:pStyle w:val="a0"/>
        <w:numPr>
          <w:ilvl w:val="0"/>
          <w:numId w:val="8"/>
        </w:numPr>
        <w:rPr>
          <w:rtl/>
        </w:rPr>
      </w:pPr>
      <w:r w:rsidRPr="00DA75F8">
        <w:rPr>
          <w:rFonts w:hint="cs"/>
          <w:rtl/>
        </w:rPr>
        <w:t>عرّف</w:t>
      </w:r>
      <w:r w:rsidRPr="00DA75F8">
        <w:rPr>
          <w:rtl/>
        </w:rPr>
        <w:t xml:space="preserve"> الغزالي</w:t>
      </w:r>
      <w:r w:rsidRPr="00DA75F8">
        <w:rPr>
          <w:vertAlign w:val="superscript"/>
          <w:rtl/>
        </w:rPr>
        <w:t>(</w:t>
      </w:r>
      <w:r w:rsidRPr="00DA75F8">
        <w:rPr>
          <w:rStyle w:val="FootnoteReference"/>
          <w:rFonts w:cs="Arabic Transparent"/>
          <w:rtl/>
        </w:rPr>
        <w:footnoteReference w:id="112"/>
      </w:r>
      <w:r w:rsidRPr="00DA75F8">
        <w:rPr>
          <w:vertAlign w:val="superscript"/>
          <w:rtl/>
        </w:rPr>
        <w:t>)</w:t>
      </w:r>
      <w:r w:rsidRPr="00DA75F8">
        <w:rPr>
          <w:rtl/>
        </w:rPr>
        <w:t xml:space="preserve"> السياسة بأنّها: " السياسة في استصلاح الخلق وإرشادهم إلى الطريق المستقيم المنجي في الدنيا والآخرة"</w:t>
      </w:r>
      <w:r w:rsidRPr="00DA75F8">
        <w:rPr>
          <w:vertAlign w:val="superscript"/>
          <w:rtl/>
        </w:rPr>
        <w:t>(</w:t>
      </w:r>
      <w:r w:rsidRPr="00DA75F8">
        <w:rPr>
          <w:rStyle w:val="FootnoteReference"/>
          <w:rFonts w:cs="Arabic Transparent"/>
          <w:rtl/>
        </w:rPr>
        <w:footnoteReference w:id="113"/>
      </w:r>
      <w:r w:rsidRPr="00DA75F8">
        <w:rPr>
          <w:vertAlign w:val="superscript"/>
          <w:rtl/>
        </w:rPr>
        <w:t>)</w:t>
      </w:r>
      <w:r w:rsidRPr="00DA75F8">
        <w:rPr>
          <w:rFonts w:hint="cs"/>
          <w:rtl/>
        </w:rPr>
        <w:t>،</w:t>
      </w:r>
      <w:r w:rsidRPr="00DA75F8">
        <w:rPr>
          <w:rtl/>
        </w:rPr>
        <w:t xml:space="preserve"> ومنه يُفهم أنه قد أخذ في تعريفه السياسة بالمعنى العام</w:t>
      </w:r>
      <w:r>
        <w:rPr>
          <w:rtl/>
        </w:rPr>
        <w:t xml:space="preserve"> حيث تشمل جميع مناح الحياة</w:t>
      </w:r>
      <w:r w:rsidRPr="00DA75F8">
        <w:rPr>
          <w:rFonts w:hint="cs"/>
          <w:rtl/>
        </w:rPr>
        <w:t>،</w:t>
      </w:r>
      <w:r w:rsidRPr="00DA75F8">
        <w:rPr>
          <w:rtl/>
        </w:rPr>
        <w:t xml:space="preserve"> وبعد هذا التعريف تحدّث عن أربع مراتب في السياسة وهي: سياسة الأنبياء (وهي العليا)، ثم الخلفاء والملوك والسلاطين، ثم العلماء، ثم الوعاظ</w:t>
      </w:r>
      <w:r w:rsidRPr="00DA75F8">
        <w:rPr>
          <w:vertAlign w:val="superscript"/>
          <w:rtl/>
        </w:rPr>
        <w:t>(</w:t>
      </w:r>
      <w:r w:rsidRPr="00DA75F8">
        <w:rPr>
          <w:rStyle w:val="FootnoteReference"/>
          <w:rFonts w:cs="Arabic Transparent"/>
          <w:rtl/>
        </w:rPr>
        <w:footnoteReference w:id="114"/>
      </w:r>
      <w:r w:rsidRPr="00DA75F8">
        <w:rPr>
          <w:vertAlign w:val="superscript"/>
          <w:rtl/>
        </w:rPr>
        <w:t>)</w:t>
      </w:r>
      <w:r w:rsidRPr="00DA75F8">
        <w:rPr>
          <w:rtl/>
        </w:rPr>
        <w:t>. إن تعريف الغزالي يشبه التعريف الأوللابن عابدين وهو (فالسياسة استصلاح الخلق بإرشادهم إلى الطريق المنجي في الدنيا والآخرة)</w:t>
      </w:r>
      <w:r w:rsidRPr="00DA75F8">
        <w:rPr>
          <w:vertAlign w:val="superscript"/>
          <w:rtl/>
        </w:rPr>
        <w:t>(</w:t>
      </w:r>
      <w:r w:rsidRPr="00DA75F8">
        <w:rPr>
          <w:rStyle w:val="FootnoteReference"/>
          <w:rFonts w:cs="Arabic Transparent"/>
          <w:rtl/>
        </w:rPr>
        <w:footnoteReference w:id="115"/>
      </w:r>
      <w:r w:rsidRPr="00DA75F8">
        <w:rPr>
          <w:vertAlign w:val="superscript"/>
          <w:rtl/>
        </w:rPr>
        <w:t>)</w:t>
      </w:r>
      <w:r w:rsidRPr="00DA75F8">
        <w:rPr>
          <w:rFonts w:hint="cs"/>
          <w:rtl/>
        </w:rPr>
        <w:t>،</w:t>
      </w:r>
      <w:r w:rsidRPr="00DA75F8">
        <w:rPr>
          <w:rtl/>
        </w:rPr>
        <w:t xml:space="preserve"> لذلك فمن الممكن أن يقول الباحث أن ابن عابدين تأثر بتعريف الغزالي.</w:t>
      </w:r>
    </w:p>
    <w:p w:rsidR="005F44B2" w:rsidRPr="00DA75F8" w:rsidRDefault="005F44B2" w:rsidP="007B6769">
      <w:pPr>
        <w:pStyle w:val="a0"/>
        <w:numPr>
          <w:ilvl w:val="0"/>
          <w:numId w:val="8"/>
        </w:numPr>
        <w:rPr>
          <w:rtl/>
        </w:rPr>
      </w:pPr>
      <w:r w:rsidRPr="00DA75F8">
        <w:rPr>
          <w:rFonts w:hint="cs"/>
          <w:rtl/>
        </w:rPr>
        <w:t>قال</w:t>
      </w:r>
      <w:r w:rsidRPr="00DA75F8">
        <w:rPr>
          <w:rtl/>
        </w:rPr>
        <w:t xml:space="preserve"> سليمان الجمل</w:t>
      </w:r>
      <w:r w:rsidRPr="00DA75F8">
        <w:rPr>
          <w:vertAlign w:val="superscript"/>
          <w:rtl/>
        </w:rPr>
        <w:t>(</w:t>
      </w:r>
      <w:r w:rsidRPr="00DA75F8">
        <w:rPr>
          <w:rStyle w:val="FootnoteReference"/>
          <w:rFonts w:cs="Arabic Transparent"/>
          <w:rtl/>
        </w:rPr>
        <w:footnoteReference w:id="116"/>
      </w:r>
      <w:r w:rsidRPr="00DA75F8">
        <w:rPr>
          <w:vertAlign w:val="superscript"/>
          <w:rtl/>
        </w:rPr>
        <w:t>)</w:t>
      </w:r>
      <w:r w:rsidRPr="00DA75F8">
        <w:rPr>
          <w:rtl/>
        </w:rPr>
        <w:t xml:space="preserve"> في حاشيته في تعريف السياسة: " السياسة إصلاح أمور الرعية وتدبير أمورهم"</w:t>
      </w:r>
      <w:r w:rsidRPr="00DA75F8">
        <w:rPr>
          <w:vertAlign w:val="superscript"/>
          <w:rtl/>
        </w:rPr>
        <w:t>(</w:t>
      </w:r>
      <w:r w:rsidRPr="00DA75F8">
        <w:rPr>
          <w:rStyle w:val="FootnoteReference"/>
          <w:rFonts w:cs="Arabic Transparent"/>
          <w:rtl/>
        </w:rPr>
        <w:footnoteReference w:id="117"/>
      </w:r>
      <w:r w:rsidRPr="00DA75F8">
        <w:rPr>
          <w:vertAlign w:val="superscript"/>
          <w:rtl/>
        </w:rPr>
        <w:t>)</w:t>
      </w:r>
      <w:r w:rsidRPr="00DA75F8">
        <w:rPr>
          <w:rtl/>
        </w:rPr>
        <w:t xml:space="preserve">. </w:t>
      </w:r>
    </w:p>
    <w:p w:rsidR="005F44B2" w:rsidRPr="00DA75F8" w:rsidRDefault="005F44B2" w:rsidP="007B6769">
      <w:pPr>
        <w:pStyle w:val="a0"/>
        <w:numPr>
          <w:ilvl w:val="0"/>
          <w:numId w:val="8"/>
        </w:numPr>
        <w:rPr>
          <w:rtl/>
        </w:rPr>
      </w:pPr>
      <w:r w:rsidRPr="00DA75F8">
        <w:rPr>
          <w:rFonts w:hint="cs"/>
          <w:rtl/>
        </w:rPr>
        <w:t>عرّفها</w:t>
      </w:r>
      <w:r w:rsidRPr="00DA75F8">
        <w:rPr>
          <w:rtl/>
        </w:rPr>
        <w:t xml:space="preserve"> قليوبي</w:t>
      </w:r>
      <w:r w:rsidRPr="00DA75F8">
        <w:rPr>
          <w:vertAlign w:val="superscript"/>
          <w:rtl/>
        </w:rPr>
        <w:t>(</w:t>
      </w:r>
      <w:r w:rsidRPr="00DA75F8">
        <w:rPr>
          <w:rStyle w:val="FootnoteReference"/>
          <w:rFonts w:cs="Arabic Transparent"/>
          <w:rtl/>
        </w:rPr>
        <w:footnoteReference w:id="118"/>
      </w:r>
      <w:r w:rsidRPr="00DA75F8">
        <w:rPr>
          <w:vertAlign w:val="superscript"/>
          <w:rtl/>
        </w:rPr>
        <w:t>)</w:t>
      </w:r>
      <w:r w:rsidRPr="00DA75F8">
        <w:rPr>
          <w:rtl/>
        </w:rPr>
        <w:t xml:space="preserve"> بأنها " حسن السَّيْر في الرعية"</w:t>
      </w:r>
      <w:r w:rsidRPr="00DA75F8">
        <w:rPr>
          <w:vertAlign w:val="superscript"/>
          <w:rtl/>
        </w:rPr>
        <w:t>(</w:t>
      </w:r>
      <w:r w:rsidRPr="00DA75F8">
        <w:rPr>
          <w:rStyle w:val="FootnoteReference"/>
          <w:rFonts w:cs="Arabic Transparent"/>
          <w:rtl/>
        </w:rPr>
        <w:footnoteReference w:id="119"/>
      </w:r>
      <w:r w:rsidRPr="00DA75F8">
        <w:rPr>
          <w:vertAlign w:val="superscript"/>
          <w:rtl/>
        </w:rPr>
        <w:t>)</w:t>
      </w:r>
      <w:r w:rsidRPr="00DA75F8">
        <w:rPr>
          <w:rtl/>
        </w:rPr>
        <w:t>.</w:t>
      </w:r>
    </w:p>
    <w:p w:rsidR="005F44B2" w:rsidRPr="00DA75F8" w:rsidRDefault="005F44B2" w:rsidP="007B6769">
      <w:pPr>
        <w:pStyle w:val="a0"/>
        <w:numPr>
          <w:ilvl w:val="0"/>
          <w:numId w:val="8"/>
        </w:numPr>
        <w:rPr>
          <w:rtl/>
        </w:rPr>
      </w:pPr>
      <w:r w:rsidRPr="00DA75F8">
        <w:rPr>
          <w:rFonts w:hint="cs"/>
          <w:rtl/>
        </w:rPr>
        <w:t>عرّف</w:t>
      </w:r>
      <w:r w:rsidRPr="00DA75F8">
        <w:rPr>
          <w:rtl/>
        </w:rPr>
        <w:t xml:space="preserve"> البجيرمي</w:t>
      </w:r>
      <w:r w:rsidRPr="00DA75F8">
        <w:rPr>
          <w:vertAlign w:val="superscript"/>
          <w:rtl/>
        </w:rPr>
        <w:t>(</w:t>
      </w:r>
      <w:r w:rsidRPr="00DA75F8">
        <w:rPr>
          <w:rStyle w:val="FootnoteReference"/>
          <w:rFonts w:cs="Arabic Transparent"/>
          <w:rtl/>
        </w:rPr>
        <w:footnoteReference w:id="120"/>
      </w:r>
      <w:r w:rsidRPr="00DA75F8">
        <w:rPr>
          <w:vertAlign w:val="superscript"/>
          <w:rtl/>
        </w:rPr>
        <w:t>)</w:t>
      </w:r>
      <w:r w:rsidRPr="00DA75F8">
        <w:rPr>
          <w:rtl/>
        </w:rPr>
        <w:t xml:space="preserve"> السياسة بأنّها: " إصلاح أمور الرعية، وتدبير أمورهم"</w:t>
      </w:r>
      <w:r w:rsidRPr="00DA75F8">
        <w:rPr>
          <w:vertAlign w:val="superscript"/>
          <w:rtl/>
        </w:rPr>
        <w:t>(</w:t>
      </w:r>
      <w:r w:rsidRPr="00DA75F8">
        <w:rPr>
          <w:rStyle w:val="FootnoteReference"/>
          <w:rFonts w:cs="Arabic Transparent"/>
          <w:rtl/>
        </w:rPr>
        <w:footnoteReference w:id="121"/>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يُلْحظ</w:t>
      </w:r>
      <w:r w:rsidRPr="00DA75F8">
        <w:rPr>
          <w:rtl/>
        </w:rPr>
        <w:t xml:space="preserve"> على تعريفات علماء الشافعية أنهم يركزون على مصلحة الرعية في السياسة، و أنهم يربطون السياسة الشرعية بالمصلحة، و أنهم جعلوها مرادفة لها</w:t>
      </w:r>
      <w:r w:rsidRPr="00DA75F8">
        <w:rPr>
          <w:vertAlign w:val="superscript"/>
          <w:rtl/>
        </w:rPr>
        <w:t>(</w:t>
      </w:r>
      <w:r w:rsidRPr="00DA75F8">
        <w:rPr>
          <w:rStyle w:val="FootnoteReference"/>
          <w:rFonts w:cs="Arabic Transparent"/>
          <w:rtl/>
        </w:rPr>
        <w:footnoteReference w:id="122"/>
      </w:r>
      <w:r w:rsidRPr="00DA75F8">
        <w:rPr>
          <w:vertAlign w:val="superscript"/>
          <w:rtl/>
        </w:rPr>
        <w:t>)</w:t>
      </w:r>
      <w:r w:rsidRPr="00DA75F8">
        <w:rPr>
          <w:rFonts w:hint="cs"/>
          <w:rtl/>
        </w:rPr>
        <w:t>،</w:t>
      </w:r>
      <w:r w:rsidRPr="00DA75F8">
        <w:rPr>
          <w:rtl/>
        </w:rPr>
        <w:t xml:space="preserve"> ومثال ذلك أنه: "يتعين التغريب إلى حيث أي مكان يراه الإمام؛ لأن عقوبته في الآية النفي، وعلى هذا هل يعزره في البلد المنفي إليه بضرب أو حبس أو نحو ذلك؟ وجهان: أصحهما أن ذلك إلى رأي الإمام وما تقتضيه المصلحة."</w:t>
      </w:r>
      <w:r w:rsidRPr="00DA75F8">
        <w:rPr>
          <w:vertAlign w:val="superscript"/>
          <w:rtl/>
        </w:rPr>
        <w:t>(</w:t>
      </w:r>
      <w:r w:rsidRPr="00DA75F8">
        <w:rPr>
          <w:rStyle w:val="FootnoteReference"/>
          <w:rFonts w:cs="Arabic Transparent"/>
          <w:rtl/>
        </w:rPr>
        <w:footnoteReference w:id="123"/>
      </w:r>
      <w:r w:rsidRPr="00DA75F8">
        <w:rPr>
          <w:vertAlign w:val="superscript"/>
          <w:rtl/>
        </w:rPr>
        <w:t>)</w:t>
      </w:r>
    </w:p>
    <w:p w:rsidR="005F44B2" w:rsidRPr="00DA75F8" w:rsidRDefault="005F44B2" w:rsidP="0052309E">
      <w:pPr>
        <w:pStyle w:val="a0"/>
        <w:rPr>
          <w:rtl/>
        </w:rPr>
      </w:pPr>
      <w:r>
        <w:rPr>
          <w:rFonts w:hint="cs"/>
          <w:rtl/>
        </w:rPr>
        <w:t>قال</w:t>
      </w:r>
      <w:r>
        <w:rPr>
          <w:rtl/>
        </w:rPr>
        <w:t xml:space="preserve"> </w:t>
      </w:r>
      <w:r w:rsidRPr="00DA75F8">
        <w:rPr>
          <w:rFonts w:hint="cs"/>
          <w:rtl/>
        </w:rPr>
        <w:t>عبد</w:t>
      </w:r>
      <w:r w:rsidRPr="00DA75F8">
        <w:rPr>
          <w:rtl/>
        </w:rPr>
        <w:t xml:space="preserve"> الفتاح عن السياسة عند الشافعية: " فيتضح أنها تعني عندهم ما يجته</w:t>
      </w:r>
      <w:r w:rsidRPr="00DA75F8">
        <w:rPr>
          <w:rFonts w:hint="cs"/>
          <w:rtl/>
        </w:rPr>
        <w:t>د</w:t>
      </w:r>
      <w:r w:rsidRPr="00DA75F8">
        <w:rPr>
          <w:rtl/>
        </w:rPr>
        <w:t xml:space="preserve"> فيه الإمام في سلوك الأصلح"</w:t>
      </w:r>
      <w:r w:rsidRPr="00DA75F8">
        <w:rPr>
          <w:vertAlign w:val="superscript"/>
          <w:rtl/>
        </w:rPr>
        <w:t>(</w:t>
      </w:r>
      <w:r w:rsidRPr="00DA75F8">
        <w:rPr>
          <w:rStyle w:val="FootnoteReference"/>
          <w:rFonts w:cs="Arabic Transparent"/>
          <w:rtl/>
        </w:rPr>
        <w:footnoteReference w:id="124"/>
      </w:r>
      <w:r w:rsidRPr="00DA75F8">
        <w:rPr>
          <w:vertAlign w:val="superscript"/>
          <w:rtl/>
        </w:rPr>
        <w:t>)</w:t>
      </w:r>
      <w:r w:rsidRPr="00DA75F8">
        <w:rPr>
          <w:rtl/>
        </w:rPr>
        <w:t>.</w:t>
      </w:r>
    </w:p>
    <w:p w:rsidR="005F44B2" w:rsidRPr="00DA75F8" w:rsidRDefault="005F44B2" w:rsidP="00DD087D">
      <w:pPr>
        <w:pStyle w:val="a0"/>
        <w:rPr>
          <w:rtl/>
        </w:rPr>
      </w:pPr>
      <w:r>
        <w:rPr>
          <w:rFonts w:hint="cs"/>
          <w:rtl/>
        </w:rPr>
        <w:t>عند</w:t>
      </w:r>
      <w:r w:rsidRPr="00DA75F8">
        <w:rPr>
          <w:rtl/>
        </w:rPr>
        <w:t xml:space="preserve"> تعريفات الشافعية لابد للباحث أن </w:t>
      </w:r>
      <w:r>
        <w:rPr>
          <w:rFonts w:hint="cs"/>
          <w:rtl/>
        </w:rPr>
        <w:t>يعرج</w:t>
      </w:r>
      <w:r>
        <w:rPr>
          <w:rtl/>
        </w:rPr>
        <w:t xml:space="preserve"> إلى كتب</w:t>
      </w:r>
      <w:r w:rsidRPr="00DA75F8">
        <w:rPr>
          <w:rtl/>
        </w:rPr>
        <w:t xml:space="preserve"> إمام الحرمين الجويني</w:t>
      </w:r>
      <w:r w:rsidRPr="00DA75F8">
        <w:rPr>
          <w:vertAlign w:val="superscript"/>
          <w:rtl/>
        </w:rPr>
        <w:t>(</w:t>
      </w:r>
      <w:r w:rsidRPr="00DA75F8">
        <w:rPr>
          <w:rStyle w:val="FootnoteReference"/>
          <w:rFonts w:cs="Arabic Transparent"/>
          <w:rtl/>
        </w:rPr>
        <w:footnoteReference w:id="125"/>
      </w:r>
      <w:r w:rsidRPr="00DA75F8">
        <w:rPr>
          <w:vertAlign w:val="superscript"/>
          <w:rtl/>
        </w:rPr>
        <w:t>)</w:t>
      </w:r>
      <w:r w:rsidRPr="00DA75F8">
        <w:rPr>
          <w:rFonts w:hint="cs"/>
          <w:rtl/>
        </w:rPr>
        <w:t>،</w:t>
      </w:r>
      <w:r w:rsidRPr="00DA75F8">
        <w:rPr>
          <w:rtl/>
        </w:rPr>
        <w:t xml:space="preserve"> لأنه من أكبر علماء الشافعية، </w:t>
      </w:r>
      <w:r>
        <w:rPr>
          <w:rFonts w:hint="cs"/>
          <w:rtl/>
        </w:rPr>
        <w:t>حيث</w:t>
      </w:r>
      <w:r w:rsidRPr="00DA75F8">
        <w:rPr>
          <w:rtl/>
        </w:rPr>
        <w:t xml:space="preserve"> أنه ألّف كتابًا ب</w:t>
      </w:r>
      <w:r>
        <w:rPr>
          <w:rFonts w:hint="cs"/>
          <w:rtl/>
        </w:rPr>
        <w:t>عنوان</w:t>
      </w:r>
      <w:r w:rsidRPr="00DA75F8">
        <w:rPr>
          <w:rtl/>
        </w:rPr>
        <w:t xml:space="preserve"> " غياث الأمم في التياث الظُّلَم" في السياسة الشرعية، ولكن بعد البحث عن تعريفه للسياسة وصل الباحث إلى أنه لم يعرّفها بتعريف واضح، ولاحظ الباحث أثنا</w:t>
      </w:r>
      <w:r w:rsidRPr="00DA75F8">
        <w:rPr>
          <w:rFonts w:hint="cs"/>
          <w:rtl/>
        </w:rPr>
        <w:t>ء</w:t>
      </w:r>
      <w:r w:rsidRPr="00DA75F8">
        <w:rPr>
          <w:rtl/>
        </w:rPr>
        <w:t xml:space="preserve"> بحثه أنه استخدم مصطلح الإيالة بدلًا من السياسة، كما أشارإليه عبد العظيم الديب عند تحقيق كتاب نهاية المطلب في دراية المذهب للجوبني</w:t>
      </w:r>
      <w:r w:rsidRPr="00DA75F8">
        <w:rPr>
          <w:vertAlign w:val="superscript"/>
          <w:rtl/>
        </w:rPr>
        <w:t>(</w:t>
      </w:r>
      <w:r w:rsidRPr="00DA75F8">
        <w:rPr>
          <w:rStyle w:val="FootnoteReference"/>
          <w:rFonts w:cs="Arabic Transparent"/>
          <w:rtl/>
        </w:rPr>
        <w:footnoteReference w:id="126"/>
      </w:r>
      <w:r w:rsidRPr="00DA75F8">
        <w:rPr>
          <w:vertAlign w:val="superscript"/>
          <w:rtl/>
        </w:rPr>
        <w:t>)</w:t>
      </w:r>
      <w:r w:rsidRPr="00DA75F8">
        <w:rPr>
          <w:rFonts w:hint="cs"/>
          <w:rtl/>
        </w:rPr>
        <w:t>،</w:t>
      </w:r>
      <w:r w:rsidRPr="00DA75F8">
        <w:rPr>
          <w:rtl/>
        </w:rPr>
        <w:t xml:space="preserve"> والباحث يعتقد أن الإمام الجويني استخدم مصطلح الإيالة أولًا في علم السياسة، لأنّ الباحث لميجد مصطلح الإيالة عند العلماء الذين عاشوا قبل الجويني</w:t>
      </w:r>
      <w:r>
        <w:rPr>
          <w:vertAlign w:val="superscript"/>
          <w:rtl/>
        </w:rPr>
        <w:t>(</w:t>
      </w:r>
      <w:r>
        <w:rPr>
          <w:rStyle w:val="FootnoteReference"/>
          <w:rFonts w:cs="Arabic Transparent"/>
          <w:rtl/>
        </w:rPr>
        <w:footnoteReference w:id="127"/>
      </w:r>
      <w:r>
        <w:rPr>
          <w:vertAlign w:val="superscript"/>
          <w:rtl/>
        </w:rPr>
        <w:t>)</w:t>
      </w:r>
      <w:r w:rsidRPr="00DA75F8">
        <w:rPr>
          <w:rtl/>
        </w:rPr>
        <w:t>.</w:t>
      </w:r>
    </w:p>
    <w:p w:rsidR="005F44B2" w:rsidRPr="00DA75F8" w:rsidRDefault="005F44B2" w:rsidP="00FF62D3">
      <w:pPr>
        <w:pStyle w:val="a0"/>
        <w:rPr>
          <w:rtl/>
        </w:rPr>
      </w:pPr>
      <w:r w:rsidRPr="00DA75F8">
        <w:rPr>
          <w:rFonts w:hint="cs"/>
          <w:rtl/>
        </w:rPr>
        <w:t>عندمقارنة</w:t>
      </w:r>
      <w:r w:rsidRPr="00DA75F8">
        <w:rPr>
          <w:rtl/>
        </w:rPr>
        <w:t xml:space="preserve"> تعريف السياسة عند الشافعية بتعريف ابن عابدين يصل الباحث إلى أنهم </w:t>
      </w:r>
      <w:r>
        <w:rPr>
          <w:rFonts w:hint="cs"/>
          <w:rtl/>
        </w:rPr>
        <w:t>نظروا</w:t>
      </w:r>
      <w:r>
        <w:rPr>
          <w:rtl/>
        </w:rPr>
        <w:t xml:space="preserve"> إليها بعموم ولم يخصصوها كما فعل ابن عابدين،و</w:t>
      </w:r>
      <w:r w:rsidRPr="00DA75F8">
        <w:rPr>
          <w:rFonts w:hint="cs"/>
          <w:rtl/>
        </w:rPr>
        <w:t>يُلاحظ</w:t>
      </w:r>
      <w:r>
        <w:rPr>
          <w:rtl/>
        </w:rPr>
        <w:t xml:space="preserve"> عليهم</w:t>
      </w:r>
      <w:r w:rsidRPr="00DA75F8">
        <w:rPr>
          <w:rtl/>
        </w:rPr>
        <w:t xml:space="preserve"> أنهم لم يطلقوا عليها السياسة الشرعية تصريحًا، لأنّ الهدف من السياسة تحقيق المصلحة</w:t>
      </w:r>
      <w:r w:rsidRPr="00DA75F8">
        <w:rPr>
          <w:vertAlign w:val="superscript"/>
          <w:rtl/>
        </w:rPr>
        <w:t>(</w:t>
      </w:r>
      <w:r w:rsidRPr="00DA75F8">
        <w:rPr>
          <w:rStyle w:val="FootnoteReference"/>
          <w:rFonts w:cs="Arabic Transparent"/>
          <w:rtl/>
        </w:rPr>
        <w:footnoteReference w:id="128"/>
      </w:r>
      <w:r w:rsidRPr="00DA75F8">
        <w:rPr>
          <w:vertAlign w:val="superscript"/>
          <w:rtl/>
        </w:rPr>
        <w:t>)</w:t>
      </w:r>
      <w:r w:rsidRPr="00DA75F8">
        <w:rPr>
          <w:rtl/>
        </w:rPr>
        <w:t>.</w:t>
      </w:r>
    </w:p>
    <w:p w:rsidR="005F44B2" w:rsidRPr="00DA75F8" w:rsidRDefault="005F44B2" w:rsidP="006D59AD">
      <w:pPr>
        <w:pStyle w:val="NoSpacing"/>
        <w:keepNext/>
        <w:rPr>
          <w:rtl/>
        </w:rPr>
      </w:pPr>
      <w:r w:rsidRPr="00DA75F8">
        <w:rPr>
          <w:rFonts w:hint="cs"/>
          <w:rtl/>
        </w:rPr>
        <w:t>رابعًا</w:t>
      </w:r>
      <w:r w:rsidRPr="00DA75F8">
        <w:rPr>
          <w:rtl/>
        </w:rPr>
        <w:t>: السياسة الشرعية عندالحنابلة</w:t>
      </w:r>
    </w:p>
    <w:p w:rsidR="005F44B2" w:rsidRPr="00DA75F8" w:rsidRDefault="005F44B2" w:rsidP="007B6769">
      <w:pPr>
        <w:pStyle w:val="a0"/>
        <w:numPr>
          <w:ilvl w:val="0"/>
          <w:numId w:val="10"/>
        </w:numPr>
        <w:rPr>
          <w:vertAlign w:val="superscript"/>
          <w:rtl/>
        </w:rPr>
      </w:pPr>
      <w:r w:rsidRPr="00DA75F8">
        <w:rPr>
          <w:rFonts w:hint="cs"/>
          <w:rtl/>
        </w:rPr>
        <w:t>عرّف</w:t>
      </w:r>
      <w:r w:rsidRPr="00DA75F8">
        <w:rPr>
          <w:rtl/>
        </w:rPr>
        <w:t xml:space="preserve"> ابن عقيل</w:t>
      </w:r>
      <w:r w:rsidRPr="00DA75F8">
        <w:rPr>
          <w:vertAlign w:val="superscript"/>
          <w:rtl/>
        </w:rPr>
        <w:t>(</w:t>
      </w:r>
      <w:r w:rsidRPr="00DA75F8">
        <w:rPr>
          <w:rStyle w:val="FootnoteReference"/>
          <w:rFonts w:cs="Arabic Transparent"/>
          <w:rtl/>
        </w:rPr>
        <w:footnoteReference w:id="129"/>
      </w:r>
      <w:r w:rsidRPr="00DA75F8">
        <w:rPr>
          <w:vertAlign w:val="superscript"/>
          <w:rtl/>
        </w:rPr>
        <w:t>)</w:t>
      </w:r>
      <w:r w:rsidRPr="00DA75F8">
        <w:rPr>
          <w:rtl/>
        </w:rPr>
        <w:t xml:space="preserve"> السياسة الشرعية – فيما نقله ابن القيم</w:t>
      </w:r>
      <w:r w:rsidRPr="00DA75F8">
        <w:rPr>
          <w:vertAlign w:val="superscript"/>
          <w:rtl/>
        </w:rPr>
        <w:t>(</w:t>
      </w:r>
      <w:r w:rsidRPr="00DA75F8">
        <w:rPr>
          <w:rStyle w:val="FootnoteReference"/>
          <w:rFonts w:cs="Arabic Transparent"/>
          <w:rtl/>
        </w:rPr>
        <w:footnoteReference w:id="130"/>
      </w:r>
      <w:r w:rsidRPr="00DA75F8">
        <w:rPr>
          <w:vertAlign w:val="superscript"/>
          <w:rtl/>
        </w:rPr>
        <w:t>)</w:t>
      </w:r>
      <w:r w:rsidRPr="00DA75F8">
        <w:rPr>
          <w:rtl/>
        </w:rPr>
        <w:t xml:space="preserve"> عنه – بأنّها : " ما كان فعلا يكون معه الناس أقرب إلى الصلاح، وأبعد عن الفساد، وإن لم يضعه الرسول - صلى الله عليه وسلم -، ولا نزل به وحي"</w:t>
      </w:r>
      <w:r w:rsidRPr="00DA75F8">
        <w:rPr>
          <w:vertAlign w:val="superscript"/>
          <w:rtl/>
        </w:rPr>
        <w:t>(</w:t>
      </w:r>
      <w:r w:rsidRPr="00DA75F8">
        <w:rPr>
          <w:rStyle w:val="FootnoteReference"/>
          <w:rFonts w:cs="Arabic Transparent"/>
          <w:rtl/>
        </w:rPr>
        <w:footnoteReference w:id="131"/>
      </w:r>
      <w:r w:rsidRPr="00DA75F8">
        <w:rPr>
          <w:vertAlign w:val="superscript"/>
          <w:rtl/>
        </w:rPr>
        <w:t>)</w:t>
      </w:r>
    </w:p>
    <w:p w:rsidR="005F44B2" w:rsidRPr="00DA75F8" w:rsidRDefault="005F44B2" w:rsidP="007B6769">
      <w:pPr>
        <w:pStyle w:val="a0"/>
        <w:rPr>
          <w:rtl/>
        </w:rPr>
      </w:pPr>
      <w:r w:rsidRPr="00DA75F8">
        <w:rPr>
          <w:rFonts w:hint="cs"/>
          <w:rtl/>
        </w:rPr>
        <w:t>يُلاحظ</w:t>
      </w:r>
      <w:r w:rsidRPr="00DA75F8">
        <w:rPr>
          <w:rtl/>
        </w:rPr>
        <w:t xml:space="preserve"> من تعريفه أنّه عرّف السياسة الشرعية بالعموم ولم يخصصها، وأشار إلى إصلاح الناس وإبعادهم عن الفساد وهو غاية السياسة الشرعية عنده، سواء كان الفعل هذا قد ورد به نص أم لم يرد</w:t>
      </w:r>
      <w:r w:rsidRPr="00DA75F8">
        <w:rPr>
          <w:vertAlign w:val="superscript"/>
          <w:rtl/>
        </w:rPr>
        <w:t>(</w:t>
      </w:r>
      <w:r w:rsidRPr="00DA75F8">
        <w:rPr>
          <w:rStyle w:val="FootnoteReference"/>
          <w:rFonts w:cs="Arabic Transparent"/>
          <w:rtl/>
        </w:rPr>
        <w:footnoteReference w:id="132"/>
      </w:r>
      <w:r w:rsidRPr="00DA75F8">
        <w:rPr>
          <w:vertAlign w:val="superscript"/>
          <w:rtl/>
        </w:rPr>
        <w:t>)</w:t>
      </w:r>
      <w:r w:rsidRPr="00DA75F8">
        <w:rPr>
          <w:rFonts w:hint="cs"/>
          <w:rtl/>
        </w:rPr>
        <w:t>،</w:t>
      </w:r>
      <w:r w:rsidRPr="00DA75F8">
        <w:rPr>
          <w:rtl/>
        </w:rPr>
        <w:t xml:space="preserve"> كما أنه قصره على الناحية التطبيقية ولم يقيده بالحاكم بل أطلق الفعل، فهو عام يدخل فيه ما ليس منه</w:t>
      </w:r>
      <w:r w:rsidRPr="00DA75F8">
        <w:rPr>
          <w:vertAlign w:val="superscript"/>
          <w:rtl/>
        </w:rPr>
        <w:t>(</w:t>
      </w:r>
      <w:r w:rsidRPr="00DA75F8">
        <w:rPr>
          <w:rStyle w:val="FootnoteReference"/>
          <w:rFonts w:cs="Arabic Transparent"/>
          <w:rtl/>
        </w:rPr>
        <w:footnoteReference w:id="133"/>
      </w:r>
      <w:r w:rsidRPr="00DA75F8">
        <w:rPr>
          <w:vertAlign w:val="superscript"/>
          <w:rtl/>
        </w:rPr>
        <w:t>)</w:t>
      </w:r>
      <w:r w:rsidRPr="00DA75F8">
        <w:rPr>
          <w:rtl/>
        </w:rPr>
        <w:t>.</w:t>
      </w:r>
    </w:p>
    <w:p w:rsidR="005F44B2" w:rsidRPr="00DA75F8" w:rsidRDefault="005F44B2" w:rsidP="007B6769">
      <w:pPr>
        <w:pStyle w:val="a0"/>
        <w:numPr>
          <w:ilvl w:val="0"/>
          <w:numId w:val="10"/>
        </w:numPr>
        <w:rPr>
          <w:rtl/>
        </w:rPr>
      </w:pPr>
      <w:r w:rsidRPr="00DA75F8">
        <w:rPr>
          <w:rFonts w:hint="cs"/>
          <w:rtl/>
        </w:rPr>
        <w:t>أما</w:t>
      </w:r>
      <w:r w:rsidRPr="00DA75F8">
        <w:rPr>
          <w:rtl/>
        </w:rPr>
        <w:t xml:space="preserve"> ابن تيمية</w:t>
      </w:r>
      <w:r w:rsidRPr="00DA75F8">
        <w:rPr>
          <w:vertAlign w:val="superscript"/>
          <w:rtl/>
        </w:rPr>
        <w:t>(</w:t>
      </w:r>
      <w:r w:rsidRPr="00DA75F8">
        <w:rPr>
          <w:rStyle w:val="FootnoteReference"/>
          <w:rFonts w:cs="Arabic Transparent"/>
          <w:rtl/>
        </w:rPr>
        <w:footnoteReference w:id="134"/>
      </w:r>
      <w:r w:rsidRPr="00DA75F8">
        <w:rPr>
          <w:vertAlign w:val="superscript"/>
          <w:rtl/>
        </w:rPr>
        <w:t>)</w:t>
      </w:r>
      <w:r w:rsidRPr="00DA75F8">
        <w:rPr>
          <w:rtl/>
        </w:rPr>
        <w:t xml:space="preserve"> فقد ألّف كتابا خاصا في علم السياسة وسماه (ا</w:t>
      </w:r>
      <w:r w:rsidRPr="00DA75F8">
        <w:rPr>
          <w:rFonts w:hint="cs"/>
          <w:rtl/>
        </w:rPr>
        <w:t>لسياسة</w:t>
      </w:r>
      <w:r w:rsidRPr="00DA75F8">
        <w:rPr>
          <w:rtl/>
        </w:rPr>
        <w:t xml:space="preserve"> الشرعية في إصلاح </w:t>
      </w:r>
      <w:r w:rsidRPr="00DA75F8">
        <w:rPr>
          <w:rFonts w:hint="cs"/>
          <w:rtl/>
        </w:rPr>
        <w:t>الراعي</w:t>
      </w:r>
      <w:r w:rsidRPr="00DA75F8">
        <w:rPr>
          <w:rtl/>
        </w:rPr>
        <w:t xml:space="preserve"> والرعية)، ومع ذلك لم يعرّف السياسة الشرعية تعريفًا خاصًا</w:t>
      </w:r>
      <w:r w:rsidRPr="00DA75F8">
        <w:rPr>
          <w:vertAlign w:val="superscript"/>
          <w:rtl/>
        </w:rPr>
        <w:t>(</w:t>
      </w:r>
      <w:r w:rsidRPr="00DA75F8">
        <w:rPr>
          <w:rStyle w:val="FootnoteReference"/>
          <w:rFonts w:cs="Arabic Transparent"/>
          <w:rtl/>
        </w:rPr>
        <w:footnoteReference w:id="135"/>
      </w:r>
      <w:r w:rsidRPr="00DA75F8">
        <w:rPr>
          <w:vertAlign w:val="superscript"/>
          <w:rtl/>
        </w:rPr>
        <w:t>)</w:t>
      </w:r>
      <w:r w:rsidRPr="00DA75F8">
        <w:rPr>
          <w:rtl/>
        </w:rPr>
        <w:t>.</w:t>
      </w:r>
    </w:p>
    <w:p w:rsidR="005F44B2" w:rsidRPr="00DA75F8" w:rsidRDefault="005F44B2" w:rsidP="00A60DA1">
      <w:pPr>
        <w:pStyle w:val="a0"/>
        <w:rPr>
          <w:rtl/>
        </w:rPr>
      </w:pPr>
      <w:r w:rsidRPr="00DA75F8">
        <w:rPr>
          <w:rFonts w:hint="cs"/>
          <w:rtl/>
        </w:rPr>
        <w:t>وقد</w:t>
      </w:r>
      <w:r w:rsidRPr="00DA75F8">
        <w:rPr>
          <w:rtl/>
        </w:rPr>
        <w:t xml:space="preserve"> ذكرت الرفاعي ما استخلصته تعريفًا للسياسة الشرعية عند ابن تيمية بقولها: " تدبير الوالي أمور رعيته في جميع مجالات الحياة بما يحقق المصلحة الموافقة للشرع"</w:t>
      </w:r>
      <w:r w:rsidRPr="00DA75F8">
        <w:rPr>
          <w:vertAlign w:val="superscript"/>
          <w:rtl/>
        </w:rPr>
        <w:t>(</w:t>
      </w:r>
      <w:r w:rsidRPr="00DA75F8">
        <w:rPr>
          <w:rStyle w:val="FootnoteReference"/>
          <w:rFonts w:cs="Arabic Transparent"/>
          <w:rtl/>
        </w:rPr>
        <w:footnoteReference w:id="136"/>
      </w:r>
      <w:r w:rsidRPr="00DA75F8">
        <w:rPr>
          <w:vertAlign w:val="superscript"/>
          <w:rtl/>
        </w:rPr>
        <w:t>)</w:t>
      </w:r>
      <w:r>
        <w:rPr>
          <w:rFonts w:hint="cs"/>
          <w:rtl/>
        </w:rPr>
        <w:t>و</w:t>
      </w:r>
      <w:r w:rsidRPr="00DA75F8">
        <w:rPr>
          <w:rFonts w:hint="cs"/>
          <w:rtl/>
        </w:rPr>
        <w:t>قد</w:t>
      </w:r>
      <w:r w:rsidRPr="00DA75F8">
        <w:rPr>
          <w:rtl/>
        </w:rPr>
        <w:t xml:space="preserve"> جعل ابن تيمية للسياسة الشرعية شامل</w:t>
      </w:r>
      <w:r>
        <w:rPr>
          <w:rFonts w:hint="cs"/>
          <w:rtl/>
        </w:rPr>
        <w:t>ةً</w:t>
      </w:r>
      <w:r w:rsidRPr="00DA75F8">
        <w:rPr>
          <w:rtl/>
        </w:rPr>
        <w:t xml:space="preserve"> جميع مناحي الحياة</w:t>
      </w:r>
      <w:r w:rsidRPr="00DA75F8">
        <w:rPr>
          <w:vertAlign w:val="superscript"/>
          <w:rtl/>
        </w:rPr>
        <w:t>(</w:t>
      </w:r>
      <w:r w:rsidRPr="00DA75F8">
        <w:rPr>
          <w:rStyle w:val="FootnoteReference"/>
          <w:rFonts w:cs="Arabic Transparent"/>
          <w:rtl/>
        </w:rPr>
        <w:footnoteReference w:id="137"/>
      </w:r>
      <w:r w:rsidRPr="00DA75F8">
        <w:rPr>
          <w:vertAlign w:val="superscript"/>
          <w:rtl/>
        </w:rPr>
        <w:t>)</w:t>
      </w:r>
      <w:r w:rsidRPr="00DA75F8">
        <w:rPr>
          <w:rtl/>
        </w:rPr>
        <w:t>.</w:t>
      </w:r>
    </w:p>
    <w:p w:rsidR="005F44B2" w:rsidRPr="00DA75F8" w:rsidRDefault="005F44B2" w:rsidP="00A60DA1">
      <w:pPr>
        <w:pStyle w:val="a0"/>
      </w:pPr>
      <w:r w:rsidRPr="00DA75F8">
        <w:rPr>
          <w:rFonts w:hint="cs"/>
          <w:rtl/>
        </w:rPr>
        <w:t>وقد</w:t>
      </w:r>
      <w:r w:rsidRPr="00DA75F8">
        <w:rPr>
          <w:rtl/>
        </w:rPr>
        <w:t xml:space="preserve"> استخلص عبد الفتاح عمرو من تعريف السياسة الشرعية لابن تيمية أنها: " قيام ولي الأمر بما يصلح الأم</w:t>
      </w:r>
      <w:r w:rsidRPr="00DA75F8">
        <w:rPr>
          <w:rFonts w:hint="cs"/>
          <w:rtl/>
        </w:rPr>
        <w:t>ة</w:t>
      </w:r>
      <w:r w:rsidRPr="00DA75F8">
        <w:rPr>
          <w:rtl/>
        </w:rPr>
        <w:t>"</w:t>
      </w:r>
      <w:r w:rsidRPr="00DA75F8">
        <w:rPr>
          <w:vertAlign w:val="superscript"/>
          <w:rtl/>
        </w:rPr>
        <w:t>(</w:t>
      </w:r>
      <w:r w:rsidRPr="00DA75F8">
        <w:rPr>
          <w:rStyle w:val="FootnoteReference"/>
          <w:rFonts w:cs="Arabic Transparent"/>
          <w:rtl/>
        </w:rPr>
        <w:footnoteReference w:id="138"/>
      </w:r>
      <w:r w:rsidRPr="00DA75F8">
        <w:rPr>
          <w:vertAlign w:val="superscript"/>
          <w:rtl/>
        </w:rPr>
        <w:t>)</w:t>
      </w:r>
      <w:r w:rsidRPr="00DA75F8">
        <w:rPr>
          <w:rtl/>
        </w:rPr>
        <w:t>.</w:t>
      </w:r>
    </w:p>
    <w:p w:rsidR="005F44B2" w:rsidRPr="00DA75F8" w:rsidRDefault="005F44B2" w:rsidP="007B6769">
      <w:pPr>
        <w:pStyle w:val="a0"/>
        <w:numPr>
          <w:ilvl w:val="0"/>
          <w:numId w:val="10"/>
        </w:numPr>
        <w:rPr>
          <w:rtl/>
        </w:rPr>
      </w:pPr>
      <w:r w:rsidRPr="00DA75F8">
        <w:rPr>
          <w:rFonts w:hint="cs"/>
          <w:rtl/>
        </w:rPr>
        <w:t>وقد</w:t>
      </w:r>
      <w:r w:rsidRPr="00DA75F8">
        <w:rPr>
          <w:rtl/>
        </w:rPr>
        <w:t xml:space="preserve"> عرّف ابن القيم السياسة الشرعية بأنها: " دل الله ورسوله، ظهر بهذه الأمارات والعلامات"</w:t>
      </w:r>
      <w:r w:rsidRPr="00DA75F8">
        <w:rPr>
          <w:vertAlign w:val="superscript"/>
          <w:rtl/>
        </w:rPr>
        <w:t>(</w:t>
      </w:r>
      <w:r w:rsidRPr="00DA75F8">
        <w:rPr>
          <w:rStyle w:val="FootnoteReference"/>
          <w:rFonts w:cs="Arabic Transparent"/>
          <w:rtl/>
        </w:rPr>
        <w:footnoteReference w:id="139"/>
      </w:r>
      <w:r w:rsidRPr="00DA75F8">
        <w:rPr>
          <w:vertAlign w:val="superscript"/>
          <w:rtl/>
        </w:rPr>
        <w:t>)</w:t>
      </w:r>
      <w:r w:rsidRPr="00DA75F8">
        <w:rPr>
          <w:rFonts w:hint="cs"/>
          <w:rtl/>
        </w:rPr>
        <w:t>،</w:t>
      </w:r>
      <w:r w:rsidRPr="00DA75F8">
        <w:rPr>
          <w:rtl/>
        </w:rPr>
        <w:t xml:space="preserve"> وهذا تعريف بالمعنىالخاص</w:t>
      </w:r>
      <w:r w:rsidRPr="00DA75F8">
        <w:rPr>
          <w:vertAlign w:val="superscript"/>
          <w:rtl/>
        </w:rPr>
        <w:t>(</w:t>
      </w:r>
      <w:r w:rsidRPr="00DA75F8">
        <w:rPr>
          <w:rStyle w:val="FootnoteReference"/>
          <w:rFonts w:cs="Arabic Transparent"/>
          <w:rtl/>
        </w:rPr>
        <w:footnoteReference w:id="140"/>
      </w:r>
      <w:r w:rsidRPr="00DA75F8">
        <w:rPr>
          <w:vertAlign w:val="superscript"/>
          <w:rtl/>
        </w:rPr>
        <w:t>)</w:t>
      </w:r>
      <w:r w:rsidRPr="00DA75F8">
        <w:rPr>
          <w:rFonts w:hint="cs"/>
          <w:rtl/>
        </w:rPr>
        <w:t>فهو</w:t>
      </w:r>
      <w:r w:rsidRPr="00DA75F8">
        <w:rPr>
          <w:rtl/>
        </w:rPr>
        <w:t xml:space="preserve"> يقصد بالسياسة معنى خاصًا وهو (حكم بالفراسة والقرائن ودلائل الحال والأمارات محققًا بها العدل والمصلحة غير مخالف به الشرع، مدبرًا به شؤون الأمة المختلفة) ... ويلاحظ أن هذا تعريف للسياسة الشرعيّة الخاصة بالطرق الحكمية أو وسائل إثبات الدعاوى"</w:t>
      </w:r>
      <w:r w:rsidRPr="00DA75F8">
        <w:rPr>
          <w:vertAlign w:val="superscript"/>
          <w:rtl/>
        </w:rPr>
        <w:t>(</w:t>
      </w:r>
      <w:r w:rsidRPr="00DA75F8">
        <w:rPr>
          <w:rStyle w:val="FootnoteReference"/>
          <w:rFonts w:cs="Arabic Transparent"/>
          <w:rtl/>
        </w:rPr>
        <w:footnoteReference w:id="141"/>
      </w:r>
      <w:r w:rsidRPr="00DA75F8">
        <w:rPr>
          <w:vertAlign w:val="superscript"/>
          <w:rtl/>
        </w:rPr>
        <w:t>)</w:t>
      </w:r>
      <w:r w:rsidRPr="00DA75F8">
        <w:rPr>
          <w:rtl/>
        </w:rPr>
        <w:t>.</w:t>
      </w:r>
    </w:p>
    <w:p w:rsidR="005F44B2" w:rsidRPr="00DA75F8" w:rsidRDefault="005F44B2" w:rsidP="004322CF">
      <w:pPr>
        <w:pStyle w:val="a0"/>
        <w:rPr>
          <w:rtl/>
        </w:rPr>
      </w:pPr>
      <w:r>
        <w:rPr>
          <w:rFonts w:hint="cs"/>
          <w:rtl/>
        </w:rPr>
        <w:t>وقد</w:t>
      </w:r>
      <w:r>
        <w:rPr>
          <w:rtl/>
        </w:rPr>
        <w:t xml:space="preserve"> أخذ ابن القيم بالمعنى العام للسياسة الشرعية حيث إنه </w:t>
      </w:r>
      <w:r w:rsidRPr="00DA75F8">
        <w:rPr>
          <w:rFonts w:hint="cs"/>
          <w:rtl/>
        </w:rPr>
        <w:t>يتضح</w:t>
      </w:r>
      <w:r w:rsidRPr="00DA75F8">
        <w:rPr>
          <w:rtl/>
        </w:rPr>
        <w:t xml:space="preserve"> ذلك من خلال الأدلة التي استدل بها ابن القيم على مشروعية السياسة الشرعية</w:t>
      </w:r>
      <w:r>
        <w:rPr>
          <w:rtl/>
        </w:rPr>
        <w:t>. وقد ذكرت الرفاعي أن ابن القيم</w:t>
      </w:r>
      <w:r w:rsidRPr="00DA75F8">
        <w:rPr>
          <w:rtl/>
        </w:rPr>
        <w:t xml:space="preserve"> يقصد بالسياسة الشرعيّة بوجه عام: (تدبير حاكم أو من ينوب مكانه شؤون الأمة في مختلف مجالات الحياة، بما يحقق المصلحة ويتفق مع الشرع)</w:t>
      </w:r>
      <w:r w:rsidRPr="00DA75F8">
        <w:rPr>
          <w:vertAlign w:val="superscript"/>
          <w:rtl/>
        </w:rPr>
        <w:t>(</w:t>
      </w:r>
      <w:r w:rsidRPr="00DA75F8">
        <w:rPr>
          <w:rStyle w:val="FootnoteReference"/>
          <w:rFonts w:cs="Arabic Transparent"/>
          <w:rtl/>
        </w:rPr>
        <w:footnoteReference w:id="142"/>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نلاحظ</w:t>
      </w:r>
      <w:r w:rsidRPr="00DA75F8">
        <w:rPr>
          <w:rtl/>
        </w:rPr>
        <w:t xml:space="preserve"> من ذلك أن الإمام ابن القيّم أخذ ال</w:t>
      </w:r>
      <w:r w:rsidRPr="00DA75F8">
        <w:rPr>
          <w:rFonts w:hint="cs"/>
          <w:rtl/>
        </w:rPr>
        <w:t>سياسة</w:t>
      </w:r>
      <w:r w:rsidRPr="00DA75F8">
        <w:rPr>
          <w:rtl/>
        </w:rPr>
        <w:t xml:space="preserve"> الشرعية في كتابه (الطرق الحكمية) بوجه خاص، ولكن يتضح من مؤلفاته الأخرى أن المقصود عنده هو المعنى العام للسياسة الشرعية</w:t>
      </w:r>
      <w:r w:rsidRPr="00DA75F8">
        <w:rPr>
          <w:vertAlign w:val="superscript"/>
          <w:rtl/>
        </w:rPr>
        <w:t>(</w:t>
      </w:r>
      <w:r w:rsidRPr="00DA75F8">
        <w:rPr>
          <w:rStyle w:val="FootnoteReference"/>
          <w:rFonts w:cs="Arabic Transparent"/>
          <w:rtl/>
        </w:rPr>
        <w:footnoteReference w:id="143"/>
      </w:r>
      <w:r w:rsidRPr="00DA75F8">
        <w:rPr>
          <w:vertAlign w:val="superscript"/>
          <w:rtl/>
        </w:rPr>
        <w:t>)</w:t>
      </w:r>
      <w:r w:rsidRPr="00DA75F8">
        <w:rPr>
          <w:rtl/>
        </w:rPr>
        <w:t>.</w:t>
      </w:r>
    </w:p>
    <w:p w:rsidR="005F44B2" w:rsidRDefault="005F44B2" w:rsidP="00D67222">
      <w:pPr>
        <w:pStyle w:val="a0"/>
        <w:rPr>
          <w:rtl/>
        </w:rPr>
      </w:pPr>
      <w:r w:rsidRPr="00DA75F8">
        <w:rPr>
          <w:rFonts w:hint="cs"/>
          <w:rtl/>
        </w:rPr>
        <w:t>ويُخلص</w:t>
      </w:r>
      <w:r w:rsidRPr="00DA75F8">
        <w:rPr>
          <w:rtl/>
        </w:rPr>
        <w:t xml:space="preserve"> مما سبق إلى أن: تعريف السياسة الشرعية عند المتقدمين متنوع، منهم من خصص مفهوم السياسة الشرعيةكالطرابلسي وابن فرحون وغيرهم، ومنهم من عمم مفهومها كابن نجيم وابن عقيل وغيرهم، ومنهم من أشار إلى السياسة الشرعية بالمصلحة ول</w:t>
      </w:r>
      <w:r w:rsidRPr="00DA75F8">
        <w:rPr>
          <w:rFonts w:hint="cs"/>
          <w:rtl/>
        </w:rPr>
        <w:t>م</w:t>
      </w:r>
      <w:r w:rsidRPr="00DA75F8">
        <w:rPr>
          <w:rtl/>
        </w:rPr>
        <w:t xml:space="preserve"> يصرح كمتقدمي الشافعية، ومنهم من لم يعرفها تصريحًا كابن تيمية.لاحظنا أيضًا إطلاق أسماء مختلفة على السياسة الشرعية: كالإيالة، والأحكام السلطانية، والسياسة الدينية، والسياسة المدنية، والسياسة العادلة</w:t>
      </w:r>
      <w:r w:rsidRPr="00DA75F8">
        <w:rPr>
          <w:vertAlign w:val="superscript"/>
          <w:rtl/>
        </w:rPr>
        <w:t>(</w:t>
      </w:r>
      <w:r w:rsidRPr="00DA75F8">
        <w:rPr>
          <w:rStyle w:val="FootnoteReference"/>
          <w:rFonts w:cs="Arabic Transparent"/>
          <w:rtl/>
        </w:rPr>
        <w:footnoteReference w:id="144"/>
      </w:r>
      <w:r w:rsidRPr="00DA75F8">
        <w:rPr>
          <w:vertAlign w:val="superscript"/>
          <w:rtl/>
        </w:rPr>
        <w:t>)</w:t>
      </w:r>
      <w:r w:rsidRPr="00DA75F8">
        <w:rPr>
          <w:rtl/>
        </w:rPr>
        <w:t>.</w:t>
      </w:r>
    </w:p>
    <w:p w:rsidR="005F44B2" w:rsidRPr="00DA75F8" w:rsidRDefault="005F44B2" w:rsidP="004919EE">
      <w:pPr>
        <w:pStyle w:val="a0"/>
        <w:rPr>
          <w:rtl/>
        </w:rPr>
      </w:pPr>
      <w:r>
        <w:rPr>
          <w:rFonts w:hint="cs"/>
          <w:rtl/>
        </w:rPr>
        <w:t>ومع</w:t>
      </w:r>
      <w:r>
        <w:rPr>
          <w:rtl/>
        </w:rPr>
        <w:t xml:space="preserve"> كل ذلك الجميع متفق على أن السياسة تدور مع المصلحة زمانًا ومكانًا وظروفًا وأحوالًا.</w:t>
      </w:r>
    </w:p>
    <w:p w:rsidR="005F44B2" w:rsidRPr="00DA75F8" w:rsidRDefault="005F44B2" w:rsidP="005E6A96">
      <w:pPr>
        <w:pStyle w:val="a3"/>
        <w:rPr>
          <w:rtl/>
        </w:rPr>
      </w:pPr>
      <w:bookmarkStart w:id="18" w:name="_Toc447092560"/>
      <w:r w:rsidRPr="00DA75F8">
        <w:rPr>
          <w:rFonts w:hint="cs"/>
          <w:rtl/>
        </w:rPr>
        <w:t>المطلب</w:t>
      </w:r>
      <w:r w:rsidRPr="00DA75F8">
        <w:rPr>
          <w:rtl/>
        </w:rPr>
        <w:t xml:space="preserve"> الثالث:تعريف مفهوم السياسة الشرعية عند المعاصرين</w:t>
      </w:r>
      <w:bookmarkEnd w:id="18"/>
    </w:p>
    <w:p w:rsidR="005F44B2" w:rsidRPr="00DA75F8" w:rsidRDefault="005F44B2" w:rsidP="00D67222">
      <w:pPr>
        <w:pStyle w:val="a0"/>
        <w:rPr>
          <w:rtl/>
        </w:rPr>
      </w:pPr>
      <w:r w:rsidRPr="00DA75F8">
        <w:rPr>
          <w:rFonts w:hint="cs"/>
          <w:rtl/>
        </w:rPr>
        <w:t>بالرجوع</w:t>
      </w:r>
      <w:r w:rsidRPr="00DA75F8">
        <w:rPr>
          <w:rtl/>
        </w:rPr>
        <w:t xml:space="preserve"> إلى كتب السياسة ا</w:t>
      </w:r>
      <w:r>
        <w:rPr>
          <w:rFonts w:hint="cs"/>
          <w:rtl/>
        </w:rPr>
        <w:t>لشرعية</w:t>
      </w:r>
      <w:r>
        <w:rPr>
          <w:rtl/>
        </w:rPr>
        <w:t xml:space="preserve"> المعاصرة نجد عدة تعريفات</w:t>
      </w:r>
      <w:r w:rsidRPr="00DA75F8">
        <w:rPr>
          <w:rFonts w:hint="cs"/>
          <w:rtl/>
        </w:rPr>
        <w:t>،</w:t>
      </w:r>
      <w:r w:rsidRPr="00DA75F8">
        <w:rPr>
          <w:rtl/>
        </w:rPr>
        <w:t xml:space="preserve"> سيقتصر الباحث على بعضها كالتالي:</w:t>
      </w:r>
    </w:p>
    <w:p w:rsidR="005F44B2" w:rsidRPr="00DA75F8" w:rsidRDefault="005F44B2" w:rsidP="007B6769">
      <w:pPr>
        <w:pStyle w:val="a0"/>
        <w:numPr>
          <w:ilvl w:val="0"/>
          <w:numId w:val="5"/>
        </w:numPr>
        <w:rPr>
          <w:b/>
          <w:bCs/>
        </w:rPr>
      </w:pPr>
      <w:r w:rsidRPr="00DA75F8">
        <w:rPr>
          <w:rFonts w:hint="cs"/>
          <w:b/>
          <w:bCs/>
          <w:rtl/>
        </w:rPr>
        <w:t>فتحي</w:t>
      </w:r>
      <w:r w:rsidRPr="00DA75F8">
        <w:rPr>
          <w:b/>
          <w:bCs/>
          <w:rtl/>
        </w:rPr>
        <w:t xml:space="preserve"> الدريني:</w:t>
      </w:r>
      <w:r w:rsidRPr="00DA75F8">
        <w:rPr>
          <w:rFonts w:hint="cs"/>
          <w:rtl/>
        </w:rPr>
        <w:t>يرى</w:t>
      </w:r>
      <w:r w:rsidRPr="00DA75F8">
        <w:rPr>
          <w:rtl/>
        </w:rPr>
        <w:t xml:space="preserve"> أن السياسة يُقصد بها: " تعهد الأمر بما يصلحه"</w:t>
      </w:r>
      <w:r w:rsidRPr="00DA75F8">
        <w:rPr>
          <w:vertAlign w:val="superscript"/>
          <w:rtl/>
        </w:rPr>
        <w:t>(</w:t>
      </w:r>
      <w:r w:rsidRPr="00DA75F8">
        <w:rPr>
          <w:rStyle w:val="FootnoteReference"/>
          <w:rFonts w:cs="Arabic Transparent"/>
          <w:rtl/>
        </w:rPr>
        <w:footnoteReference w:id="145"/>
      </w:r>
      <w:r w:rsidRPr="00DA75F8">
        <w:rPr>
          <w:vertAlign w:val="superscript"/>
          <w:rtl/>
        </w:rPr>
        <w:t>)</w:t>
      </w:r>
      <w:r w:rsidRPr="00DA75F8">
        <w:rPr>
          <w:rFonts w:hint="cs"/>
          <w:rtl/>
        </w:rPr>
        <w:t>،</w:t>
      </w:r>
      <w:r w:rsidRPr="00DA75F8">
        <w:rPr>
          <w:rtl/>
        </w:rPr>
        <w:t xml:space="preserve"> حيث يرى أن"التشريع السياسي الإسلامي قد وضع (سلطات تقديرية واسعة) في يد وليِّ الأمر العادل، يعالج بها الأمور، ويدبِّرُ بها شؤون الدولة، على ضوء (المصالح) الحيوية والحقيقية للدولة، مهما تغايرت الظروف، ولو لم يَرِدْ بتلك التدابير نصوص خاصة بها عينًا، أو انعقد عليها إجماع، أو قياس خاص، ما دامتْ متَّفِقة وروح التشريع ولا تنافي أساسيّاته ومقاصده؛ لأن تلك (المصالح) تم</w:t>
      </w:r>
      <w:r w:rsidRPr="00DA75F8">
        <w:rPr>
          <w:rFonts w:hint="cs"/>
          <w:rtl/>
        </w:rPr>
        <w:t>ثل</w:t>
      </w:r>
      <w:r w:rsidRPr="00DA75F8">
        <w:rPr>
          <w:rtl/>
        </w:rPr>
        <w:t xml:space="preserve"> العدل والحق فيه. وبالجملة، فالسياسة الشرعية إنما تعني تعهد الأمر بما يصلحه"</w:t>
      </w:r>
      <w:r w:rsidRPr="00DA75F8">
        <w:rPr>
          <w:vertAlign w:val="superscript"/>
          <w:rtl/>
        </w:rPr>
        <w:t>(</w:t>
      </w:r>
      <w:r w:rsidRPr="00DA75F8">
        <w:rPr>
          <w:rStyle w:val="FootnoteReference"/>
          <w:rFonts w:cs="Arabic Transparent"/>
          <w:rtl/>
        </w:rPr>
        <w:footnoteReference w:id="146"/>
      </w:r>
      <w:r w:rsidRPr="00DA75F8">
        <w:rPr>
          <w:vertAlign w:val="superscript"/>
          <w:rtl/>
        </w:rPr>
        <w:t>)</w:t>
      </w:r>
      <w:r w:rsidRPr="00DA75F8">
        <w:rPr>
          <w:rtl/>
        </w:rPr>
        <w:t>.</w:t>
      </w:r>
    </w:p>
    <w:p w:rsidR="005F44B2" w:rsidRPr="00DA75F8" w:rsidRDefault="005F44B2" w:rsidP="007B6769">
      <w:pPr>
        <w:pStyle w:val="a0"/>
        <w:numPr>
          <w:ilvl w:val="0"/>
          <w:numId w:val="5"/>
        </w:numPr>
        <w:rPr>
          <w:b/>
          <w:bCs/>
        </w:rPr>
      </w:pPr>
      <w:r w:rsidRPr="00DA75F8">
        <w:rPr>
          <w:rFonts w:hint="cs"/>
          <w:b/>
          <w:bCs/>
          <w:rtl/>
        </w:rPr>
        <w:t>عرفها</w:t>
      </w:r>
      <w:r w:rsidRPr="00DA75F8">
        <w:rPr>
          <w:b/>
          <w:bCs/>
          <w:rtl/>
        </w:rPr>
        <w:t xml:space="preserve"> عبد الفتاح عمرو بأنها: </w:t>
      </w:r>
      <w:r w:rsidRPr="00DA75F8">
        <w:rPr>
          <w:rtl/>
        </w:rPr>
        <w:t>" مجموعة الأوامر والإجراءات الصادرة عن مختص شرعًا، والتي تطبق من خلالها أحكام الشريعة الإسلامية فيما لا نص فيه على المحكومين بشروطها المعتبرة"</w:t>
      </w:r>
      <w:r w:rsidRPr="00DA75F8">
        <w:rPr>
          <w:vertAlign w:val="superscript"/>
          <w:rtl/>
        </w:rPr>
        <w:t>(</w:t>
      </w:r>
      <w:r w:rsidRPr="00DA75F8">
        <w:rPr>
          <w:rStyle w:val="FootnoteReference"/>
          <w:rFonts w:cs="Arabic Transparent"/>
          <w:rtl/>
        </w:rPr>
        <w:footnoteReference w:id="147"/>
      </w:r>
      <w:r w:rsidRPr="00DA75F8">
        <w:rPr>
          <w:vertAlign w:val="superscript"/>
          <w:rtl/>
        </w:rPr>
        <w:t>)</w:t>
      </w:r>
      <w:r w:rsidRPr="00DA75F8">
        <w:rPr>
          <w:rtl/>
        </w:rPr>
        <w:t>.</w:t>
      </w:r>
    </w:p>
    <w:p w:rsidR="005F44B2" w:rsidRPr="00DA75F8" w:rsidRDefault="005F44B2" w:rsidP="007B6769">
      <w:pPr>
        <w:pStyle w:val="a0"/>
        <w:numPr>
          <w:ilvl w:val="0"/>
          <w:numId w:val="5"/>
        </w:numPr>
        <w:rPr>
          <w:b/>
          <w:bCs/>
        </w:rPr>
      </w:pPr>
      <w:r w:rsidRPr="00DA75F8">
        <w:rPr>
          <w:rFonts w:hint="cs"/>
          <w:b/>
          <w:bCs/>
          <w:rtl/>
        </w:rPr>
        <w:t>عرفها</w:t>
      </w:r>
      <w:r w:rsidRPr="00DA75F8">
        <w:rPr>
          <w:b/>
          <w:bCs/>
          <w:rtl/>
        </w:rPr>
        <w:t xml:space="preserve"> عبد العال أحمد عطوة: </w:t>
      </w:r>
      <w:r w:rsidRPr="00DA75F8">
        <w:rPr>
          <w:rtl/>
        </w:rPr>
        <w:t>" تدبير شؤون الدولة الإسلامية التي لم يرد بحكمها نص صريح، أو التي من شأنها أن تتغير وتتبدل، بما فيه مصلحة الأمة، ويتفق مع أحكام الشريعة وأصولها العامة"</w:t>
      </w:r>
      <w:r w:rsidRPr="00DA75F8">
        <w:rPr>
          <w:vertAlign w:val="superscript"/>
          <w:rtl/>
        </w:rPr>
        <w:t>(</w:t>
      </w:r>
      <w:r w:rsidRPr="00DA75F8">
        <w:rPr>
          <w:rStyle w:val="FootnoteReference"/>
          <w:rFonts w:cs="Arabic Transparent"/>
          <w:rtl/>
        </w:rPr>
        <w:footnoteReference w:id="148"/>
      </w:r>
      <w:r w:rsidRPr="00DA75F8">
        <w:rPr>
          <w:vertAlign w:val="superscript"/>
          <w:rtl/>
        </w:rPr>
        <w:t>)</w:t>
      </w:r>
      <w:r w:rsidRPr="00DA75F8">
        <w:rPr>
          <w:rtl/>
        </w:rPr>
        <w:t>.</w:t>
      </w:r>
    </w:p>
    <w:p w:rsidR="005F44B2" w:rsidRPr="00DA75F8" w:rsidRDefault="005F44B2" w:rsidP="007B6769">
      <w:pPr>
        <w:pStyle w:val="a0"/>
        <w:numPr>
          <w:ilvl w:val="0"/>
          <w:numId w:val="5"/>
        </w:numPr>
        <w:rPr>
          <w:b/>
          <w:bCs/>
        </w:rPr>
      </w:pPr>
      <w:r w:rsidRPr="00DA75F8">
        <w:rPr>
          <w:rFonts w:hint="cs"/>
          <w:b/>
          <w:bCs/>
          <w:rtl/>
        </w:rPr>
        <w:t>عرفها</w:t>
      </w:r>
      <w:r w:rsidRPr="00DA75F8">
        <w:rPr>
          <w:b/>
          <w:bCs/>
          <w:rtl/>
        </w:rPr>
        <w:t xml:space="preserve"> عبد الوهاب خلاف بأنها: </w:t>
      </w:r>
      <w:r w:rsidRPr="00DA75F8">
        <w:rPr>
          <w:rtl/>
        </w:rPr>
        <w:t>" علم يبحث فيما عما تدبر به شئون الدولة الإسلامية من القوانين والنظم التي تتفق وأصول الإسلام، وإن لم يقم على كل تدبير دليل خاص"</w:t>
      </w:r>
      <w:r w:rsidRPr="00DA75F8">
        <w:rPr>
          <w:vertAlign w:val="superscript"/>
          <w:rtl/>
        </w:rPr>
        <w:t>(</w:t>
      </w:r>
      <w:r w:rsidRPr="00DA75F8">
        <w:rPr>
          <w:rStyle w:val="FootnoteReference"/>
          <w:rFonts w:cs="Arabic Transparent"/>
          <w:rtl/>
        </w:rPr>
        <w:footnoteReference w:id="149"/>
      </w:r>
      <w:r w:rsidRPr="00DA75F8">
        <w:rPr>
          <w:vertAlign w:val="superscript"/>
          <w:rtl/>
        </w:rPr>
        <w:t>)</w:t>
      </w:r>
      <w:r w:rsidRPr="00DA75F8">
        <w:rPr>
          <w:rtl/>
        </w:rPr>
        <w:t>.</w:t>
      </w:r>
    </w:p>
    <w:p w:rsidR="005F44B2" w:rsidRPr="00DA75F8" w:rsidRDefault="005F44B2" w:rsidP="007B6769">
      <w:pPr>
        <w:pStyle w:val="a0"/>
        <w:numPr>
          <w:ilvl w:val="0"/>
          <w:numId w:val="5"/>
        </w:numPr>
        <w:rPr>
          <w:b/>
          <w:bCs/>
        </w:rPr>
      </w:pPr>
      <w:r w:rsidRPr="00DA75F8">
        <w:rPr>
          <w:rFonts w:hint="cs"/>
          <w:b/>
          <w:bCs/>
          <w:rtl/>
        </w:rPr>
        <w:t>عرفها</w:t>
      </w:r>
      <w:r w:rsidRPr="00DA75F8">
        <w:rPr>
          <w:b/>
          <w:bCs/>
          <w:rtl/>
        </w:rPr>
        <w:t xml:space="preserve"> محمد نعيم ياسين: </w:t>
      </w:r>
      <w:r w:rsidRPr="00DA75F8">
        <w:rPr>
          <w:rtl/>
        </w:rPr>
        <w:t>" تدبير الإمام المسلم بنفسه أو بنيابه عنه شؤون الرّعية المشتركة مقتضى المقاصد الشرعية "</w:t>
      </w:r>
      <w:r w:rsidRPr="00DA75F8">
        <w:rPr>
          <w:vertAlign w:val="superscript"/>
          <w:rtl/>
        </w:rPr>
        <w:t>(</w:t>
      </w:r>
      <w:r w:rsidRPr="00DA75F8">
        <w:rPr>
          <w:rStyle w:val="FootnoteReference"/>
          <w:rFonts w:cs="Arabic Transparent"/>
          <w:rtl/>
        </w:rPr>
        <w:footnoteReference w:id="150"/>
      </w:r>
      <w:r w:rsidRPr="00DA75F8">
        <w:rPr>
          <w:vertAlign w:val="superscript"/>
          <w:rtl/>
        </w:rPr>
        <w:t>)</w:t>
      </w:r>
      <w:r w:rsidRPr="00DA75F8">
        <w:rPr>
          <w:rtl/>
        </w:rPr>
        <w:t xml:space="preserve">. </w:t>
      </w:r>
    </w:p>
    <w:p w:rsidR="005F44B2" w:rsidRPr="00DA75F8" w:rsidRDefault="005F44B2" w:rsidP="007B6769">
      <w:pPr>
        <w:pStyle w:val="a0"/>
        <w:numPr>
          <w:ilvl w:val="0"/>
          <w:numId w:val="5"/>
        </w:numPr>
        <w:rPr>
          <w:b/>
          <w:bCs/>
        </w:rPr>
      </w:pPr>
      <w:r w:rsidRPr="00DA75F8">
        <w:rPr>
          <w:rFonts w:hint="cs"/>
          <w:b/>
          <w:bCs/>
          <w:rtl/>
        </w:rPr>
        <w:t>الشيخ</w:t>
      </w:r>
      <w:r w:rsidRPr="00DA75F8">
        <w:rPr>
          <w:b/>
          <w:bCs/>
          <w:rtl/>
        </w:rPr>
        <w:t xml:space="preserve"> الزلباني: </w:t>
      </w:r>
      <w:r w:rsidRPr="00DA75F8">
        <w:rPr>
          <w:rtl/>
        </w:rPr>
        <w:t>" علم يبحث فيه عن تصرف في الشؤون المشتركة بمقتضى الحكمة على وجه لايخالف ما جاء به الرسول – صلى الله عليه وسلم – وإن لم يقم على كل تصرف دليل جزئي"</w:t>
      </w:r>
      <w:r w:rsidRPr="00DA75F8">
        <w:rPr>
          <w:vertAlign w:val="superscript"/>
          <w:rtl/>
        </w:rPr>
        <w:t>(</w:t>
      </w:r>
      <w:r w:rsidRPr="00DA75F8">
        <w:rPr>
          <w:rStyle w:val="FootnoteReference"/>
          <w:rFonts w:cs="Arabic Transparent"/>
          <w:rtl/>
        </w:rPr>
        <w:footnoteReference w:id="151"/>
      </w:r>
      <w:r w:rsidRPr="00DA75F8">
        <w:rPr>
          <w:vertAlign w:val="superscript"/>
          <w:rtl/>
        </w:rPr>
        <w:t>)</w:t>
      </w:r>
      <w:r w:rsidRPr="00DA75F8">
        <w:rPr>
          <w:rtl/>
        </w:rPr>
        <w:t>.</w:t>
      </w:r>
    </w:p>
    <w:p w:rsidR="005F44B2" w:rsidRPr="00DA75F8" w:rsidRDefault="005F44B2" w:rsidP="00CD5452">
      <w:pPr>
        <w:pStyle w:val="a0"/>
        <w:numPr>
          <w:ilvl w:val="0"/>
          <w:numId w:val="5"/>
        </w:numPr>
        <w:rPr>
          <w:b/>
          <w:bCs/>
        </w:rPr>
      </w:pPr>
      <w:r w:rsidRPr="00DA75F8">
        <w:rPr>
          <w:rFonts w:hint="cs"/>
          <w:b/>
          <w:bCs/>
          <w:rtl/>
        </w:rPr>
        <w:t>عبد</w:t>
      </w:r>
      <w:r w:rsidRPr="00DA75F8">
        <w:rPr>
          <w:b/>
          <w:bCs/>
          <w:rtl/>
        </w:rPr>
        <w:t xml:space="preserve"> الله إبراهيم زيد الكيلاني: </w:t>
      </w:r>
      <w:r w:rsidRPr="00DA75F8">
        <w:rPr>
          <w:rtl/>
        </w:rPr>
        <w:t>" هي خطةٌ عملٍ يستند إليها الحاكم، والفقيه لوضع الت</w:t>
      </w:r>
      <w:r w:rsidRPr="00DA75F8">
        <w:rPr>
          <w:rFonts w:hint="cs"/>
          <w:rtl/>
        </w:rPr>
        <w:t>دابير</w:t>
      </w:r>
      <w:r w:rsidRPr="00DA75F8">
        <w:rPr>
          <w:rtl/>
        </w:rPr>
        <w:t xml:space="preserve"> المناسبة لتنظيم شؤ</w:t>
      </w:r>
      <w:r w:rsidRPr="00DA75F8">
        <w:rPr>
          <w:rFonts w:hint="cs"/>
          <w:rtl/>
        </w:rPr>
        <w:t>ون</w:t>
      </w:r>
      <w:r w:rsidRPr="00DA75F8">
        <w:rPr>
          <w:rtl/>
        </w:rPr>
        <w:t xml:space="preserve"> الأمة في مختلف المجالات: الاقتصادية، والعسكرية، وغيرها؛ بهدف تحقيق التنمية والنهضة في المجتمع</w:t>
      </w:r>
      <w:r w:rsidRPr="00DA75F8">
        <w:rPr>
          <w:vertAlign w:val="superscript"/>
          <w:rtl/>
        </w:rPr>
        <w:t>(</w:t>
      </w:r>
      <w:r w:rsidRPr="00DA75F8">
        <w:rPr>
          <w:rStyle w:val="FootnoteReference"/>
          <w:rFonts w:cs="Arabic Transparent"/>
          <w:rtl/>
        </w:rPr>
        <w:footnoteReference w:id="152"/>
      </w:r>
      <w:r w:rsidRPr="00DA75F8">
        <w:rPr>
          <w:vertAlign w:val="superscript"/>
          <w:rtl/>
        </w:rPr>
        <w:t>)</w:t>
      </w:r>
      <w:r w:rsidRPr="00DA75F8">
        <w:rPr>
          <w:rFonts w:hint="cs"/>
          <w:rtl/>
        </w:rPr>
        <w:t>،</w:t>
      </w:r>
      <w:r w:rsidRPr="00DA75F8">
        <w:rPr>
          <w:rtl/>
        </w:rPr>
        <w:t xml:space="preserve"> ويقصدبخطة </w:t>
      </w:r>
      <w:r w:rsidRPr="00DA75F8">
        <w:rPr>
          <w:rFonts w:hint="cs"/>
          <w:rtl/>
        </w:rPr>
        <w:t>عمل</w:t>
      </w:r>
      <w:r w:rsidRPr="00DA75F8">
        <w:rPr>
          <w:rtl/>
        </w:rPr>
        <w:t>: أنها ليست مجرد أخذٍ للأحكام الفقهية من بطون الكتب المختصة وتطبيقها في الواقع"</w:t>
      </w:r>
      <w:r w:rsidRPr="00DA75F8">
        <w:rPr>
          <w:vertAlign w:val="superscript"/>
          <w:rtl/>
        </w:rPr>
        <w:t>(</w:t>
      </w:r>
      <w:r w:rsidRPr="00DA75F8">
        <w:rPr>
          <w:rStyle w:val="FootnoteReference"/>
          <w:rFonts w:cs="Arabic Transparent"/>
          <w:rtl/>
        </w:rPr>
        <w:footnoteReference w:id="153"/>
      </w:r>
      <w:r w:rsidRPr="00DA75F8">
        <w:rPr>
          <w:vertAlign w:val="superscript"/>
          <w:rtl/>
        </w:rPr>
        <w:t>)</w:t>
      </w:r>
      <w:r w:rsidRPr="00DA75F8">
        <w:rPr>
          <w:rtl/>
        </w:rPr>
        <w:t>.</w:t>
      </w:r>
    </w:p>
    <w:p w:rsidR="005F44B2" w:rsidRPr="00DA75F8" w:rsidRDefault="005F44B2" w:rsidP="007B6769">
      <w:pPr>
        <w:pStyle w:val="a0"/>
        <w:numPr>
          <w:ilvl w:val="0"/>
          <w:numId w:val="5"/>
        </w:numPr>
        <w:rPr>
          <w:b/>
          <w:bCs/>
        </w:rPr>
      </w:pPr>
      <w:r w:rsidRPr="00DA75F8">
        <w:rPr>
          <w:rFonts w:hint="cs"/>
          <w:b/>
          <w:bCs/>
          <w:rtl/>
        </w:rPr>
        <w:t>جميلة</w:t>
      </w:r>
      <w:r w:rsidRPr="00DA75F8">
        <w:rPr>
          <w:b/>
          <w:bCs/>
          <w:rtl/>
        </w:rPr>
        <w:t xml:space="preserve"> الرفاعي: </w:t>
      </w:r>
      <w:r w:rsidRPr="00DA75F8">
        <w:rPr>
          <w:rtl/>
        </w:rPr>
        <w:t>" أحكام وإجراءات شرعية من مسؤول شرعًا تدبر بها شؤون الأمة في مختلف مجالات الحياة سواء ورد في ذلك نص أم لم يرد، محققة المصلحة الموافقة لروح الشرع"</w:t>
      </w:r>
      <w:r w:rsidRPr="00DA75F8">
        <w:rPr>
          <w:vertAlign w:val="superscript"/>
          <w:rtl/>
        </w:rPr>
        <w:t>(</w:t>
      </w:r>
      <w:r w:rsidRPr="00DA75F8">
        <w:rPr>
          <w:rStyle w:val="FootnoteReference"/>
          <w:rFonts w:cs="Arabic Transparent"/>
          <w:rtl/>
        </w:rPr>
        <w:footnoteReference w:id="154"/>
      </w:r>
      <w:r w:rsidRPr="00DA75F8">
        <w:rPr>
          <w:vertAlign w:val="superscript"/>
          <w:rtl/>
        </w:rPr>
        <w:t>)</w:t>
      </w:r>
      <w:r w:rsidRPr="00DA75F8">
        <w:rPr>
          <w:rtl/>
        </w:rPr>
        <w:t>.</w:t>
      </w:r>
    </w:p>
    <w:p w:rsidR="005F44B2" w:rsidRPr="00DA75F8" w:rsidRDefault="005F44B2" w:rsidP="008171A1">
      <w:pPr>
        <w:pStyle w:val="NoSpacing"/>
        <w:rPr>
          <w:rtl/>
        </w:rPr>
      </w:pPr>
      <w:r w:rsidRPr="00DA75F8">
        <w:rPr>
          <w:rFonts w:hint="cs"/>
          <w:rtl/>
        </w:rPr>
        <w:t>خلاصة</w:t>
      </w:r>
      <w:r w:rsidRPr="00DA75F8">
        <w:rPr>
          <w:rtl/>
        </w:rPr>
        <w:t xml:space="preserve"> تعريف</w:t>
      </w:r>
      <w:r>
        <w:rPr>
          <w:rFonts w:hint="cs"/>
          <w:rtl/>
        </w:rPr>
        <w:t>ات</w:t>
      </w:r>
      <w:r w:rsidRPr="00DA75F8">
        <w:rPr>
          <w:rtl/>
        </w:rPr>
        <w:t xml:space="preserve"> السياسة الشرعية عند المعاصرين:</w:t>
      </w:r>
    </w:p>
    <w:p w:rsidR="005F44B2" w:rsidRPr="00DA75F8" w:rsidRDefault="005F44B2" w:rsidP="007B6769">
      <w:pPr>
        <w:pStyle w:val="a0"/>
        <w:rPr>
          <w:rtl/>
        </w:rPr>
      </w:pPr>
      <w:r w:rsidRPr="00DA75F8">
        <w:rPr>
          <w:rFonts w:hint="cs"/>
          <w:rtl/>
        </w:rPr>
        <w:t>وبعد</w:t>
      </w:r>
      <w:r w:rsidRPr="00DA75F8">
        <w:rPr>
          <w:rtl/>
        </w:rPr>
        <w:t xml:space="preserve"> هذا التقديم للتعريفات السياسة الشرعية عند المعاصرين، يرى الباحث أنها متشابهة وأنّ بينها نقاط مشتركة أبرزها ما يلي: </w:t>
      </w:r>
    </w:p>
    <w:p w:rsidR="005F44B2" w:rsidRPr="00DA75F8" w:rsidRDefault="005F44B2" w:rsidP="007B6769">
      <w:pPr>
        <w:pStyle w:val="a0"/>
        <w:numPr>
          <w:ilvl w:val="0"/>
          <w:numId w:val="6"/>
        </w:numPr>
      </w:pPr>
      <w:r w:rsidRPr="00DA75F8">
        <w:rPr>
          <w:rFonts w:hint="cs"/>
          <w:rtl/>
        </w:rPr>
        <w:t>أخذ</w:t>
      </w:r>
      <w:r w:rsidRPr="00DA75F8">
        <w:rPr>
          <w:rtl/>
        </w:rPr>
        <w:t xml:space="preserve"> المعاصرون السياسة الشرعية بالمعنى العام ولم يقصروها على فرع من فروعها.</w:t>
      </w:r>
    </w:p>
    <w:p w:rsidR="005F44B2" w:rsidRPr="00DA75F8" w:rsidRDefault="005F44B2" w:rsidP="007B6769">
      <w:pPr>
        <w:pStyle w:val="a0"/>
        <w:numPr>
          <w:ilvl w:val="0"/>
          <w:numId w:val="6"/>
        </w:numPr>
      </w:pPr>
      <w:r w:rsidRPr="00DA75F8">
        <w:rPr>
          <w:rFonts w:hint="cs"/>
          <w:rtl/>
        </w:rPr>
        <w:t>اتفق</w:t>
      </w:r>
      <w:r w:rsidRPr="00DA75F8">
        <w:rPr>
          <w:rtl/>
        </w:rPr>
        <w:t xml:space="preserve"> المعاصرون في تعريفاتهم على أنّ السياسة الشرعية يجب أن تكون موافقة للشرع.</w:t>
      </w:r>
    </w:p>
    <w:p w:rsidR="005F44B2" w:rsidRPr="00DA75F8" w:rsidRDefault="005F44B2" w:rsidP="007B6769">
      <w:pPr>
        <w:pStyle w:val="a0"/>
        <w:numPr>
          <w:ilvl w:val="0"/>
          <w:numId w:val="6"/>
        </w:numPr>
      </w:pPr>
      <w:r w:rsidRPr="00DA75F8">
        <w:rPr>
          <w:rFonts w:hint="cs"/>
          <w:rtl/>
        </w:rPr>
        <w:t>بنى</w:t>
      </w:r>
      <w:r w:rsidRPr="00DA75F8">
        <w:rPr>
          <w:rtl/>
        </w:rPr>
        <w:t xml:space="preserve"> المعاصرون السياسة الشرعية على </w:t>
      </w:r>
      <w:r w:rsidRPr="00DA75F8">
        <w:rPr>
          <w:rFonts w:hint="cs"/>
          <w:rtl/>
        </w:rPr>
        <w:t>المصلحة،</w:t>
      </w:r>
      <w:r w:rsidRPr="00DA75F8">
        <w:rPr>
          <w:rtl/>
        </w:rPr>
        <w:t xml:space="preserve"> وهذه المصلحة متغيرة، تتغير بتغير الزمان والمكان.</w:t>
      </w:r>
    </w:p>
    <w:p w:rsidR="005F44B2" w:rsidRPr="00DA75F8" w:rsidRDefault="005F44B2" w:rsidP="007B6769">
      <w:pPr>
        <w:pStyle w:val="a0"/>
        <w:numPr>
          <w:ilvl w:val="0"/>
          <w:numId w:val="6"/>
        </w:numPr>
      </w:pPr>
      <w:r w:rsidRPr="00DA75F8">
        <w:rPr>
          <w:rFonts w:hint="cs"/>
          <w:rtl/>
        </w:rPr>
        <w:t>جعل</w:t>
      </w:r>
      <w:r w:rsidRPr="00DA75F8">
        <w:rPr>
          <w:rtl/>
        </w:rPr>
        <w:t xml:space="preserve"> الفقهاء المعاصرون السياسة الشرعية عِلْمًا قائمًا بذاته.</w:t>
      </w:r>
    </w:p>
    <w:p w:rsidR="005F44B2" w:rsidRPr="00DA75F8" w:rsidRDefault="005F44B2" w:rsidP="007B6769">
      <w:pPr>
        <w:pStyle w:val="a0"/>
        <w:numPr>
          <w:ilvl w:val="0"/>
          <w:numId w:val="6"/>
        </w:numPr>
      </w:pPr>
      <w:r w:rsidRPr="00DA75F8">
        <w:rPr>
          <w:rFonts w:hint="cs"/>
          <w:rtl/>
        </w:rPr>
        <w:t>لايشترط</w:t>
      </w:r>
      <w:r w:rsidRPr="00DA75F8">
        <w:rPr>
          <w:rtl/>
        </w:rPr>
        <w:t xml:space="preserve"> المعاصرون وجود دليل جزئي عند العمل بالسياسة الشرعية.</w:t>
      </w:r>
    </w:p>
    <w:p w:rsidR="005F44B2" w:rsidRPr="00DA75F8" w:rsidRDefault="005F44B2" w:rsidP="007B6769">
      <w:pPr>
        <w:pStyle w:val="a0"/>
        <w:numPr>
          <w:ilvl w:val="0"/>
          <w:numId w:val="6"/>
        </w:numPr>
        <w:rPr>
          <w:rtl/>
        </w:rPr>
      </w:pPr>
      <w:r w:rsidRPr="00DA75F8">
        <w:rPr>
          <w:rFonts w:hint="cs"/>
          <w:rtl/>
        </w:rPr>
        <w:t>يشترط</w:t>
      </w:r>
      <w:r w:rsidRPr="00DA75F8">
        <w:rPr>
          <w:rtl/>
        </w:rPr>
        <w:t xml:space="preserve"> في السياسة الشرعية أن تتفق مع روح الشريعة ومبادئها العلمية</w:t>
      </w:r>
      <w:r w:rsidRPr="00DA75F8">
        <w:rPr>
          <w:vertAlign w:val="superscript"/>
          <w:rtl/>
        </w:rPr>
        <w:t>(</w:t>
      </w:r>
      <w:r w:rsidRPr="00DA75F8">
        <w:rPr>
          <w:rStyle w:val="FootnoteReference"/>
          <w:rFonts w:cs="Arabic Transparent"/>
          <w:rtl/>
        </w:rPr>
        <w:footnoteReference w:id="155"/>
      </w:r>
      <w:r w:rsidRPr="00DA75F8">
        <w:rPr>
          <w:vertAlign w:val="superscript"/>
          <w:rtl/>
        </w:rPr>
        <w:t>)</w:t>
      </w:r>
      <w:r w:rsidRPr="00DA75F8">
        <w:rPr>
          <w:rtl/>
        </w:rPr>
        <w:t>.</w:t>
      </w:r>
    </w:p>
    <w:p w:rsidR="005F44B2" w:rsidRPr="00DA75F8" w:rsidRDefault="005F44B2" w:rsidP="008171A1">
      <w:pPr>
        <w:pStyle w:val="NoSpacing"/>
        <w:rPr>
          <w:rtl/>
        </w:rPr>
      </w:pPr>
      <w:r w:rsidRPr="00DA75F8">
        <w:rPr>
          <w:rFonts w:hint="cs"/>
          <w:rtl/>
        </w:rPr>
        <w:t>مقارنة</w:t>
      </w:r>
      <w:r w:rsidRPr="00DA75F8">
        <w:rPr>
          <w:rtl/>
        </w:rPr>
        <w:t xml:space="preserve"> السياسة الشرعية عند ابن عابدين، بالسياسة الشرعية عند الفقهاء المتقدمين والمعاصرين</w:t>
      </w:r>
    </w:p>
    <w:p w:rsidR="005F44B2" w:rsidRPr="00DA75F8" w:rsidRDefault="005F44B2" w:rsidP="007B6769">
      <w:pPr>
        <w:pStyle w:val="a0"/>
        <w:rPr>
          <w:rtl/>
        </w:rPr>
      </w:pPr>
      <w:r w:rsidRPr="00DA75F8">
        <w:rPr>
          <w:rFonts w:hint="cs"/>
          <w:rtl/>
        </w:rPr>
        <w:t>بعد</w:t>
      </w:r>
      <w:r w:rsidRPr="00DA75F8">
        <w:rPr>
          <w:rtl/>
        </w:rPr>
        <w:t xml:space="preserve"> قراءتنا وعرضنا لتعريفات العلماء وجدنا نقطة اتفق المتقدمون والمعاصرون عليها في تعريفاتهم وبيِّتناتهم للسياسة الشرعية، وهي المصلحة، إذ متى تحققت المصلحة فيجب الأخذ بها بشرط أن لاتخالف الشرع، وأن هذه المصلحة تختلف باختلاف الظروف والأزمنة والأمكنة</w:t>
      </w:r>
      <w:r w:rsidRPr="00DA75F8">
        <w:rPr>
          <w:vertAlign w:val="superscript"/>
          <w:rtl/>
        </w:rPr>
        <w:t>(</w:t>
      </w:r>
      <w:r w:rsidRPr="00DA75F8">
        <w:rPr>
          <w:rStyle w:val="FootnoteReference"/>
          <w:rFonts w:cs="Arabic Transparent"/>
          <w:rtl/>
        </w:rPr>
        <w:footnoteReference w:id="156"/>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ومع</w:t>
      </w:r>
      <w:r w:rsidRPr="00DA75F8">
        <w:rPr>
          <w:rtl/>
        </w:rPr>
        <w:t xml:space="preserve"> هذا اختلف المتقدمون في أخذ السياسة الشرعية، فمنهم من أخذ بها بوجه خاص</w:t>
      </w:r>
      <w:r>
        <w:rPr>
          <w:vertAlign w:val="superscript"/>
          <w:rtl/>
        </w:rPr>
        <w:t>(</w:t>
      </w:r>
      <w:r>
        <w:rPr>
          <w:rStyle w:val="FootnoteReference"/>
          <w:rFonts w:cs="Arabic Transparent"/>
          <w:rtl/>
        </w:rPr>
        <w:footnoteReference w:id="157"/>
      </w:r>
      <w:r>
        <w:rPr>
          <w:vertAlign w:val="superscript"/>
          <w:rtl/>
        </w:rPr>
        <w:t>)</w:t>
      </w:r>
      <w:r w:rsidRPr="00DA75F8">
        <w:rPr>
          <w:rFonts w:hint="cs"/>
          <w:rtl/>
        </w:rPr>
        <w:t>،</w:t>
      </w:r>
      <w:r w:rsidRPr="00DA75F8">
        <w:rPr>
          <w:rtl/>
        </w:rPr>
        <w:t xml:space="preserve"> ومنهم من أخذ بها بوجه عام، غير أن المعاصرين اتفقوا على أخذها بوجه عام</w:t>
      </w:r>
      <w:r>
        <w:rPr>
          <w:rStyle w:val="FootnoteReference"/>
          <w:rFonts w:cs="Arabic Transparent"/>
          <w:rtl/>
        </w:rPr>
        <w:footnoteReference w:id="158"/>
      </w:r>
      <w:r w:rsidRPr="00DA75F8">
        <w:rPr>
          <w:rFonts w:hint="cs"/>
          <w:rtl/>
        </w:rPr>
        <w:t>،</w:t>
      </w:r>
      <w:r w:rsidRPr="00DA75F8">
        <w:rPr>
          <w:rtl/>
        </w:rPr>
        <w:t xml:space="preserve"> ومعظم تعريفات هؤلاء تدور حول المصلحة.</w:t>
      </w:r>
    </w:p>
    <w:p w:rsidR="005F44B2" w:rsidRPr="00DA75F8" w:rsidRDefault="005F44B2" w:rsidP="00CD5452">
      <w:pPr>
        <w:pStyle w:val="a0"/>
        <w:rPr>
          <w:rtl/>
        </w:rPr>
      </w:pPr>
      <w:r w:rsidRPr="00DA75F8">
        <w:rPr>
          <w:rFonts w:hint="cs"/>
          <w:rtl/>
        </w:rPr>
        <w:t>أما</w:t>
      </w:r>
      <w:r w:rsidRPr="00DA75F8">
        <w:rPr>
          <w:rtl/>
        </w:rPr>
        <w:t xml:space="preserve"> ابن عابدين فعنده </w:t>
      </w:r>
      <w:r>
        <w:rPr>
          <w:rFonts w:hint="cs"/>
          <w:rtl/>
        </w:rPr>
        <w:t>ثلاث</w:t>
      </w:r>
      <w:r w:rsidRPr="00DA75F8">
        <w:rPr>
          <w:rtl/>
        </w:rPr>
        <w:t xml:space="preserve"> تعريفات للسياسة الشرعية ولكن من الممكن أن نقصّرها على تعريفين؛ تعريف عام وآخر خاص، فالعامّ يشمل جميع مناحي الحياة، والآخرالخاص، فتُقصر فيها السياسة الشرعية على مجال الجنايات، والتعازير، وهنا يتابدر إلى الذهن سؤال مفادُه: أيُّ الوجوه أرجح عند ابن عابدين، الخاص أم العام؟ وبإذن الله تعالى سيبيّ</w:t>
      </w:r>
      <w:r w:rsidRPr="00DA75F8">
        <w:rPr>
          <w:rFonts w:hint="cs"/>
          <w:rtl/>
        </w:rPr>
        <w:t>ِن</w:t>
      </w:r>
      <w:r w:rsidRPr="00DA75F8">
        <w:rPr>
          <w:rtl/>
        </w:rPr>
        <w:t xml:space="preserve"> الباحث  فيما بعد هذا الإشكال، فعبر البحث ستتبدّى المعلومات والأمثلة</w:t>
      </w:r>
      <w:r>
        <w:rPr>
          <w:rtl/>
        </w:rPr>
        <w:t xml:space="preserve"> التي ترجّح أحدهم</w:t>
      </w:r>
      <w:r w:rsidRPr="00DA75F8">
        <w:rPr>
          <w:rtl/>
        </w:rPr>
        <w:t xml:space="preserve"> على الآخر عنده إن شاء الله.</w:t>
      </w:r>
      <w:r w:rsidRPr="00DA75F8">
        <w:rPr>
          <w:rtl/>
        </w:rPr>
        <w:br w:type="page"/>
      </w:r>
    </w:p>
    <w:p w:rsidR="005F44B2" w:rsidRPr="00DA75F8" w:rsidRDefault="005F44B2" w:rsidP="005E6A96">
      <w:pPr>
        <w:pStyle w:val="a1"/>
        <w:rPr>
          <w:b w:val="0"/>
          <w:bCs w:val="0"/>
          <w:sz w:val="50"/>
          <w:szCs w:val="50"/>
          <w:rtl/>
        </w:rPr>
      </w:pPr>
    </w:p>
    <w:p w:rsidR="005F44B2" w:rsidRPr="00DA75F8" w:rsidRDefault="005F44B2" w:rsidP="005E6A96">
      <w:pPr>
        <w:pStyle w:val="a1"/>
        <w:rPr>
          <w:sz w:val="50"/>
          <w:szCs w:val="50"/>
          <w:rtl/>
        </w:rPr>
      </w:pPr>
      <w:bookmarkStart w:id="19" w:name="_Toc447092561"/>
      <w:r w:rsidRPr="00DA75F8">
        <w:rPr>
          <w:rFonts w:hint="cs"/>
          <w:b w:val="0"/>
          <w:sz w:val="50"/>
          <w:szCs w:val="50"/>
          <w:rtl/>
        </w:rPr>
        <w:t>الفصل</w:t>
      </w:r>
      <w:r w:rsidRPr="00DA75F8">
        <w:rPr>
          <w:b w:val="0"/>
          <w:sz w:val="50"/>
          <w:szCs w:val="50"/>
          <w:rtl/>
        </w:rPr>
        <w:t xml:space="preserve"> الثاني:</w:t>
      </w:r>
      <w:r w:rsidRPr="00DA75F8">
        <w:rPr>
          <w:rFonts w:hint="cs"/>
          <w:sz w:val="50"/>
          <w:szCs w:val="50"/>
          <w:rtl/>
        </w:rPr>
        <w:t>السياسة</w:t>
      </w:r>
      <w:r w:rsidRPr="00DA75F8">
        <w:rPr>
          <w:sz w:val="50"/>
          <w:szCs w:val="50"/>
          <w:rtl/>
        </w:rPr>
        <w:t xml:space="preserve"> الشرعية عند ابن عابدين</w:t>
      </w:r>
      <w:bookmarkEnd w:id="19"/>
    </w:p>
    <w:p w:rsidR="005F44B2" w:rsidRPr="00DA75F8" w:rsidRDefault="005F44B2" w:rsidP="007B6769">
      <w:pPr>
        <w:pStyle w:val="a0"/>
        <w:rPr>
          <w:noProof/>
          <w:rtl/>
        </w:rPr>
      </w:pPr>
    </w:p>
    <w:p w:rsidR="005F44B2" w:rsidRPr="00DA75F8" w:rsidRDefault="005F44B2" w:rsidP="007B6769">
      <w:pPr>
        <w:pStyle w:val="a0"/>
        <w:rPr>
          <w:noProof/>
          <w:rtl/>
        </w:rPr>
      </w:pPr>
    </w:p>
    <w:p w:rsidR="005F44B2" w:rsidRPr="00DA75F8" w:rsidRDefault="005F44B2" w:rsidP="007B6769">
      <w:pPr>
        <w:pStyle w:val="a0"/>
        <w:rPr>
          <w:noProof/>
          <w:rtl/>
        </w:rPr>
      </w:pPr>
    </w:p>
    <w:p w:rsidR="005F44B2" w:rsidRPr="00DA75F8" w:rsidRDefault="005F44B2" w:rsidP="00EA3928">
      <w:pPr>
        <w:pStyle w:val="a0"/>
        <w:rPr>
          <w:noProof/>
          <w:rtl/>
        </w:rPr>
      </w:pPr>
      <w:r w:rsidRPr="00AC3F6C">
        <w:rPr>
          <w:rFonts w:hint="cs"/>
          <w:b/>
          <w:bCs/>
          <w:noProof/>
          <w:sz w:val="32"/>
          <w:szCs w:val="32"/>
          <w:rtl/>
        </w:rPr>
        <w:t>المبحث</w:t>
      </w:r>
      <w:r w:rsidRPr="00AC3F6C">
        <w:rPr>
          <w:b/>
          <w:bCs/>
          <w:noProof/>
          <w:sz w:val="32"/>
          <w:szCs w:val="32"/>
          <w:rtl/>
        </w:rPr>
        <w:t xml:space="preserve"> الأول: أدلة السياسة الشرعية عند ابن عابدين</w:t>
      </w:r>
      <w:r>
        <w:rPr>
          <w:b/>
          <w:bCs/>
          <w:noProof/>
          <w:sz w:val="32"/>
          <w:szCs w:val="32"/>
          <w:rtl/>
        </w:rPr>
        <w:t xml:space="preserve"> وطرقها</w:t>
      </w:r>
      <w:r w:rsidRPr="00AC3F6C">
        <w:rPr>
          <w:b/>
          <w:bCs/>
          <w:noProof/>
          <w:sz w:val="32"/>
          <w:szCs w:val="32"/>
          <w:rtl/>
        </w:rPr>
        <w:t xml:space="preserve"> وشروطها</w:t>
      </w:r>
    </w:p>
    <w:p w:rsidR="005F44B2" w:rsidRPr="00DA75F8" w:rsidRDefault="005F44B2" w:rsidP="007B6769">
      <w:pPr>
        <w:pStyle w:val="a0"/>
        <w:rPr>
          <w:noProof/>
          <w:rtl/>
        </w:rPr>
      </w:pPr>
    </w:p>
    <w:p w:rsidR="005F44B2" w:rsidRPr="00DA75F8" w:rsidRDefault="005F44B2" w:rsidP="007B6769">
      <w:pPr>
        <w:pStyle w:val="a0"/>
        <w:rPr>
          <w:rtl/>
        </w:rPr>
      </w:pPr>
    </w:p>
    <w:p w:rsidR="005F44B2" w:rsidRPr="00AC3F6C" w:rsidRDefault="005F44B2" w:rsidP="007B6769">
      <w:pPr>
        <w:pStyle w:val="a0"/>
        <w:rPr>
          <w:b/>
          <w:bCs/>
          <w:sz w:val="32"/>
          <w:szCs w:val="32"/>
          <w:rtl/>
        </w:rPr>
      </w:pPr>
      <w:r w:rsidRPr="00AC3F6C">
        <w:rPr>
          <w:rFonts w:hint="cs"/>
          <w:b/>
          <w:bCs/>
          <w:sz w:val="32"/>
          <w:szCs w:val="32"/>
          <w:rtl/>
        </w:rPr>
        <w:t>المبحث</w:t>
      </w:r>
      <w:r w:rsidRPr="00AC3F6C">
        <w:rPr>
          <w:b/>
          <w:bCs/>
          <w:sz w:val="32"/>
          <w:szCs w:val="32"/>
          <w:rtl/>
        </w:rPr>
        <w:t xml:space="preserve"> الثاني: قواعد التنظيمات ومدى تأثرها بآراء ابن عابدين</w:t>
      </w:r>
    </w:p>
    <w:p w:rsidR="005F44B2" w:rsidRPr="00DA75F8" w:rsidRDefault="005F44B2" w:rsidP="005E6A96">
      <w:pPr>
        <w:spacing w:line="360" w:lineRule="auto"/>
        <w:rPr>
          <w:b/>
          <w:bCs/>
          <w:color w:val="000000"/>
          <w:rtl/>
        </w:rPr>
      </w:pPr>
      <w:r w:rsidRPr="00DA75F8">
        <w:rPr>
          <w:rtl/>
        </w:rPr>
        <w:br w:type="page"/>
      </w:r>
    </w:p>
    <w:p w:rsidR="005F44B2" w:rsidRPr="00DA75F8" w:rsidRDefault="005F44B2" w:rsidP="00EF354B">
      <w:pPr>
        <w:pStyle w:val="a2"/>
        <w:rPr>
          <w:noProof/>
          <w:rtl/>
        </w:rPr>
      </w:pPr>
      <w:bookmarkStart w:id="20" w:name="_Toc447092562"/>
      <w:r w:rsidRPr="00DA75F8">
        <w:rPr>
          <w:rFonts w:hint="cs"/>
          <w:noProof/>
          <w:rtl/>
        </w:rPr>
        <w:t>المبحث</w:t>
      </w:r>
      <w:r w:rsidRPr="00DA75F8">
        <w:rPr>
          <w:noProof/>
          <w:rtl/>
        </w:rPr>
        <w:t xml:space="preserve"> الأول: أدلة السياسة الشرعية عند ابن عابدين</w:t>
      </w:r>
      <w:r>
        <w:rPr>
          <w:noProof/>
          <w:rtl/>
        </w:rPr>
        <w:t xml:space="preserve"> وطرقها</w:t>
      </w:r>
      <w:r w:rsidRPr="00DA75F8">
        <w:rPr>
          <w:noProof/>
          <w:rtl/>
        </w:rPr>
        <w:t xml:space="preserve"> وشروطها</w:t>
      </w:r>
      <w:bookmarkEnd w:id="20"/>
    </w:p>
    <w:p w:rsidR="005F44B2" w:rsidRPr="00DA75F8" w:rsidRDefault="005F44B2" w:rsidP="007B6769">
      <w:pPr>
        <w:pStyle w:val="a0"/>
        <w:rPr>
          <w:rtl/>
        </w:rPr>
      </w:pPr>
      <w:r w:rsidRPr="00DA75F8">
        <w:rPr>
          <w:rFonts w:hint="cs"/>
          <w:rtl/>
        </w:rPr>
        <w:t>يتكون</w:t>
      </w:r>
      <w:r w:rsidRPr="00DA75F8">
        <w:rPr>
          <w:rtl/>
        </w:rPr>
        <w:t xml:space="preserve"> هذا المبحث من ثلاثة م</w:t>
      </w:r>
      <w:r w:rsidRPr="00DA75F8">
        <w:rPr>
          <w:rFonts w:hint="cs"/>
          <w:rtl/>
        </w:rPr>
        <w:t>طالب،</w:t>
      </w:r>
      <w:r w:rsidRPr="00DA75F8">
        <w:rPr>
          <w:rtl/>
        </w:rPr>
        <w:t xml:space="preserve"> ذَكرَ الباحث فيها أ</w:t>
      </w:r>
      <w:r w:rsidRPr="00DA75F8">
        <w:rPr>
          <w:rFonts w:hint="cs"/>
          <w:rtl/>
        </w:rPr>
        <w:t>دلة</w:t>
      </w:r>
      <w:r w:rsidRPr="00DA75F8">
        <w:rPr>
          <w:rtl/>
        </w:rPr>
        <w:t xml:space="preserve"> السياسة الشرعية، وطرقها ومناهجها، وأتم الباحث هذا المبحث بذكر شروط العمل بالسياسة الشرعية.</w:t>
      </w:r>
    </w:p>
    <w:p w:rsidR="005F44B2" w:rsidRPr="00DA75F8" w:rsidRDefault="005F44B2" w:rsidP="005E6A96">
      <w:pPr>
        <w:pStyle w:val="a3"/>
        <w:rPr>
          <w:rtl/>
        </w:rPr>
      </w:pPr>
      <w:bookmarkStart w:id="21" w:name="_Toc447092563"/>
      <w:r w:rsidRPr="00DA75F8">
        <w:rPr>
          <w:rFonts w:hint="cs"/>
          <w:rtl/>
        </w:rPr>
        <w:t>المطلب</w:t>
      </w:r>
      <w:r w:rsidRPr="00DA75F8">
        <w:rPr>
          <w:rtl/>
        </w:rPr>
        <w:t xml:space="preserve"> الأول: أدلة السياسة </w:t>
      </w:r>
      <w:r w:rsidRPr="00DA75F8">
        <w:rPr>
          <w:rFonts w:hint="cs"/>
          <w:rtl/>
        </w:rPr>
        <w:t>الشرعية</w:t>
      </w:r>
      <w:bookmarkEnd w:id="21"/>
    </w:p>
    <w:p w:rsidR="005F44B2" w:rsidRPr="00DA75F8" w:rsidRDefault="005F44B2" w:rsidP="007B6769">
      <w:pPr>
        <w:pStyle w:val="a0"/>
        <w:rPr>
          <w:rtl/>
        </w:rPr>
      </w:pPr>
      <w:r w:rsidRPr="00DA75F8">
        <w:rPr>
          <w:rFonts w:hint="cs"/>
          <w:rtl/>
        </w:rPr>
        <w:t>مصادر</w:t>
      </w:r>
      <w:r w:rsidRPr="00DA75F8">
        <w:rPr>
          <w:rtl/>
        </w:rPr>
        <w:t xml:space="preserve"> السياسة الشرعية هي ذاتها مصادر التشريع أو الفقه الإسلامي، ومن هنا فإن ما دار حول هذه المصادر أو الأصول اتفاقًا أو اختلافًا يسري أيضًا على الكلام عن مصادر ال</w:t>
      </w:r>
      <w:r w:rsidRPr="00DA75F8">
        <w:rPr>
          <w:rFonts w:hint="cs"/>
          <w:rtl/>
        </w:rPr>
        <w:t>سياسة</w:t>
      </w:r>
      <w:r w:rsidRPr="00DA75F8">
        <w:rPr>
          <w:rtl/>
        </w:rPr>
        <w:t xml:space="preserve"> الشرعية</w:t>
      </w:r>
      <w:r w:rsidRPr="00DA75F8">
        <w:rPr>
          <w:vertAlign w:val="superscript"/>
          <w:rtl/>
        </w:rPr>
        <w:t>(</w:t>
      </w:r>
      <w:r w:rsidRPr="00DA75F8">
        <w:rPr>
          <w:rStyle w:val="FootnoteReference"/>
          <w:rFonts w:cs="Arabic Transparent"/>
          <w:rtl/>
        </w:rPr>
        <w:footnoteReference w:id="159"/>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فأدلة</w:t>
      </w:r>
      <w:r w:rsidRPr="00DA75F8">
        <w:rPr>
          <w:rtl/>
        </w:rPr>
        <w:t xml:space="preserve"> السياسة الشرعية هي الأدلة المأخوذة من القرآن والسنة وأقوال الصحابة وأفعالهم ، التي تدل على حجية السياسة الشرعية، ويجب الأخذ بعين الاعتبار أنّ مصطلح السياسة الشرعية لم يكن موجودًا في زمن الرسول – صلى الله عليه وسلم – وهذا لا يهمّ إنما المعتبر المسمّى، فا</w:t>
      </w:r>
      <w:r w:rsidRPr="00DA75F8">
        <w:rPr>
          <w:rFonts w:hint="cs"/>
          <w:rtl/>
        </w:rPr>
        <w:t>لسياسة</w:t>
      </w:r>
      <w:r w:rsidRPr="00DA75F8">
        <w:rPr>
          <w:rtl/>
        </w:rPr>
        <w:t xml:space="preserve"> الشرعية – والتي يتمّ بها تدبير الأمور بما يصلحها –</w:t>
      </w:r>
      <w:r w:rsidRPr="00DA75F8">
        <w:rPr>
          <w:rFonts w:hint="cs"/>
          <w:rtl/>
        </w:rPr>
        <w:t>مقصد</w:t>
      </w:r>
      <w:r w:rsidRPr="00DA75F8">
        <w:rPr>
          <w:rtl/>
        </w:rPr>
        <w:t xml:space="preserve"> القرآن الكريم والسنة النبوية، لأنه يتم بها تحقيق المصلحة</w:t>
      </w:r>
      <w:r w:rsidRPr="00DA75F8">
        <w:rPr>
          <w:vertAlign w:val="superscript"/>
          <w:rtl/>
        </w:rPr>
        <w:t>(</w:t>
      </w:r>
      <w:r w:rsidRPr="00DA75F8">
        <w:rPr>
          <w:rStyle w:val="FootnoteReference"/>
          <w:rFonts w:cs="Arabic Transparent"/>
          <w:rtl/>
        </w:rPr>
        <w:footnoteReference w:id="160"/>
      </w:r>
      <w:r w:rsidRPr="00DA75F8">
        <w:rPr>
          <w:vertAlign w:val="superscript"/>
          <w:rtl/>
        </w:rPr>
        <w:t>)</w:t>
      </w:r>
      <w:r w:rsidRPr="00DA75F8">
        <w:rPr>
          <w:rtl/>
        </w:rPr>
        <w:t>.</w:t>
      </w:r>
    </w:p>
    <w:p w:rsidR="005F44B2" w:rsidRPr="00DA75F8" w:rsidRDefault="005F44B2" w:rsidP="00CD5452">
      <w:pPr>
        <w:pStyle w:val="a0"/>
        <w:rPr>
          <w:rtl/>
        </w:rPr>
      </w:pPr>
      <w:r w:rsidRPr="00DA75F8">
        <w:rPr>
          <w:rFonts w:hint="cs"/>
          <w:rtl/>
        </w:rPr>
        <w:t>وقد</w:t>
      </w:r>
      <w:r w:rsidRPr="00DA75F8">
        <w:rPr>
          <w:rtl/>
        </w:rPr>
        <w:t xml:space="preserve"> أش</w:t>
      </w:r>
      <w:r>
        <w:rPr>
          <w:rFonts w:hint="cs"/>
          <w:rtl/>
        </w:rPr>
        <w:t>ا</w:t>
      </w:r>
      <w:r w:rsidRPr="00DA75F8">
        <w:rPr>
          <w:rFonts w:hint="cs"/>
          <w:rtl/>
        </w:rPr>
        <w:t>ر</w:t>
      </w:r>
      <w:r>
        <w:rPr>
          <w:rFonts w:hint="cs"/>
          <w:rtl/>
        </w:rPr>
        <w:t>الباحث</w:t>
      </w:r>
      <w:r w:rsidRPr="00DA75F8">
        <w:rPr>
          <w:rtl/>
        </w:rPr>
        <w:t xml:space="preserve"> من قبل إلى أن مقصد السياسة الشرعية هو م</w:t>
      </w:r>
      <w:r w:rsidRPr="00DA75F8">
        <w:rPr>
          <w:rFonts w:hint="cs"/>
          <w:rtl/>
        </w:rPr>
        <w:t>صالح</w:t>
      </w:r>
      <w:r w:rsidRPr="00DA75F8">
        <w:rPr>
          <w:rtl/>
        </w:rPr>
        <w:t xml:space="preserve"> الأمة وتدبير شؤونهم بما يتفق مع مقاصد أصول الشريعة وقواعدها ومبادئها، إذن فغاية الشرع والسياسة الشرعية واحدة وهي مصلحة الأمة، وانطلاقًا من هذا نصل إلى أن إنكار أحدهما يسبب إنكار الآخر، وقد أشار الطرابلسي إلى ذلك بقوله</w:t>
      </w:r>
      <w:r>
        <w:rPr>
          <w:rtl/>
        </w:rPr>
        <w:t>:</w:t>
      </w:r>
      <w:r w:rsidRPr="00DA75F8">
        <w:rPr>
          <w:rtl/>
        </w:rPr>
        <w:t xml:space="preserve"> " لأن في إنكار السياسة الشرعية ردّا للنصوص الشرعية وتغليطا للخلفاء الراشدين"</w:t>
      </w:r>
      <w:r w:rsidRPr="00DA75F8">
        <w:rPr>
          <w:vertAlign w:val="superscript"/>
          <w:rtl/>
        </w:rPr>
        <w:t>(</w:t>
      </w:r>
      <w:r w:rsidRPr="00DA75F8">
        <w:rPr>
          <w:rStyle w:val="FootnoteReference"/>
          <w:rFonts w:cs="Arabic Transparent"/>
          <w:rtl/>
        </w:rPr>
        <w:footnoteReference w:id="161"/>
      </w:r>
      <w:r w:rsidRPr="00DA75F8">
        <w:rPr>
          <w:vertAlign w:val="superscript"/>
          <w:rtl/>
        </w:rPr>
        <w:t>)</w:t>
      </w:r>
      <w:r w:rsidRPr="00DA75F8">
        <w:rPr>
          <w:rFonts w:hint="cs"/>
          <w:rtl/>
        </w:rPr>
        <w:t>،</w:t>
      </w:r>
      <w:r w:rsidRPr="00DA75F8">
        <w:rPr>
          <w:rtl/>
        </w:rPr>
        <w:t xml:space="preserve"> ومن هنا يُفهم أن السياسة الشرعية ونصوص الشريعة وما ورد عن الخلفاء الراشدين متفقون، فانكار أحدها يسبّب انكار الآخر.وقد أشرت إلى أنّ السياسة الشرعية مصطلح جديد رغم وجود مفهومه دون ذاتالمسمى عند الص</w:t>
      </w:r>
      <w:r w:rsidRPr="00DA75F8">
        <w:rPr>
          <w:rFonts w:hint="cs"/>
          <w:rtl/>
        </w:rPr>
        <w:t>حابة</w:t>
      </w:r>
      <w:r w:rsidRPr="00DA75F8">
        <w:rPr>
          <w:rtl/>
        </w:rPr>
        <w:t xml:space="preserve"> والفقهاء – رضوان الله عليهم - .</w:t>
      </w:r>
    </w:p>
    <w:p w:rsidR="005F44B2" w:rsidRPr="00DA75F8" w:rsidRDefault="005F44B2" w:rsidP="007B6769">
      <w:pPr>
        <w:pStyle w:val="a0"/>
        <w:rPr>
          <w:rtl/>
        </w:rPr>
      </w:pPr>
      <w:r w:rsidRPr="00DA75F8">
        <w:rPr>
          <w:rFonts w:hint="cs"/>
          <w:rtl/>
        </w:rPr>
        <w:t>وههنا</w:t>
      </w:r>
      <w:r w:rsidRPr="00DA75F8">
        <w:rPr>
          <w:rtl/>
        </w:rPr>
        <w:t xml:space="preserve"> يجب على الباحث أن يذكّر بنقطة حول هذا الموضوع: وذلك أنه مَن كتب كتابًا خاصا في السياسة الشرعية ذكر أدلتها، أما ابن عابدين فلايوجد عنده مؤلف خاص في السياسة الشرعية، لذا لم يُلاحظ عنده ذِكر</w:t>
      </w:r>
      <w:r>
        <w:rPr>
          <w:rFonts w:hint="cs"/>
          <w:rtl/>
        </w:rPr>
        <w:t>ه</w:t>
      </w:r>
      <w:r w:rsidRPr="00DA75F8">
        <w:rPr>
          <w:rtl/>
        </w:rPr>
        <w:t xml:space="preserve"> أدلتها بشكل مباشر،ولهذا سيحاول الباحث أن يستخرج أدلة السياسة الشرعية عند ابن عابدين في ضوء أدلة العلماء الذين ذكروا تلك الأدلةمستعينًا بهم،  ومع ذلك سيذكر الباحث مما سيستخرجمن نصوص ابن عابدين.</w:t>
      </w:r>
    </w:p>
    <w:p w:rsidR="005F44B2" w:rsidRPr="00DA75F8" w:rsidRDefault="005F44B2" w:rsidP="00691D1F">
      <w:pPr>
        <w:pStyle w:val="a0"/>
        <w:rPr>
          <w:rtl/>
        </w:rPr>
      </w:pPr>
      <w:r>
        <w:rPr>
          <w:rFonts w:hint="cs"/>
          <w:rtl/>
        </w:rPr>
        <w:t>وقبل</w:t>
      </w:r>
      <w:r>
        <w:rPr>
          <w:rtl/>
        </w:rPr>
        <w:t xml:space="preserve"> الحديث عن الأدلة لابد من توضيح أن</w:t>
      </w:r>
      <w:r w:rsidRPr="00DA75F8">
        <w:rPr>
          <w:rtl/>
        </w:rPr>
        <w:t xml:space="preserve"> اللهَ سبحانه - وتعالى - شرع الأحكام، فمنها ما أدركناه، ومنها ما خفي علينا رعيًا لمصالح العباد ودرءًا لمفاسدهم تفضلا لا وجوبا</w:t>
      </w:r>
      <w:r w:rsidRPr="00DA75F8">
        <w:rPr>
          <w:vertAlign w:val="superscript"/>
          <w:rtl/>
        </w:rPr>
        <w:t>(</w:t>
      </w:r>
      <w:r w:rsidRPr="00DA75F8">
        <w:rPr>
          <w:rStyle w:val="FootnoteReference"/>
          <w:rFonts w:cs="Arabic Transparent"/>
          <w:rtl/>
        </w:rPr>
        <w:footnoteReference w:id="162"/>
      </w:r>
      <w:r w:rsidRPr="00DA75F8">
        <w:rPr>
          <w:vertAlign w:val="superscript"/>
          <w:rtl/>
        </w:rPr>
        <w:t>)</w:t>
      </w:r>
      <w:r>
        <w:rPr>
          <w:rFonts w:hint="cs"/>
          <w:rtl/>
        </w:rPr>
        <w:t>،</w:t>
      </w:r>
      <w:r>
        <w:rPr>
          <w:rtl/>
        </w:rPr>
        <w:t xml:space="preserve"> وهذه الأحكام قُسِّمت كما ذكر ابن فرحون</w:t>
      </w:r>
      <w:r>
        <w:rPr>
          <w:vertAlign w:val="superscript"/>
          <w:rtl/>
        </w:rPr>
        <w:t>(</w:t>
      </w:r>
      <w:r>
        <w:rPr>
          <w:rStyle w:val="FootnoteReference"/>
          <w:rFonts w:cs="Arabic Transparent"/>
          <w:rtl/>
        </w:rPr>
        <w:footnoteReference w:id="163"/>
      </w:r>
      <w:r>
        <w:rPr>
          <w:vertAlign w:val="superscript"/>
          <w:rtl/>
        </w:rPr>
        <w:t>)</w:t>
      </w:r>
      <w:r>
        <w:rPr>
          <w:rtl/>
        </w:rPr>
        <w:t xml:space="preserve"> و</w:t>
      </w:r>
      <w:r w:rsidRPr="00691D1F">
        <w:rPr>
          <w:rtl/>
        </w:rPr>
        <w:t xml:space="preserve"> الطرابلسي</w:t>
      </w:r>
      <w:r w:rsidRPr="00DA75F8">
        <w:rPr>
          <w:vertAlign w:val="superscript"/>
          <w:rtl/>
        </w:rPr>
        <w:t>(</w:t>
      </w:r>
      <w:r w:rsidRPr="00DA75F8">
        <w:rPr>
          <w:rStyle w:val="FootnoteReference"/>
          <w:rFonts w:cs="Arabic Transparent"/>
          <w:rtl/>
        </w:rPr>
        <w:footnoteReference w:id="164"/>
      </w:r>
      <w:r w:rsidRPr="00DA75F8">
        <w:rPr>
          <w:vertAlign w:val="superscript"/>
          <w:rtl/>
        </w:rPr>
        <w:t>)</w:t>
      </w:r>
      <w:r>
        <w:rPr>
          <w:rtl/>
        </w:rPr>
        <w:t xml:space="preserve"> إلى خمس أقسام:</w:t>
      </w:r>
    </w:p>
    <w:p w:rsidR="005F44B2" w:rsidRPr="00DA75F8" w:rsidRDefault="005F44B2" w:rsidP="007B6769">
      <w:pPr>
        <w:pStyle w:val="a0"/>
        <w:numPr>
          <w:ilvl w:val="0"/>
          <w:numId w:val="12"/>
        </w:numPr>
      </w:pPr>
      <w:r w:rsidRPr="00DA75F8">
        <w:rPr>
          <w:rFonts w:hint="cs"/>
          <w:rtl/>
        </w:rPr>
        <w:t>القسم</w:t>
      </w:r>
      <w:r w:rsidRPr="00DA75F8">
        <w:rPr>
          <w:rtl/>
        </w:rPr>
        <w:t xml:space="preserve"> الأول : شرع لكسر النفس بالعبادات.</w:t>
      </w:r>
    </w:p>
    <w:p w:rsidR="005F44B2" w:rsidRPr="00DA75F8" w:rsidRDefault="005F44B2" w:rsidP="007B6769">
      <w:pPr>
        <w:pStyle w:val="a0"/>
        <w:numPr>
          <w:ilvl w:val="0"/>
          <w:numId w:val="12"/>
        </w:numPr>
      </w:pPr>
      <w:r w:rsidRPr="00DA75F8">
        <w:rPr>
          <w:rFonts w:hint="cs"/>
          <w:rtl/>
        </w:rPr>
        <w:t>القسم</w:t>
      </w:r>
      <w:r w:rsidRPr="00DA75F8">
        <w:rPr>
          <w:rtl/>
        </w:rPr>
        <w:t xml:space="preserve"> الثاني: شرع لبقاء جبلة الإنسان كالإذ</w:t>
      </w:r>
      <w:r w:rsidRPr="00DA75F8">
        <w:rPr>
          <w:rFonts w:hint="cs"/>
          <w:rtl/>
        </w:rPr>
        <w:t>ن</w:t>
      </w:r>
      <w:r w:rsidRPr="00DA75F8">
        <w:rPr>
          <w:rtl/>
        </w:rPr>
        <w:t xml:space="preserve"> في المباحات المحصلة للراحة من الطعام واللباس والمسكن والوطء وشبه ذلك.</w:t>
      </w:r>
    </w:p>
    <w:p w:rsidR="005F44B2" w:rsidRPr="00DA75F8" w:rsidRDefault="005F44B2" w:rsidP="007B6769">
      <w:pPr>
        <w:pStyle w:val="a0"/>
        <w:numPr>
          <w:ilvl w:val="0"/>
          <w:numId w:val="12"/>
        </w:numPr>
      </w:pPr>
      <w:r w:rsidRPr="00DA75F8">
        <w:rPr>
          <w:rFonts w:hint="cs"/>
          <w:rtl/>
        </w:rPr>
        <w:t>القسم</w:t>
      </w:r>
      <w:r w:rsidRPr="00DA75F8">
        <w:rPr>
          <w:rtl/>
        </w:rPr>
        <w:t xml:space="preserve"> الثالث : شرع لدفع الضرورات كالبياعات والإجارات والقراض والمساقاة، ولافتقار الإنسان إلى ما ليس عنده من الأعيان واحتياجه إلى استخدام غيره في تحصيل مصالحه.</w:t>
      </w:r>
    </w:p>
    <w:p w:rsidR="005F44B2" w:rsidRPr="00DA75F8" w:rsidRDefault="005F44B2" w:rsidP="007B6769">
      <w:pPr>
        <w:pStyle w:val="a0"/>
        <w:numPr>
          <w:ilvl w:val="0"/>
          <w:numId w:val="12"/>
        </w:numPr>
      </w:pPr>
      <w:r w:rsidRPr="00DA75F8">
        <w:rPr>
          <w:rFonts w:hint="cs"/>
          <w:rtl/>
        </w:rPr>
        <w:t>القسم</w:t>
      </w:r>
      <w:r w:rsidRPr="00DA75F8">
        <w:rPr>
          <w:rtl/>
        </w:rPr>
        <w:t xml:space="preserve"> الرابع: شرع تنبيها على مكارم الأخلاق كالحض على المواساة وعتق الرقاب والهبات والأحباس والصدقات ونحو ذلك من مكارم الأخلاق.</w:t>
      </w:r>
    </w:p>
    <w:p w:rsidR="005F44B2" w:rsidRPr="00DA75F8" w:rsidRDefault="005F44B2" w:rsidP="007B6769">
      <w:pPr>
        <w:pStyle w:val="a0"/>
        <w:numPr>
          <w:ilvl w:val="0"/>
          <w:numId w:val="12"/>
        </w:numPr>
      </w:pPr>
      <w:r w:rsidRPr="00DA75F8">
        <w:rPr>
          <w:rFonts w:hint="cs"/>
          <w:rtl/>
        </w:rPr>
        <w:t>القسم</w:t>
      </w:r>
      <w:r w:rsidRPr="00DA75F8">
        <w:rPr>
          <w:rtl/>
        </w:rPr>
        <w:t xml:space="preserve"> الخامس: وهو المقصود شرع للسياسة والزجر، وهو ستة أصناف.</w:t>
      </w:r>
    </w:p>
    <w:p w:rsidR="005F44B2" w:rsidRPr="00DA75F8" w:rsidRDefault="005F44B2" w:rsidP="007B6769">
      <w:pPr>
        <w:pStyle w:val="a0"/>
        <w:numPr>
          <w:ilvl w:val="0"/>
          <w:numId w:val="16"/>
        </w:numPr>
      </w:pPr>
      <w:r w:rsidRPr="00DA75F8">
        <w:rPr>
          <w:rFonts w:hint="cs"/>
          <w:rtl/>
        </w:rPr>
        <w:t>الصنف</w:t>
      </w:r>
      <w:r w:rsidRPr="00DA75F8">
        <w:rPr>
          <w:rtl/>
        </w:rPr>
        <w:t xml:space="preserve"> الأول: شرع لصيانة الوجود كالقصاص في النفوس والأطراف،فمن ذلك قوله تعالى :" وَلَكُمْ فِي الْقِصَاصِ حَيَاةٌ يَا أُولِي الْأَلْبَابِ لَعَلَّكُمْ تَتَّقُونَ "</w:t>
      </w:r>
      <w:r w:rsidRPr="00DA75F8">
        <w:rPr>
          <w:vertAlign w:val="superscript"/>
          <w:rtl/>
        </w:rPr>
        <w:t>(</w:t>
      </w:r>
      <w:r w:rsidRPr="00DA75F8">
        <w:rPr>
          <w:rStyle w:val="FootnoteReference"/>
          <w:rFonts w:cs="Arabic Transparent"/>
          <w:rtl/>
        </w:rPr>
        <w:footnoteReference w:id="165"/>
      </w:r>
      <w:r w:rsidRPr="00DA75F8">
        <w:rPr>
          <w:vertAlign w:val="superscript"/>
          <w:rtl/>
        </w:rPr>
        <w:t>)</w:t>
      </w:r>
      <w:r w:rsidRPr="00DA75F8">
        <w:rPr>
          <w:rtl/>
        </w:rPr>
        <w:t>.</w:t>
      </w:r>
    </w:p>
    <w:p w:rsidR="005F44B2" w:rsidRPr="00DA75F8" w:rsidRDefault="005F44B2" w:rsidP="007B6769">
      <w:pPr>
        <w:pStyle w:val="a0"/>
        <w:numPr>
          <w:ilvl w:val="0"/>
          <w:numId w:val="16"/>
        </w:numPr>
      </w:pPr>
      <w:r w:rsidRPr="00DA75F8">
        <w:rPr>
          <w:rFonts w:hint="cs"/>
          <w:rtl/>
        </w:rPr>
        <w:t>الصنف</w:t>
      </w:r>
      <w:r w:rsidRPr="00DA75F8">
        <w:rPr>
          <w:rtl/>
        </w:rPr>
        <w:t xml:space="preserve"> الثاني: شرع لحفظ الأنساب كحد الزنا، قال الله تعالى :" الزَّانِيَةُ وَالزَّانِي فَاجْلِدُوا كُلَّ وَاحِدٍ مِّنْهُمَا مِائَةَ جَلْدَةٍ "</w:t>
      </w:r>
      <w:r w:rsidRPr="00DA75F8">
        <w:rPr>
          <w:vertAlign w:val="superscript"/>
          <w:rtl/>
        </w:rPr>
        <w:t>(</w:t>
      </w:r>
      <w:r w:rsidRPr="00DA75F8">
        <w:rPr>
          <w:rStyle w:val="FootnoteReference"/>
          <w:rFonts w:cs="Arabic Transparent"/>
          <w:rtl/>
        </w:rPr>
        <w:footnoteReference w:id="166"/>
      </w:r>
      <w:r w:rsidRPr="00DA75F8">
        <w:rPr>
          <w:vertAlign w:val="superscript"/>
          <w:rtl/>
        </w:rPr>
        <w:t>)</w:t>
      </w:r>
      <w:r w:rsidRPr="00DA75F8">
        <w:rPr>
          <w:rtl/>
        </w:rPr>
        <w:t>.  وانظر هنا كلام صاحب الوقاية حيث قال: ولا يجمع جلد مع رجم، لأن الجلد للبكر والرجم للمحصن، وأيضًا لايجمع نفي مع جلد إلا إذا رأى الإمام ذلك فيكون فعله سياسة</w:t>
      </w:r>
      <w:r w:rsidRPr="00DA75F8">
        <w:rPr>
          <w:vertAlign w:val="superscript"/>
          <w:rtl/>
        </w:rPr>
        <w:t>(</w:t>
      </w:r>
      <w:r w:rsidRPr="00DA75F8">
        <w:rPr>
          <w:rStyle w:val="FootnoteReference"/>
          <w:rFonts w:cs="Arabic Transparent"/>
          <w:rtl/>
        </w:rPr>
        <w:footnoteReference w:id="167"/>
      </w:r>
      <w:r w:rsidRPr="00DA75F8">
        <w:rPr>
          <w:vertAlign w:val="superscript"/>
          <w:rtl/>
        </w:rPr>
        <w:t>)</w:t>
      </w:r>
      <w:r w:rsidRPr="00DA75F8">
        <w:rPr>
          <w:rtl/>
        </w:rPr>
        <w:t>.</w:t>
      </w:r>
    </w:p>
    <w:p w:rsidR="005F44B2" w:rsidRPr="00DA75F8" w:rsidRDefault="005F44B2" w:rsidP="007B6769">
      <w:pPr>
        <w:pStyle w:val="a0"/>
        <w:numPr>
          <w:ilvl w:val="0"/>
          <w:numId w:val="16"/>
        </w:numPr>
      </w:pPr>
      <w:r w:rsidRPr="00DA75F8">
        <w:rPr>
          <w:rFonts w:hint="cs"/>
          <w:rtl/>
        </w:rPr>
        <w:t>الصنف</w:t>
      </w:r>
      <w:r w:rsidRPr="00DA75F8">
        <w:rPr>
          <w:rtl/>
        </w:rPr>
        <w:t xml:space="preserve"> الثالث: شرع لصيانة الأعراض؛ لأن صيانتها من أكبر الأغراض، قال الله تعالى : "وَالَّذِينَ يَرْمُونَ الْمُحْصَنَاتِ ثُمَّ لَمْ يَأْتُوا بِأَرْبَعَةِ شُهَدَاءَ فَاجْلِدُوهُمْ ثَمَانِينَ جَلْدَةً "</w:t>
      </w:r>
      <w:r w:rsidRPr="00DA75F8">
        <w:rPr>
          <w:vertAlign w:val="superscript"/>
          <w:rtl/>
        </w:rPr>
        <w:t>(</w:t>
      </w:r>
      <w:r w:rsidRPr="00DA75F8">
        <w:rPr>
          <w:rStyle w:val="FootnoteReference"/>
          <w:rFonts w:cs="Arabic Transparent"/>
          <w:rtl/>
        </w:rPr>
        <w:footnoteReference w:id="168"/>
      </w:r>
      <w:r w:rsidRPr="00DA75F8">
        <w:rPr>
          <w:vertAlign w:val="superscript"/>
          <w:rtl/>
        </w:rPr>
        <w:t>)</w:t>
      </w:r>
      <w:r w:rsidRPr="00DA75F8">
        <w:rPr>
          <w:rFonts w:hint="cs"/>
          <w:rtl/>
        </w:rPr>
        <w:t>وألحق</w:t>
      </w:r>
      <w:r w:rsidRPr="00DA75F8">
        <w:rPr>
          <w:rtl/>
        </w:rPr>
        <w:t xml:space="preserve"> الشرع بذلك التعزير على السب والأذى بالقول على حسب اجتهاد الإمام في ذلك.</w:t>
      </w:r>
    </w:p>
    <w:p w:rsidR="005F44B2" w:rsidRPr="00DA75F8" w:rsidRDefault="005F44B2" w:rsidP="007B6769">
      <w:pPr>
        <w:pStyle w:val="a0"/>
        <w:numPr>
          <w:ilvl w:val="0"/>
          <w:numId w:val="16"/>
        </w:numPr>
      </w:pPr>
      <w:r w:rsidRPr="00DA75F8">
        <w:rPr>
          <w:rFonts w:hint="cs"/>
          <w:rtl/>
        </w:rPr>
        <w:t>الصنف</w:t>
      </w:r>
      <w:r w:rsidRPr="00DA75F8">
        <w:rPr>
          <w:rtl/>
        </w:rPr>
        <w:t xml:space="preserve"> الرابع: شرع ل</w:t>
      </w:r>
      <w:r w:rsidRPr="00DA75F8">
        <w:rPr>
          <w:rFonts w:hint="cs"/>
          <w:rtl/>
        </w:rPr>
        <w:t>صيانة</w:t>
      </w:r>
      <w:r w:rsidRPr="00DA75F8">
        <w:rPr>
          <w:rtl/>
        </w:rPr>
        <w:t xml:space="preserve"> الأموال كحد السرقة وحد الجناية، قال الله تعالى : " وَالسَّارِقُ وَالسَّارِقَةُ فَاقْطَعُوا أَيْدِيَهُمَا جَزَاءً بِمَا كَسَبَا نَكَالًا مِّنَ اللَّهِ وَاللَّهُ عَزِيزٌ حَكِيمٌ "</w:t>
      </w:r>
      <w:r w:rsidRPr="00DA75F8">
        <w:rPr>
          <w:vertAlign w:val="superscript"/>
          <w:rtl/>
        </w:rPr>
        <w:t>(</w:t>
      </w:r>
      <w:r w:rsidRPr="00DA75F8">
        <w:rPr>
          <w:rStyle w:val="FootnoteReference"/>
          <w:rFonts w:cs="Arabic Transparent"/>
          <w:rtl/>
        </w:rPr>
        <w:footnoteReference w:id="169"/>
      </w:r>
      <w:r w:rsidRPr="00DA75F8">
        <w:rPr>
          <w:vertAlign w:val="superscript"/>
          <w:rtl/>
        </w:rPr>
        <w:t>)</w:t>
      </w:r>
      <w:r w:rsidRPr="00DA75F8">
        <w:rPr>
          <w:rtl/>
        </w:rPr>
        <w:t>.</w:t>
      </w:r>
    </w:p>
    <w:p w:rsidR="005F44B2" w:rsidRPr="00DA75F8" w:rsidRDefault="005F44B2" w:rsidP="007B6769">
      <w:pPr>
        <w:pStyle w:val="a0"/>
        <w:numPr>
          <w:ilvl w:val="0"/>
          <w:numId w:val="16"/>
        </w:numPr>
      </w:pPr>
      <w:r w:rsidRPr="00DA75F8">
        <w:rPr>
          <w:rFonts w:hint="cs"/>
          <w:rtl/>
        </w:rPr>
        <w:t>الصنف</w:t>
      </w:r>
      <w:r w:rsidRPr="00DA75F8">
        <w:rPr>
          <w:rtl/>
        </w:rPr>
        <w:t xml:space="preserve"> الخامس: شرع لحفظ العقل كحد الخمر، وقد نهى الله - تعالى - عنه في قوله تعالى : " يَا أَيُّهَا الَّذِينَ آمَنُوا إِنَّمَا الْخَمْرُ وَالْمَيْسِرُ وَالْأَنصَابُ وَالْأَزْلَامُ رِجْسٌ مِّنْ عَمَلِ الشَّيْطَانِ فَاجْتَنِبُوهُ لَعَ</w:t>
      </w:r>
      <w:r w:rsidRPr="00DA75F8">
        <w:rPr>
          <w:rFonts w:hint="cs"/>
          <w:rtl/>
        </w:rPr>
        <w:t>لَّكُمْ</w:t>
      </w:r>
      <w:r w:rsidRPr="00DA75F8">
        <w:rPr>
          <w:rtl/>
        </w:rPr>
        <w:t xml:space="preserve"> تُفْلِحُونَ "</w:t>
      </w:r>
      <w:r w:rsidRPr="00DA75F8">
        <w:rPr>
          <w:vertAlign w:val="superscript"/>
          <w:rtl/>
        </w:rPr>
        <w:t>(</w:t>
      </w:r>
      <w:r w:rsidRPr="00DA75F8">
        <w:rPr>
          <w:rStyle w:val="FootnoteReference"/>
          <w:rFonts w:cs="Arabic Transparent"/>
          <w:rtl/>
        </w:rPr>
        <w:footnoteReference w:id="170"/>
      </w:r>
      <w:r w:rsidRPr="00DA75F8">
        <w:rPr>
          <w:vertAlign w:val="superscript"/>
          <w:rtl/>
        </w:rPr>
        <w:t>)</w:t>
      </w:r>
      <w:r w:rsidRPr="00DA75F8">
        <w:rPr>
          <w:rtl/>
        </w:rPr>
        <w:t xml:space="preserve"> ثم قال: " فَهَلْ أَنتُم مُّنتَهُونَ "</w:t>
      </w:r>
      <w:r w:rsidRPr="00DA75F8">
        <w:rPr>
          <w:vertAlign w:val="superscript"/>
          <w:rtl/>
        </w:rPr>
        <w:t>(</w:t>
      </w:r>
      <w:r w:rsidRPr="00DA75F8">
        <w:rPr>
          <w:rStyle w:val="FootnoteReference"/>
          <w:rFonts w:cs="Arabic Transparent"/>
          <w:rtl/>
        </w:rPr>
        <w:footnoteReference w:id="171"/>
      </w:r>
      <w:r w:rsidRPr="00DA75F8">
        <w:rPr>
          <w:vertAlign w:val="superscript"/>
          <w:rtl/>
        </w:rPr>
        <w:t>)</w:t>
      </w:r>
      <w:r w:rsidRPr="00DA75F8">
        <w:rPr>
          <w:rFonts w:hint="cs"/>
          <w:rtl/>
        </w:rPr>
        <w:t>،</w:t>
      </w:r>
      <w:r w:rsidRPr="00DA75F8">
        <w:rPr>
          <w:rtl/>
        </w:rPr>
        <w:t xml:space="preserve"> ووردت السنة بحد الشارب.</w:t>
      </w:r>
    </w:p>
    <w:p w:rsidR="005F44B2" w:rsidRPr="00DA75F8" w:rsidRDefault="005F44B2" w:rsidP="007B6769">
      <w:pPr>
        <w:pStyle w:val="a0"/>
        <w:numPr>
          <w:ilvl w:val="0"/>
          <w:numId w:val="16"/>
        </w:numPr>
      </w:pPr>
      <w:r w:rsidRPr="00DA75F8">
        <w:rPr>
          <w:rFonts w:hint="cs"/>
          <w:rtl/>
        </w:rPr>
        <w:t>الصنف</w:t>
      </w:r>
      <w:r w:rsidRPr="00DA75F8">
        <w:rPr>
          <w:rtl/>
        </w:rPr>
        <w:t xml:space="preserve"> السادس: شرع للردع والتعزير نحو قوله تعالى : " يَا أَيُّهَا الَّذِينَ آمَنُوا لَا تَقْتُلُوا الصَّيْدَ وَأَنتُمْ حُرُمٌ "</w:t>
      </w:r>
      <w:r w:rsidRPr="00DA75F8">
        <w:rPr>
          <w:vertAlign w:val="superscript"/>
          <w:rtl/>
        </w:rPr>
        <w:t>(</w:t>
      </w:r>
      <w:r w:rsidRPr="00DA75F8">
        <w:rPr>
          <w:rStyle w:val="FootnoteReference"/>
          <w:rFonts w:cs="Arabic Transparent"/>
          <w:rtl/>
        </w:rPr>
        <w:footnoteReference w:id="172"/>
      </w:r>
      <w:r w:rsidRPr="00DA75F8">
        <w:rPr>
          <w:vertAlign w:val="superscript"/>
          <w:rtl/>
        </w:rPr>
        <w:t>)</w:t>
      </w:r>
      <w:r w:rsidRPr="00DA75F8">
        <w:rPr>
          <w:rtl/>
        </w:rPr>
        <w:t xml:space="preserve"> إلى قو</w:t>
      </w:r>
      <w:r w:rsidRPr="00DA75F8">
        <w:rPr>
          <w:rFonts w:hint="cs"/>
          <w:rtl/>
        </w:rPr>
        <w:t>له</w:t>
      </w:r>
      <w:r w:rsidRPr="00DA75F8">
        <w:rPr>
          <w:rtl/>
        </w:rPr>
        <w:t xml:space="preserve"> تعالى : " لِّيَذُوقَ وَبَالَ أَمْرِهِ "</w:t>
      </w:r>
      <w:r w:rsidRPr="00DA75F8">
        <w:rPr>
          <w:vertAlign w:val="superscript"/>
          <w:rtl/>
        </w:rPr>
        <w:t>(</w:t>
      </w:r>
      <w:r w:rsidRPr="00DA75F8">
        <w:rPr>
          <w:rStyle w:val="FootnoteReference"/>
          <w:rFonts w:cs="Arabic Transparent"/>
          <w:rtl/>
        </w:rPr>
        <w:footnoteReference w:id="173"/>
      </w:r>
      <w:r w:rsidRPr="00DA75F8">
        <w:rPr>
          <w:vertAlign w:val="superscript"/>
          <w:rtl/>
        </w:rPr>
        <w:t>)</w:t>
      </w:r>
      <w:r w:rsidRPr="00DA75F8">
        <w:rPr>
          <w:rtl/>
        </w:rPr>
        <w:t xml:space="preserve"> أي: ليذوق جزاء فعله، وقوله تعالى : " الَّذِينَ يُظَاهِرُونَ مِنكُم مِّن نِّسَائِهِم مَّا هُنَّ أُمَّهَاتِهِمْ "</w:t>
      </w:r>
      <w:r w:rsidRPr="00DA75F8">
        <w:rPr>
          <w:vertAlign w:val="superscript"/>
          <w:rtl/>
        </w:rPr>
        <w:t>(</w:t>
      </w:r>
      <w:r w:rsidRPr="00DA75F8">
        <w:rPr>
          <w:rStyle w:val="FootnoteReference"/>
          <w:rFonts w:cs="Arabic Transparent"/>
          <w:rtl/>
        </w:rPr>
        <w:footnoteReference w:id="174"/>
      </w:r>
      <w:r w:rsidRPr="00DA75F8">
        <w:rPr>
          <w:vertAlign w:val="superscript"/>
          <w:rtl/>
        </w:rPr>
        <w:t>)</w:t>
      </w:r>
      <w:r w:rsidRPr="00DA75F8">
        <w:rPr>
          <w:rtl/>
        </w:rPr>
        <w:t xml:space="preserve">  إلى قوله : " وَإِنَّهُمْ لَيَقُولُونَ مُنكَرًا مِّنَ الْقَوْلِ وَزُورًا "</w:t>
      </w:r>
      <w:r w:rsidRPr="00DA75F8">
        <w:rPr>
          <w:vertAlign w:val="superscript"/>
          <w:rtl/>
        </w:rPr>
        <w:t>(</w:t>
      </w:r>
      <w:r w:rsidRPr="00DA75F8">
        <w:rPr>
          <w:rStyle w:val="FootnoteReference"/>
          <w:rFonts w:cs="Arabic Transparent"/>
          <w:rtl/>
        </w:rPr>
        <w:footnoteReference w:id="175"/>
      </w:r>
      <w:r w:rsidRPr="00DA75F8">
        <w:rPr>
          <w:vertAlign w:val="superscript"/>
          <w:rtl/>
        </w:rPr>
        <w:t>)</w:t>
      </w:r>
      <w:r w:rsidRPr="00DA75F8">
        <w:rPr>
          <w:rtl/>
        </w:rPr>
        <w:t>.</w:t>
      </w:r>
    </w:p>
    <w:p w:rsidR="005F44B2" w:rsidRDefault="005F44B2" w:rsidP="007B6769">
      <w:pPr>
        <w:pStyle w:val="a0"/>
        <w:rPr>
          <w:rtl/>
        </w:rPr>
      </w:pPr>
      <w:r w:rsidRPr="00DA75F8">
        <w:rPr>
          <w:rFonts w:hint="cs"/>
          <w:rtl/>
        </w:rPr>
        <w:t>كما</w:t>
      </w:r>
      <w:r w:rsidRPr="00DA75F8">
        <w:rPr>
          <w:rtl/>
        </w:rPr>
        <w:t xml:space="preserve"> ذكرنا سابقًا أن ابن عابدين اعتدّ بالسياسة الشرعية، حيث جعلها تبنى على المصلحة التي لاتخالف الشرع، وقد أورد في كتبه ما يبيّن ذلك من خلال ما سأذكره</w:t>
      </w:r>
      <w:r>
        <w:rPr>
          <w:rFonts w:hint="cs"/>
          <w:rtl/>
        </w:rPr>
        <w:t>،</w:t>
      </w:r>
      <w:r>
        <w:rPr>
          <w:rtl/>
        </w:rPr>
        <w:t xml:space="preserve"> وعليه فإنه استدل بما يلي:</w:t>
      </w:r>
    </w:p>
    <w:p w:rsidR="005F44B2" w:rsidRPr="00DA75F8" w:rsidRDefault="005F44B2" w:rsidP="008171A1">
      <w:pPr>
        <w:pStyle w:val="NoSpacing"/>
        <w:ind w:left="990" w:hanging="284"/>
      </w:pPr>
      <w:r>
        <w:rPr>
          <w:rFonts w:hint="cs"/>
          <w:rtl/>
        </w:rPr>
        <w:t>ا</w:t>
      </w:r>
      <w:r>
        <w:rPr>
          <w:rtl/>
        </w:rPr>
        <w:t xml:space="preserve">  القرآن الكريم</w:t>
      </w:r>
    </w:p>
    <w:p w:rsidR="005F44B2" w:rsidRPr="00DA75F8" w:rsidRDefault="005F44B2" w:rsidP="007B6769">
      <w:pPr>
        <w:pStyle w:val="a0"/>
        <w:numPr>
          <w:ilvl w:val="0"/>
          <w:numId w:val="22"/>
        </w:numPr>
      </w:pPr>
      <w:r w:rsidRPr="00DA75F8">
        <w:rPr>
          <w:rFonts w:hint="cs"/>
          <w:b/>
          <w:bCs/>
          <w:rtl/>
        </w:rPr>
        <w:t>قال</w:t>
      </w:r>
      <w:r w:rsidRPr="00DA75F8">
        <w:rPr>
          <w:b/>
          <w:bCs/>
          <w:rtl/>
        </w:rPr>
        <w:t xml:space="preserve"> تعالى:</w:t>
      </w:r>
      <w:r w:rsidRPr="00DA75F8">
        <w:rPr>
          <w:rtl/>
        </w:rPr>
        <w:t xml:space="preserve">" فَانْكِحُوا مَا طَابَ لَكُمْ مِنَ النِّسَاءِ مَثْنَى وَثُلَاثَ وَرُبَاعَ " </w:t>
      </w:r>
      <w:r w:rsidRPr="00DA75F8">
        <w:rPr>
          <w:vertAlign w:val="superscript"/>
          <w:rtl/>
        </w:rPr>
        <w:t>(</w:t>
      </w:r>
      <w:r w:rsidRPr="00DA75F8">
        <w:rPr>
          <w:rStyle w:val="FootnoteReference"/>
          <w:rFonts w:cs="Arabic Transparent"/>
          <w:rtl/>
        </w:rPr>
        <w:footnoteReference w:id="176"/>
      </w:r>
      <w:r w:rsidRPr="00DA75F8">
        <w:rPr>
          <w:vertAlign w:val="superscript"/>
          <w:rtl/>
        </w:rPr>
        <w:t>)</w:t>
      </w:r>
      <w:r w:rsidRPr="00DA75F8">
        <w:rPr>
          <w:rFonts w:hint="cs"/>
          <w:rtl/>
        </w:rPr>
        <w:t>،</w:t>
      </w:r>
      <w:r w:rsidRPr="00DA75F8">
        <w:rPr>
          <w:rtl/>
        </w:rPr>
        <w:t xml:space="preserve"> وقد ذكر ابن عابدين عن الزواج بشكل عام فقال " لأن النكاح إنما شرع لمصلحة تحصين النفس، وتحصيل الثوابوبالجور يأثم ويرتكب المحرمات فتنعدم المصالح " </w:t>
      </w:r>
      <w:r w:rsidRPr="00DA75F8">
        <w:rPr>
          <w:vertAlign w:val="superscript"/>
          <w:rtl/>
        </w:rPr>
        <w:t>(</w:t>
      </w:r>
      <w:r w:rsidRPr="00DA75F8">
        <w:rPr>
          <w:rStyle w:val="FootnoteReference"/>
          <w:rFonts w:cs="Arabic Transparent"/>
          <w:rtl/>
        </w:rPr>
        <w:footnoteReference w:id="177"/>
      </w:r>
      <w:r w:rsidRPr="00DA75F8">
        <w:rPr>
          <w:vertAlign w:val="superscript"/>
          <w:rtl/>
        </w:rPr>
        <w:t>)</w:t>
      </w:r>
      <w:r w:rsidRPr="00DA75F8">
        <w:rPr>
          <w:rFonts w:hint="cs"/>
          <w:rtl/>
        </w:rPr>
        <w:t>،</w:t>
      </w:r>
      <w:r w:rsidRPr="00DA75F8">
        <w:rPr>
          <w:rtl/>
        </w:rPr>
        <w:t xml:space="preserve"> وفي القرآن الكريم 19 آية يتناول النكاح بشكل عام، منها ما يتحدّث عن محارم الزواج وعن حلاله، ومنها مايتحدث عن الحد الأقصى في العدد، أو عن الطلاق ومتطلّباته وعدد طلقاته، أو عن العدة، أو الزواج مرة ثانية بنفس الزوجة أو الزوج، وما إلى ذلك، ومن المعلوم أن الزواج في الشريعة شرع لمصلحة الأمة، وبناء على هذا - حسب كلام ابن عابدين - فالسياسة لها دورفي الناحية النفسية وفي تحقيق مصلحة الأمة.</w:t>
      </w:r>
    </w:p>
    <w:p w:rsidR="005F44B2" w:rsidRPr="00DA75F8" w:rsidRDefault="005F44B2" w:rsidP="007B6769">
      <w:pPr>
        <w:pStyle w:val="a0"/>
        <w:numPr>
          <w:ilvl w:val="0"/>
          <w:numId w:val="22"/>
        </w:numPr>
      </w:pPr>
      <w:r w:rsidRPr="00DA75F8">
        <w:rPr>
          <w:rFonts w:hint="cs"/>
          <w:rtl/>
        </w:rPr>
        <w:t>آيات</w:t>
      </w:r>
      <w:r w:rsidRPr="00DA75F8">
        <w:rPr>
          <w:rtl/>
        </w:rPr>
        <w:t xml:space="preserve"> الحدود، حيث شرع الله – عز وجل – ستة حدود في القرآن الكريم:</w:t>
      </w:r>
    </w:p>
    <w:p w:rsidR="005F44B2" w:rsidRPr="00DA75F8" w:rsidRDefault="005F44B2" w:rsidP="007B6769">
      <w:pPr>
        <w:pStyle w:val="a0"/>
        <w:numPr>
          <w:ilvl w:val="0"/>
          <w:numId w:val="18"/>
        </w:numPr>
      </w:pPr>
      <w:r w:rsidRPr="00DA75F8">
        <w:rPr>
          <w:rFonts w:hint="cs"/>
          <w:rtl/>
        </w:rPr>
        <w:t>حدّ</w:t>
      </w:r>
      <w:r w:rsidRPr="00DA75F8">
        <w:rPr>
          <w:rtl/>
        </w:rPr>
        <w:t xml:space="preserve"> القصاص: " يَاأَيُّهَا الَّذِينَ آمَنُوا كُتِبَ عَلَيْكُمُ الْقِصَاصُ فِي الْقَتْلَى الْحُرُّ بِالْحُرِّ وَالْعَبْدُ بِالْعَبْدِ وَالْأُنْثَى بِالْأُنْثَى فَمَنْ عُفِيَ لَهُ مِنْ أَخِيهِ شَيْءٌ فَاتِّبَاعٌ بِالْمَعْرُوفِ وَأَدَاءٌ إِلَيْهِ بِإِحْسَانٍ ذَلِكَ تَخْفِيفٌ مِنْ رَب</w:t>
      </w:r>
      <w:r w:rsidRPr="00DA75F8">
        <w:rPr>
          <w:rFonts w:hint="cs"/>
          <w:rtl/>
        </w:rPr>
        <w:t>ِّكُمْ</w:t>
      </w:r>
      <w:r w:rsidRPr="00DA75F8">
        <w:rPr>
          <w:rtl/>
        </w:rPr>
        <w:t xml:space="preserve"> وَرَحْمَةٌ فَمَنِ اعْتَدَى بَعْدَ ذَلِكَ فَلَهُ عَذَابٌ أَلِيمٌ () وَلَكُمْ فِي الْقِصَاصِ حَيَاةٌ يَاأُولِي الْأَلْبَابِ لَعَلَّكُمْ تَتَّقُونَ"</w:t>
      </w:r>
      <w:r w:rsidRPr="00DA75F8">
        <w:rPr>
          <w:vertAlign w:val="superscript"/>
          <w:rtl/>
        </w:rPr>
        <w:t>(</w:t>
      </w:r>
      <w:r w:rsidRPr="00DA75F8">
        <w:rPr>
          <w:rStyle w:val="FootnoteReference"/>
          <w:rFonts w:cs="Arabic Transparent"/>
          <w:rtl/>
        </w:rPr>
        <w:footnoteReference w:id="178"/>
      </w:r>
      <w:r w:rsidRPr="00DA75F8">
        <w:rPr>
          <w:vertAlign w:val="superscript"/>
          <w:rtl/>
        </w:rPr>
        <w:t>)</w:t>
      </w:r>
      <w:r w:rsidRPr="00DA75F8">
        <w:rPr>
          <w:rtl/>
        </w:rPr>
        <w:t xml:space="preserve">. </w:t>
      </w:r>
    </w:p>
    <w:p w:rsidR="005F44B2" w:rsidRPr="00DA75F8" w:rsidRDefault="005F44B2" w:rsidP="007D3110">
      <w:pPr>
        <w:pStyle w:val="a0"/>
        <w:ind w:left="1776" w:firstLine="0"/>
      </w:pPr>
      <w:r w:rsidRPr="00DA75F8">
        <w:rPr>
          <w:rFonts w:hint="cs"/>
          <w:rtl/>
        </w:rPr>
        <w:t>والآية</w:t>
      </w:r>
      <w:r>
        <w:rPr>
          <w:rtl/>
        </w:rPr>
        <w:t>:</w:t>
      </w:r>
      <w:r w:rsidRPr="00DA75F8">
        <w:rPr>
          <w:rtl/>
        </w:rPr>
        <w:t xml:space="preserve"> " وَمَنْ يَقْتُلْ مُؤْمِنًا مُتَعَمِّدًا فَجَزَاؤُهُ جَهَنَّمُ خَالِدًا فِيهَا وَغَضِبَ اللَّهُ عَلَيْهِ وَلَعَنَهُ وَأَعَدَّ لَهُ عَذَابًا عَظِ</w:t>
      </w:r>
      <w:r w:rsidRPr="00DA75F8">
        <w:rPr>
          <w:rFonts w:hint="cs"/>
          <w:rtl/>
        </w:rPr>
        <w:t>يمًا</w:t>
      </w:r>
      <w:r w:rsidRPr="00DA75F8">
        <w:rPr>
          <w:rtl/>
        </w:rPr>
        <w:t>"</w:t>
      </w:r>
      <w:r w:rsidRPr="00DA75F8">
        <w:rPr>
          <w:vertAlign w:val="superscript"/>
          <w:rtl/>
        </w:rPr>
        <w:t>(</w:t>
      </w:r>
      <w:r w:rsidRPr="00DA75F8">
        <w:rPr>
          <w:rStyle w:val="FootnoteReference"/>
          <w:rFonts w:cs="Arabic Transparent"/>
          <w:rtl/>
        </w:rPr>
        <w:footnoteReference w:id="179"/>
      </w:r>
      <w:r w:rsidRPr="00DA75F8">
        <w:rPr>
          <w:vertAlign w:val="superscript"/>
          <w:rtl/>
        </w:rPr>
        <w:t>)</w:t>
      </w:r>
      <w:r w:rsidRPr="00DA75F8">
        <w:rPr>
          <w:rtl/>
        </w:rPr>
        <w:t>.</w:t>
      </w:r>
    </w:p>
    <w:p w:rsidR="005F44B2" w:rsidRPr="00DA75F8" w:rsidRDefault="005F44B2" w:rsidP="007B6769">
      <w:pPr>
        <w:pStyle w:val="a0"/>
        <w:numPr>
          <w:ilvl w:val="0"/>
          <w:numId w:val="18"/>
        </w:numPr>
      </w:pPr>
      <w:r w:rsidRPr="00DA75F8">
        <w:rPr>
          <w:rFonts w:hint="cs"/>
          <w:rtl/>
        </w:rPr>
        <w:t>حدّ</w:t>
      </w:r>
      <w:r w:rsidRPr="00DA75F8">
        <w:rPr>
          <w:rtl/>
        </w:rPr>
        <w:t xml:space="preserve"> الحرابة: " إِنَّمَا جَزَاءُ الَّذِينَ يُحَارِبُونَ اللَّهَ وَرَسُولَهُ وَيَسْعَوْنَ فِي الْأَرْضِ فَسَادًا أَنْ يُقَتَّلُوا أَوْ يُصَلَّبُوا أَوْ تُقَطَّعَ أَيْدِيهِمْ وَأَرْجُلُهُمْ مِنْ خِلَافٍ أَوْ يُنْف</w:t>
      </w:r>
      <w:r w:rsidRPr="00DA75F8">
        <w:rPr>
          <w:rFonts w:hint="cs"/>
          <w:rtl/>
        </w:rPr>
        <w:t>َوْا</w:t>
      </w:r>
      <w:r w:rsidRPr="00DA75F8">
        <w:rPr>
          <w:rtl/>
        </w:rPr>
        <w:t xml:space="preserve"> مِنَ الْأَرْضِ ذَلِكَ لَهُمْ خِزْيٌ فِي الدُّنْيَا وَلَهُمْ فِي الْآخِرَةِ عَذَابٌ عَظِيمٌ () إِلَّا الَّذِينَ تَابُوا مِنْ قَبْلِ أَنْ تَقْدِرُوا عَلَيْهِمْ فَاعْلَمُوا أَنَّ اللَّهَ غَفُورٌ رَحِيمٌ "</w:t>
      </w:r>
      <w:r w:rsidRPr="00DA75F8">
        <w:rPr>
          <w:vertAlign w:val="superscript"/>
          <w:rtl/>
        </w:rPr>
        <w:t>(</w:t>
      </w:r>
      <w:r w:rsidRPr="00DA75F8">
        <w:rPr>
          <w:rStyle w:val="FootnoteReference"/>
          <w:rFonts w:cs="Arabic Transparent"/>
          <w:rtl/>
        </w:rPr>
        <w:footnoteReference w:id="180"/>
      </w:r>
      <w:r w:rsidRPr="00DA75F8">
        <w:rPr>
          <w:vertAlign w:val="superscript"/>
          <w:rtl/>
        </w:rPr>
        <w:t>)</w:t>
      </w:r>
      <w:r w:rsidRPr="00DA75F8">
        <w:rPr>
          <w:rtl/>
        </w:rPr>
        <w:t>.</w:t>
      </w:r>
    </w:p>
    <w:p w:rsidR="005F44B2" w:rsidRPr="00DA75F8" w:rsidRDefault="005F44B2" w:rsidP="007B6769">
      <w:pPr>
        <w:pStyle w:val="a0"/>
        <w:numPr>
          <w:ilvl w:val="0"/>
          <w:numId w:val="18"/>
        </w:numPr>
      </w:pPr>
      <w:r w:rsidRPr="00DA75F8">
        <w:rPr>
          <w:rFonts w:hint="cs"/>
          <w:rtl/>
        </w:rPr>
        <w:t>حدّ</w:t>
      </w:r>
      <w:r w:rsidRPr="00DA75F8">
        <w:rPr>
          <w:rtl/>
        </w:rPr>
        <w:t xml:space="preserve"> السرقة: "وَالسَّارِقُ وَالسَّارِقَةُ فَاقْطَعُوا أَيْدِيَهُمَا جَزَاءً بِمَا كَسَبَا نَكَالًا مِنَ اللَّهِ وَاللَّ</w:t>
      </w:r>
      <w:r w:rsidRPr="00DA75F8">
        <w:rPr>
          <w:rFonts w:hint="cs"/>
          <w:rtl/>
        </w:rPr>
        <w:t>هُ</w:t>
      </w:r>
      <w:r w:rsidRPr="00DA75F8">
        <w:rPr>
          <w:rtl/>
        </w:rPr>
        <w:t xml:space="preserve"> عَزِيزٌ حَكِيمٌ () فَمَنْ تَابَ مِنْ بَعْدِ ظُلْمِهِ وَأَصْلَحَ فَإِنَّ اللَّهَ يَتُوبُ عَلَيْهِ إِنَّ اللَّهَ غَفُورٌ رَحِيمٌ"</w:t>
      </w:r>
      <w:r w:rsidRPr="00DA75F8">
        <w:rPr>
          <w:vertAlign w:val="superscript"/>
          <w:rtl/>
        </w:rPr>
        <w:t>(</w:t>
      </w:r>
      <w:r w:rsidRPr="00DA75F8">
        <w:rPr>
          <w:rStyle w:val="FootnoteReference"/>
          <w:rFonts w:cs="Arabic Transparent"/>
          <w:rtl/>
        </w:rPr>
        <w:footnoteReference w:id="181"/>
      </w:r>
      <w:r w:rsidRPr="00DA75F8">
        <w:rPr>
          <w:vertAlign w:val="superscript"/>
          <w:rtl/>
        </w:rPr>
        <w:t>)</w:t>
      </w:r>
      <w:r w:rsidRPr="00DA75F8">
        <w:rPr>
          <w:rtl/>
        </w:rPr>
        <w:t>.</w:t>
      </w:r>
    </w:p>
    <w:p w:rsidR="005F44B2" w:rsidRPr="00DA75F8" w:rsidRDefault="005F44B2" w:rsidP="007B6769">
      <w:pPr>
        <w:pStyle w:val="a0"/>
        <w:numPr>
          <w:ilvl w:val="0"/>
          <w:numId w:val="18"/>
        </w:numPr>
      </w:pPr>
      <w:r w:rsidRPr="00DA75F8">
        <w:rPr>
          <w:rFonts w:hint="cs"/>
          <w:rtl/>
        </w:rPr>
        <w:t>حدّ</w:t>
      </w:r>
      <w:r w:rsidRPr="00DA75F8">
        <w:rPr>
          <w:rtl/>
        </w:rPr>
        <w:t xml:space="preserve"> الزنا: " الزَّانِيَةُ وَالزَّانِي فَاجْلِدُوا كُلَّ وَاحِدٍ مِنْهُمَا مِائَةَ جَلْدَةٍ وَلَا تَأْخُذْكُمْ بِهِمَا رَأْفَةٌ فِي دِينِ اللَّهِ إِنْ كُنْتُمْ تُؤْمِنُونَ بِاللَّهِ وَالْيَوْمِ الْ</w:t>
      </w:r>
      <w:r w:rsidRPr="00DA75F8">
        <w:rPr>
          <w:rFonts w:hint="cs"/>
          <w:rtl/>
        </w:rPr>
        <w:t>آخِرِ</w:t>
      </w:r>
      <w:r w:rsidRPr="00DA75F8">
        <w:rPr>
          <w:rtl/>
        </w:rPr>
        <w:t xml:space="preserve"> وَلْيَشْهَدْ عَذَا</w:t>
      </w:r>
      <w:r w:rsidRPr="00DA75F8">
        <w:rPr>
          <w:rFonts w:hint="cs"/>
          <w:rtl/>
        </w:rPr>
        <w:t>بَهُمَا</w:t>
      </w:r>
      <w:r w:rsidRPr="00DA75F8">
        <w:rPr>
          <w:rtl/>
        </w:rPr>
        <w:t xml:space="preserve"> طَائِفَةٌ مِنَ الْمُؤْمِنِينَ"</w:t>
      </w:r>
      <w:r w:rsidRPr="00DA75F8">
        <w:rPr>
          <w:vertAlign w:val="superscript"/>
          <w:rtl/>
        </w:rPr>
        <w:t>(</w:t>
      </w:r>
      <w:r w:rsidRPr="00DA75F8">
        <w:rPr>
          <w:rStyle w:val="FootnoteReference"/>
          <w:rFonts w:cs="Arabic Transparent"/>
          <w:rtl/>
        </w:rPr>
        <w:footnoteReference w:id="182"/>
      </w:r>
      <w:r w:rsidRPr="00DA75F8">
        <w:rPr>
          <w:vertAlign w:val="superscript"/>
          <w:rtl/>
        </w:rPr>
        <w:t>)</w:t>
      </w:r>
      <w:r w:rsidRPr="00DA75F8">
        <w:rPr>
          <w:rtl/>
        </w:rPr>
        <w:t>.</w:t>
      </w:r>
    </w:p>
    <w:p w:rsidR="005F44B2" w:rsidRPr="00DA75F8" w:rsidRDefault="005F44B2" w:rsidP="007B6769">
      <w:pPr>
        <w:pStyle w:val="a0"/>
        <w:numPr>
          <w:ilvl w:val="0"/>
          <w:numId w:val="18"/>
        </w:numPr>
      </w:pPr>
      <w:r w:rsidRPr="00DA75F8">
        <w:rPr>
          <w:rFonts w:hint="cs"/>
          <w:rtl/>
        </w:rPr>
        <w:t>حدّ</w:t>
      </w:r>
      <w:r w:rsidRPr="00DA75F8">
        <w:rPr>
          <w:rtl/>
        </w:rPr>
        <w:t xml:space="preserve"> القذف: "  وَالَّذِينَ يَرْمُونَ الْمُحْصَنَاتِ ثُمَّ لَمْ يَأْتُوا بِأَرْبَعَةِ شُهَدَاءَ فَاجْلِدُوهُمْ ثَمَانِينَ جَلْدَةً وَلَا تَقْبَلُوا لَهُمْ شَهَادَةً أَبَدًا وَأُولَئِكَ هُمُ الْفَاسِقُونَ () إِلَّا الَّذِينَ تَابُوا مِنْ بَعْدِ ذَلِكَ وَأَصْلَحُوا فَإِنَّ اللَّهَ غَفُورٌ رَحِيمٌ"</w:t>
      </w:r>
      <w:r w:rsidRPr="00DA75F8">
        <w:rPr>
          <w:vertAlign w:val="superscript"/>
          <w:rtl/>
        </w:rPr>
        <w:t>(</w:t>
      </w:r>
      <w:r w:rsidRPr="00DA75F8">
        <w:rPr>
          <w:rStyle w:val="FootnoteReference"/>
          <w:rFonts w:cs="Arabic Transparent"/>
          <w:rtl/>
        </w:rPr>
        <w:footnoteReference w:id="183"/>
      </w:r>
      <w:r w:rsidRPr="00DA75F8">
        <w:rPr>
          <w:vertAlign w:val="superscript"/>
          <w:rtl/>
        </w:rPr>
        <w:t>)</w:t>
      </w:r>
      <w:r w:rsidRPr="00DA75F8">
        <w:rPr>
          <w:rtl/>
        </w:rPr>
        <w:t>.</w:t>
      </w:r>
    </w:p>
    <w:p w:rsidR="005F44B2" w:rsidRPr="00DA75F8" w:rsidRDefault="005F44B2" w:rsidP="007B6769">
      <w:pPr>
        <w:pStyle w:val="a0"/>
        <w:numPr>
          <w:ilvl w:val="0"/>
          <w:numId w:val="18"/>
        </w:numPr>
      </w:pPr>
      <w:r w:rsidRPr="00DA75F8">
        <w:rPr>
          <w:rFonts w:hint="cs"/>
          <w:rtl/>
        </w:rPr>
        <w:t>اللعان</w:t>
      </w:r>
      <w:r w:rsidRPr="00DA75F8">
        <w:rPr>
          <w:rtl/>
        </w:rPr>
        <w:t>: " وَالْخَامِسَةُ أَنَّ لَعْنَتَ اللَّهِ عَلَيْهِ إِنْ كَانَ مِنَ الْكَاذِبِينَ () وَيَدْرَأُ عَنْهَا الْعَذَابَ أَنْ تَشْهَدَ أَرْبَعَ شَهَادَاتٍ بِاللَّهِ إِنَّهُ لَمِنَ الْكَاذِبِينَ () وَالْخَامِسَةَ أَنَّ غَضَبَ اللَّهِ عَلَيْهَا إِنْ كَانَ مِنَ الصَّادِقِينَ () وَلَوْلَا فَضْلُ اللَّهِ عَلَيْكُمْ وَرَحْمَتُهُ وَأَن</w:t>
      </w:r>
      <w:r w:rsidRPr="00DA75F8">
        <w:rPr>
          <w:rFonts w:hint="cs"/>
          <w:rtl/>
        </w:rPr>
        <w:t>َّ</w:t>
      </w:r>
      <w:r w:rsidRPr="00DA75F8">
        <w:rPr>
          <w:rtl/>
        </w:rPr>
        <w:t xml:space="preserve"> اللَّهَ تَوَّابٌ حَكِ</w:t>
      </w:r>
      <w:r w:rsidRPr="00DA75F8">
        <w:rPr>
          <w:rFonts w:hint="cs"/>
          <w:rtl/>
        </w:rPr>
        <w:t>يمٌ</w:t>
      </w:r>
      <w:r w:rsidRPr="00DA75F8">
        <w:rPr>
          <w:rtl/>
        </w:rPr>
        <w:t>"</w:t>
      </w:r>
      <w:r w:rsidRPr="00DA75F8">
        <w:rPr>
          <w:vertAlign w:val="superscript"/>
          <w:rtl/>
        </w:rPr>
        <w:t>(</w:t>
      </w:r>
      <w:r w:rsidRPr="00DA75F8">
        <w:rPr>
          <w:rStyle w:val="FootnoteReference"/>
          <w:rFonts w:cs="Arabic Transparent"/>
          <w:rtl/>
        </w:rPr>
        <w:footnoteReference w:id="184"/>
      </w:r>
      <w:r w:rsidRPr="00DA75F8">
        <w:rPr>
          <w:vertAlign w:val="superscript"/>
          <w:rtl/>
        </w:rPr>
        <w:t>)</w:t>
      </w:r>
      <w:r w:rsidRPr="00DA75F8">
        <w:rPr>
          <w:rtl/>
        </w:rPr>
        <w:t>.</w:t>
      </w:r>
    </w:p>
    <w:p w:rsidR="005F44B2" w:rsidRDefault="005F44B2" w:rsidP="004824B5">
      <w:pPr>
        <w:pStyle w:val="a0"/>
        <w:rPr>
          <w:rtl/>
        </w:rPr>
      </w:pPr>
      <w:r w:rsidRPr="00DA75F8">
        <w:rPr>
          <w:rFonts w:hint="cs"/>
          <w:rtl/>
        </w:rPr>
        <w:t>وقد</w:t>
      </w:r>
      <w:r w:rsidRPr="00DA75F8">
        <w:rPr>
          <w:rtl/>
        </w:rPr>
        <w:t xml:space="preserve"> تحدّث ابن عابدين عن هذه الآيات في كتابه (رد المحتار) بداية كتاب الحدود حيث ذكر سبب تسمية الآيات بحقوق الله تعالى وقال: "لأنها شرعت لمصلحة تعود إلى كافة الناس من صيانة الأنساب والأموال والعقول والأعراض"</w:t>
      </w:r>
      <w:r w:rsidRPr="00DA75F8">
        <w:rPr>
          <w:vertAlign w:val="superscript"/>
          <w:rtl/>
        </w:rPr>
        <w:t>(</w:t>
      </w:r>
      <w:r w:rsidRPr="00DA75F8">
        <w:rPr>
          <w:rStyle w:val="FootnoteReference"/>
          <w:rFonts w:cs="Arabic Transparent"/>
          <w:rtl/>
        </w:rPr>
        <w:footnoteReference w:id="185"/>
      </w:r>
      <w:r w:rsidRPr="00DA75F8">
        <w:rPr>
          <w:vertAlign w:val="superscript"/>
          <w:rtl/>
        </w:rPr>
        <w:t>)</w:t>
      </w:r>
      <w:r w:rsidRPr="00DA75F8">
        <w:rPr>
          <w:rFonts w:hint="cs"/>
          <w:rtl/>
        </w:rPr>
        <w:t>،</w:t>
      </w:r>
      <w:r w:rsidRPr="00DA75F8">
        <w:rPr>
          <w:rtl/>
        </w:rPr>
        <w:t xml:space="preserve"> هذا الكلام هو هدف السياسة الشرعية وغايتها. وبعد ذلك أشار إلى أنَّ</w:t>
      </w:r>
      <w:r>
        <w:rPr>
          <w:rtl/>
        </w:rPr>
        <w:t xml:space="preserve"> الغرض</w:t>
      </w:r>
      <w:r w:rsidRPr="00DA75F8">
        <w:rPr>
          <w:rtl/>
        </w:rPr>
        <w:t xml:space="preserve"> من الحدود وهو:" الانزجار عما يتضرر به العباد من أنواع الفساد، وهو وجه تسميتها حدودا"</w:t>
      </w:r>
      <w:r w:rsidRPr="00DA75F8">
        <w:rPr>
          <w:vertAlign w:val="superscript"/>
          <w:rtl/>
        </w:rPr>
        <w:t>(</w:t>
      </w:r>
      <w:r w:rsidRPr="00DA75F8">
        <w:rPr>
          <w:rStyle w:val="FootnoteReference"/>
          <w:rFonts w:cs="Arabic Transparent"/>
          <w:rtl/>
        </w:rPr>
        <w:footnoteReference w:id="186"/>
      </w:r>
      <w:r w:rsidRPr="00DA75F8">
        <w:rPr>
          <w:vertAlign w:val="superscript"/>
          <w:rtl/>
        </w:rPr>
        <w:t>)</w:t>
      </w:r>
      <w:r>
        <w:rPr>
          <w:rtl/>
        </w:rPr>
        <w:t>.</w:t>
      </w:r>
    </w:p>
    <w:p w:rsidR="005F44B2" w:rsidRPr="00BC164C" w:rsidRDefault="005F44B2" w:rsidP="004824B5">
      <w:pPr>
        <w:pStyle w:val="a0"/>
      </w:pPr>
      <w:r>
        <w:rPr>
          <w:rFonts w:hint="cs"/>
          <w:rtl/>
        </w:rPr>
        <w:t>ولا</w:t>
      </w:r>
      <w:r>
        <w:rPr>
          <w:rtl/>
        </w:rPr>
        <w:t xml:space="preserve"> ننسى أنه يرى أن السياسة شرع مغلظ، وتغليظ جناية لحسم مادة الفساد، لذا يرى ابن عابدين أن يعزّر حتى القتل</w:t>
      </w:r>
      <w:r>
        <w:rPr>
          <w:vertAlign w:val="superscript"/>
          <w:rtl/>
        </w:rPr>
        <w:t>(</w:t>
      </w:r>
      <w:r>
        <w:rPr>
          <w:rStyle w:val="FootnoteReference"/>
          <w:rFonts w:cs="Arabic Transparent"/>
          <w:rtl/>
        </w:rPr>
        <w:footnoteReference w:id="187"/>
      </w:r>
      <w:r>
        <w:rPr>
          <w:vertAlign w:val="superscript"/>
          <w:rtl/>
        </w:rPr>
        <w:t>)</w:t>
      </w:r>
      <w:r>
        <w:rPr>
          <w:rtl/>
        </w:rPr>
        <w:t xml:space="preserve"> فمثلًا: قتل السارق</w:t>
      </w:r>
      <w:r>
        <w:rPr>
          <w:vertAlign w:val="superscript"/>
          <w:rtl/>
        </w:rPr>
        <w:t>(</w:t>
      </w:r>
      <w:r>
        <w:rPr>
          <w:rStyle w:val="FootnoteReference"/>
          <w:rFonts w:cs="Arabic Transparent"/>
          <w:rtl/>
        </w:rPr>
        <w:footnoteReference w:id="188"/>
      </w:r>
      <w:r>
        <w:rPr>
          <w:vertAlign w:val="superscript"/>
          <w:rtl/>
        </w:rPr>
        <w:t>)</w:t>
      </w:r>
      <w:r>
        <w:rPr>
          <w:rFonts w:hint="cs"/>
          <w:rtl/>
        </w:rPr>
        <w:t>،</w:t>
      </w:r>
      <w:r>
        <w:rPr>
          <w:rtl/>
        </w:rPr>
        <w:t xml:space="preserve"> والخناق</w:t>
      </w:r>
      <w:r>
        <w:rPr>
          <w:vertAlign w:val="superscript"/>
          <w:rtl/>
        </w:rPr>
        <w:t>(</w:t>
      </w:r>
      <w:r>
        <w:rPr>
          <w:rStyle w:val="FootnoteReference"/>
          <w:rFonts w:cs="Arabic Transparent"/>
          <w:rtl/>
        </w:rPr>
        <w:footnoteReference w:id="189"/>
      </w:r>
      <w:r>
        <w:rPr>
          <w:vertAlign w:val="superscript"/>
          <w:rtl/>
        </w:rPr>
        <w:t>)</w:t>
      </w:r>
      <w:r>
        <w:rPr>
          <w:rFonts w:hint="cs"/>
          <w:rtl/>
        </w:rPr>
        <w:t>،</w:t>
      </w:r>
      <w:r>
        <w:rPr>
          <w:rtl/>
        </w:rPr>
        <w:t xml:space="preserve"> والباغي</w:t>
      </w:r>
      <w:r>
        <w:rPr>
          <w:vertAlign w:val="superscript"/>
          <w:rtl/>
        </w:rPr>
        <w:t>(</w:t>
      </w:r>
      <w:r>
        <w:rPr>
          <w:rStyle w:val="FootnoteReference"/>
          <w:rFonts w:cs="Arabic Transparent"/>
          <w:rtl/>
        </w:rPr>
        <w:footnoteReference w:id="190"/>
      </w:r>
      <w:r>
        <w:rPr>
          <w:vertAlign w:val="superscript"/>
          <w:rtl/>
        </w:rPr>
        <w:t>)</w:t>
      </w:r>
      <w:r>
        <w:rPr>
          <w:rtl/>
        </w:rPr>
        <w:t xml:space="preserve"> وغير ذلك، فسيتحّث الباحث عن القتل سياسة في الفصل الثالث إن شاء الله.</w:t>
      </w:r>
    </w:p>
    <w:p w:rsidR="005F44B2" w:rsidRPr="00DA75F8" w:rsidRDefault="005F44B2" w:rsidP="006D59AD">
      <w:pPr>
        <w:pStyle w:val="NoSpacing"/>
        <w:keepNext/>
        <w:numPr>
          <w:ilvl w:val="0"/>
          <w:numId w:val="26"/>
        </w:numPr>
        <w:ind w:left="1066" w:hanging="357"/>
        <w:rPr>
          <w:rtl/>
        </w:rPr>
      </w:pPr>
      <w:r w:rsidRPr="00DA75F8">
        <w:rPr>
          <w:rtl/>
        </w:rPr>
        <w:t xml:space="preserve"> السنة النبوية</w:t>
      </w:r>
    </w:p>
    <w:p w:rsidR="005F44B2" w:rsidRPr="00DA75F8" w:rsidRDefault="005F44B2" w:rsidP="004824B5">
      <w:pPr>
        <w:pStyle w:val="a0"/>
        <w:rPr>
          <w:rtl/>
        </w:rPr>
      </w:pPr>
      <w:r w:rsidRPr="00DA75F8">
        <w:rPr>
          <w:rFonts w:hint="cs"/>
          <w:rtl/>
        </w:rPr>
        <w:t>كما</w:t>
      </w:r>
      <w:r w:rsidRPr="00DA75F8">
        <w:rPr>
          <w:rtl/>
        </w:rPr>
        <w:t xml:space="preserve"> أش</w:t>
      </w:r>
      <w:r>
        <w:rPr>
          <w:rFonts w:hint="cs"/>
          <w:rtl/>
        </w:rPr>
        <w:t>ا</w:t>
      </w:r>
      <w:r w:rsidRPr="00DA75F8">
        <w:rPr>
          <w:rFonts w:hint="cs"/>
          <w:rtl/>
        </w:rPr>
        <w:t>ر</w:t>
      </w:r>
      <w:r>
        <w:rPr>
          <w:rtl/>
        </w:rPr>
        <w:t xml:space="preserve"> الباحث</w:t>
      </w:r>
      <w:r w:rsidRPr="00DA75F8">
        <w:rPr>
          <w:rtl/>
        </w:rPr>
        <w:t xml:space="preserve"> من قبل فالسياسة الشرعية مصطلحٌ جديدٌ كان يعمل بها الرسول – صلى الله عليه وسلم – ، والخلفاء الراشدين، والصحابة، والتابعون ومن بعدهم، لذا لايوجد أدلة خاصة من السنة النبوية تدلّ على مشروعية السياسة الشرعية و سيذكر الباحث في هذا القسم أعمالًا وأفعالًا لنبينا محمد المصطفى – صلى الله عليه وسلم –</w:t>
      </w:r>
      <w:r w:rsidRPr="00DA75F8">
        <w:rPr>
          <w:rFonts w:hint="cs"/>
          <w:rtl/>
        </w:rPr>
        <w:t>والتي</w:t>
      </w:r>
      <w:r w:rsidRPr="00DA75F8">
        <w:rPr>
          <w:rtl/>
        </w:rPr>
        <w:t xml:space="preserve"> تؤيّد العمل بالسياسة الشرعية عبر عرضه لأحاديث في هذا </w:t>
      </w:r>
      <w:r w:rsidRPr="00DA75F8">
        <w:rPr>
          <w:rFonts w:hint="cs"/>
          <w:rtl/>
        </w:rPr>
        <w:t>الصدد</w:t>
      </w:r>
      <w:r w:rsidRPr="00DA75F8">
        <w:rPr>
          <w:rtl/>
        </w:rPr>
        <w:t>.</w:t>
      </w:r>
    </w:p>
    <w:p w:rsidR="005F44B2" w:rsidRPr="00DA75F8" w:rsidRDefault="005F44B2" w:rsidP="007B6769">
      <w:pPr>
        <w:pStyle w:val="a0"/>
        <w:numPr>
          <w:ilvl w:val="0"/>
          <w:numId w:val="23"/>
        </w:numPr>
        <w:rPr>
          <w:rtl/>
        </w:rPr>
      </w:pPr>
      <w:r w:rsidRPr="00DA75F8">
        <w:rPr>
          <w:rFonts w:hint="cs"/>
          <w:rtl/>
        </w:rPr>
        <w:t>حديث</w:t>
      </w:r>
      <w:r w:rsidRPr="00DA75F8">
        <w:rPr>
          <w:rtl/>
        </w:rPr>
        <w:t xml:space="preserve"> معاذ عن مشروعية الاجتهاد وهو: </w:t>
      </w:r>
    </w:p>
    <w:p w:rsidR="005F44B2" w:rsidRDefault="005F44B2" w:rsidP="00AE20FA">
      <w:pPr>
        <w:pStyle w:val="a0"/>
        <w:rPr>
          <w:rtl/>
        </w:rPr>
      </w:pPr>
      <w:r w:rsidRPr="00DA75F8">
        <w:rPr>
          <w:rtl/>
        </w:rPr>
        <w:t>" حدثنا محمد بن جعفر، حدثنا شعبة، عن أبي عون، عن الحارث بن عمرو ابن أخي المغيرة بن شعبة، عن ناس من أصحاب معاذ من أهل حمصعن معاذ: أن رسول الله صلى الله عليه وسلم حين بعثه إلى اليمن، فقال: كيف تصنع إن عرض لك قضاء؟ قال: أقضي بما في كتاب الله. قال: فإن لم يكن في كتاب الله؟ قال: فبسنة رسول الله صلى الله عليه وسلم. قال: فإن لم يكن في سنة رسول الله صلى الله عليه وسلم؟ قال: أجتهد رأيي، لا آلو. قال: فضرب رسول الله صلى الله عليه وسلم صد</w:t>
      </w:r>
      <w:r w:rsidRPr="00DA75F8">
        <w:rPr>
          <w:rFonts w:hint="cs"/>
          <w:rtl/>
        </w:rPr>
        <w:t>ري،</w:t>
      </w:r>
      <w:r w:rsidRPr="00DA75F8">
        <w:rPr>
          <w:rtl/>
        </w:rPr>
        <w:t xml:space="preserve"> ثم قال: الحمد لله الذ</w:t>
      </w:r>
      <w:r w:rsidRPr="00DA75F8">
        <w:rPr>
          <w:rFonts w:hint="cs"/>
          <w:rtl/>
        </w:rPr>
        <w:t>ي</w:t>
      </w:r>
      <w:r w:rsidRPr="00DA75F8">
        <w:rPr>
          <w:rtl/>
        </w:rPr>
        <w:t xml:space="preserve"> وفق رسول رسول الله لما يرضي رسول الله</w:t>
      </w:r>
      <w:r>
        <w:rPr>
          <w:rtl/>
        </w:rPr>
        <w:t>"</w:t>
      </w:r>
      <w:r w:rsidRPr="00DA75F8">
        <w:rPr>
          <w:rStyle w:val="FootnoteReference"/>
          <w:rFonts w:cs="Arabic Transparent"/>
          <w:rtl/>
        </w:rPr>
        <w:t>(</w:t>
      </w:r>
      <w:r w:rsidRPr="00DA75F8">
        <w:rPr>
          <w:rStyle w:val="FootnoteReference"/>
          <w:rFonts w:cs="Arabic Transparent"/>
          <w:rtl/>
        </w:rPr>
        <w:footnoteReference w:id="191"/>
      </w:r>
      <w:r w:rsidRPr="00DA75F8">
        <w:rPr>
          <w:rStyle w:val="FootnoteReference"/>
          <w:rFonts w:cs="Arabic Transparent"/>
          <w:rtl/>
        </w:rPr>
        <w:t>)</w:t>
      </w:r>
      <w:r w:rsidRPr="00DA75F8">
        <w:rPr>
          <w:rFonts w:hint="cs"/>
          <w:rtl/>
        </w:rPr>
        <w:t>،</w:t>
      </w:r>
      <w:r w:rsidRPr="00DA75F8">
        <w:rPr>
          <w:rtl/>
        </w:rPr>
        <w:t xml:space="preserve"> اجتهد معاذ بن جبل – رضي الله عنه –</w:t>
      </w:r>
      <w:r w:rsidRPr="00DA75F8">
        <w:rPr>
          <w:rFonts w:hint="cs"/>
          <w:rtl/>
        </w:rPr>
        <w:t>وسُرَّ</w:t>
      </w:r>
      <w:r w:rsidRPr="00DA75F8">
        <w:rPr>
          <w:rtl/>
        </w:rPr>
        <w:t xml:space="preserve"> عليه السلام لتوفيق معاذ وللتوصيل إلى الحكم الصحيح  من خلال طريقه.</w:t>
      </w:r>
    </w:p>
    <w:p w:rsidR="005F44B2" w:rsidRPr="00333A43" w:rsidRDefault="005F44B2" w:rsidP="00F8304A">
      <w:pPr>
        <w:pStyle w:val="a0"/>
        <w:rPr>
          <w:rtl/>
        </w:rPr>
      </w:pPr>
      <w:r>
        <w:rPr>
          <w:rFonts w:hint="cs"/>
          <w:rtl/>
        </w:rPr>
        <w:t>قد</w:t>
      </w:r>
      <w:r>
        <w:rPr>
          <w:rtl/>
        </w:rPr>
        <w:t xml:space="preserve"> ذكر ابن عابدين تعريف الاجتهاد وشروطه وصفة المجتهد في ((رد المحتار))</w:t>
      </w:r>
      <w:r>
        <w:rPr>
          <w:vertAlign w:val="superscript"/>
          <w:rtl/>
        </w:rPr>
        <w:t>(</w:t>
      </w:r>
      <w:r>
        <w:rPr>
          <w:rStyle w:val="FootnoteReference"/>
          <w:rFonts w:cs="Arabic Transparent"/>
          <w:rtl/>
        </w:rPr>
        <w:footnoteReference w:id="192"/>
      </w:r>
      <w:r>
        <w:rPr>
          <w:vertAlign w:val="superscript"/>
          <w:rtl/>
        </w:rPr>
        <w:t>)</w:t>
      </w:r>
      <w:r>
        <w:rPr>
          <w:rFonts w:hint="cs"/>
          <w:rtl/>
        </w:rPr>
        <w:t>،</w:t>
      </w:r>
      <w:r>
        <w:rPr>
          <w:rtl/>
        </w:rPr>
        <w:t xml:space="preserve"> وهو أيضًا أخذ في موضع آخر المجتهدَ في ثلاثة أصناف وهم: المجتهد في الشرع، والمجتهد في المذهب، والمجتهد في المسألة</w:t>
      </w:r>
      <w:r>
        <w:rPr>
          <w:vertAlign w:val="superscript"/>
          <w:rtl/>
        </w:rPr>
        <w:t>(</w:t>
      </w:r>
      <w:r>
        <w:rPr>
          <w:rStyle w:val="FootnoteReference"/>
          <w:rFonts w:cs="Arabic Transparent"/>
          <w:rtl/>
        </w:rPr>
        <w:footnoteReference w:id="193"/>
      </w:r>
      <w:r>
        <w:rPr>
          <w:vertAlign w:val="superscript"/>
          <w:rtl/>
        </w:rPr>
        <w:t>)</w:t>
      </w:r>
      <w:r>
        <w:rPr>
          <w:rFonts w:hint="cs"/>
          <w:rtl/>
        </w:rPr>
        <w:t>،</w:t>
      </w:r>
      <w:r>
        <w:rPr>
          <w:rtl/>
        </w:rPr>
        <w:t xml:space="preserve"> وذكر معلومات آخر عن الاجتهاد، وهذا يدلّ على أن ابن عابدين يأخذ الاجتهاد ويعمل به.</w:t>
      </w:r>
    </w:p>
    <w:p w:rsidR="005F44B2" w:rsidRPr="00DA75F8" w:rsidRDefault="005F44B2" w:rsidP="00F8304A">
      <w:pPr>
        <w:pStyle w:val="a0"/>
        <w:rPr>
          <w:rtl/>
        </w:rPr>
      </w:pPr>
      <w:r w:rsidRPr="00DA75F8">
        <w:rPr>
          <w:rFonts w:hint="cs"/>
          <w:rtl/>
        </w:rPr>
        <w:t>السياسة</w:t>
      </w:r>
      <w:r w:rsidRPr="00DA75F8">
        <w:rPr>
          <w:rtl/>
        </w:rPr>
        <w:t xml:space="preserve"> الشرعية هي اجتهاد فيما فيه نص من ناحية التطبيق، وفيما لا نص فيه من ناحية إعطاء الواقعة حكما شرعيًا، والاجتهاد وسيلتنا للكشف عن السياسة الشرعية، ويشترط في الاجتهاد عدم مخالفة أساسيات الشرع،والتوفيق بين ما فيه تعارض، وعليه أن يحقق المصلحة العامة والخاصة، وهذا ما تنادي به السياسة الشرعية</w:t>
      </w:r>
      <w:r w:rsidRPr="00DA75F8">
        <w:rPr>
          <w:vertAlign w:val="superscript"/>
          <w:rtl/>
        </w:rPr>
        <w:t>(</w:t>
      </w:r>
      <w:r w:rsidRPr="00DA75F8">
        <w:rPr>
          <w:rStyle w:val="FootnoteReference"/>
          <w:rFonts w:cs="Arabic Transparent"/>
          <w:rtl/>
        </w:rPr>
        <w:footnoteReference w:id="194"/>
      </w:r>
      <w:r w:rsidRPr="00DA75F8">
        <w:rPr>
          <w:vertAlign w:val="superscript"/>
          <w:rtl/>
        </w:rPr>
        <w:t>)</w:t>
      </w:r>
      <w:r w:rsidRPr="00DA75F8">
        <w:rPr>
          <w:rFonts w:hint="cs"/>
          <w:rtl/>
        </w:rPr>
        <w:t>،</w:t>
      </w:r>
      <w:r w:rsidRPr="00DA75F8">
        <w:rPr>
          <w:rtl/>
        </w:rPr>
        <w:t xml:space="preserve"> إذن فمشروعية الاجتهاد أيضًا تدلّ على مشروعية السياسة الشرعية، وعليه فإنّ أيِّ حديثٍ يدلّ على مشروع</w:t>
      </w:r>
      <w:r w:rsidRPr="00DA75F8">
        <w:rPr>
          <w:rFonts w:hint="cs"/>
          <w:rtl/>
        </w:rPr>
        <w:t>ية</w:t>
      </w:r>
      <w:r w:rsidRPr="00DA75F8">
        <w:rPr>
          <w:rtl/>
        </w:rPr>
        <w:t xml:space="preserve"> الاجتهاد أيضًا يدلّ على مشروعية السياسة الشرعية.</w:t>
      </w:r>
    </w:p>
    <w:p w:rsidR="005F44B2" w:rsidRPr="00DA75F8" w:rsidRDefault="005F44B2" w:rsidP="007B6769">
      <w:pPr>
        <w:pStyle w:val="a0"/>
        <w:numPr>
          <w:ilvl w:val="0"/>
          <w:numId w:val="23"/>
        </w:numPr>
      </w:pPr>
      <w:r w:rsidRPr="00DA75F8">
        <w:rPr>
          <w:rFonts w:hint="cs"/>
          <w:rtl/>
        </w:rPr>
        <w:t>قال</w:t>
      </w:r>
      <w:r w:rsidRPr="00DA75F8">
        <w:rPr>
          <w:rtl/>
        </w:rPr>
        <w:t xml:space="preserve"> رسول الله عليه السلام: " لقد هممت أن آمر بالصلاة فتُقام، ثم آمر رجلًا يصلي بالناس، ثم آخ</w:t>
      </w:r>
      <w:r w:rsidRPr="00DA75F8">
        <w:rPr>
          <w:rFonts w:hint="cs"/>
          <w:rtl/>
        </w:rPr>
        <w:t>ُذَ</w:t>
      </w:r>
      <w:r w:rsidRPr="00DA75F8">
        <w:rPr>
          <w:rtl/>
        </w:rPr>
        <w:t xml:space="preserve"> حزمًا من حطب، فآتي الذين تَخلَّفوا عن الصلاة، فأُحِّ</w:t>
      </w:r>
      <w:r>
        <w:rPr>
          <w:rFonts w:hint="cs"/>
          <w:rtl/>
        </w:rPr>
        <w:t>رق</w:t>
      </w:r>
      <w:r>
        <w:rPr>
          <w:rtl/>
        </w:rPr>
        <w:t xml:space="preserve"> عليهم بيوتهم</w:t>
      </w:r>
      <w:r w:rsidRPr="00DA75F8">
        <w:rPr>
          <w:rtl/>
        </w:rPr>
        <w:t>"</w:t>
      </w:r>
      <w:r w:rsidRPr="00DA75F8">
        <w:rPr>
          <w:vertAlign w:val="superscript"/>
          <w:rtl/>
        </w:rPr>
        <w:t>(</w:t>
      </w:r>
      <w:r w:rsidRPr="00DA75F8">
        <w:rPr>
          <w:rStyle w:val="FootnoteReference"/>
          <w:rFonts w:cs="Arabic Transparent"/>
          <w:rtl/>
        </w:rPr>
        <w:footnoteReference w:id="195"/>
      </w:r>
      <w:r w:rsidRPr="00DA75F8">
        <w:rPr>
          <w:vertAlign w:val="superscript"/>
          <w:rtl/>
        </w:rPr>
        <w:t>)</w:t>
      </w:r>
      <w:r w:rsidRPr="00DA75F8">
        <w:rPr>
          <w:rtl/>
        </w:rPr>
        <w:t>.</w:t>
      </w:r>
    </w:p>
    <w:p w:rsidR="005F44B2" w:rsidRDefault="005F44B2" w:rsidP="007B6769">
      <w:pPr>
        <w:pStyle w:val="a0"/>
        <w:rPr>
          <w:rtl/>
        </w:rPr>
      </w:pPr>
      <w:r w:rsidRPr="00DA75F8">
        <w:rPr>
          <w:rFonts w:hint="cs"/>
          <w:rtl/>
        </w:rPr>
        <w:t>وجه</w:t>
      </w:r>
      <w:r w:rsidRPr="00DA75F8">
        <w:rPr>
          <w:rtl/>
        </w:rPr>
        <w:t xml:space="preserve"> الدلالة: نرى أن الحديث فيمن ترك الصلاة في الجماعة، وقد يستشهد بالحديث على زجر من ترك الصلاة جماعةً من قبل الحاكم، والحاكم يقوم بالتعزير إذا ر</w:t>
      </w:r>
      <w:r w:rsidRPr="00DA75F8">
        <w:rPr>
          <w:rFonts w:hint="cs"/>
          <w:rtl/>
        </w:rPr>
        <w:t>أى</w:t>
      </w:r>
      <w:r w:rsidRPr="00DA75F8">
        <w:rPr>
          <w:rtl/>
        </w:rPr>
        <w:t xml:space="preserve"> المصلحة، ومع هذا نفهم أن الحديث يدل على حجية السياسة الشرعية.</w:t>
      </w:r>
    </w:p>
    <w:p w:rsidR="005F44B2" w:rsidRPr="003B3291" w:rsidRDefault="005F44B2" w:rsidP="00BA4793">
      <w:pPr>
        <w:pStyle w:val="a0"/>
      </w:pPr>
      <w:r>
        <w:rPr>
          <w:rFonts w:hint="cs"/>
          <w:rtl/>
        </w:rPr>
        <w:t>وقد</w:t>
      </w:r>
      <w:r>
        <w:rPr>
          <w:rtl/>
        </w:rPr>
        <w:t xml:space="preserve"> أشار ابن عابدين إلى أهمية الصلاة بالجماعة، ويقول يأثم ويعزّر لمن ترك الصلاة بالجماعة بلا عذر</w:t>
      </w:r>
      <w:r>
        <w:rPr>
          <w:vertAlign w:val="superscript"/>
          <w:rtl/>
        </w:rPr>
        <w:t>(</w:t>
      </w:r>
      <w:r>
        <w:rPr>
          <w:rStyle w:val="FootnoteReference"/>
          <w:rFonts w:cs="Arabic Transparent"/>
          <w:rtl/>
        </w:rPr>
        <w:footnoteReference w:id="196"/>
      </w:r>
      <w:r>
        <w:rPr>
          <w:vertAlign w:val="superscript"/>
          <w:rtl/>
        </w:rPr>
        <w:t>)</w:t>
      </w:r>
      <w:r>
        <w:rPr>
          <w:rFonts w:hint="cs"/>
          <w:rtl/>
        </w:rPr>
        <w:t>،</w:t>
      </w:r>
      <w:r>
        <w:rPr>
          <w:rtl/>
        </w:rPr>
        <w:t xml:space="preserve"> وأيّد قوله بحديثي رسول الله – صلى الله عليه وسلم– حيث أشار إليهما بـ (( لا يشهدون الصلاة)) وبـ (( يصلون بيوتهم))، وبناء على هذا يُظهر أن ابن عابدين يرى جواز تعزير لمن ترك الصلاة بالجماعة بلا عذر، ويدل عليها حديث رسول الله – صلى الله عليه وسلم –</w:t>
      </w:r>
      <w:r>
        <w:rPr>
          <w:rFonts w:hint="cs"/>
          <w:rtl/>
        </w:rPr>
        <w:t>،</w:t>
      </w:r>
      <w:r>
        <w:rPr>
          <w:rtl/>
        </w:rPr>
        <w:t xml:space="preserve"> وهذا الحديث من أدلة السياسة الشرعية.</w:t>
      </w:r>
    </w:p>
    <w:p w:rsidR="005F44B2" w:rsidRPr="00DA75F8" w:rsidRDefault="005F44B2" w:rsidP="007B6769">
      <w:pPr>
        <w:pStyle w:val="a0"/>
        <w:numPr>
          <w:ilvl w:val="0"/>
          <w:numId w:val="23"/>
        </w:numPr>
      </w:pPr>
      <w:r w:rsidRPr="00DA75F8">
        <w:rPr>
          <w:rFonts w:hint="cs"/>
          <w:rtl/>
        </w:rPr>
        <w:t>ومثال</w:t>
      </w:r>
      <w:r w:rsidRPr="00DA75F8">
        <w:rPr>
          <w:rtl/>
        </w:rPr>
        <w:t xml:space="preserve"> آخر هو استئذان عمر – رضي الله عنه – رسول الله – صلى الله عليه وسلم – في قطع رأس المنافقين، يُذكر في صحيح مسلم هكذا: " سمع عمرو جابر بن عبد الله يقول: كنا مع النبي صلى الله عليه و</w:t>
      </w:r>
      <w:r w:rsidRPr="00DA75F8">
        <w:rPr>
          <w:rFonts w:hint="cs"/>
          <w:rtl/>
        </w:rPr>
        <w:t>سلم</w:t>
      </w:r>
      <w:r w:rsidRPr="00DA75F8">
        <w:rPr>
          <w:rtl/>
        </w:rPr>
        <w:t xml:space="preserve"> في غزاة، فكسع رجل من المهاجرين، رجلا من الأنصار، فقال الأنصاري: يا للأنصار، وقال المهاجري: يا للمهاجرين، فقال رسول الله صلى الله عليه وسلم: ((ما بال دعوى الجاهلية؟)) قالوا: يا رسول الله كسع رجل من المهاجرين، رجلا من الأنصار، فقال: ((دعوها، فإنها منتنة)) فسمعها عبد الله بن أبي فقال: قد فعلوها، والله لئن رجعنا إلى المدينة ليخرجن الأعز منها الأذل. قال عمر: دعني أضرب عنق هذا المنافق، فقال: ((دعه، لا يتحدث الناس أن محمدا يقتل أصحابه))"</w:t>
      </w:r>
      <w:r w:rsidRPr="00DA75F8">
        <w:rPr>
          <w:vertAlign w:val="superscript"/>
          <w:rtl/>
        </w:rPr>
        <w:t>(</w:t>
      </w:r>
      <w:r w:rsidRPr="00DA75F8">
        <w:rPr>
          <w:rStyle w:val="FootnoteReference"/>
          <w:rFonts w:cs="Arabic Transparent"/>
          <w:rtl/>
        </w:rPr>
        <w:footnoteReference w:id="197"/>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وجه</w:t>
      </w:r>
      <w:r w:rsidRPr="00DA75F8">
        <w:rPr>
          <w:rtl/>
        </w:rPr>
        <w:t xml:space="preserve"> الدلالة: في الحديث دلالة على منع قتل المنافقين في بداية الإسلام؛ لأن مصلحة تأليف قلوبهم أعظم من مصلحة قتلهم</w:t>
      </w:r>
      <w:r w:rsidRPr="00DA75F8">
        <w:rPr>
          <w:vertAlign w:val="superscript"/>
          <w:rtl/>
        </w:rPr>
        <w:t>(</w:t>
      </w:r>
      <w:r w:rsidRPr="00DA75F8">
        <w:rPr>
          <w:rStyle w:val="FootnoteReference"/>
          <w:rFonts w:cs="Arabic Transparent"/>
          <w:rtl/>
        </w:rPr>
        <w:footnoteReference w:id="198"/>
      </w:r>
      <w:r w:rsidRPr="00DA75F8">
        <w:rPr>
          <w:vertAlign w:val="superscript"/>
          <w:rtl/>
        </w:rPr>
        <w:t>)</w:t>
      </w:r>
      <w:r w:rsidRPr="00DA75F8">
        <w:rPr>
          <w:rFonts w:hint="cs"/>
          <w:rtl/>
        </w:rPr>
        <w:t>،</w:t>
      </w:r>
      <w:r w:rsidRPr="00DA75F8">
        <w:rPr>
          <w:rtl/>
        </w:rPr>
        <w:t xml:space="preserve"> والمصلحة غاية السياسة الشرعية، فالحديث يدلّعلى تقديم المصلحة الراجحة، وهو ما يدلّ على مشروعية السياسة الشرعية.</w:t>
      </w:r>
    </w:p>
    <w:p w:rsidR="005F44B2" w:rsidRPr="00DA75F8" w:rsidRDefault="005F44B2" w:rsidP="008171A1">
      <w:pPr>
        <w:pStyle w:val="NoSpacing"/>
        <w:rPr>
          <w:rtl/>
        </w:rPr>
      </w:pPr>
      <w:r w:rsidRPr="00DA75F8">
        <w:rPr>
          <w:rFonts w:hint="cs"/>
          <w:rtl/>
        </w:rPr>
        <w:t>أقوال</w:t>
      </w:r>
      <w:r w:rsidRPr="00DA75F8">
        <w:rPr>
          <w:rtl/>
        </w:rPr>
        <w:t xml:space="preserve"> وأفعال الصحابة</w:t>
      </w:r>
    </w:p>
    <w:p w:rsidR="005F44B2" w:rsidRPr="00DA75F8" w:rsidRDefault="005F44B2" w:rsidP="007B6769">
      <w:pPr>
        <w:pStyle w:val="a0"/>
        <w:numPr>
          <w:ilvl w:val="0"/>
          <w:numId w:val="19"/>
        </w:numPr>
      </w:pPr>
      <w:r w:rsidRPr="00DA75F8">
        <w:rPr>
          <w:rFonts w:hint="cs"/>
          <w:rtl/>
        </w:rPr>
        <w:t>من</w:t>
      </w:r>
      <w:r w:rsidRPr="00DA75F8">
        <w:rPr>
          <w:rtl/>
        </w:rPr>
        <w:t xml:space="preserve"> أدلة السياسة الشرعية نفي عمر – رضي الله عنه – لنصر بن الحجاج، فإنه قال لعمر: ما ذنبي يا أمير المؤمنين؟ فقال: لا ذنب لك وإنما الذنب لي حيث لا أطهر دار الهجرة منك</w:t>
      </w:r>
      <w:r w:rsidRPr="00DA75F8">
        <w:rPr>
          <w:vertAlign w:val="superscript"/>
          <w:rtl/>
        </w:rPr>
        <w:t>(</w:t>
      </w:r>
      <w:r w:rsidRPr="00DA75F8">
        <w:rPr>
          <w:rStyle w:val="FootnoteReference"/>
          <w:rFonts w:cs="Arabic Transparent"/>
          <w:rtl/>
        </w:rPr>
        <w:footnoteReference w:id="199"/>
      </w:r>
      <w:r w:rsidRPr="00DA75F8">
        <w:rPr>
          <w:vertAlign w:val="superscript"/>
          <w:rtl/>
        </w:rPr>
        <w:t>)</w:t>
      </w:r>
      <w:r w:rsidRPr="00DA75F8">
        <w:rPr>
          <w:rtl/>
        </w:rPr>
        <w:t>.</w:t>
      </w:r>
    </w:p>
    <w:p w:rsidR="005F44B2" w:rsidRPr="00DA75F8" w:rsidRDefault="005F44B2" w:rsidP="007B6769">
      <w:pPr>
        <w:pStyle w:val="a0"/>
      </w:pPr>
      <w:r w:rsidRPr="00DA75F8">
        <w:rPr>
          <w:rFonts w:hint="cs"/>
          <w:rtl/>
        </w:rPr>
        <w:t>وجه</w:t>
      </w:r>
      <w:r w:rsidRPr="00DA75F8">
        <w:rPr>
          <w:rtl/>
        </w:rPr>
        <w:t xml:space="preserve"> الدلالة: نفاه عمر – رضي الله عنه – لافتتان النساء به وإن لم يكن بصنعه، وهذا فعل لمصلحة وهي منع الافتتان بسببه في دار الهجرة التي هي من أشرف البقاع، </w:t>
      </w:r>
      <w:r w:rsidRPr="00DA75F8">
        <w:rPr>
          <w:vertAlign w:val="superscript"/>
          <w:rtl/>
        </w:rPr>
        <w:t>(</w:t>
      </w:r>
      <w:r w:rsidRPr="00DA75F8">
        <w:rPr>
          <w:rStyle w:val="FootnoteReference"/>
          <w:rFonts w:cs="Arabic Transparent"/>
          <w:rtl/>
        </w:rPr>
        <w:footnoteReference w:id="200"/>
      </w:r>
      <w:r w:rsidRPr="00DA75F8">
        <w:rPr>
          <w:vertAlign w:val="superscript"/>
          <w:rtl/>
        </w:rPr>
        <w:t>)</w:t>
      </w:r>
      <w:r w:rsidRPr="00DA75F8">
        <w:rPr>
          <w:rtl/>
        </w:rPr>
        <w:t xml:space="preserve"> والمصلحة هي من غاية السياسة الشرعية.</w:t>
      </w:r>
    </w:p>
    <w:p w:rsidR="005F44B2" w:rsidRDefault="005F44B2" w:rsidP="007B6769">
      <w:pPr>
        <w:pStyle w:val="a0"/>
        <w:numPr>
          <w:ilvl w:val="0"/>
          <w:numId w:val="19"/>
        </w:numPr>
      </w:pPr>
      <w:r w:rsidRPr="00DA75F8">
        <w:rPr>
          <w:rFonts w:hint="cs"/>
          <w:rtl/>
        </w:rPr>
        <w:t>جمع</w:t>
      </w:r>
      <w:r w:rsidRPr="00DA75F8">
        <w:rPr>
          <w:rtl/>
        </w:rPr>
        <w:t xml:space="preserve"> القرآن الكريم بأمر أ</w:t>
      </w:r>
      <w:r w:rsidRPr="00DA75F8">
        <w:rPr>
          <w:rFonts w:hint="cs"/>
          <w:rtl/>
        </w:rPr>
        <w:t>بو</w:t>
      </w:r>
      <w:r w:rsidRPr="00DA75F8">
        <w:rPr>
          <w:rtl/>
        </w:rPr>
        <w:t xml:space="preserve"> بكر – رضي الله عنه –</w:t>
      </w:r>
      <w:r w:rsidRPr="00DA75F8">
        <w:rPr>
          <w:vertAlign w:val="superscript"/>
          <w:rtl/>
        </w:rPr>
        <w:t>(</w:t>
      </w:r>
      <w:r w:rsidRPr="00DA75F8">
        <w:rPr>
          <w:rStyle w:val="FootnoteReference"/>
          <w:rFonts w:cs="Arabic Transparent"/>
          <w:rtl/>
        </w:rPr>
        <w:footnoteReference w:id="201"/>
      </w:r>
      <w:r w:rsidRPr="00DA75F8">
        <w:rPr>
          <w:vertAlign w:val="superscript"/>
          <w:rtl/>
        </w:rPr>
        <w:t>)</w:t>
      </w:r>
      <w:r w:rsidRPr="00DA75F8">
        <w:rPr>
          <w:rtl/>
        </w:rPr>
        <w:t>.</w:t>
      </w:r>
    </w:p>
    <w:p w:rsidR="005F44B2" w:rsidRPr="00E86F19" w:rsidRDefault="005F44B2" w:rsidP="00E86F19">
      <w:pPr>
        <w:pStyle w:val="a0"/>
      </w:pPr>
      <w:r>
        <w:rPr>
          <w:rFonts w:hint="cs"/>
          <w:rtl/>
        </w:rPr>
        <w:t>ذكر</w:t>
      </w:r>
      <w:r>
        <w:rPr>
          <w:rtl/>
        </w:rPr>
        <w:t xml:space="preserve"> ابن عابدين فائدة جمع </w:t>
      </w:r>
      <w:r w:rsidRPr="00DA75F8">
        <w:rPr>
          <w:rFonts w:hint="cs"/>
          <w:rtl/>
        </w:rPr>
        <w:t>أبو</w:t>
      </w:r>
      <w:r w:rsidRPr="00DA75F8">
        <w:rPr>
          <w:rtl/>
        </w:rPr>
        <w:t xml:space="preserve"> بكر – رضي الله عنه –</w:t>
      </w:r>
      <w:r>
        <w:rPr>
          <w:rtl/>
        </w:rPr>
        <w:t xml:space="preserve"> القرآن، قد أفاد تصرفه بإختصاص امر عظيم حيث جمع </w:t>
      </w:r>
      <w:r w:rsidRPr="00B41CA0">
        <w:rPr>
          <w:rFonts w:hint="cs"/>
          <w:rtl/>
        </w:rPr>
        <w:t>القرآن</w:t>
      </w:r>
      <w:r w:rsidRPr="00B41CA0">
        <w:rPr>
          <w:rtl/>
        </w:rPr>
        <w:t xml:space="preserve"> بعد وفات</w:t>
      </w:r>
      <w:r>
        <w:rPr>
          <w:rtl/>
        </w:rPr>
        <w:t xml:space="preserve"> رسول الله – صلى الله عليه وسلم – وهو لم يجمع في حياته، وقال عنه أيضًا " ابتدأ أمرًا لم يسب</w:t>
      </w:r>
      <w:r>
        <w:rPr>
          <w:rFonts w:hint="cs"/>
          <w:rtl/>
        </w:rPr>
        <w:t>ق</w:t>
      </w:r>
      <w:r>
        <w:rPr>
          <w:rtl/>
        </w:rPr>
        <w:t xml:space="preserve"> إليه"</w:t>
      </w:r>
      <w:r>
        <w:rPr>
          <w:vertAlign w:val="superscript"/>
          <w:rtl/>
        </w:rPr>
        <w:t>(</w:t>
      </w:r>
      <w:r>
        <w:rPr>
          <w:rStyle w:val="FootnoteReference"/>
          <w:rFonts w:cs="Arabic Transparent"/>
          <w:rtl/>
        </w:rPr>
        <w:footnoteReference w:id="202"/>
      </w:r>
      <w:r>
        <w:rPr>
          <w:vertAlign w:val="superscript"/>
          <w:rtl/>
        </w:rPr>
        <w:t>)</w:t>
      </w:r>
      <w:r>
        <w:rPr>
          <w:rtl/>
        </w:rPr>
        <w:t>.</w:t>
      </w:r>
    </w:p>
    <w:p w:rsidR="005F44B2" w:rsidRPr="00DA75F8" w:rsidRDefault="005F44B2" w:rsidP="007B6769">
      <w:pPr>
        <w:pStyle w:val="a0"/>
      </w:pPr>
      <w:r w:rsidRPr="00DA75F8">
        <w:rPr>
          <w:rFonts w:hint="cs"/>
          <w:rtl/>
        </w:rPr>
        <w:t>وجه</w:t>
      </w:r>
      <w:r w:rsidRPr="00DA75F8">
        <w:rPr>
          <w:rtl/>
        </w:rPr>
        <w:t xml:space="preserve"> الدلالة: كان ا</w:t>
      </w:r>
      <w:r w:rsidRPr="00DA75F8">
        <w:rPr>
          <w:rFonts w:hint="cs"/>
          <w:rtl/>
        </w:rPr>
        <w:t>لقرآن</w:t>
      </w:r>
      <w:r w:rsidRPr="00DA75F8">
        <w:rPr>
          <w:rtl/>
        </w:rPr>
        <w:t xml:space="preserve"> مفرقًا في عهد أبي </w:t>
      </w:r>
      <w:r w:rsidRPr="00DA75F8">
        <w:rPr>
          <w:rFonts w:hint="cs"/>
          <w:rtl/>
        </w:rPr>
        <w:t>بكر</w:t>
      </w:r>
      <w:r w:rsidRPr="00DA75F8">
        <w:rPr>
          <w:rtl/>
        </w:rPr>
        <w:t xml:space="preserve"> الصديق – رضي الله عنه –</w:t>
      </w:r>
      <w:r w:rsidRPr="00DA75F8">
        <w:rPr>
          <w:rFonts w:hint="cs"/>
          <w:rtl/>
        </w:rPr>
        <w:t>،</w:t>
      </w:r>
      <w:r w:rsidRPr="00DA75F8">
        <w:rPr>
          <w:rtl/>
        </w:rPr>
        <w:t xml:space="preserve"> وقد أمر بجمع القرآن بعد استشهاد سبعين حافظ في حروب الردة بسبب خوفه أن يضيع شيء من القرآن، وأمره هذا من السياسة الشرعية.</w:t>
      </w:r>
    </w:p>
    <w:p w:rsidR="005F44B2" w:rsidRDefault="005F44B2" w:rsidP="007B6769">
      <w:pPr>
        <w:pStyle w:val="a0"/>
        <w:numPr>
          <w:ilvl w:val="0"/>
          <w:numId w:val="19"/>
        </w:numPr>
      </w:pPr>
      <w:r w:rsidRPr="00DA75F8">
        <w:rPr>
          <w:rFonts w:hint="cs"/>
          <w:rtl/>
        </w:rPr>
        <w:t>حرق</w:t>
      </w:r>
      <w:r w:rsidRPr="00DA75F8">
        <w:rPr>
          <w:rtl/>
        </w:rPr>
        <w:t xml:space="preserve"> عثمان – رضي الله عنه – المصاحف لما اختلف في القرآن، وجمع الأمة على مصحف واحد</w:t>
      </w:r>
      <w:r w:rsidRPr="00DA75F8">
        <w:rPr>
          <w:vertAlign w:val="superscript"/>
          <w:rtl/>
        </w:rPr>
        <w:t>(</w:t>
      </w:r>
      <w:r w:rsidRPr="00DA75F8">
        <w:rPr>
          <w:rStyle w:val="FootnoteReference"/>
          <w:rFonts w:cs="Arabic Transparent"/>
          <w:rtl/>
        </w:rPr>
        <w:footnoteReference w:id="203"/>
      </w:r>
      <w:r w:rsidRPr="00DA75F8">
        <w:rPr>
          <w:vertAlign w:val="superscript"/>
          <w:rtl/>
        </w:rPr>
        <w:t>)</w:t>
      </w:r>
      <w:r w:rsidRPr="00DA75F8">
        <w:rPr>
          <w:rtl/>
        </w:rPr>
        <w:t>.</w:t>
      </w:r>
    </w:p>
    <w:p w:rsidR="005F44B2" w:rsidRPr="002A20C2" w:rsidRDefault="005F44B2" w:rsidP="001A7A9A">
      <w:pPr>
        <w:pStyle w:val="a0"/>
      </w:pPr>
      <w:r>
        <w:rPr>
          <w:rFonts w:hint="cs"/>
          <w:rtl/>
        </w:rPr>
        <w:t>قد</w:t>
      </w:r>
      <w:r>
        <w:rPr>
          <w:rtl/>
        </w:rPr>
        <w:t xml:space="preserve"> أشار ابن عابدين إلى تصرف </w:t>
      </w:r>
      <w:r w:rsidRPr="00DA75F8">
        <w:rPr>
          <w:rFonts w:hint="cs"/>
          <w:rtl/>
        </w:rPr>
        <w:t>عثمان</w:t>
      </w:r>
      <w:r w:rsidRPr="00DA75F8">
        <w:rPr>
          <w:rtl/>
        </w:rPr>
        <w:t xml:space="preserve"> – رضي الله عنه –</w:t>
      </w:r>
      <w:r>
        <w:rPr>
          <w:rtl/>
        </w:rPr>
        <w:t xml:space="preserve"> بتجميع الأمة على مصحف واحد، وقال عن تجميعه أنه لمصلحة الأمة</w:t>
      </w:r>
      <w:r>
        <w:rPr>
          <w:vertAlign w:val="superscript"/>
          <w:rtl/>
        </w:rPr>
        <w:t>(</w:t>
      </w:r>
      <w:r>
        <w:rPr>
          <w:rStyle w:val="FootnoteReference"/>
          <w:rFonts w:cs="Arabic Transparent"/>
          <w:rtl/>
        </w:rPr>
        <w:footnoteReference w:id="204"/>
      </w:r>
      <w:r>
        <w:rPr>
          <w:vertAlign w:val="superscript"/>
          <w:rtl/>
        </w:rPr>
        <w:t>)</w:t>
      </w:r>
      <w:r>
        <w:rPr>
          <w:rtl/>
        </w:rPr>
        <w:t>.</w:t>
      </w:r>
    </w:p>
    <w:p w:rsidR="005F44B2" w:rsidRPr="00DA75F8" w:rsidRDefault="005F44B2" w:rsidP="007B6769">
      <w:pPr>
        <w:pStyle w:val="a0"/>
      </w:pPr>
      <w:r w:rsidRPr="00DA75F8">
        <w:rPr>
          <w:rFonts w:hint="cs"/>
          <w:rtl/>
        </w:rPr>
        <w:t>وجه</w:t>
      </w:r>
      <w:r w:rsidRPr="00DA75F8">
        <w:rPr>
          <w:rtl/>
        </w:rPr>
        <w:t xml:space="preserve"> الدلالة: ظهر الخلاف بين المسلمين في قراءة القرآن في عهد عثمان – رضي الله عنه – وقد عيّن مصحف حفصة بنت عمر أصلًا ونسخوه بأمره وحُرقتالمصاحف الأخرى، هذاالأم</w:t>
      </w:r>
      <w:r w:rsidRPr="00DA75F8">
        <w:rPr>
          <w:rFonts w:hint="cs"/>
          <w:rtl/>
        </w:rPr>
        <w:t>ر</w:t>
      </w:r>
      <w:r w:rsidRPr="00DA75F8">
        <w:rPr>
          <w:rtl/>
        </w:rPr>
        <w:t xml:space="preserve">  لمنع الخلاف بين المسلمين وجمعهم على مصحف واحد، وهذا أمرلمصلحة الأمة، وعُلم سابقًا أن مصلحة الأمة من السياسة الشرعية.</w:t>
      </w:r>
    </w:p>
    <w:p w:rsidR="005F44B2" w:rsidRPr="00DA75F8" w:rsidRDefault="005F44B2" w:rsidP="00CD5452">
      <w:pPr>
        <w:pStyle w:val="a3"/>
      </w:pPr>
      <w:bookmarkStart w:id="22" w:name="_Toc447092564"/>
      <w:r w:rsidRPr="00DA75F8">
        <w:rPr>
          <w:rFonts w:hint="cs"/>
          <w:rtl/>
        </w:rPr>
        <w:t>المطلب</w:t>
      </w:r>
      <w:r w:rsidRPr="00DA75F8">
        <w:rPr>
          <w:rtl/>
        </w:rPr>
        <w:t xml:space="preserve"> الثاني: طرق السياسة الشرعية</w:t>
      </w:r>
      <w:r>
        <w:rPr>
          <w:rtl/>
        </w:rPr>
        <w:t xml:space="preserve"> عند ابن عابدين</w:t>
      </w:r>
      <w:bookmarkEnd w:id="22"/>
    </w:p>
    <w:p w:rsidR="005F44B2" w:rsidRPr="00DA75F8" w:rsidRDefault="005F44B2" w:rsidP="008171A1">
      <w:pPr>
        <w:pStyle w:val="NoSpacing"/>
        <w:rPr>
          <w:rtl/>
        </w:rPr>
      </w:pPr>
      <w:r w:rsidRPr="00DA75F8">
        <w:rPr>
          <w:rFonts w:hint="cs"/>
          <w:rtl/>
        </w:rPr>
        <w:t>أولاً</w:t>
      </w:r>
      <w:r w:rsidRPr="00DA75F8">
        <w:rPr>
          <w:rtl/>
        </w:rPr>
        <w:t>: القياس</w:t>
      </w:r>
    </w:p>
    <w:p w:rsidR="005F44B2" w:rsidRPr="00DA75F8" w:rsidRDefault="005F44B2" w:rsidP="008171A1">
      <w:pPr>
        <w:pStyle w:val="NoSpacing"/>
        <w:rPr>
          <w:rtl/>
        </w:rPr>
      </w:pPr>
      <w:r w:rsidRPr="00DA75F8">
        <w:rPr>
          <w:rFonts w:hint="cs"/>
          <w:rtl/>
        </w:rPr>
        <w:t>لغةً</w:t>
      </w:r>
      <w:r w:rsidRPr="00DA75F8">
        <w:rPr>
          <w:rtl/>
        </w:rPr>
        <w:t xml:space="preserve">: </w:t>
      </w:r>
    </w:p>
    <w:p w:rsidR="005F44B2" w:rsidRPr="00DA75F8" w:rsidRDefault="005F44B2" w:rsidP="007B6769">
      <w:pPr>
        <w:pStyle w:val="a0"/>
        <w:rPr>
          <w:rtl/>
        </w:rPr>
      </w:pPr>
      <w:r w:rsidRPr="00DA75F8">
        <w:rPr>
          <w:rFonts w:hint="cs"/>
          <w:rtl/>
        </w:rPr>
        <w:t>قاسَ</w:t>
      </w:r>
      <w:r w:rsidRPr="00DA75F8">
        <w:rPr>
          <w:rtl/>
        </w:rPr>
        <w:t xml:space="preserve"> الشيء يَقيسُه قَيْساً و قياساً... وقاسَ الشيء يَقوسُه قَوْساً : لغة في قاسَه يَقِيسه . ويقال : قِسْته و قُسْته أَقُ</w:t>
      </w:r>
      <w:r w:rsidRPr="00DA75F8">
        <w:rPr>
          <w:rFonts w:hint="cs"/>
          <w:rtl/>
        </w:rPr>
        <w:t>وسُه</w:t>
      </w:r>
      <w:r w:rsidRPr="00DA75F8">
        <w:rPr>
          <w:rtl/>
        </w:rPr>
        <w:t xml:space="preserve"> قَوْساً و قِياساً... يقال : قَايَسْت بين شيئين إِذا قادَرْت بينهما</w:t>
      </w:r>
      <w:r w:rsidRPr="00DA75F8">
        <w:rPr>
          <w:vertAlign w:val="superscript"/>
          <w:rtl/>
        </w:rPr>
        <w:t>(</w:t>
      </w:r>
      <w:r w:rsidRPr="00DA75F8">
        <w:rPr>
          <w:rStyle w:val="FootnoteReference"/>
          <w:rFonts w:cs="Arabic Transparent"/>
          <w:rtl/>
        </w:rPr>
        <w:footnoteReference w:id="205"/>
      </w:r>
      <w:r w:rsidRPr="00DA75F8">
        <w:rPr>
          <w:vertAlign w:val="superscript"/>
          <w:rtl/>
        </w:rPr>
        <w:t>)</w:t>
      </w:r>
      <w:r w:rsidRPr="00DA75F8">
        <w:rPr>
          <w:rtl/>
        </w:rPr>
        <w:t>.</w:t>
      </w:r>
    </w:p>
    <w:p w:rsidR="005F44B2" w:rsidRPr="00DA75F8" w:rsidRDefault="005F44B2" w:rsidP="008171A1">
      <w:pPr>
        <w:pStyle w:val="NoSpacing"/>
      </w:pPr>
      <w:r w:rsidRPr="00DA75F8">
        <w:rPr>
          <w:rFonts w:hint="cs"/>
          <w:rtl/>
        </w:rPr>
        <w:t>اصطلاحًا</w:t>
      </w:r>
      <w:r w:rsidRPr="00DA75F8">
        <w:rPr>
          <w:rtl/>
        </w:rPr>
        <w:t>:</w:t>
      </w:r>
    </w:p>
    <w:p w:rsidR="005F44B2" w:rsidRPr="00DA75F8" w:rsidRDefault="005F44B2" w:rsidP="007B6769">
      <w:pPr>
        <w:pStyle w:val="a0"/>
        <w:rPr>
          <w:rtl/>
        </w:rPr>
      </w:pPr>
      <w:r w:rsidRPr="00DA75F8">
        <w:rPr>
          <w:rFonts w:hint="cs"/>
          <w:rtl/>
        </w:rPr>
        <w:t>عرّف</w:t>
      </w:r>
      <w:r w:rsidRPr="00DA75F8">
        <w:rPr>
          <w:rtl/>
        </w:rPr>
        <w:t xml:space="preserve"> الآمدي القياس بأنه: " عبارة عن الاستواء بين الفرع والأصل في العلة المستنبطة من حكم الأصل"</w:t>
      </w:r>
      <w:r w:rsidRPr="00DA75F8">
        <w:rPr>
          <w:vertAlign w:val="superscript"/>
          <w:rtl/>
        </w:rPr>
        <w:t>(</w:t>
      </w:r>
      <w:r w:rsidRPr="00DA75F8">
        <w:rPr>
          <w:rStyle w:val="FootnoteReference"/>
          <w:rFonts w:cs="Arabic Transparent"/>
          <w:rtl/>
        </w:rPr>
        <w:footnoteReference w:id="206"/>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عرّفه</w:t>
      </w:r>
      <w:r w:rsidRPr="00DA75F8">
        <w:rPr>
          <w:rtl/>
        </w:rPr>
        <w:t xml:space="preserve"> الرازي بأنه: "ح</w:t>
      </w:r>
      <w:r w:rsidRPr="00DA75F8">
        <w:rPr>
          <w:rFonts w:hint="cs"/>
          <w:rtl/>
        </w:rPr>
        <w:t>مل</w:t>
      </w:r>
      <w:r w:rsidRPr="00DA75F8">
        <w:rPr>
          <w:rtl/>
        </w:rPr>
        <w:t xml:space="preserve"> معلوم على معلوم في إثبات حكم لهما أو نفيه عنهما بأمر جامع بينهما من إثبات حكم أو صفة أو نفيهما عنهما"</w:t>
      </w:r>
      <w:r w:rsidRPr="00DA75F8">
        <w:rPr>
          <w:vertAlign w:val="superscript"/>
          <w:rtl/>
        </w:rPr>
        <w:t>(</w:t>
      </w:r>
      <w:r w:rsidRPr="00DA75F8">
        <w:rPr>
          <w:rStyle w:val="FootnoteReference"/>
          <w:rFonts w:cs="Arabic Transparent"/>
          <w:rtl/>
        </w:rPr>
        <w:footnoteReference w:id="207"/>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وعرّف</w:t>
      </w:r>
      <w:r w:rsidRPr="00DA75F8">
        <w:rPr>
          <w:rtl/>
        </w:rPr>
        <w:t xml:space="preserve"> الغزالي القياس بأنه: " حمل معلوم على معلوم في إثبات حكم لهما أو نفيه عنهما بأمر جامع بينهما من إثبات حكم أو صفة أو نفيهما عنهما"</w:t>
      </w:r>
      <w:r w:rsidRPr="00DA75F8">
        <w:rPr>
          <w:vertAlign w:val="superscript"/>
          <w:rtl/>
        </w:rPr>
        <w:t>(</w:t>
      </w:r>
      <w:r w:rsidRPr="00DA75F8">
        <w:rPr>
          <w:rStyle w:val="FootnoteReference"/>
          <w:rFonts w:cs="Arabic Transparent"/>
          <w:rtl/>
        </w:rPr>
        <w:footnoteReference w:id="208"/>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عرّف</w:t>
      </w:r>
      <w:r w:rsidRPr="00DA75F8">
        <w:rPr>
          <w:rtl/>
        </w:rPr>
        <w:t xml:space="preserve"> ابن القيم القياس بأنه: " إعطاء النظير حكم نظيره"</w:t>
      </w:r>
      <w:r w:rsidRPr="00DA75F8">
        <w:rPr>
          <w:vertAlign w:val="superscript"/>
          <w:rtl/>
        </w:rPr>
        <w:t>(</w:t>
      </w:r>
      <w:r w:rsidRPr="00DA75F8">
        <w:rPr>
          <w:rStyle w:val="FootnoteReference"/>
          <w:rFonts w:cs="Arabic Transparent"/>
          <w:rtl/>
        </w:rPr>
        <w:footnoteReference w:id="209"/>
      </w:r>
      <w:r w:rsidRPr="00DA75F8">
        <w:rPr>
          <w:vertAlign w:val="superscript"/>
          <w:rtl/>
        </w:rPr>
        <w:t>)</w:t>
      </w:r>
      <w:r w:rsidRPr="00DA75F8">
        <w:rPr>
          <w:rtl/>
        </w:rPr>
        <w:t>.</w:t>
      </w:r>
    </w:p>
    <w:p w:rsidR="005F44B2" w:rsidRPr="007F3696" w:rsidRDefault="005F44B2" w:rsidP="004001E6">
      <w:pPr>
        <w:pStyle w:val="a0"/>
      </w:pPr>
      <w:r w:rsidRPr="00DA75F8">
        <w:rPr>
          <w:rFonts w:hint="cs"/>
          <w:rtl/>
        </w:rPr>
        <w:t>نلاحظ</w:t>
      </w:r>
      <w:r w:rsidRPr="00DA75F8">
        <w:rPr>
          <w:rtl/>
        </w:rPr>
        <w:t xml:space="preserve"> من التعاريف أن القياس إلحاق أمر غير منصوص عليه بأمر آخر نص عليه، ل</w:t>
      </w:r>
      <w:r w:rsidRPr="00DA75F8">
        <w:rPr>
          <w:rFonts w:hint="cs"/>
          <w:rtl/>
        </w:rPr>
        <w:t>اشتراكهما</w:t>
      </w:r>
      <w:r w:rsidRPr="00DA75F8">
        <w:rPr>
          <w:rtl/>
        </w:rPr>
        <w:t xml:space="preserve"> في العلة، إذن </w:t>
      </w:r>
      <w:r w:rsidRPr="00DA75F8">
        <w:rPr>
          <w:rFonts w:hint="cs"/>
          <w:rtl/>
        </w:rPr>
        <w:t>انطلاقًا</w:t>
      </w:r>
      <w:r w:rsidRPr="00DA75F8">
        <w:rPr>
          <w:rtl/>
        </w:rPr>
        <w:t xml:space="preserve"> من هذه النقطة يختلفالقياس عن السياسة الشرعية، ولكن لونظرنا من ناحية الاجتهاد فبأنّنا سنجد بينهما تشابهًا حيثُ أن القياس طريقة اجتهادية في إثبات الأحكام والحوادث المتجددة، </w:t>
      </w:r>
      <w:r>
        <w:rPr>
          <w:rFonts w:hint="cs"/>
          <w:rtl/>
        </w:rPr>
        <w:t>والاجتهاد</w:t>
      </w:r>
      <w:r>
        <w:rPr>
          <w:rtl/>
        </w:rPr>
        <w:t xml:space="preserve"> وسيلة السياسة الشرعية</w:t>
      </w:r>
      <w:r w:rsidRPr="00DA75F8">
        <w:rPr>
          <w:rFonts w:hint="cs"/>
          <w:rtl/>
        </w:rPr>
        <w:t>،</w:t>
      </w:r>
      <w:r w:rsidRPr="00DA75F8">
        <w:rPr>
          <w:rtl/>
        </w:rPr>
        <w:t xml:space="preserve"> فكلاهما – القياس والسياسة الشرعية -  يصل الى حكم امرٍ غير منصوص عليه (فالقياس لا نص يكون لما فيه فيلحق بما فيه نص، ودائمًا يوصِل إلى حكم غير منصوص عليه، أما السي</w:t>
      </w:r>
      <w:r w:rsidRPr="00DA75F8">
        <w:rPr>
          <w:rFonts w:hint="cs"/>
          <w:rtl/>
        </w:rPr>
        <w:t>اسة</w:t>
      </w:r>
      <w:r w:rsidRPr="00DA75F8">
        <w:rPr>
          <w:rtl/>
        </w:rPr>
        <w:t xml:space="preserve"> الشرعية فيتوصل بها إلى حكم منصوص عليه وغير منصوص عليه)، ومن المعروف إن السياسة الشرعية هي تدبير شؤون الرعية، وشؤون الأمة المتجددة والمتغيرة ومعظمها غير منصوص عليه، ويحتاج إلى الاجتهاد ليحكم عليهم، إذن الاجتهاد يربط بينهما، وقال مصطفى الزرقا: " أن نصوص الكتاب والسنة محدودة متناهية، والحوادثَ الواقعة المتوقَّعة غير متناهية. فلا سبيل إلى إعطاء الحوادث والمعاملات جديدة المنازلها وأحكامها في فقه الشريعة إلا عن طريق الاجتهاد بالرأي الذي رأسه القياس"</w:t>
      </w:r>
      <w:r w:rsidRPr="00DA75F8">
        <w:rPr>
          <w:vertAlign w:val="superscript"/>
          <w:rtl/>
        </w:rPr>
        <w:t>(</w:t>
      </w:r>
      <w:r w:rsidRPr="00DA75F8">
        <w:rPr>
          <w:rStyle w:val="FootnoteReference"/>
          <w:rFonts w:cs="Arabic Transparent"/>
          <w:rtl/>
        </w:rPr>
        <w:footnoteReference w:id="210"/>
      </w:r>
      <w:r w:rsidRPr="00DA75F8">
        <w:rPr>
          <w:vertAlign w:val="superscript"/>
          <w:rtl/>
        </w:rPr>
        <w:t>)</w:t>
      </w:r>
      <w:r w:rsidRPr="00DA75F8">
        <w:rPr>
          <w:rFonts w:hint="cs"/>
          <w:rtl/>
        </w:rPr>
        <w:t>،</w:t>
      </w:r>
      <w:r w:rsidRPr="00DA75F8">
        <w:rPr>
          <w:rtl/>
        </w:rPr>
        <w:t xml:space="preserve"> وقال: " فإنّ معظم الأحكام الفقهية في النوازل الجديدة إنما ثَبَت ويثبتُ بطريق القياس. مما تقدم يتضح ما للقياس من شأن عظيم في إثبات الأحكام واستنباطها. فهو طريق ضروري هام لتوسيع دائرة النصوص المحدودة حتى تشمل ما لايتناهي من الحوادث الجديدة"</w:t>
      </w:r>
      <w:r w:rsidRPr="00DA75F8">
        <w:rPr>
          <w:vertAlign w:val="superscript"/>
          <w:rtl/>
        </w:rPr>
        <w:t>(</w:t>
      </w:r>
      <w:r w:rsidRPr="00DA75F8">
        <w:rPr>
          <w:rStyle w:val="FootnoteReference"/>
          <w:rFonts w:cs="Arabic Transparent"/>
          <w:rtl/>
        </w:rPr>
        <w:footnoteReference w:id="211"/>
      </w:r>
      <w:r w:rsidRPr="00DA75F8">
        <w:rPr>
          <w:vertAlign w:val="superscript"/>
          <w:rtl/>
        </w:rPr>
        <w:t>)</w:t>
      </w:r>
      <w:r w:rsidRPr="00DA75F8">
        <w:rPr>
          <w:rtl/>
        </w:rPr>
        <w:t>.</w:t>
      </w:r>
      <w:r>
        <w:rPr>
          <w:rtl/>
        </w:rPr>
        <w:t xml:space="preserve"> وقالت الرفاعي: " قد نعتبر القياس من أدلة السياسة الشرعية لأن القياس من أهم طرق الاجتهاد في إثبات الأحكام للوقائع والحوادث المتجددة، وعليه فإن له دور في تدبير شؤون الرعية والأمة، وبه خروج من المآزق وحل للمشكلات التي لم يرد بها نص، و</w:t>
      </w:r>
      <w:r>
        <w:rPr>
          <w:rFonts w:hint="cs"/>
          <w:rtl/>
        </w:rPr>
        <w:t>عليه</w:t>
      </w:r>
      <w:r>
        <w:rPr>
          <w:rtl/>
        </w:rPr>
        <w:t xml:space="preserve"> فإن القياس طريق شرعي ضروري لتوسيع دائرة النصوص المحدودة"</w:t>
      </w:r>
      <w:r>
        <w:rPr>
          <w:rStyle w:val="FootnoteReference"/>
          <w:rFonts w:cs="Arabic Transparent"/>
          <w:rtl/>
        </w:rPr>
        <w:footnoteReference w:id="212"/>
      </w:r>
      <w:r w:rsidRPr="00DA75F8">
        <w:rPr>
          <w:rtl/>
        </w:rPr>
        <w:t xml:space="preserve"> وكل هذا يشير إلي أ</w:t>
      </w:r>
      <w:r>
        <w:rPr>
          <w:rFonts w:hint="cs"/>
          <w:rtl/>
        </w:rPr>
        <w:t>ن</w:t>
      </w:r>
      <w:r>
        <w:rPr>
          <w:rtl/>
        </w:rPr>
        <w:t xml:space="preserve"> القياس من طرق السياسة الشرعية من ناحية الاجتهاد، وقد أخذ ابن عابدين القياس في مجالات مختلفة، واستخدمها ليحكم في مسائل الفرعية، وأنه يقول عن القي</w:t>
      </w:r>
      <w:r>
        <w:rPr>
          <w:rFonts w:hint="cs"/>
          <w:rtl/>
        </w:rPr>
        <w:t>اس</w:t>
      </w:r>
      <w:r>
        <w:rPr>
          <w:rtl/>
        </w:rPr>
        <w:t xml:space="preserve"> أنه حجة</w:t>
      </w:r>
      <w:r>
        <w:rPr>
          <w:vertAlign w:val="superscript"/>
          <w:rtl/>
        </w:rPr>
        <w:t>(</w:t>
      </w:r>
      <w:r>
        <w:rPr>
          <w:rStyle w:val="FootnoteReference"/>
          <w:rFonts w:cs="Arabic Transparent"/>
          <w:rtl/>
        </w:rPr>
        <w:footnoteReference w:id="213"/>
      </w:r>
      <w:r>
        <w:rPr>
          <w:vertAlign w:val="superscript"/>
          <w:rtl/>
        </w:rPr>
        <w:t>)</w:t>
      </w:r>
      <w:r>
        <w:rPr>
          <w:rtl/>
        </w:rPr>
        <w:t>.</w:t>
      </w:r>
    </w:p>
    <w:p w:rsidR="005F44B2" w:rsidRPr="00DA75F8" w:rsidRDefault="005F44B2" w:rsidP="004001E6">
      <w:pPr>
        <w:pStyle w:val="a0"/>
        <w:rPr>
          <w:rtl/>
        </w:rPr>
      </w:pPr>
      <w:r w:rsidRPr="00DA75F8">
        <w:rPr>
          <w:rFonts w:hint="cs"/>
          <w:rtl/>
        </w:rPr>
        <w:t>وس</w:t>
      </w:r>
      <w:r>
        <w:rPr>
          <w:rFonts w:hint="cs"/>
          <w:rtl/>
        </w:rPr>
        <w:t>ي</w:t>
      </w:r>
      <w:r w:rsidRPr="00DA75F8">
        <w:rPr>
          <w:rFonts w:hint="cs"/>
          <w:rtl/>
        </w:rPr>
        <w:t>وضح</w:t>
      </w:r>
      <w:r>
        <w:rPr>
          <w:rtl/>
        </w:rPr>
        <w:t xml:space="preserve"> الباحث العلاقة القياس بالسياسة الشرعية</w:t>
      </w:r>
      <w:r w:rsidRPr="00DA75F8">
        <w:rPr>
          <w:rFonts w:hint="cs"/>
          <w:rtl/>
        </w:rPr>
        <w:t>بأمثلة</w:t>
      </w:r>
      <w:r w:rsidRPr="00DA75F8">
        <w:rPr>
          <w:rtl/>
        </w:rPr>
        <w:t xml:space="preserve"> معروفة:</w:t>
      </w:r>
    </w:p>
    <w:p w:rsidR="005F44B2" w:rsidRPr="00DA75F8" w:rsidRDefault="005F44B2" w:rsidP="007B6769">
      <w:pPr>
        <w:pStyle w:val="a0"/>
        <w:rPr>
          <w:rtl/>
        </w:rPr>
      </w:pPr>
      <w:r w:rsidRPr="00DA75F8">
        <w:rPr>
          <w:rFonts w:hint="cs"/>
          <w:rtl/>
        </w:rPr>
        <w:t>فمثلًا</w:t>
      </w:r>
      <w:r w:rsidRPr="00DA75F8">
        <w:rPr>
          <w:rtl/>
        </w:rPr>
        <w:t xml:space="preserve"> قياس المخدرات على الخمر؛إذ من المعروف أن شرب الخمر حرام بآيات القرآن</w:t>
      </w:r>
      <w:r w:rsidRPr="00DA75F8">
        <w:rPr>
          <w:vertAlign w:val="superscript"/>
          <w:rtl/>
        </w:rPr>
        <w:t>(</w:t>
      </w:r>
      <w:r w:rsidRPr="00DA75F8">
        <w:rPr>
          <w:rStyle w:val="FootnoteReference"/>
          <w:rFonts w:cs="Arabic Transparent"/>
          <w:rtl/>
        </w:rPr>
        <w:footnoteReference w:id="214"/>
      </w:r>
      <w:r w:rsidRPr="00DA75F8">
        <w:rPr>
          <w:vertAlign w:val="superscript"/>
          <w:rtl/>
        </w:rPr>
        <w:t>)</w:t>
      </w:r>
      <w:r w:rsidRPr="00DA75F8">
        <w:rPr>
          <w:rFonts w:hint="cs"/>
          <w:rtl/>
        </w:rPr>
        <w:t>،</w:t>
      </w:r>
      <w:r w:rsidRPr="00DA75F8">
        <w:rPr>
          <w:rtl/>
        </w:rPr>
        <w:t xml:space="preserve"> قيست الخمر على المخدرات لعلة مشتركة بينهما، وهي فقدان العقل والإسكار.</w:t>
      </w:r>
    </w:p>
    <w:p w:rsidR="005F44B2" w:rsidRPr="00DA75F8" w:rsidRDefault="005F44B2" w:rsidP="001317B5">
      <w:pPr>
        <w:pStyle w:val="a0"/>
        <w:rPr>
          <w:rtl/>
        </w:rPr>
      </w:pPr>
      <w:r w:rsidRPr="00DA75F8">
        <w:rPr>
          <w:rFonts w:hint="cs"/>
          <w:rtl/>
        </w:rPr>
        <w:t>والمخدرات</w:t>
      </w:r>
      <w:r w:rsidRPr="00DA75F8">
        <w:rPr>
          <w:rtl/>
        </w:rPr>
        <w:t xml:space="preserve"> متنوعة ويدخل تحتها مواد كثيرة، حيث تظهر مادة جديدة كل يوم، وكل هذه المواد كانت غير موجودة في زمن نبينا محمد – صلى الله عليه وسلم – ل</w:t>
      </w:r>
      <w:r w:rsidRPr="00DA75F8">
        <w:rPr>
          <w:rFonts w:hint="cs"/>
          <w:rtl/>
        </w:rPr>
        <w:t>ذا</w:t>
      </w:r>
      <w:r w:rsidRPr="00DA75F8">
        <w:rPr>
          <w:rtl/>
        </w:rPr>
        <w:t xml:space="preserve"> فهي غير منصوص عليها، وهذا يوجّهنا إلى القياس لنحكم عليها، وهكذا نصل إلى حكم المسألة الجديدة بناء على فكرة أن الضرر ممنوع فكل أنواع المخدرات حرام، وفي ذلك تدبير شؤون الأمة بما يصلحها وهذا يكونباتّخاذ إجراء بالمنع أو جزاءٍ عقوبةً وهو من السياسة الشرعية، ف</w:t>
      </w:r>
      <w:r>
        <w:rPr>
          <w:rFonts w:hint="cs"/>
          <w:rtl/>
        </w:rPr>
        <w:t>ت</w:t>
      </w:r>
      <w:r w:rsidRPr="00DA75F8">
        <w:rPr>
          <w:rFonts w:hint="cs"/>
          <w:rtl/>
        </w:rPr>
        <w:t>كون</w:t>
      </w:r>
      <w:r w:rsidRPr="00DA75F8">
        <w:rPr>
          <w:rtl/>
        </w:rPr>
        <w:t xml:space="preserve"> </w:t>
      </w:r>
      <w:r>
        <w:rPr>
          <w:rFonts w:hint="cs"/>
          <w:rtl/>
        </w:rPr>
        <w:t>نتيجة</w:t>
      </w:r>
      <w:r w:rsidRPr="00DA75F8">
        <w:rPr>
          <w:rFonts w:hint="cs"/>
          <w:rtl/>
        </w:rPr>
        <w:t>القياسسياسة</w:t>
      </w:r>
      <w:r w:rsidRPr="00DA75F8">
        <w:rPr>
          <w:rtl/>
        </w:rPr>
        <w:t xml:space="preserve"> شرعية.</w:t>
      </w:r>
    </w:p>
    <w:p w:rsidR="005F44B2" w:rsidRPr="00DA75F8" w:rsidRDefault="005F44B2" w:rsidP="008171A1">
      <w:pPr>
        <w:pStyle w:val="NoSpacing"/>
        <w:rPr>
          <w:rtl/>
        </w:rPr>
      </w:pPr>
      <w:r w:rsidRPr="00DA75F8">
        <w:rPr>
          <w:rFonts w:hint="cs"/>
          <w:rtl/>
        </w:rPr>
        <w:t>ثانيًا</w:t>
      </w:r>
      <w:r w:rsidRPr="00DA75F8">
        <w:rPr>
          <w:rtl/>
        </w:rPr>
        <w:t>: المصلحة المرسلة</w:t>
      </w:r>
    </w:p>
    <w:p w:rsidR="005F44B2" w:rsidRPr="00DA75F8" w:rsidRDefault="005F44B2" w:rsidP="008171A1">
      <w:pPr>
        <w:pStyle w:val="NoSpacing"/>
        <w:rPr>
          <w:rtl/>
        </w:rPr>
      </w:pPr>
      <w:r w:rsidRPr="00DA75F8">
        <w:rPr>
          <w:rFonts w:hint="cs"/>
          <w:rtl/>
        </w:rPr>
        <w:t>لغةً</w:t>
      </w:r>
      <w:r w:rsidRPr="00DA75F8">
        <w:rPr>
          <w:rtl/>
        </w:rPr>
        <w:t>:</w:t>
      </w:r>
    </w:p>
    <w:p w:rsidR="005F44B2" w:rsidRPr="00DA75F8" w:rsidRDefault="005F44B2" w:rsidP="00C94C10">
      <w:pPr>
        <w:pStyle w:val="a0"/>
        <w:rPr>
          <w:rtl/>
        </w:rPr>
      </w:pPr>
      <w:r w:rsidRPr="00DA75F8">
        <w:rPr>
          <w:rFonts w:hint="cs"/>
          <w:rtl/>
        </w:rPr>
        <w:t>صَلَحَ</w:t>
      </w:r>
      <w:r w:rsidRPr="00DA75F8">
        <w:rPr>
          <w:rtl/>
        </w:rPr>
        <w:t>: الصَّلاح: ضِدُّ الْفَسَادِ؛ صَلَح يَصْلَحُ ويَصْلُح صَلاحاً وصُلُوحاً...وَالْجَمْعُ صُلَحاءُ وصُلُوحٌ... والإِصلاح: نَقِيضُ الإِفساد. والمَصْلَحة: الصَّلاحُ. والمَصلَحة وَاحِدَةُ الْمَصَالِحِ. والاسْتِصْلاح: نَقِيضُ الِاسْتِفْسَادِ. وأَصْلَح الشيءَ بَعْدَ فَسَادِهِ : أَقامه... والصُّلْحُ: تَصالُح الْقَوْمِ بَيْنَه</w:t>
      </w:r>
      <w:r w:rsidRPr="00DA75F8">
        <w:rPr>
          <w:rFonts w:hint="cs"/>
          <w:rtl/>
        </w:rPr>
        <w:t>ُمْ</w:t>
      </w:r>
      <w:r w:rsidRPr="00DA75F8">
        <w:rPr>
          <w:rtl/>
        </w:rPr>
        <w:t>. والصُّلْحُ: السِّلْ</w:t>
      </w:r>
      <w:r w:rsidRPr="00DA75F8">
        <w:rPr>
          <w:rFonts w:hint="cs"/>
          <w:rtl/>
        </w:rPr>
        <w:t>م</w:t>
      </w:r>
      <w:r w:rsidRPr="00DA75F8">
        <w:rPr>
          <w:vertAlign w:val="superscript"/>
          <w:rtl/>
        </w:rPr>
        <w:t>(</w:t>
      </w:r>
      <w:r w:rsidRPr="00DA75F8">
        <w:rPr>
          <w:rStyle w:val="FootnoteReference"/>
          <w:rFonts w:cs="Arabic Transparent"/>
          <w:rtl/>
        </w:rPr>
        <w:footnoteReference w:id="215"/>
      </w:r>
      <w:r w:rsidRPr="00DA75F8">
        <w:rPr>
          <w:vertAlign w:val="superscript"/>
          <w:rtl/>
        </w:rPr>
        <w:t>)</w:t>
      </w:r>
      <w:r w:rsidRPr="00DA75F8">
        <w:rPr>
          <w:rtl/>
        </w:rPr>
        <w:t>.</w:t>
      </w:r>
    </w:p>
    <w:p w:rsidR="005F44B2" w:rsidRPr="00DA75F8" w:rsidRDefault="005F44B2" w:rsidP="008171A1">
      <w:pPr>
        <w:pStyle w:val="NoSpacing"/>
        <w:rPr>
          <w:rtl/>
        </w:rPr>
      </w:pPr>
      <w:r w:rsidRPr="00DA75F8">
        <w:rPr>
          <w:rFonts w:hint="cs"/>
          <w:rtl/>
        </w:rPr>
        <w:t>اصطلاحًا</w:t>
      </w:r>
      <w:r w:rsidRPr="00DA75F8">
        <w:rPr>
          <w:rtl/>
        </w:rPr>
        <w:t>:</w:t>
      </w:r>
    </w:p>
    <w:p w:rsidR="005F44B2" w:rsidRPr="00DA75F8" w:rsidRDefault="005F44B2" w:rsidP="00DA2A99">
      <w:pPr>
        <w:pStyle w:val="a0"/>
        <w:rPr>
          <w:rtl/>
        </w:rPr>
      </w:pPr>
      <w:r w:rsidRPr="00DA75F8">
        <w:rPr>
          <w:rtl/>
        </w:rPr>
        <w:t>" قال ابن ب</w:t>
      </w:r>
      <w:r>
        <w:rPr>
          <w:rFonts w:hint="cs"/>
          <w:rtl/>
        </w:rPr>
        <w:t>َ</w:t>
      </w:r>
      <w:r w:rsidRPr="00DA75F8">
        <w:rPr>
          <w:rFonts w:hint="cs"/>
          <w:rtl/>
        </w:rPr>
        <w:t>رهان</w:t>
      </w:r>
      <w:r>
        <w:rPr>
          <w:vertAlign w:val="superscript"/>
          <w:rtl/>
        </w:rPr>
        <w:t>(</w:t>
      </w:r>
      <w:r>
        <w:rPr>
          <w:rStyle w:val="FootnoteReference"/>
          <w:rFonts w:cs="Arabic Transparent"/>
          <w:rtl/>
        </w:rPr>
        <w:footnoteReference w:id="216"/>
      </w:r>
      <w:r>
        <w:rPr>
          <w:vertAlign w:val="superscript"/>
          <w:rtl/>
        </w:rPr>
        <w:t>)</w:t>
      </w:r>
      <w:r w:rsidRPr="00DA75F8">
        <w:rPr>
          <w:rtl/>
        </w:rPr>
        <w:t>: هي ما لا تستند إلى أصل كلي ولا جزئي "</w:t>
      </w:r>
      <w:r w:rsidRPr="00DA75F8">
        <w:rPr>
          <w:vertAlign w:val="superscript"/>
          <w:rtl/>
        </w:rPr>
        <w:t>(</w:t>
      </w:r>
      <w:r w:rsidRPr="00DA75F8">
        <w:rPr>
          <w:rStyle w:val="FootnoteReference"/>
          <w:rFonts w:cs="Arabic Transparent"/>
          <w:rtl/>
        </w:rPr>
        <w:footnoteReference w:id="217"/>
      </w:r>
      <w:r w:rsidRPr="00DA75F8">
        <w:rPr>
          <w:vertAlign w:val="superscript"/>
          <w:rtl/>
        </w:rPr>
        <w:t>)</w:t>
      </w:r>
      <w:r w:rsidRPr="00DA75F8">
        <w:rPr>
          <w:rtl/>
        </w:rPr>
        <w:t>.</w:t>
      </w:r>
    </w:p>
    <w:p w:rsidR="005F44B2" w:rsidRPr="00DA75F8" w:rsidRDefault="005F44B2" w:rsidP="007B6769">
      <w:pPr>
        <w:pStyle w:val="a0"/>
      </w:pPr>
      <w:r w:rsidRPr="00DA75F8">
        <w:rPr>
          <w:rFonts w:hint="cs"/>
          <w:rtl/>
        </w:rPr>
        <w:t>عرّفها</w:t>
      </w:r>
      <w:r w:rsidRPr="00DA75F8">
        <w:rPr>
          <w:rtl/>
        </w:rPr>
        <w:t xml:space="preserve"> الغزالي بأنها: " جلب المنفعة أو دفع المضرة"</w:t>
      </w:r>
      <w:r w:rsidRPr="00DA75F8">
        <w:rPr>
          <w:vertAlign w:val="superscript"/>
          <w:rtl/>
        </w:rPr>
        <w:t>(</w:t>
      </w:r>
      <w:r w:rsidRPr="00DA75F8">
        <w:rPr>
          <w:rStyle w:val="FootnoteReference"/>
          <w:rFonts w:cs="Arabic Transparent"/>
          <w:rtl/>
        </w:rPr>
        <w:footnoteReference w:id="218"/>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عرّفها</w:t>
      </w:r>
      <w:r w:rsidRPr="00DA75F8">
        <w:rPr>
          <w:rtl/>
        </w:rPr>
        <w:t xml:space="preserve"> الآمدي بأنها : " ما لم يشهد له أصل من أصول الشريعة بالاعتبار بطر</w:t>
      </w:r>
      <w:r w:rsidRPr="00DA75F8">
        <w:rPr>
          <w:rFonts w:hint="cs"/>
          <w:rtl/>
        </w:rPr>
        <w:t>يق</w:t>
      </w:r>
      <w:r w:rsidRPr="00DA75F8">
        <w:rPr>
          <w:rtl/>
        </w:rPr>
        <w:t xml:space="preserve"> من الطرق المذكورة ولا </w:t>
      </w:r>
      <w:r w:rsidRPr="00DA75F8">
        <w:rPr>
          <w:rFonts w:hint="cs"/>
          <w:rtl/>
        </w:rPr>
        <w:t>ظهر</w:t>
      </w:r>
      <w:r w:rsidRPr="00DA75F8">
        <w:rPr>
          <w:rtl/>
        </w:rPr>
        <w:t xml:space="preserve"> إلغاؤه في صورة "</w:t>
      </w:r>
      <w:r w:rsidRPr="00DA75F8">
        <w:rPr>
          <w:vertAlign w:val="superscript"/>
          <w:rtl/>
        </w:rPr>
        <w:t>(</w:t>
      </w:r>
      <w:r w:rsidRPr="00DA75F8">
        <w:rPr>
          <w:rStyle w:val="FootnoteReference"/>
          <w:rFonts w:cs="Arabic Transparent"/>
          <w:rtl/>
        </w:rPr>
        <w:footnoteReference w:id="219"/>
      </w:r>
      <w:r w:rsidRPr="00DA75F8">
        <w:rPr>
          <w:vertAlign w:val="superscript"/>
          <w:rtl/>
        </w:rPr>
        <w:t>)</w:t>
      </w:r>
      <w:r w:rsidRPr="00DA75F8">
        <w:rPr>
          <w:rtl/>
        </w:rPr>
        <w:t xml:space="preserve"> ولكن عبرعنها بالمناسب المرسل.</w:t>
      </w:r>
    </w:p>
    <w:p w:rsidR="005F44B2" w:rsidRPr="00DA75F8" w:rsidRDefault="005F44B2" w:rsidP="007B6769">
      <w:pPr>
        <w:pStyle w:val="a0"/>
        <w:rPr>
          <w:rtl/>
        </w:rPr>
      </w:pPr>
      <w:r w:rsidRPr="00DA75F8">
        <w:rPr>
          <w:rFonts w:hint="cs"/>
          <w:rtl/>
        </w:rPr>
        <w:t>وقد</w:t>
      </w:r>
      <w:r w:rsidRPr="00DA75F8">
        <w:rPr>
          <w:rtl/>
        </w:rPr>
        <w:t xml:space="preserve"> ورد في نصوص ابن عابدين ما يشير إلى أنه حكم بالمصلحة في مسائل كثيرة ومختلفة، كما لُوحِظعندهربطُ بين </w:t>
      </w:r>
      <w:r w:rsidRPr="00DA75F8">
        <w:rPr>
          <w:rFonts w:hint="cs"/>
          <w:rtl/>
        </w:rPr>
        <w:t>المصلحة</w:t>
      </w:r>
      <w:r w:rsidRPr="00DA75F8">
        <w:rPr>
          <w:rtl/>
        </w:rPr>
        <w:t xml:space="preserve"> والسياسة، وكان ربطه كما يلي:</w:t>
      </w:r>
    </w:p>
    <w:p w:rsidR="005F44B2" w:rsidRPr="00DA75F8" w:rsidRDefault="005F44B2" w:rsidP="007B6769">
      <w:pPr>
        <w:pStyle w:val="a0"/>
        <w:rPr>
          <w:rtl/>
        </w:rPr>
      </w:pPr>
      <w:r w:rsidRPr="00DA75F8">
        <w:rPr>
          <w:rFonts w:hint="cs"/>
          <w:rtl/>
        </w:rPr>
        <w:t>ذكر</w:t>
      </w:r>
      <w:r w:rsidRPr="00DA75F8">
        <w:rPr>
          <w:rtl/>
        </w:rPr>
        <w:t xml:space="preserve"> ابن عابدين في حاشيته أن الإمام إذا رأى المصلحة في الحد،فله الحق أن يزيد على الحد المقدّر حتى أنه منالممكن أن يقتل الفاعل بسبب المصلحة، وسُمي هذا القتل ((القتل سياسةً))</w:t>
      </w:r>
      <w:r w:rsidRPr="00DA75F8">
        <w:rPr>
          <w:vertAlign w:val="superscript"/>
          <w:rtl/>
        </w:rPr>
        <w:t>(</w:t>
      </w:r>
      <w:r w:rsidRPr="00DA75F8">
        <w:rPr>
          <w:rStyle w:val="FootnoteReference"/>
          <w:rFonts w:cs="Arabic Transparent"/>
          <w:rtl/>
        </w:rPr>
        <w:footnoteReference w:id="220"/>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مثال</w:t>
      </w:r>
      <w:r w:rsidRPr="00DA75F8">
        <w:rPr>
          <w:rtl/>
        </w:rPr>
        <w:t xml:space="preserve"> آخر وهو رواية عن عمر – رضي الله عنه –</w:t>
      </w:r>
      <w:r w:rsidRPr="00DA75F8">
        <w:rPr>
          <w:rFonts w:hint="cs"/>
          <w:rtl/>
        </w:rPr>
        <w:t>أنه</w:t>
      </w:r>
      <w:r w:rsidRPr="00DA75F8">
        <w:rPr>
          <w:rtl/>
        </w:rPr>
        <w:t xml:space="preserve"> قال عن شاهد الزور يُسخَّم</w:t>
      </w:r>
      <w:r>
        <w:rPr>
          <w:vertAlign w:val="superscript"/>
          <w:rtl/>
        </w:rPr>
        <w:t>(</w:t>
      </w:r>
      <w:r>
        <w:rPr>
          <w:rStyle w:val="FootnoteReference"/>
          <w:rFonts w:cs="Arabic Transparent"/>
          <w:rtl/>
        </w:rPr>
        <w:footnoteReference w:id="221"/>
      </w:r>
      <w:r>
        <w:rPr>
          <w:vertAlign w:val="superscript"/>
          <w:rtl/>
        </w:rPr>
        <w:t>)</w:t>
      </w:r>
      <w:r w:rsidRPr="00DA75F8">
        <w:rPr>
          <w:rtl/>
        </w:rPr>
        <w:t xml:space="preserve"> وجهه، وبيان هذا القول أن هذا التسخيم من باب السياسة إذا رأى المصلحة</w:t>
      </w:r>
      <w:r w:rsidRPr="00DA75F8">
        <w:rPr>
          <w:vertAlign w:val="superscript"/>
          <w:rtl/>
        </w:rPr>
        <w:t>(</w:t>
      </w:r>
      <w:r w:rsidRPr="00DA75F8">
        <w:rPr>
          <w:rStyle w:val="FootnoteReference"/>
          <w:rFonts w:cs="Arabic Transparent"/>
          <w:rtl/>
        </w:rPr>
        <w:footnoteReference w:id="222"/>
      </w:r>
      <w:r w:rsidRPr="00DA75F8">
        <w:rPr>
          <w:vertAlign w:val="superscript"/>
          <w:rtl/>
        </w:rPr>
        <w:t>)</w:t>
      </w:r>
      <w:r w:rsidRPr="00DA75F8">
        <w:rPr>
          <w:rtl/>
        </w:rPr>
        <w:t>.</w:t>
      </w:r>
    </w:p>
    <w:p w:rsidR="005F44B2" w:rsidRPr="00DA75F8" w:rsidRDefault="005F44B2" w:rsidP="007B6769">
      <w:pPr>
        <w:pStyle w:val="a0"/>
      </w:pPr>
      <w:r w:rsidRPr="00DA75F8">
        <w:rPr>
          <w:rFonts w:hint="cs"/>
          <w:rtl/>
        </w:rPr>
        <w:t>ويلاحظ</w:t>
      </w:r>
      <w:r w:rsidRPr="00DA75F8">
        <w:rPr>
          <w:rtl/>
        </w:rPr>
        <w:t xml:space="preserve"> من المثالين السابقين أن ابن عابدين قد أقام علاقةً بين المصلحة والسياسة، وسيبين الباحث هذين المثالين في الفصل الثالث وسيضربأمثلة</w:t>
      </w:r>
      <w:r>
        <w:rPr>
          <w:rtl/>
        </w:rPr>
        <w:t xml:space="preserve"> أكثر إن شاء الله.</w:t>
      </w:r>
    </w:p>
    <w:p w:rsidR="005F44B2" w:rsidRPr="00DA75F8" w:rsidRDefault="005F44B2" w:rsidP="008171A1">
      <w:pPr>
        <w:pStyle w:val="NoSpacing"/>
        <w:rPr>
          <w:rtl/>
        </w:rPr>
      </w:pPr>
      <w:r w:rsidRPr="00DA75F8">
        <w:rPr>
          <w:rFonts w:hint="cs"/>
          <w:rtl/>
        </w:rPr>
        <w:t>ثالثًا</w:t>
      </w:r>
      <w:r w:rsidRPr="00DA75F8">
        <w:rPr>
          <w:rtl/>
        </w:rPr>
        <w:t>: سد الذرائع</w:t>
      </w:r>
    </w:p>
    <w:p w:rsidR="005F44B2" w:rsidRPr="00DA75F8" w:rsidRDefault="005F44B2" w:rsidP="008171A1">
      <w:pPr>
        <w:pStyle w:val="NoSpacing"/>
        <w:rPr>
          <w:rtl/>
        </w:rPr>
      </w:pPr>
      <w:r w:rsidRPr="00DA75F8">
        <w:rPr>
          <w:rFonts w:hint="cs"/>
          <w:rtl/>
        </w:rPr>
        <w:t>لغة</w:t>
      </w:r>
      <w:r w:rsidRPr="00DA75F8">
        <w:rPr>
          <w:rtl/>
        </w:rPr>
        <w:t>:</w:t>
      </w:r>
    </w:p>
    <w:p w:rsidR="005F44B2" w:rsidRPr="00DA75F8" w:rsidRDefault="005F44B2" w:rsidP="007B6769">
      <w:pPr>
        <w:pStyle w:val="a0"/>
        <w:rPr>
          <w:rtl/>
        </w:rPr>
      </w:pPr>
      <w:r w:rsidRPr="00DA75F8">
        <w:rPr>
          <w:rFonts w:hint="cs"/>
          <w:rtl/>
        </w:rPr>
        <w:t>السَّدُّ</w:t>
      </w:r>
      <w:r w:rsidRPr="00DA75F8">
        <w:rPr>
          <w:rtl/>
        </w:rPr>
        <w:t xml:space="preserve"> إِغلاق الخَلَلِ ورَدْمُ الثَّلْمِ سَدَّه يَسُدُّه سَدّاً فانسدّ واستدّ وسدّده أَصلحه وأَوثقه والاسم السُّدُّ... السَّدُّ مصدر قولك سَدَدْتُ الشيء سَدّاً والسَّدُّ والسُّدّ الجبل والحاجز</w:t>
      </w:r>
      <w:r w:rsidRPr="00DA75F8">
        <w:rPr>
          <w:vertAlign w:val="superscript"/>
          <w:rtl/>
        </w:rPr>
        <w:t>(</w:t>
      </w:r>
      <w:r w:rsidRPr="00DA75F8">
        <w:rPr>
          <w:rStyle w:val="FootnoteReference"/>
          <w:rFonts w:cs="Arabic Transparent"/>
          <w:rtl/>
        </w:rPr>
        <w:footnoteReference w:id="223"/>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الذريعة</w:t>
      </w:r>
      <w:r w:rsidRPr="00DA75F8">
        <w:rPr>
          <w:rtl/>
        </w:rPr>
        <w:t xml:space="preserve"> لغة: " الوسيلة وقد تَذَرَّع فلان بذَريعةٍ أَي توسَّل والجمع الذرائعُ... الذريعةُ السبَبُ إِلى الشيء وأَصله من ذلك الجمل يقال فلان ذَرِيعتي إِليك أَي سَبَبي ووُصْلَتي الذي أَتسبب به إ</w:t>
      </w:r>
      <w:r w:rsidRPr="00DA75F8">
        <w:rPr>
          <w:rFonts w:hint="cs"/>
          <w:rtl/>
        </w:rPr>
        <w:t>ِليك</w:t>
      </w:r>
      <w:r w:rsidRPr="00DA75F8">
        <w:rPr>
          <w:rtl/>
        </w:rPr>
        <w:t>"</w:t>
      </w:r>
      <w:r w:rsidRPr="00DA75F8">
        <w:rPr>
          <w:vertAlign w:val="superscript"/>
          <w:rtl/>
        </w:rPr>
        <w:t>(</w:t>
      </w:r>
      <w:r w:rsidRPr="00DA75F8">
        <w:rPr>
          <w:rStyle w:val="FootnoteReference"/>
          <w:rFonts w:cs="Arabic Transparent"/>
          <w:rtl/>
        </w:rPr>
        <w:footnoteReference w:id="224"/>
      </w:r>
      <w:r w:rsidRPr="00DA75F8">
        <w:rPr>
          <w:vertAlign w:val="superscript"/>
          <w:rtl/>
        </w:rPr>
        <w:t>)</w:t>
      </w:r>
      <w:r w:rsidRPr="00DA75F8">
        <w:rPr>
          <w:rtl/>
        </w:rPr>
        <w:t>.</w:t>
      </w:r>
    </w:p>
    <w:p w:rsidR="005F44B2" w:rsidRPr="00DA75F8" w:rsidRDefault="005F44B2" w:rsidP="008171A1">
      <w:pPr>
        <w:pStyle w:val="NoSpacing"/>
        <w:rPr>
          <w:rtl/>
        </w:rPr>
      </w:pPr>
      <w:r w:rsidRPr="00DA75F8">
        <w:rPr>
          <w:rFonts w:hint="cs"/>
          <w:rtl/>
        </w:rPr>
        <w:t>اصطلاحًا</w:t>
      </w:r>
      <w:r w:rsidRPr="00DA75F8">
        <w:rPr>
          <w:rtl/>
        </w:rPr>
        <w:t>:</w:t>
      </w:r>
    </w:p>
    <w:p w:rsidR="005F44B2" w:rsidRPr="00DA75F8" w:rsidRDefault="005F44B2" w:rsidP="007B6769">
      <w:pPr>
        <w:pStyle w:val="a0"/>
      </w:pPr>
      <w:r w:rsidRPr="00DA75F8">
        <w:rPr>
          <w:rFonts w:hint="cs"/>
          <w:rtl/>
        </w:rPr>
        <w:t>كان</w:t>
      </w:r>
      <w:r w:rsidRPr="00DA75F8">
        <w:rPr>
          <w:rtl/>
        </w:rPr>
        <w:t xml:space="preserve"> تعريف الشاطبي ل</w:t>
      </w:r>
      <w:r w:rsidRPr="00DA75F8">
        <w:rPr>
          <w:rFonts w:hint="cs"/>
          <w:rtl/>
        </w:rPr>
        <w:t>لذريعة</w:t>
      </w:r>
      <w:r w:rsidRPr="00DA75F8">
        <w:rPr>
          <w:rtl/>
        </w:rPr>
        <w:t xml:space="preserve"> هو: " التوسل بما هو مصلحة إلى مفسدة"</w:t>
      </w:r>
      <w:r w:rsidRPr="00DA75F8">
        <w:rPr>
          <w:vertAlign w:val="superscript"/>
          <w:rtl/>
        </w:rPr>
        <w:t>(</w:t>
      </w:r>
      <w:r w:rsidRPr="00DA75F8">
        <w:rPr>
          <w:rStyle w:val="FootnoteReference"/>
          <w:rFonts w:cs="Arabic Transparent"/>
          <w:rtl/>
        </w:rPr>
        <w:footnoteReference w:id="225"/>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وقال</w:t>
      </w:r>
      <w:r w:rsidRPr="00DA75F8">
        <w:rPr>
          <w:rtl/>
        </w:rPr>
        <w:t xml:space="preserve"> الإمام القرافي: " ومعناه حسم مادة وسائل الفساد دفعا لها فمتى كان الفعل السالم عن المفسدة وسيلة للمفسدة منع مالك من ذلك الفعل في كثير من الصور"</w:t>
      </w:r>
      <w:r w:rsidRPr="00DA75F8">
        <w:rPr>
          <w:vertAlign w:val="superscript"/>
          <w:rtl/>
        </w:rPr>
        <w:t>(</w:t>
      </w:r>
      <w:r w:rsidRPr="00DA75F8">
        <w:rPr>
          <w:rStyle w:val="FootnoteReference"/>
          <w:rFonts w:cs="Arabic Transparent"/>
          <w:rtl/>
        </w:rPr>
        <w:footnoteReference w:id="226"/>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عرفها</w:t>
      </w:r>
      <w:r w:rsidRPr="00DA75F8">
        <w:rPr>
          <w:rtl/>
        </w:rPr>
        <w:t xml:space="preserve"> ا</w:t>
      </w:r>
      <w:r w:rsidRPr="00DA75F8">
        <w:rPr>
          <w:rFonts w:hint="cs"/>
          <w:rtl/>
        </w:rPr>
        <w:t>بن</w:t>
      </w:r>
      <w:r w:rsidRPr="00DA75F8">
        <w:rPr>
          <w:rtl/>
        </w:rPr>
        <w:t xml:space="preserve"> القيم: " أن الله تعال</w:t>
      </w:r>
      <w:r w:rsidRPr="00DA75F8">
        <w:rPr>
          <w:rFonts w:hint="cs"/>
          <w:rtl/>
        </w:rPr>
        <w:t>ى</w:t>
      </w:r>
      <w:r w:rsidRPr="00DA75F8">
        <w:rPr>
          <w:rtl/>
        </w:rPr>
        <w:t xml:space="preserve"> ورسوله سد الذرائع المفضية إلى المحارم بأن حرمها ونهى عنها، والذريعة: ما كان وسيلة وطريقا إلى الشيء"</w:t>
      </w:r>
      <w:r w:rsidRPr="00DA75F8">
        <w:rPr>
          <w:vertAlign w:val="superscript"/>
          <w:rtl/>
        </w:rPr>
        <w:t>(</w:t>
      </w:r>
      <w:r w:rsidRPr="00DA75F8">
        <w:rPr>
          <w:rStyle w:val="FootnoteReference"/>
          <w:rFonts w:cs="Arabic Transparent"/>
          <w:rtl/>
        </w:rPr>
        <w:footnoteReference w:id="227"/>
      </w:r>
      <w:r w:rsidRPr="00DA75F8">
        <w:rPr>
          <w:vertAlign w:val="superscript"/>
          <w:rtl/>
        </w:rPr>
        <w:t>)</w:t>
      </w:r>
      <w:r w:rsidRPr="00DA75F8">
        <w:rPr>
          <w:rtl/>
        </w:rPr>
        <w:t>.</w:t>
      </w:r>
    </w:p>
    <w:p w:rsidR="005F44B2" w:rsidRPr="00DA75F8" w:rsidRDefault="005F44B2" w:rsidP="00C92183">
      <w:pPr>
        <w:pStyle w:val="a0"/>
        <w:rPr>
          <w:rtl/>
        </w:rPr>
      </w:pPr>
      <w:r w:rsidRPr="00DA75F8">
        <w:rPr>
          <w:rFonts w:hint="cs"/>
          <w:rtl/>
        </w:rPr>
        <w:t>أما</w:t>
      </w:r>
      <w:r w:rsidRPr="00DA75F8">
        <w:rPr>
          <w:rtl/>
        </w:rPr>
        <w:t xml:space="preserve"> الشوكاني فعرفها بكونها: " المسألة التي ظاهرها الإباحة، ويتوصل بها إلى فعل المحظور"</w:t>
      </w:r>
      <w:r w:rsidRPr="00DA75F8">
        <w:rPr>
          <w:vertAlign w:val="superscript"/>
          <w:rtl/>
        </w:rPr>
        <w:t>(</w:t>
      </w:r>
      <w:r w:rsidRPr="00DA75F8">
        <w:rPr>
          <w:rStyle w:val="FootnoteReference"/>
          <w:rFonts w:cs="Arabic Transparent"/>
          <w:rtl/>
        </w:rPr>
        <w:footnoteReference w:id="228"/>
      </w:r>
      <w:r w:rsidRPr="00DA75F8">
        <w:rPr>
          <w:vertAlign w:val="superscript"/>
          <w:rtl/>
        </w:rPr>
        <w:t>)</w:t>
      </w:r>
      <w:r w:rsidRPr="00DA75F8">
        <w:rPr>
          <w:rtl/>
        </w:rPr>
        <w:t>.</w:t>
      </w:r>
    </w:p>
    <w:p w:rsidR="005F44B2" w:rsidRPr="00DA75F8" w:rsidRDefault="005F44B2" w:rsidP="007B6769">
      <w:pPr>
        <w:pStyle w:val="a0"/>
      </w:pPr>
      <w:r w:rsidRPr="00DA75F8">
        <w:rPr>
          <w:rFonts w:hint="cs"/>
          <w:rtl/>
        </w:rPr>
        <w:t>ومن</w:t>
      </w:r>
      <w:r w:rsidRPr="00DA75F8">
        <w:rPr>
          <w:rtl/>
        </w:rPr>
        <w:t xml:space="preserve"> أمثلة سد الذرائع عند ابن عابدين أنه يرى حرمة إحداث الخلوات في </w:t>
      </w:r>
      <w:r w:rsidRPr="00DA75F8">
        <w:rPr>
          <w:rFonts w:hint="cs"/>
          <w:rtl/>
        </w:rPr>
        <w:t>المساجد</w:t>
      </w:r>
      <w:r w:rsidRPr="00DA75F8">
        <w:rPr>
          <w:rtl/>
        </w:rPr>
        <w:t xml:space="preserve"> مع أن إحداث الخلوات مسموح، وقد أشار إلى أن سبب حرمتها هو تقذير المسجد بسبب الطبخ أو الغسل أو غير ذلك وقال: " رأيت تأليفًا مستقلًا في المنع من ذلك"</w:t>
      </w:r>
      <w:r w:rsidRPr="00DA75F8">
        <w:rPr>
          <w:vertAlign w:val="superscript"/>
          <w:rtl/>
        </w:rPr>
        <w:t>(</w:t>
      </w:r>
      <w:r w:rsidRPr="00DA75F8">
        <w:rPr>
          <w:rStyle w:val="FootnoteReference"/>
          <w:rFonts w:cs="Arabic Transparent"/>
          <w:rtl/>
        </w:rPr>
        <w:footnoteReference w:id="229"/>
      </w:r>
      <w:r w:rsidRPr="00DA75F8">
        <w:rPr>
          <w:vertAlign w:val="superscript"/>
          <w:rtl/>
        </w:rPr>
        <w:t>)</w:t>
      </w:r>
      <w:r w:rsidRPr="00DA75F8">
        <w:rPr>
          <w:rtl/>
        </w:rPr>
        <w:t>.</w:t>
      </w:r>
    </w:p>
    <w:p w:rsidR="005F44B2" w:rsidRPr="00DA75F8" w:rsidRDefault="005F44B2" w:rsidP="007B6769">
      <w:pPr>
        <w:pStyle w:val="a0"/>
        <w:rPr>
          <w:rtl/>
        </w:rPr>
      </w:pPr>
      <w:r>
        <w:rPr>
          <w:rFonts w:hint="cs"/>
          <w:rtl/>
        </w:rPr>
        <w:t>و</w:t>
      </w:r>
      <w:r w:rsidRPr="00DA75F8">
        <w:rPr>
          <w:rFonts w:hint="cs"/>
          <w:rtl/>
        </w:rPr>
        <w:t>تجد</w:t>
      </w:r>
      <w:r w:rsidRPr="00DA75F8">
        <w:rPr>
          <w:rtl/>
        </w:rPr>
        <w:t xml:space="preserve"> الإشارة إلى العلاقة التي ذكرهافتحي الدريني بين سد الذرائع والسياسة الشرعية حيث قال: " فكل من معيار سد الذرائع والمصالح المرسلة إذن هو أساس معظم النظم والتشريعات التي تقوم عليها سياسة التشريع في الدولة، فيما خلا ما وردت فهي النصوص الخاصة أو اتفق عليه الإجماع أو شهدت بأحكامها الأقيسة الصحيحة"</w:t>
      </w:r>
      <w:r w:rsidRPr="00DA75F8">
        <w:rPr>
          <w:vertAlign w:val="superscript"/>
          <w:rtl/>
        </w:rPr>
        <w:t>(</w:t>
      </w:r>
      <w:r w:rsidRPr="00DA75F8">
        <w:rPr>
          <w:rStyle w:val="FootnoteReference"/>
          <w:rFonts w:cs="Arabic Transparent"/>
          <w:rtl/>
        </w:rPr>
        <w:footnoteReference w:id="230"/>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إذن</w:t>
      </w:r>
      <w:r w:rsidRPr="00DA75F8">
        <w:rPr>
          <w:rtl/>
        </w:rPr>
        <w:t xml:space="preserve"> فسدّ الذرائع هو أحد الخطط التشريعيّة التي يستند إليها العمل بالسياسة الشرعية.</w:t>
      </w:r>
    </w:p>
    <w:p w:rsidR="005F44B2" w:rsidRPr="00DA75F8" w:rsidRDefault="005F44B2" w:rsidP="008171A1">
      <w:pPr>
        <w:pStyle w:val="NoSpacing"/>
        <w:rPr>
          <w:rtl/>
        </w:rPr>
      </w:pPr>
      <w:r w:rsidRPr="00DA75F8">
        <w:rPr>
          <w:rFonts w:hint="cs"/>
          <w:rtl/>
        </w:rPr>
        <w:t>رابعًا</w:t>
      </w:r>
      <w:r w:rsidRPr="00DA75F8">
        <w:rPr>
          <w:rtl/>
        </w:rPr>
        <w:t xml:space="preserve">: </w:t>
      </w:r>
      <w:r>
        <w:rPr>
          <w:rFonts w:hint="cs"/>
          <w:rtl/>
        </w:rPr>
        <w:t>الا</w:t>
      </w:r>
      <w:r w:rsidRPr="00DA75F8">
        <w:rPr>
          <w:rFonts w:hint="cs"/>
          <w:rtl/>
        </w:rPr>
        <w:t>ستحسان</w:t>
      </w:r>
    </w:p>
    <w:p w:rsidR="005F44B2" w:rsidRPr="00DA75F8" w:rsidRDefault="005F44B2" w:rsidP="008171A1">
      <w:pPr>
        <w:pStyle w:val="NoSpacing"/>
        <w:rPr>
          <w:rtl/>
        </w:rPr>
      </w:pPr>
      <w:r w:rsidRPr="00DA75F8">
        <w:rPr>
          <w:rFonts w:hint="cs"/>
          <w:rtl/>
        </w:rPr>
        <w:t>لغة</w:t>
      </w:r>
      <w:r w:rsidRPr="00DA75F8">
        <w:rPr>
          <w:rtl/>
        </w:rPr>
        <w:t xml:space="preserve">: </w:t>
      </w:r>
    </w:p>
    <w:p w:rsidR="005F44B2" w:rsidRPr="00DA75F8" w:rsidRDefault="005F44B2" w:rsidP="007B6769">
      <w:pPr>
        <w:pStyle w:val="a0"/>
        <w:rPr>
          <w:rtl/>
        </w:rPr>
      </w:pPr>
      <w:r w:rsidRPr="00DA75F8">
        <w:rPr>
          <w:rFonts w:hint="cs"/>
          <w:rtl/>
        </w:rPr>
        <w:t>الحُسْنُ</w:t>
      </w:r>
      <w:r w:rsidRPr="00DA75F8">
        <w:rPr>
          <w:rtl/>
        </w:rPr>
        <w:t xml:space="preserve"> ضدُّ القُبْح ونقيضه</w:t>
      </w:r>
      <w:r w:rsidRPr="00DA75F8">
        <w:rPr>
          <w:vertAlign w:val="superscript"/>
          <w:rtl/>
        </w:rPr>
        <w:t>(</w:t>
      </w:r>
      <w:r w:rsidRPr="00DA75F8">
        <w:rPr>
          <w:rStyle w:val="FootnoteReference"/>
          <w:rFonts w:cs="Arabic Transparent"/>
          <w:rtl/>
        </w:rPr>
        <w:footnoteReference w:id="231"/>
      </w:r>
      <w:r w:rsidRPr="00DA75F8">
        <w:rPr>
          <w:vertAlign w:val="superscript"/>
          <w:rtl/>
        </w:rPr>
        <w:t>)</w:t>
      </w:r>
      <w:r w:rsidRPr="00DA75F8">
        <w:rPr>
          <w:rtl/>
        </w:rPr>
        <w:t>... استفعال من الحسن</w:t>
      </w:r>
      <w:r w:rsidRPr="00DA75F8">
        <w:rPr>
          <w:vertAlign w:val="superscript"/>
          <w:rtl/>
        </w:rPr>
        <w:t>(</w:t>
      </w:r>
      <w:r w:rsidRPr="00DA75F8">
        <w:rPr>
          <w:rStyle w:val="FootnoteReference"/>
          <w:rFonts w:cs="Arabic Transparent"/>
          <w:rtl/>
        </w:rPr>
        <w:footnoteReference w:id="232"/>
      </w:r>
      <w:r w:rsidRPr="00DA75F8">
        <w:rPr>
          <w:vertAlign w:val="superscript"/>
          <w:rtl/>
        </w:rPr>
        <w:t>)</w:t>
      </w:r>
      <w:r w:rsidRPr="00DA75F8">
        <w:rPr>
          <w:rtl/>
        </w:rPr>
        <w:t xml:space="preserve">... وجود الشيء حسنا يقول الرجل استحسنت كذا أي اعتقدته حسنا على ضد </w:t>
      </w:r>
      <w:r w:rsidRPr="00DA75F8">
        <w:rPr>
          <w:rFonts w:hint="cs"/>
          <w:rtl/>
        </w:rPr>
        <w:t>الاستقباح</w:t>
      </w:r>
      <w:r w:rsidRPr="00DA75F8">
        <w:rPr>
          <w:rtl/>
        </w:rPr>
        <w:t xml:space="preserve"> أو معناه طلب ا</w:t>
      </w:r>
      <w:r w:rsidRPr="00DA75F8">
        <w:rPr>
          <w:rFonts w:hint="cs"/>
          <w:rtl/>
        </w:rPr>
        <w:t>لأحسن</w:t>
      </w:r>
      <w:r w:rsidRPr="00DA75F8">
        <w:rPr>
          <w:rtl/>
        </w:rPr>
        <w:t xml:space="preserve"> للاتباع الذي هو مأمور به</w:t>
      </w:r>
      <w:r w:rsidRPr="00DA75F8">
        <w:rPr>
          <w:vertAlign w:val="superscript"/>
          <w:rtl/>
        </w:rPr>
        <w:t>(</w:t>
      </w:r>
      <w:r w:rsidRPr="00DA75F8">
        <w:rPr>
          <w:rStyle w:val="FootnoteReference"/>
          <w:rFonts w:cs="Arabic Transparent"/>
          <w:rtl/>
        </w:rPr>
        <w:footnoteReference w:id="233"/>
      </w:r>
      <w:r w:rsidRPr="00DA75F8">
        <w:rPr>
          <w:vertAlign w:val="superscript"/>
          <w:rtl/>
        </w:rPr>
        <w:t>)</w:t>
      </w:r>
      <w:r w:rsidRPr="00DA75F8">
        <w:rPr>
          <w:rtl/>
        </w:rPr>
        <w:t>.</w:t>
      </w:r>
    </w:p>
    <w:p w:rsidR="005F44B2" w:rsidRPr="00DA75F8" w:rsidRDefault="005F44B2" w:rsidP="008171A1">
      <w:pPr>
        <w:pStyle w:val="NoSpacing"/>
        <w:rPr>
          <w:rtl/>
        </w:rPr>
      </w:pPr>
      <w:r w:rsidRPr="00DA75F8">
        <w:rPr>
          <w:rFonts w:hint="cs"/>
          <w:rtl/>
        </w:rPr>
        <w:t>اصطلاحًا</w:t>
      </w:r>
      <w:r w:rsidRPr="00DA75F8">
        <w:rPr>
          <w:rtl/>
        </w:rPr>
        <w:t>:</w:t>
      </w:r>
    </w:p>
    <w:p w:rsidR="005F44B2" w:rsidRPr="00DA75F8" w:rsidRDefault="005F44B2" w:rsidP="007B6769">
      <w:pPr>
        <w:pStyle w:val="a0"/>
        <w:rPr>
          <w:rtl/>
        </w:rPr>
      </w:pPr>
      <w:r w:rsidRPr="00DA75F8">
        <w:rPr>
          <w:rFonts w:hint="cs"/>
          <w:rtl/>
        </w:rPr>
        <w:t>قد</w:t>
      </w:r>
      <w:r w:rsidRPr="00DA75F8">
        <w:rPr>
          <w:rtl/>
        </w:rPr>
        <w:t xml:space="preserve"> عرف العلماء الاستحسان اصطلاحا بتعاريف عدة وكثر الاختلاف بينهم في ذلك، ونذكر هنا بعضًا من تلك التعاريف:</w:t>
      </w:r>
    </w:p>
    <w:p w:rsidR="005F44B2" w:rsidRDefault="005F44B2" w:rsidP="00C955C7">
      <w:pPr>
        <w:pStyle w:val="a0"/>
        <w:rPr>
          <w:rtl/>
        </w:rPr>
      </w:pPr>
      <w:r w:rsidRPr="00DA75F8">
        <w:rPr>
          <w:rFonts w:hint="cs"/>
          <w:rtl/>
        </w:rPr>
        <w:t>عرف</w:t>
      </w:r>
      <w:r w:rsidRPr="00DA75F8">
        <w:rPr>
          <w:rtl/>
        </w:rPr>
        <w:t xml:space="preserve"> حسن الكرخي الاستحسان بأنه : " الاستحسان هو العدول في مسألة عن مثل ما حكم به في نظائرها إلى خلافه لوجه هو أقوى"</w:t>
      </w:r>
      <w:r w:rsidRPr="00DA75F8">
        <w:rPr>
          <w:vertAlign w:val="superscript"/>
          <w:rtl/>
        </w:rPr>
        <w:t>(</w:t>
      </w:r>
      <w:r w:rsidRPr="00DA75F8">
        <w:rPr>
          <w:rStyle w:val="FootnoteReference"/>
          <w:rFonts w:cs="Arabic Transparent"/>
          <w:rtl/>
        </w:rPr>
        <w:footnoteReference w:id="234"/>
      </w:r>
      <w:r w:rsidRPr="00DA75F8">
        <w:rPr>
          <w:vertAlign w:val="superscript"/>
          <w:rtl/>
        </w:rPr>
        <w:t>)</w:t>
      </w:r>
      <w:r w:rsidRPr="00DA75F8">
        <w:rPr>
          <w:rtl/>
        </w:rPr>
        <w:t>.</w:t>
      </w:r>
    </w:p>
    <w:p w:rsidR="005F44B2" w:rsidRPr="00DA75F8" w:rsidRDefault="005F44B2" w:rsidP="00C955C7">
      <w:pPr>
        <w:pStyle w:val="a0"/>
        <w:rPr>
          <w:rtl/>
        </w:rPr>
      </w:pPr>
      <w:r w:rsidRPr="00DA75F8">
        <w:rPr>
          <w:rFonts w:hint="cs"/>
          <w:rtl/>
        </w:rPr>
        <w:t>وقال</w:t>
      </w:r>
      <w:r w:rsidRPr="00DA75F8">
        <w:rPr>
          <w:rtl/>
        </w:rPr>
        <w:t xml:space="preserve"> بعض الحنفية: " الاستحسان هو القياس الخفي"</w:t>
      </w:r>
      <w:r w:rsidRPr="00DA75F8">
        <w:rPr>
          <w:vertAlign w:val="superscript"/>
          <w:rtl/>
        </w:rPr>
        <w:t>(</w:t>
      </w:r>
      <w:r w:rsidRPr="00DA75F8">
        <w:rPr>
          <w:rStyle w:val="FootnoteReference"/>
          <w:rFonts w:cs="Arabic Transparent"/>
          <w:rtl/>
        </w:rPr>
        <w:footnoteReference w:id="235"/>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وعرف</w:t>
      </w:r>
      <w:r w:rsidRPr="00DA75F8">
        <w:rPr>
          <w:rtl/>
        </w:rPr>
        <w:t xml:space="preserve"> ابن قدامة بأنه: " العدول بحكم المسألة عن نظائرها لدليل خاص من كتاب أو سنة"</w:t>
      </w:r>
      <w:r w:rsidRPr="00DA75F8">
        <w:rPr>
          <w:vertAlign w:val="superscript"/>
          <w:rtl/>
        </w:rPr>
        <w:t>(</w:t>
      </w:r>
      <w:r w:rsidRPr="00DA75F8">
        <w:rPr>
          <w:rStyle w:val="FootnoteReference"/>
          <w:rFonts w:cs="Arabic Transparent"/>
          <w:rtl/>
        </w:rPr>
        <w:footnoteReference w:id="236"/>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ونقل</w:t>
      </w:r>
      <w:r w:rsidRPr="00DA75F8">
        <w:rPr>
          <w:rtl/>
        </w:rPr>
        <w:t xml:space="preserve"> التفت</w:t>
      </w:r>
      <w:r>
        <w:rPr>
          <w:rFonts w:hint="cs"/>
          <w:rtl/>
        </w:rPr>
        <w:t>ا</w:t>
      </w:r>
      <w:r w:rsidRPr="00DA75F8">
        <w:rPr>
          <w:rFonts w:hint="cs"/>
          <w:rtl/>
        </w:rPr>
        <w:t>زاني</w:t>
      </w:r>
      <w:r w:rsidRPr="00DA75F8">
        <w:rPr>
          <w:rtl/>
        </w:rPr>
        <w:t xml:space="preserve"> تعريفًا فقال: " قيل هو دليل ينقدح في نفس المجتهد يعسر عليه التعبير عنه</w:t>
      </w:r>
      <w:r>
        <w:rPr>
          <w:rFonts w:hint="cs"/>
          <w:rtl/>
        </w:rPr>
        <w:t>،</w:t>
      </w:r>
      <w:r w:rsidRPr="00DA75F8">
        <w:rPr>
          <w:rFonts w:hint="cs"/>
          <w:rtl/>
        </w:rPr>
        <w:t>وقيل</w:t>
      </w:r>
      <w:r w:rsidRPr="00DA75F8">
        <w:rPr>
          <w:rtl/>
        </w:rPr>
        <w:t xml:space="preserve"> هو العدول عن ق</w:t>
      </w:r>
      <w:r w:rsidRPr="00DA75F8">
        <w:rPr>
          <w:rFonts w:hint="cs"/>
          <w:rtl/>
        </w:rPr>
        <w:t>ياس</w:t>
      </w:r>
      <w:r w:rsidRPr="00DA75F8">
        <w:rPr>
          <w:rtl/>
        </w:rPr>
        <w:t xml:space="preserve"> إلى قياس أقوى"</w:t>
      </w:r>
      <w:r w:rsidRPr="00DA75F8">
        <w:rPr>
          <w:vertAlign w:val="superscript"/>
          <w:rtl/>
        </w:rPr>
        <w:t>(</w:t>
      </w:r>
      <w:r w:rsidRPr="00DA75F8">
        <w:rPr>
          <w:rStyle w:val="FootnoteReference"/>
          <w:rFonts w:cs="Arabic Transparent"/>
          <w:rtl/>
        </w:rPr>
        <w:footnoteReference w:id="237"/>
      </w:r>
      <w:r w:rsidRPr="00DA75F8">
        <w:rPr>
          <w:vertAlign w:val="superscript"/>
          <w:rtl/>
        </w:rPr>
        <w:t>)</w:t>
      </w:r>
      <w:r w:rsidRPr="00DA75F8">
        <w:rPr>
          <w:rtl/>
        </w:rPr>
        <w:t>.</w:t>
      </w:r>
    </w:p>
    <w:p w:rsidR="005F44B2" w:rsidRPr="00DA75F8" w:rsidRDefault="005F44B2" w:rsidP="007B6769">
      <w:pPr>
        <w:pStyle w:val="a0"/>
        <w:rPr>
          <w:rtl/>
        </w:rPr>
      </w:pPr>
      <w:r w:rsidRPr="00DA75F8">
        <w:rPr>
          <w:rtl/>
        </w:rPr>
        <w:t>"وقال بعضهم: هو تخصيص قياس بدليل أقوى منه"</w:t>
      </w:r>
      <w:r w:rsidRPr="00DA75F8">
        <w:rPr>
          <w:vertAlign w:val="superscript"/>
          <w:rtl/>
        </w:rPr>
        <w:t>(</w:t>
      </w:r>
      <w:r w:rsidRPr="00DA75F8">
        <w:rPr>
          <w:rStyle w:val="FootnoteReference"/>
          <w:rFonts w:cs="Arabic Transparent"/>
          <w:rtl/>
        </w:rPr>
        <w:footnoteReference w:id="238"/>
      </w:r>
      <w:r w:rsidRPr="00DA75F8">
        <w:rPr>
          <w:vertAlign w:val="superscript"/>
          <w:rtl/>
        </w:rPr>
        <w:t>)</w:t>
      </w:r>
      <w:r w:rsidRPr="00DA75F8">
        <w:rPr>
          <w:rtl/>
        </w:rPr>
        <w:t>.</w:t>
      </w:r>
    </w:p>
    <w:p w:rsidR="005F44B2" w:rsidRDefault="005F44B2" w:rsidP="007B6769">
      <w:pPr>
        <w:pStyle w:val="a0"/>
        <w:rPr>
          <w:rtl/>
        </w:rPr>
      </w:pPr>
      <w:r w:rsidRPr="00DA75F8">
        <w:rPr>
          <w:rFonts w:hint="cs"/>
          <w:rtl/>
        </w:rPr>
        <w:t>وقال</w:t>
      </w:r>
      <w:r w:rsidRPr="00DA75F8">
        <w:rPr>
          <w:rtl/>
        </w:rPr>
        <w:t xml:space="preserve"> ابن عابدين : " الاستحسان كما قال الكرخي: قطع المسألة عن نظائرها لما هو أقوى، وذلك الأقو</w:t>
      </w:r>
      <w:r w:rsidRPr="00DA75F8">
        <w:rPr>
          <w:rFonts w:hint="cs"/>
          <w:rtl/>
        </w:rPr>
        <w:t>ى</w:t>
      </w:r>
      <w:r w:rsidRPr="00DA75F8">
        <w:rPr>
          <w:rtl/>
        </w:rPr>
        <w:t xml:space="preserve"> هو دليل يقابل القياس الجلي الذي تسبق إليه أفهام المجتهدين نصا كان أو إجماعا أو قياسا خفيا"</w:t>
      </w:r>
      <w:r w:rsidRPr="00DA75F8">
        <w:rPr>
          <w:vertAlign w:val="superscript"/>
          <w:rtl/>
        </w:rPr>
        <w:t>(</w:t>
      </w:r>
      <w:r w:rsidRPr="00DA75F8">
        <w:rPr>
          <w:rStyle w:val="FootnoteReference"/>
          <w:rFonts w:cs="Arabic Transparent"/>
          <w:rtl/>
        </w:rPr>
        <w:footnoteReference w:id="239"/>
      </w:r>
      <w:r w:rsidRPr="00DA75F8">
        <w:rPr>
          <w:vertAlign w:val="superscript"/>
          <w:rtl/>
        </w:rPr>
        <w:t>)</w:t>
      </w:r>
      <w:r w:rsidRPr="00DA75F8">
        <w:rPr>
          <w:rtl/>
        </w:rPr>
        <w:t>.</w:t>
      </w:r>
    </w:p>
    <w:p w:rsidR="005F44B2" w:rsidRPr="00F71988" w:rsidRDefault="005F44B2" w:rsidP="003606CA">
      <w:pPr>
        <w:pStyle w:val="a0"/>
        <w:rPr>
          <w:rtl/>
        </w:rPr>
      </w:pPr>
      <w:r>
        <w:rPr>
          <w:rFonts w:hint="cs"/>
          <w:rtl/>
        </w:rPr>
        <w:t>ويُلحظ</w:t>
      </w:r>
      <w:r>
        <w:rPr>
          <w:rtl/>
        </w:rPr>
        <w:t xml:space="preserve"> من التعريفات أنّ الاستحسان يُستخدم لعدول من الحكم الذي وُصل إليه بالقياس بسبب وجود دليل أقوى منه، وهدف من الاستحسان هو وصول إلى نتيجة صحيحة من ناحية الشرع في المسألة، ويقول عبد الرحمن الكيلاني عن عدول في الاستحسان "العدول حفاظاً على مقصود الشارع في تحقيق مصالحالناس ودفع الفساد والحرج عنهم"</w:t>
      </w:r>
      <w:r>
        <w:rPr>
          <w:vertAlign w:val="superscript"/>
          <w:rtl/>
        </w:rPr>
        <w:t>(</w:t>
      </w:r>
      <w:r>
        <w:rPr>
          <w:rStyle w:val="FootnoteReference"/>
          <w:rFonts w:cs="Arabic Transparent"/>
          <w:rtl/>
        </w:rPr>
        <w:footnoteReference w:id="240"/>
      </w:r>
      <w:r>
        <w:rPr>
          <w:vertAlign w:val="superscript"/>
          <w:rtl/>
        </w:rPr>
        <w:t>)</w:t>
      </w:r>
      <w:r>
        <w:rPr>
          <w:rFonts w:hint="cs"/>
          <w:rtl/>
        </w:rPr>
        <w:t>،</w:t>
      </w:r>
      <w:r>
        <w:rPr>
          <w:rtl/>
        </w:rPr>
        <w:t xml:space="preserve"> ونتيجة من ذلكقد عرفنا أ</w:t>
      </w:r>
      <w:r>
        <w:rPr>
          <w:rFonts w:hint="cs"/>
          <w:rtl/>
        </w:rPr>
        <w:t>ن</w:t>
      </w:r>
      <w:r>
        <w:rPr>
          <w:rtl/>
        </w:rPr>
        <w:t xml:space="preserve"> مصلحة الأمة، ودفع الحرج والفساد عنهم من مرتكزات السياسة الشرعية، إذن أن الاستحسان من طرق السياسة الشرعية.</w:t>
      </w:r>
    </w:p>
    <w:p w:rsidR="005F44B2" w:rsidRPr="00DA75F8" w:rsidRDefault="005F44B2" w:rsidP="006319FF">
      <w:pPr>
        <w:pStyle w:val="NoSpacing"/>
        <w:keepNext/>
        <w:rPr>
          <w:rtl/>
        </w:rPr>
      </w:pPr>
      <w:r w:rsidRPr="00DA75F8">
        <w:rPr>
          <w:rFonts w:hint="cs"/>
          <w:rtl/>
        </w:rPr>
        <w:t>خامسًا</w:t>
      </w:r>
      <w:r w:rsidRPr="00DA75F8">
        <w:rPr>
          <w:rtl/>
        </w:rPr>
        <w:t>: العرف</w:t>
      </w:r>
    </w:p>
    <w:p w:rsidR="005F44B2" w:rsidRPr="00DA75F8" w:rsidRDefault="005F44B2" w:rsidP="007B6769">
      <w:pPr>
        <w:pStyle w:val="a0"/>
        <w:rPr>
          <w:rtl/>
        </w:rPr>
      </w:pPr>
      <w:r w:rsidRPr="00DA75F8">
        <w:rPr>
          <w:rFonts w:hint="cs"/>
          <w:rtl/>
        </w:rPr>
        <w:t>وقد</w:t>
      </w:r>
      <w:r w:rsidRPr="00DA75F8">
        <w:rPr>
          <w:rtl/>
        </w:rPr>
        <w:t xml:space="preserve"> وردت فيه تعريفات متعددة، وسنذكر بعضاً منها وسنقدّم لكم آراء ابن عابدين حول العرف من رسالته التي نُشرت باسم " </w:t>
      </w:r>
      <w:r w:rsidRPr="00DA75F8">
        <w:rPr>
          <w:rFonts w:ascii="Calibri" w:hAnsi="Calibri" w:hint="cs"/>
          <w:rtl/>
        </w:rPr>
        <w:t>نشر</w:t>
      </w:r>
      <w:r w:rsidRPr="00DA75F8">
        <w:rPr>
          <w:rFonts w:ascii="Calibri" w:hAnsi="Calibri"/>
          <w:rtl/>
        </w:rPr>
        <w:t xml:space="preserve"> </w:t>
      </w:r>
      <w:r w:rsidRPr="00DA75F8">
        <w:rPr>
          <w:rFonts w:ascii="Calibri" w:hAnsi="Calibri" w:hint="cs"/>
          <w:rtl/>
        </w:rPr>
        <w:t>العرف</w:t>
      </w:r>
      <w:r w:rsidRPr="00DA75F8">
        <w:rPr>
          <w:rFonts w:ascii="Calibri" w:hAnsi="Calibri"/>
          <w:rtl/>
        </w:rPr>
        <w:t xml:space="preserve"> </w:t>
      </w:r>
      <w:r w:rsidRPr="00DA75F8">
        <w:rPr>
          <w:rFonts w:ascii="Calibri" w:hAnsi="Calibri" w:hint="cs"/>
          <w:rtl/>
        </w:rPr>
        <w:t>في</w:t>
      </w:r>
      <w:r w:rsidRPr="00DA75F8">
        <w:rPr>
          <w:rFonts w:ascii="Calibri" w:hAnsi="Calibri"/>
          <w:rtl/>
        </w:rPr>
        <w:t xml:space="preserve"> </w:t>
      </w:r>
      <w:r w:rsidRPr="00DA75F8">
        <w:rPr>
          <w:rFonts w:ascii="Calibri" w:hAnsi="Calibri" w:hint="cs"/>
          <w:rtl/>
        </w:rPr>
        <w:t>بناء</w:t>
      </w:r>
      <w:r w:rsidRPr="00DA75F8">
        <w:rPr>
          <w:rFonts w:ascii="Calibri" w:hAnsi="Calibri"/>
          <w:rtl/>
        </w:rPr>
        <w:t xml:space="preserve"> </w:t>
      </w:r>
      <w:r w:rsidRPr="00DA75F8">
        <w:rPr>
          <w:rFonts w:ascii="Calibri" w:hAnsi="Calibri" w:hint="cs"/>
          <w:rtl/>
        </w:rPr>
        <w:t>بعض</w:t>
      </w:r>
      <w:r w:rsidRPr="00DA75F8">
        <w:rPr>
          <w:rFonts w:ascii="Calibri" w:hAnsi="Calibri"/>
          <w:rtl/>
        </w:rPr>
        <w:t xml:space="preserve"> </w:t>
      </w:r>
      <w:r w:rsidRPr="00DA75F8">
        <w:rPr>
          <w:rFonts w:ascii="Calibri" w:hAnsi="Calibri" w:hint="cs"/>
          <w:rtl/>
        </w:rPr>
        <w:t>الأحكام</w:t>
      </w:r>
      <w:r w:rsidRPr="00DA75F8">
        <w:rPr>
          <w:rFonts w:ascii="Calibri" w:hAnsi="Calibri"/>
          <w:rtl/>
        </w:rPr>
        <w:t xml:space="preserve"> </w:t>
      </w:r>
      <w:r w:rsidRPr="00DA75F8">
        <w:rPr>
          <w:rFonts w:ascii="Calibri" w:hAnsi="Calibri" w:hint="cs"/>
          <w:rtl/>
        </w:rPr>
        <w:t>على</w:t>
      </w:r>
      <w:r w:rsidRPr="00DA75F8">
        <w:rPr>
          <w:rFonts w:ascii="Calibri" w:hAnsi="Calibri"/>
          <w:rtl/>
        </w:rPr>
        <w:t xml:space="preserve"> </w:t>
      </w:r>
      <w:r w:rsidRPr="00DA75F8">
        <w:rPr>
          <w:rFonts w:ascii="Calibri" w:hAnsi="Calibri" w:hint="cs"/>
          <w:rtl/>
        </w:rPr>
        <w:t>العرف</w:t>
      </w:r>
      <w:r w:rsidRPr="00DA75F8">
        <w:rPr>
          <w:rFonts w:ascii="Calibri" w:hAnsi="Calibri"/>
          <w:rtl/>
        </w:rPr>
        <w:t xml:space="preserve"> ".</w:t>
      </w:r>
    </w:p>
    <w:p w:rsidR="005F44B2" w:rsidRPr="00DA75F8" w:rsidRDefault="005F44B2" w:rsidP="007B6769">
      <w:pPr>
        <w:pStyle w:val="a0"/>
        <w:rPr>
          <w:rtl/>
        </w:rPr>
      </w:pPr>
      <w:r w:rsidRPr="00DA75F8">
        <w:rPr>
          <w:rFonts w:hint="cs"/>
          <w:rtl/>
        </w:rPr>
        <w:t>وقد</w:t>
      </w:r>
      <w:r w:rsidRPr="00DA75F8">
        <w:rPr>
          <w:rtl/>
        </w:rPr>
        <w:t xml:space="preserve"> ذُكر في الأشباه والنظائر أن الصفي الهندي عرّف العادة بأنها: " عمّا يستقر في النفوس من الأمور المتكررة المعقول عند الطباع السليمة" </w:t>
      </w:r>
      <w:r w:rsidRPr="00DA75F8">
        <w:rPr>
          <w:vertAlign w:val="superscript"/>
          <w:rtl/>
        </w:rPr>
        <w:t>(</w:t>
      </w:r>
      <w:r w:rsidRPr="00DA75F8">
        <w:rPr>
          <w:rStyle w:val="FootnoteReference"/>
          <w:rFonts w:cs="Arabic Transparent"/>
          <w:rtl/>
        </w:rPr>
        <w:footnoteReference w:id="241"/>
      </w:r>
      <w:r w:rsidRPr="00DA75F8">
        <w:rPr>
          <w:vertAlign w:val="superscript"/>
          <w:rtl/>
        </w:rPr>
        <w:t>)</w:t>
      </w:r>
      <w:r w:rsidRPr="00DA75F8">
        <w:rPr>
          <w:rtl/>
        </w:rPr>
        <w:t>.</w:t>
      </w:r>
    </w:p>
    <w:p w:rsidR="005F44B2" w:rsidRPr="00DA75F8" w:rsidRDefault="005F44B2" w:rsidP="007B6769">
      <w:pPr>
        <w:pStyle w:val="a0"/>
        <w:rPr>
          <w:rtl/>
        </w:rPr>
      </w:pPr>
      <w:r w:rsidRPr="00DA75F8">
        <w:rPr>
          <w:rtl/>
        </w:rPr>
        <w:t>" وفي شرح الأشباه للبيري عن المستصفى: العادة والعرف مااستقر في النفوس من جهة العقول وتلقته الطباع السليمة بالقبول"</w:t>
      </w:r>
      <w:r w:rsidRPr="00DA75F8">
        <w:rPr>
          <w:vertAlign w:val="superscript"/>
          <w:rtl/>
        </w:rPr>
        <w:t>(</w:t>
      </w:r>
      <w:r w:rsidRPr="00DA75F8">
        <w:rPr>
          <w:rStyle w:val="FootnoteReference"/>
          <w:rFonts w:cs="Arabic Transparent"/>
          <w:rtl/>
        </w:rPr>
        <w:footnoteReference w:id="242"/>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وعرّفها</w:t>
      </w:r>
      <w:r w:rsidRPr="00DA75F8">
        <w:rPr>
          <w:rtl/>
        </w:rPr>
        <w:t xml:space="preserve"> ابن عابدين بأنها: "بيانه أن العادة مأخوذة من المعاودة فهي بتكررها ومعاودتها مرة بعد أخرى صارت معروفة مستقرة في النفوس والعقول متلقاة بالقبول من غير علاقة ولاقرينة حتى صارت حقيقة عرفية"</w:t>
      </w:r>
      <w:r w:rsidRPr="00DA75F8">
        <w:rPr>
          <w:vertAlign w:val="superscript"/>
          <w:rtl/>
        </w:rPr>
        <w:t>(</w:t>
      </w:r>
      <w:r w:rsidRPr="00DA75F8">
        <w:rPr>
          <w:rStyle w:val="FootnoteReference"/>
          <w:rFonts w:cs="Arabic Transparent"/>
          <w:rtl/>
        </w:rPr>
        <w:footnoteReference w:id="243"/>
      </w:r>
      <w:r w:rsidRPr="00DA75F8">
        <w:rPr>
          <w:vertAlign w:val="superscript"/>
          <w:rtl/>
        </w:rPr>
        <w:t>)</w:t>
      </w:r>
      <w:r w:rsidRPr="00DA75F8">
        <w:rPr>
          <w:rtl/>
        </w:rPr>
        <w:t>.</w:t>
      </w:r>
    </w:p>
    <w:p w:rsidR="005F44B2" w:rsidRDefault="005F44B2" w:rsidP="00477179">
      <w:pPr>
        <w:pStyle w:val="a0"/>
        <w:rPr>
          <w:rtl/>
        </w:rPr>
      </w:pPr>
      <w:r w:rsidRPr="00DA75F8">
        <w:rPr>
          <w:rFonts w:hint="cs"/>
          <w:rtl/>
        </w:rPr>
        <w:t>وقال</w:t>
      </w:r>
      <w:r w:rsidRPr="00DA75F8">
        <w:rPr>
          <w:rtl/>
        </w:rPr>
        <w:t xml:space="preserve"> عن العرف والعادة: " فالعادة والعرف بمعنى واحد من حيث الما صدق وإن اختلفا من حيث المفهوم"</w:t>
      </w:r>
      <w:r w:rsidRPr="00DA75F8">
        <w:rPr>
          <w:vertAlign w:val="superscript"/>
          <w:rtl/>
        </w:rPr>
        <w:t>(</w:t>
      </w:r>
      <w:r w:rsidRPr="00DA75F8">
        <w:rPr>
          <w:rStyle w:val="FootnoteReference"/>
          <w:rFonts w:cs="Arabic Transparent"/>
          <w:rtl/>
        </w:rPr>
        <w:footnoteReference w:id="244"/>
      </w:r>
      <w:r w:rsidRPr="00DA75F8">
        <w:rPr>
          <w:vertAlign w:val="superscript"/>
          <w:rtl/>
        </w:rPr>
        <w:t>)</w:t>
      </w:r>
      <w:r w:rsidRPr="00DA75F8">
        <w:rPr>
          <w:rtl/>
        </w:rPr>
        <w:t>.</w:t>
      </w:r>
    </w:p>
    <w:p w:rsidR="005F44B2" w:rsidRPr="00DA75F8" w:rsidRDefault="005F44B2" w:rsidP="00477179">
      <w:pPr>
        <w:pStyle w:val="a0"/>
        <w:rPr>
          <w:rtl/>
        </w:rPr>
      </w:pPr>
      <w:r w:rsidRPr="00DA75F8">
        <w:rPr>
          <w:rFonts w:hint="cs"/>
          <w:rtl/>
        </w:rPr>
        <w:t>وفي</w:t>
      </w:r>
      <w:r w:rsidRPr="00DA75F8">
        <w:rPr>
          <w:rtl/>
        </w:rPr>
        <w:t xml:space="preserve"> شرح التحرير " العادة هي الامر المتكرر من غير علاقة عقلية"</w:t>
      </w:r>
      <w:r w:rsidRPr="00DA75F8">
        <w:rPr>
          <w:vertAlign w:val="superscript"/>
          <w:rtl/>
        </w:rPr>
        <w:t>(</w:t>
      </w:r>
      <w:r w:rsidRPr="00DA75F8">
        <w:rPr>
          <w:rStyle w:val="FootnoteReference"/>
          <w:rFonts w:cs="Arabic Transparent"/>
          <w:rtl/>
        </w:rPr>
        <w:footnoteReference w:id="245"/>
      </w:r>
      <w:r w:rsidRPr="00DA75F8">
        <w:rPr>
          <w:vertAlign w:val="superscript"/>
          <w:rtl/>
        </w:rPr>
        <w:t>)</w:t>
      </w:r>
      <w:r w:rsidRPr="00DA75F8">
        <w:rPr>
          <w:rtl/>
        </w:rPr>
        <w:t>.</w:t>
      </w:r>
    </w:p>
    <w:p w:rsidR="005F44B2" w:rsidRPr="00DA75F8" w:rsidRDefault="005F44B2" w:rsidP="007B6769">
      <w:pPr>
        <w:pStyle w:val="a0"/>
        <w:rPr>
          <w:rtl/>
        </w:rPr>
      </w:pPr>
      <w:r>
        <w:rPr>
          <w:rFonts w:hint="cs"/>
          <w:rtl/>
        </w:rPr>
        <w:t>قد</w:t>
      </w:r>
      <w:r w:rsidRPr="00DA75F8">
        <w:rPr>
          <w:rtl/>
        </w:rPr>
        <w:t xml:space="preserve"> أشار</w:t>
      </w:r>
      <w:r>
        <w:rPr>
          <w:rtl/>
        </w:rPr>
        <w:t xml:space="preserve"> ابن عابدين بعد تعريف العرف</w:t>
      </w:r>
      <w:r w:rsidRPr="00DA75F8">
        <w:rPr>
          <w:rtl/>
        </w:rPr>
        <w:t xml:space="preserve"> إلى أهمية العرف في قوله: " قال في القنية ليس للمفتي ولا للقاضي أن يحكما على ظاهر المذهب ويتركا العرف"</w:t>
      </w:r>
      <w:r w:rsidRPr="00DA75F8">
        <w:rPr>
          <w:vertAlign w:val="superscript"/>
          <w:rtl/>
        </w:rPr>
        <w:t>(</w:t>
      </w:r>
      <w:r w:rsidRPr="00DA75F8">
        <w:rPr>
          <w:rStyle w:val="FootnoteReference"/>
          <w:rFonts w:cs="Arabic Transparent"/>
          <w:rtl/>
        </w:rPr>
        <w:footnoteReference w:id="246"/>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وبعد</w:t>
      </w:r>
      <w:r w:rsidRPr="00DA75F8">
        <w:rPr>
          <w:rtl/>
        </w:rPr>
        <w:t xml:space="preserve"> ذلك تحدّث عن نوعي العرف العام والخاص قائلاً: " أن العرف نوعان خاص وعام وكل منهما إما أن يوافق الدليل الشرعي والمنصوص عليه في كتب ظاهر الرواية أو لا فان وافقهما فلا كلام وإلا فإن يخالف الدليل الشرعي أو المنصوص عليه في المذهب فنذكر في بابين"</w:t>
      </w:r>
      <w:r w:rsidRPr="00DA75F8">
        <w:rPr>
          <w:vertAlign w:val="superscript"/>
          <w:rtl/>
        </w:rPr>
        <w:t>(</w:t>
      </w:r>
      <w:r w:rsidRPr="00DA75F8">
        <w:rPr>
          <w:rStyle w:val="FootnoteReference"/>
          <w:rFonts w:cs="Arabic Transparent"/>
          <w:rtl/>
        </w:rPr>
        <w:footnoteReference w:id="247"/>
      </w:r>
      <w:r w:rsidRPr="00DA75F8">
        <w:rPr>
          <w:vertAlign w:val="superscript"/>
          <w:rtl/>
        </w:rPr>
        <w:t>)</w:t>
      </w:r>
      <w:r w:rsidRPr="00DA75F8">
        <w:rPr>
          <w:rtl/>
        </w:rPr>
        <w:t>.</w:t>
      </w:r>
    </w:p>
    <w:p w:rsidR="005F44B2" w:rsidRPr="00DA75F8" w:rsidRDefault="005F44B2" w:rsidP="00EB437F">
      <w:pPr>
        <w:pStyle w:val="a0"/>
        <w:rPr>
          <w:rtl/>
        </w:rPr>
      </w:pPr>
      <w:r w:rsidRPr="00DA75F8">
        <w:rPr>
          <w:rFonts w:hint="cs"/>
          <w:rtl/>
        </w:rPr>
        <w:t>كما</w:t>
      </w:r>
      <w:r w:rsidRPr="00DA75F8">
        <w:rPr>
          <w:rtl/>
        </w:rPr>
        <w:t xml:space="preserve"> أنه تحدّث عن حجية العرف، وبيّن مفهوم تعارض العرف مع الشرع أو ظاهر الرواية بالأمثلة، </w:t>
      </w:r>
      <w:r>
        <w:rPr>
          <w:rFonts w:hint="cs"/>
          <w:rtl/>
        </w:rPr>
        <w:t>و</w:t>
      </w:r>
      <w:r w:rsidRPr="00DA75F8">
        <w:rPr>
          <w:rFonts w:hint="cs"/>
          <w:rtl/>
        </w:rPr>
        <w:t>ذكر</w:t>
      </w:r>
      <w:r w:rsidRPr="00DA75F8">
        <w:rPr>
          <w:rtl/>
        </w:rPr>
        <w:t xml:space="preserve"> تغيّر العرف بتغير الزمان وأحوال الناس وما ينبني عليه من تغير الحكم الذي بني على العرف، </w:t>
      </w:r>
      <w:r>
        <w:rPr>
          <w:rFonts w:hint="cs"/>
          <w:rtl/>
        </w:rPr>
        <w:t>و</w:t>
      </w:r>
      <w:r w:rsidRPr="00DA75F8">
        <w:rPr>
          <w:rFonts w:hint="cs"/>
          <w:rtl/>
        </w:rPr>
        <w:t>ذكر</w:t>
      </w:r>
      <w:r w:rsidRPr="00DA75F8">
        <w:rPr>
          <w:rtl/>
        </w:rPr>
        <w:t xml:space="preserve"> تعامل المف</w:t>
      </w:r>
      <w:r w:rsidRPr="00DA75F8">
        <w:rPr>
          <w:rFonts w:hint="cs"/>
          <w:rtl/>
        </w:rPr>
        <w:t>تي</w:t>
      </w:r>
      <w:r w:rsidRPr="00DA75F8">
        <w:rPr>
          <w:rtl/>
        </w:rPr>
        <w:t xml:space="preserve"> والقاضي والسلطان مع ا</w:t>
      </w:r>
      <w:r w:rsidRPr="00DA75F8">
        <w:rPr>
          <w:rFonts w:hint="cs"/>
          <w:rtl/>
        </w:rPr>
        <w:t>لعرف</w:t>
      </w:r>
      <w:r w:rsidRPr="00DA75F8">
        <w:rPr>
          <w:rtl/>
        </w:rPr>
        <w:t xml:space="preserve"> وضرب الأمثلة على كل منها مع التوضيح، وكما أورد آراء العلماء وأخيرا ذكر بعض الفروع المبنية على العرف.</w:t>
      </w:r>
    </w:p>
    <w:p w:rsidR="005F44B2" w:rsidRPr="00DA75F8" w:rsidRDefault="005F44B2" w:rsidP="007B6769">
      <w:pPr>
        <w:pStyle w:val="a0"/>
        <w:rPr>
          <w:rtl/>
        </w:rPr>
      </w:pPr>
      <w:r w:rsidRPr="00DA75F8">
        <w:rPr>
          <w:rFonts w:hint="cs"/>
          <w:rtl/>
        </w:rPr>
        <w:t>أماعمل</w:t>
      </w:r>
      <w:r w:rsidRPr="00DA75F8">
        <w:rPr>
          <w:rtl/>
        </w:rPr>
        <w:t xml:space="preserve"> العرف في السياسة الشرعية فتقول الرفاعي : " من القواعد التي تقوم عليها السياسة الشرعية قاعدة العرف، إذ يتم بالعرف تنظيم أمور الناس وحياتهم، فالشريعة لم تنص على الحوادث، إنما أتت بقواعد عا</w:t>
      </w:r>
      <w:r w:rsidRPr="00DA75F8">
        <w:rPr>
          <w:rFonts w:hint="cs"/>
          <w:rtl/>
        </w:rPr>
        <w:t>مة</w:t>
      </w:r>
      <w:r w:rsidRPr="00DA75F8">
        <w:rPr>
          <w:rtl/>
        </w:rPr>
        <w:t xml:space="preserve"> ينطلق منها العلماء والمجتهدون في التعرف على أحكام الوقائع الجديدة"</w:t>
      </w:r>
      <w:r w:rsidRPr="00DA75F8">
        <w:rPr>
          <w:vertAlign w:val="superscript"/>
          <w:rtl/>
        </w:rPr>
        <w:t>(</w:t>
      </w:r>
      <w:r w:rsidRPr="00DA75F8">
        <w:rPr>
          <w:rStyle w:val="FootnoteReference"/>
          <w:rFonts w:cs="Arabic Transparent"/>
          <w:rtl/>
        </w:rPr>
        <w:footnoteReference w:id="248"/>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وقال</w:t>
      </w:r>
      <w:r w:rsidRPr="00DA75F8">
        <w:rPr>
          <w:rtl/>
        </w:rPr>
        <w:t xml:space="preserve"> أحمد عطوة: " مما تقدم يتبين لنا أن العرف من المصادر الخصبة </w:t>
      </w:r>
      <w:r w:rsidRPr="00DA75F8">
        <w:rPr>
          <w:rFonts w:hint="cs"/>
          <w:rtl/>
        </w:rPr>
        <w:t>التي</w:t>
      </w:r>
      <w:r w:rsidRPr="00DA75F8">
        <w:rPr>
          <w:rtl/>
        </w:rPr>
        <w:t xml:space="preserve"> تقوم عليها الأحكام السياسية، وفي هذا دليل ناصع على مسايرة السياسة الشرعية لركب الحياة، ووفائها بكل ما تتطلبه الأمة من أحكام فيما يجدُّ لها من وقائع وحوادث لم تكن معروفة لها في الأزمنة الماضية، ببنائها على العرف الذي تحققت فيه شروط اعتباره التي قدمنا الكلام عليها"</w:t>
      </w:r>
      <w:r w:rsidRPr="00DA75F8">
        <w:rPr>
          <w:vertAlign w:val="superscript"/>
          <w:rtl/>
        </w:rPr>
        <w:t>(</w:t>
      </w:r>
      <w:r w:rsidRPr="00DA75F8">
        <w:rPr>
          <w:rStyle w:val="FootnoteReference"/>
          <w:rFonts w:cs="Arabic Transparent"/>
          <w:rtl/>
        </w:rPr>
        <w:footnoteReference w:id="249"/>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إن</w:t>
      </w:r>
      <w:r w:rsidRPr="00DA75F8">
        <w:rPr>
          <w:rtl/>
        </w:rPr>
        <w:t xml:space="preserve"> تصرفات الناس ومعيشتهم تتغير وتتجدد بحسب أزمانهم وأعرافهم ومن المعروف عن طرق المعيشة أن العرف يلعب دورا مهما فيه وفي بعض المناطق أناس يهتمون به كثيرا وبه ترتبط تصرفاتهم، كما أنهم يحلون مشاكلهم الظاهرة بالعرف وهذا يُبيّن لنا أن العرف أساس حياة الناس، ومن ناحية أخرى تُظهر تطبيقات العرف لنا أن العرف وُضع لمصلحة الناس، وقول الرفاعي  يؤيد هذه الكلام حيث قالت: " أن العرف يستند </w:t>
      </w:r>
      <w:r w:rsidRPr="00DA75F8">
        <w:rPr>
          <w:rFonts w:hint="cs"/>
          <w:rtl/>
        </w:rPr>
        <w:t>إلى</w:t>
      </w:r>
      <w:r w:rsidRPr="00DA75F8">
        <w:rPr>
          <w:rtl/>
        </w:rPr>
        <w:t xml:space="preserve"> المصلحة المرسلة، وال</w:t>
      </w:r>
      <w:r w:rsidRPr="00DA75F8">
        <w:rPr>
          <w:rFonts w:hint="cs"/>
          <w:rtl/>
        </w:rPr>
        <w:t>عرف</w:t>
      </w:r>
      <w:r w:rsidRPr="00DA75F8">
        <w:rPr>
          <w:rtl/>
        </w:rPr>
        <w:t xml:space="preserve"> يتم به تنظيم حياة الناس، وهذا يتفق مع غاية السياسة، وهو ما تنادي به السياسة الشرعية"</w:t>
      </w:r>
      <w:r w:rsidRPr="00DA75F8">
        <w:rPr>
          <w:vertAlign w:val="superscript"/>
          <w:rtl/>
        </w:rPr>
        <w:t>(</w:t>
      </w:r>
      <w:r w:rsidRPr="00DA75F8">
        <w:rPr>
          <w:rStyle w:val="FootnoteReference"/>
          <w:rFonts w:cs="Arabic Transparent"/>
          <w:rtl/>
        </w:rPr>
        <w:footnoteReference w:id="250"/>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وقال</w:t>
      </w:r>
      <w:r w:rsidRPr="00DA75F8">
        <w:rPr>
          <w:rtl/>
        </w:rPr>
        <w:t xml:space="preserve"> ابراهيم عبد الرح</w:t>
      </w:r>
      <w:r w:rsidRPr="00DA75F8">
        <w:rPr>
          <w:rFonts w:hint="cs"/>
          <w:rtl/>
        </w:rPr>
        <w:t>يم</w:t>
      </w:r>
      <w:r w:rsidRPr="00DA75F8">
        <w:rPr>
          <w:rtl/>
        </w:rPr>
        <w:t>: " وعلى أية حال فإن س</w:t>
      </w:r>
      <w:r w:rsidRPr="00DA75F8">
        <w:rPr>
          <w:rFonts w:hint="cs"/>
          <w:rtl/>
        </w:rPr>
        <w:t>ياسة</w:t>
      </w:r>
      <w:r w:rsidRPr="00DA75F8">
        <w:rPr>
          <w:rtl/>
        </w:rPr>
        <w:t xml:space="preserve"> الأمة تنضبط بكل تأكيد بمراعاة ولي الأمر للعرف في الأمور المندرجة تحته، أو التي يكون للعرف القول الفصل فيها، فيلزم ولي الأمر أن يعتبره فيها عند تحقق شروطه، ولا شك أن مجاله رحب، ولاسيما في فقه المعاملات بين المسلمين، بل حتى مع غيرهم، كالألفاظ والتصرفات التي جرى العرف المعتبر أو الصحيح بها في التعامل الدولي، من معاهدات وحصانات وغيرها، فالعرف يُرجع إليه في كثير من أمور السياست، ومن ثم وجب على ولي الأمر أو الحاكم المسلم أن يراعي الأعراف اللغوية والسلوكية في تشريع الأحكام الوضعية أو استصدار ما يك</w:t>
      </w:r>
      <w:r w:rsidRPr="00DA75F8">
        <w:rPr>
          <w:rFonts w:hint="cs"/>
          <w:rtl/>
        </w:rPr>
        <w:t>ون</w:t>
      </w:r>
      <w:r w:rsidRPr="00DA75F8">
        <w:rPr>
          <w:rtl/>
        </w:rPr>
        <w:t xml:space="preserve"> قانونًا عامًّا ترجع إليه الأمة في أمورها وتصرفاتها بما يحقق مصالحها، والغرض من هذه التشريعات التي تحكمها"</w:t>
      </w:r>
      <w:r w:rsidRPr="00DA75F8">
        <w:rPr>
          <w:vertAlign w:val="superscript"/>
          <w:rtl/>
        </w:rPr>
        <w:t>(</w:t>
      </w:r>
      <w:r w:rsidRPr="00DA75F8">
        <w:rPr>
          <w:rStyle w:val="FootnoteReference"/>
          <w:rFonts w:cs="Arabic Transparent"/>
          <w:rtl/>
        </w:rPr>
        <w:footnoteReference w:id="251"/>
      </w:r>
      <w:r w:rsidRPr="00DA75F8">
        <w:rPr>
          <w:vertAlign w:val="superscript"/>
          <w:rtl/>
        </w:rPr>
        <w:t>)</w:t>
      </w:r>
      <w:r w:rsidRPr="00DA75F8">
        <w:rPr>
          <w:rtl/>
        </w:rPr>
        <w:t>.</w:t>
      </w:r>
    </w:p>
    <w:p w:rsidR="005F44B2" w:rsidRPr="00DA75F8" w:rsidRDefault="005F44B2" w:rsidP="00EB437F">
      <w:pPr>
        <w:pStyle w:val="a0"/>
        <w:rPr>
          <w:rtl/>
        </w:rPr>
      </w:pPr>
      <w:r w:rsidRPr="00DA75F8">
        <w:rPr>
          <w:rFonts w:hint="cs"/>
          <w:rtl/>
        </w:rPr>
        <w:t>ومن</w:t>
      </w:r>
      <w:r w:rsidRPr="00DA75F8">
        <w:rPr>
          <w:rtl/>
        </w:rPr>
        <w:t xml:space="preserve"> الأمثلة التي ذكرها ابن عابدين في رسالته: مثال يتعلّق بصيغة الحا</w:t>
      </w:r>
      <w:r>
        <w:rPr>
          <w:rFonts w:hint="cs"/>
          <w:rtl/>
        </w:rPr>
        <w:t>ل</w:t>
      </w:r>
      <w:r w:rsidRPr="00DA75F8">
        <w:rPr>
          <w:rFonts w:hint="cs"/>
          <w:rtl/>
        </w:rPr>
        <w:t>ف،</w:t>
      </w:r>
      <w:r w:rsidRPr="00DA75F8">
        <w:rPr>
          <w:rtl/>
        </w:rPr>
        <w:t xml:space="preserve"> حيث قال: " قالوا الحلف بالعربية في الفعل المضارع المثبت لايكون الابحرف التأكيد وهو اللام والنون كقوله والله لأفعلن كذا حتى لو قال والله أفعل ك</w:t>
      </w:r>
      <w:r w:rsidRPr="00DA75F8">
        <w:rPr>
          <w:rFonts w:hint="cs"/>
          <w:rtl/>
        </w:rPr>
        <w:t>ذا</w:t>
      </w:r>
      <w:r w:rsidRPr="00DA75F8">
        <w:rPr>
          <w:rtl/>
        </w:rPr>
        <w:t xml:space="preserve"> كانت يمينه على النفي و</w:t>
      </w:r>
      <w:r w:rsidRPr="00DA75F8">
        <w:rPr>
          <w:rFonts w:hint="cs"/>
          <w:rtl/>
        </w:rPr>
        <w:t>تكون</w:t>
      </w:r>
      <w:r w:rsidRPr="00DA75F8">
        <w:rPr>
          <w:rtl/>
        </w:rPr>
        <w:t xml:space="preserve"> لامضمرة كما في (تالله تفتأُ تذكر يوسف) فكأنه قال والله لا أفعل لامتناع حذف حرف التوكيد في الإثبات بخلاف حرف النفي قال شيخ الاسلام العلامة المحقق الشيخ على مقدسي في شرحه على نظم الكنز:(فعلى هذا أكثر ما يقع من العوامّ لايكون يمينا لعدم اللام والنون فلا كفارة عليهم فيها انتهى) أي لايكون يمينا على الإثبات فلا كفارة عليهم إذا تركوا ذلك الشئ. ثم قال لكن ينبغي أن تلزمهم لتعارف الحلف بذلك. ويؤيده مانقلناه عن الظهيرية أنه لوسكن الهاء أورفع أو نصب بالله يكون يمينا مع أنّ العرب مانطقت بغير الجر"</w:t>
      </w:r>
      <w:r w:rsidRPr="00DA75F8">
        <w:rPr>
          <w:vertAlign w:val="superscript"/>
          <w:rtl/>
        </w:rPr>
        <w:t>(</w:t>
      </w:r>
      <w:r w:rsidRPr="00DA75F8">
        <w:rPr>
          <w:rStyle w:val="FootnoteReference"/>
          <w:rFonts w:cs="Arabic Transparent"/>
          <w:rtl/>
        </w:rPr>
        <w:footnoteReference w:id="252"/>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نلاحظ</w:t>
      </w:r>
      <w:r w:rsidRPr="00DA75F8">
        <w:rPr>
          <w:rtl/>
        </w:rPr>
        <w:t xml:space="preserve"> من هذا المثال تحقق الحلف أو اليمين رغم الغلط الفاحش في قواعد اللغة العربية أثناء القول إذا أصبح هذا الغلط عرفا عند الناس.</w:t>
      </w:r>
    </w:p>
    <w:p w:rsidR="005F44B2" w:rsidRPr="00DA75F8" w:rsidRDefault="005F44B2" w:rsidP="00291400">
      <w:pPr>
        <w:pStyle w:val="a0"/>
        <w:rPr>
          <w:rtl/>
        </w:rPr>
      </w:pPr>
      <w:r w:rsidRPr="00DA75F8">
        <w:rPr>
          <w:rFonts w:hint="cs"/>
          <w:rtl/>
        </w:rPr>
        <w:t>ومن</w:t>
      </w:r>
      <w:r w:rsidRPr="00DA75F8">
        <w:rPr>
          <w:rtl/>
        </w:rPr>
        <w:t xml:space="preserve"> الأمثلة التي ذكرها ابن عابدين في رسالته وهي عقد النكاح بلفظ (تجويز) بتقديم الجيم</w:t>
      </w:r>
      <w:r>
        <w:rPr>
          <w:rFonts w:hint="cs"/>
          <w:rtl/>
        </w:rPr>
        <w:t>،</w:t>
      </w:r>
      <w:r w:rsidRPr="00DA75F8">
        <w:rPr>
          <w:rtl/>
        </w:rPr>
        <w:t xml:space="preserve"> حيث النكاح بلفظ التجويز </w:t>
      </w:r>
      <w:r>
        <w:rPr>
          <w:rFonts w:hint="cs"/>
          <w:rtl/>
        </w:rPr>
        <w:t>عند</w:t>
      </w:r>
      <w:r>
        <w:rPr>
          <w:rtl/>
        </w:rPr>
        <w:t xml:space="preserve"> </w:t>
      </w:r>
      <w:r w:rsidRPr="00DA75F8">
        <w:rPr>
          <w:rFonts w:hint="cs"/>
          <w:rtl/>
        </w:rPr>
        <w:t>العلامة</w:t>
      </w:r>
      <w:r w:rsidRPr="00DA75F8">
        <w:rPr>
          <w:rtl/>
        </w:rPr>
        <w:t xml:space="preserve"> الغزى بعدم الانعقاد </w:t>
      </w:r>
      <w:r>
        <w:rPr>
          <w:rFonts w:hint="cs"/>
          <w:rtl/>
        </w:rPr>
        <w:t>ويستدلّ</w:t>
      </w:r>
      <w:r>
        <w:rPr>
          <w:rtl/>
        </w:rPr>
        <w:t xml:space="preserve"> قولَه</w:t>
      </w:r>
      <w:r w:rsidRPr="00DA75F8">
        <w:rPr>
          <w:rtl/>
        </w:rPr>
        <w:t xml:space="preserve"> بما في التلويح للسعد التفتازاني من أن اللفظ اذا صدر </w:t>
      </w:r>
      <w:r>
        <w:rPr>
          <w:rFonts w:hint="cs"/>
          <w:rtl/>
        </w:rPr>
        <w:t>عن</w:t>
      </w:r>
      <w:r>
        <w:rPr>
          <w:rtl/>
        </w:rPr>
        <w:t xml:space="preserve"> عدم</w:t>
      </w:r>
      <w:r w:rsidRPr="00DA75F8">
        <w:rPr>
          <w:rtl/>
        </w:rPr>
        <w:t xml:space="preserve"> قصد صحيح بل عن تصحيف </w:t>
      </w:r>
      <w:r>
        <w:rPr>
          <w:rFonts w:hint="cs"/>
          <w:rtl/>
        </w:rPr>
        <w:t>وتزوير،</w:t>
      </w:r>
      <w:r>
        <w:rPr>
          <w:rtl/>
        </w:rPr>
        <w:t xml:space="preserve"> وبهذا</w:t>
      </w:r>
      <w:r w:rsidRPr="00DA75F8">
        <w:rPr>
          <w:rtl/>
        </w:rPr>
        <w:t xml:space="preserve"> لم يكن حقيقة ولامجازا </w:t>
      </w:r>
      <w:r>
        <w:rPr>
          <w:rFonts w:hint="cs"/>
          <w:rtl/>
        </w:rPr>
        <w:t>بسبب</w:t>
      </w:r>
      <w:r>
        <w:rPr>
          <w:rtl/>
        </w:rPr>
        <w:t xml:space="preserve"> </w:t>
      </w:r>
      <w:r w:rsidRPr="00DA75F8">
        <w:rPr>
          <w:rFonts w:hint="cs"/>
          <w:rtl/>
        </w:rPr>
        <w:t>عدم</w:t>
      </w:r>
      <w:r>
        <w:rPr>
          <w:rtl/>
        </w:rPr>
        <w:t xml:space="preserve"> وجود</w:t>
      </w:r>
      <w:r w:rsidRPr="00DA75F8">
        <w:rPr>
          <w:rtl/>
        </w:rPr>
        <w:t xml:space="preserve"> العلاقة</w:t>
      </w:r>
      <w:r>
        <w:rPr>
          <w:rFonts w:hint="cs"/>
          <w:rtl/>
        </w:rPr>
        <w:t>،يصدر</w:t>
      </w:r>
      <w:r w:rsidRPr="00DA75F8">
        <w:rPr>
          <w:rtl/>
        </w:rPr>
        <w:t xml:space="preserve"> غلطا </w:t>
      </w:r>
      <w:r>
        <w:rPr>
          <w:rFonts w:hint="cs"/>
          <w:rtl/>
        </w:rPr>
        <w:t>لذالا</w:t>
      </w:r>
      <w:r>
        <w:rPr>
          <w:rtl/>
        </w:rPr>
        <w:t xml:space="preserve"> ي</w:t>
      </w:r>
      <w:r w:rsidRPr="00DA75F8">
        <w:rPr>
          <w:rFonts w:hint="cs"/>
          <w:rtl/>
        </w:rPr>
        <w:t>عتب</w:t>
      </w:r>
      <w:r>
        <w:rPr>
          <w:rFonts w:hint="cs"/>
          <w:rtl/>
        </w:rPr>
        <w:t>ر</w:t>
      </w:r>
      <w:r>
        <w:rPr>
          <w:rtl/>
        </w:rPr>
        <w:t xml:space="preserve"> به، وعند</w:t>
      </w:r>
      <w:r w:rsidRPr="00DA75F8">
        <w:rPr>
          <w:rtl/>
        </w:rPr>
        <w:t xml:space="preserve"> الشيخ علاءالدين </w:t>
      </w:r>
      <w:r>
        <w:rPr>
          <w:rFonts w:hint="cs"/>
          <w:rtl/>
        </w:rPr>
        <w:t>صاحب</w:t>
      </w:r>
      <w:r w:rsidRPr="00DA75F8">
        <w:rPr>
          <w:rtl/>
        </w:rPr>
        <w:t xml:space="preserve"> الد</w:t>
      </w:r>
      <w:r w:rsidRPr="00DA75F8">
        <w:rPr>
          <w:rFonts w:hint="cs"/>
          <w:rtl/>
        </w:rPr>
        <w:t>رر</w:t>
      </w:r>
      <w:r w:rsidRPr="00DA75F8">
        <w:rPr>
          <w:rtl/>
        </w:rPr>
        <w:t xml:space="preserve"> المختار</w:t>
      </w:r>
      <w:r>
        <w:rPr>
          <w:rtl/>
        </w:rPr>
        <w:t xml:space="preserve"> ينعدقد النكاح </w:t>
      </w:r>
      <w:r w:rsidRPr="00291400">
        <w:rPr>
          <w:rFonts w:hint="cs"/>
          <w:rtl/>
        </w:rPr>
        <w:t>بلفظ</w:t>
      </w:r>
      <w:r w:rsidRPr="00291400">
        <w:rPr>
          <w:rtl/>
        </w:rPr>
        <w:t xml:space="preserve"> (تجويز) بتقديم الجيم</w:t>
      </w:r>
      <w:r>
        <w:rPr>
          <w:rFonts w:hint="cs"/>
          <w:rtl/>
        </w:rPr>
        <w:t>،</w:t>
      </w:r>
      <w:r>
        <w:rPr>
          <w:rtl/>
        </w:rPr>
        <w:t xml:space="preserve"> بشرط وهو إذا</w:t>
      </w:r>
      <w:r w:rsidRPr="00DA75F8">
        <w:rPr>
          <w:rtl/>
        </w:rPr>
        <w:t xml:space="preserve"> اتفق قوم على ال</w:t>
      </w:r>
      <w:r>
        <w:rPr>
          <w:rFonts w:hint="cs"/>
          <w:rtl/>
        </w:rPr>
        <w:t>تسمية</w:t>
      </w:r>
      <w:r w:rsidRPr="00DA75F8">
        <w:rPr>
          <w:rtl/>
        </w:rPr>
        <w:t xml:space="preserve"> بهذه الغلطة و</w:t>
      </w:r>
      <w:r>
        <w:rPr>
          <w:rFonts w:hint="cs"/>
          <w:rtl/>
        </w:rPr>
        <w:t>تصدر</w:t>
      </w:r>
      <w:r w:rsidRPr="00DA75F8">
        <w:rPr>
          <w:rtl/>
        </w:rPr>
        <w:t xml:space="preserve"> عن قصد</w:t>
      </w:r>
      <w:r>
        <w:rPr>
          <w:rFonts w:hint="cs"/>
          <w:rtl/>
        </w:rPr>
        <w:t>،</w:t>
      </w:r>
      <w:r>
        <w:rPr>
          <w:rtl/>
        </w:rPr>
        <w:t xml:space="preserve"> وبهذه الغلطة يكون</w:t>
      </w:r>
      <w:r w:rsidRPr="00DA75F8">
        <w:rPr>
          <w:rtl/>
        </w:rPr>
        <w:t xml:space="preserve"> وضعا جديدا</w:t>
      </w:r>
      <w:r>
        <w:rPr>
          <w:rFonts w:hint="cs"/>
          <w:rtl/>
        </w:rPr>
        <w:t>،وأيضًا</w:t>
      </w:r>
      <w:r>
        <w:rPr>
          <w:rtl/>
        </w:rPr>
        <w:t xml:space="preserve"> </w:t>
      </w:r>
      <w:r w:rsidRPr="00DA75F8">
        <w:rPr>
          <w:rFonts w:hint="cs"/>
          <w:rtl/>
        </w:rPr>
        <w:t>يصح</w:t>
      </w:r>
      <w:r w:rsidRPr="00DA75F8">
        <w:rPr>
          <w:rtl/>
        </w:rPr>
        <w:t xml:space="preserve"> </w:t>
      </w:r>
      <w:r>
        <w:rPr>
          <w:rFonts w:hint="cs"/>
          <w:rtl/>
        </w:rPr>
        <w:t>عند</w:t>
      </w:r>
      <w:r w:rsidRPr="00DA75F8">
        <w:rPr>
          <w:rFonts w:hint="cs"/>
          <w:rtl/>
        </w:rPr>
        <w:t>أبو</w:t>
      </w:r>
      <w:r w:rsidRPr="00DA75F8">
        <w:rPr>
          <w:rtl/>
        </w:rPr>
        <w:t xml:space="preserve"> السعود</w:t>
      </w:r>
      <w:r w:rsidRPr="00DA75F8">
        <w:rPr>
          <w:vertAlign w:val="superscript"/>
          <w:rtl/>
        </w:rPr>
        <w:t>(</w:t>
      </w:r>
      <w:r w:rsidRPr="00DA75F8">
        <w:rPr>
          <w:rStyle w:val="FootnoteReference"/>
          <w:rFonts w:cs="Arabic Transparent"/>
          <w:rtl/>
        </w:rPr>
        <w:footnoteReference w:id="253"/>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وفيه</w:t>
      </w:r>
      <w:r w:rsidRPr="00DA75F8">
        <w:rPr>
          <w:rtl/>
        </w:rPr>
        <w:t xml:space="preserve"> أمثلة كثيرة لمن أراد أن يستزيد منها فعليه الرجوع الى رسالته.</w:t>
      </w:r>
    </w:p>
    <w:p w:rsidR="005F44B2" w:rsidRPr="00DA75F8" w:rsidRDefault="005F44B2" w:rsidP="005E6A96">
      <w:pPr>
        <w:pStyle w:val="a3"/>
        <w:rPr>
          <w:rtl/>
        </w:rPr>
      </w:pPr>
      <w:bookmarkStart w:id="23" w:name="_Toc447092565"/>
      <w:r w:rsidRPr="00DA75F8">
        <w:rPr>
          <w:rFonts w:hint="cs"/>
          <w:rtl/>
        </w:rPr>
        <w:t>المطلب</w:t>
      </w:r>
      <w:r w:rsidRPr="00DA75F8">
        <w:rPr>
          <w:rtl/>
        </w:rPr>
        <w:t xml:space="preserve"> الثالث: شرو</w:t>
      </w:r>
      <w:r w:rsidRPr="00DA75F8">
        <w:rPr>
          <w:rFonts w:hint="cs"/>
          <w:rtl/>
        </w:rPr>
        <w:t>ط</w:t>
      </w:r>
      <w:r w:rsidRPr="00DA75F8">
        <w:rPr>
          <w:rtl/>
        </w:rPr>
        <w:t xml:space="preserve"> العمل بالسياسة الشرعية</w:t>
      </w:r>
      <w:bookmarkEnd w:id="23"/>
    </w:p>
    <w:p w:rsidR="005F44B2" w:rsidRPr="00DA75F8" w:rsidRDefault="005F44B2" w:rsidP="007B6769">
      <w:pPr>
        <w:pStyle w:val="a0"/>
        <w:rPr>
          <w:rtl/>
        </w:rPr>
      </w:pPr>
      <w:r w:rsidRPr="00DA75F8">
        <w:rPr>
          <w:rFonts w:hint="cs"/>
          <w:rtl/>
        </w:rPr>
        <w:t>عند</w:t>
      </w:r>
      <w:r w:rsidRPr="00DA75F8">
        <w:rPr>
          <w:rtl/>
        </w:rPr>
        <w:t xml:space="preserve"> النظر في كتب مَن بحث السياسة الشرعية، وجدت أن شروط العمل بها لاتخرج عن ثلاثة شروط وهي:</w:t>
      </w:r>
    </w:p>
    <w:p w:rsidR="005F44B2" w:rsidRPr="00DA75F8" w:rsidRDefault="005F44B2" w:rsidP="007B6769">
      <w:pPr>
        <w:pStyle w:val="a"/>
        <w:numPr>
          <w:ilvl w:val="0"/>
          <w:numId w:val="20"/>
        </w:numPr>
      </w:pPr>
      <w:r w:rsidRPr="00DA75F8">
        <w:rPr>
          <w:rFonts w:hint="cs"/>
          <w:rtl/>
        </w:rPr>
        <w:t>أن</w:t>
      </w:r>
      <w:r w:rsidRPr="00DA75F8">
        <w:rPr>
          <w:rtl/>
        </w:rPr>
        <w:t xml:space="preserve"> يكون العمل بها متفقًا مع أحكام الشريعة، أو معتمدًا على أصل من أصولها الكلية أو أصولها العامة.</w:t>
      </w:r>
    </w:p>
    <w:p w:rsidR="005F44B2" w:rsidRPr="00DA75F8" w:rsidRDefault="005F44B2" w:rsidP="007B6769">
      <w:pPr>
        <w:pStyle w:val="a"/>
        <w:numPr>
          <w:ilvl w:val="0"/>
          <w:numId w:val="20"/>
        </w:numPr>
      </w:pPr>
      <w:r w:rsidRPr="00DA75F8">
        <w:rPr>
          <w:rFonts w:hint="cs"/>
          <w:rtl/>
        </w:rPr>
        <w:t>ألا</w:t>
      </w:r>
      <w:r w:rsidRPr="00DA75F8">
        <w:rPr>
          <w:rtl/>
        </w:rPr>
        <w:t xml:space="preserve"> يخالف الحكم دليلاً من الأدلة التفصيلية التي تثبت تشريعًا عامًا دائمًا.</w:t>
      </w:r>
    </w:p>
    <w:p w:rsidR="005F44B2" w:rsidRPr="00DA75F8" w:rsidRDefault="005F44B2" w:rsidP="007B6769">
      <w:pPr>
        <w:pStyle w:val="a"/>
        <w:numPr>
          <w:ilvl w:val="0"/>
          <w:numId w:val="20"/>
        </w:numPr>
      </w:pPr>
      <w:r w:rsidRPr="00DA75F8">
        <w:rPr>
          <w:rtl/>
        </w:rPr>
        <w:t>: أن تكون السياسة معتدلة، فلا إفراط ولا تفريط.</w:t>
      </w:r>
    </w:p>
    <w:p w:rsidR="005F44B2" w:rsidRPr="00DA75F8" w:rsidRDefault="005F44B2" w:rsidP="007B6769">
      <w:pPr>
        <w:pStyle w:val="a0"/>
      </w:pPr>
      <w:r w:rsidRPr="00DA75F8">
        <w:rPr>
          <w:rFonts w:hint="cs"/>
          <w:rtl/>
        </w:rPr>
        <w:t>وهذا</w:t>
      </w:r>
      <w:r w:rsidRPr="00DA75F8">
        <w:rPr>
          <w:rtl/>
        </w:rPr>
        <w:t xml:space="preserve"> بيانٌ لتلك الشروط:</w:t>
      </w:r>
    </w:p>
    <w:p w:rsidR="005F44B2" w:rsidRPr="00DA75F8" w:rsidRDefault="005F44B2" w:rsidP="007B6769">
      <w:pPr>
        <w:pStyle w:val="a0"/>
        <w:rPr>
          <w:rtl/>
        </w:rPr>
      </w:pPr>
    </w:p>
    <w:p w:rsidR="005F44B2" w:rsidRPr="00DA75F8" w:rsidRDefault="005F44B2" w:rsidP="008171A1">
      <w:pPr>
        <w:pStyle w:val="NoSpacing"/>
        <w:rPr>
          <w:rtl/>
        </w:rPr>
      </w:pPr>
      <w:r w:rsidRPr="00DA75F8">
        <w:rPr>
          <w:rFonts w:hint="cs"/>
          <w:rtl/>
        </w:rPr>
        <w:t>الشرط</w:t>
      </w:r>
      <w:r w:rsidRPr="00DA75F8">
        <w:rPr>
          <w:rtl/>
        </w:rPr>
        <w:t xml:space="preserve"> الأول: أن يكون متفقًا مع أحكام الشريعة، أو معتمدًا على أصل من أصول</w:t>
      </w:r>
      <w:r w:rsidRPr="00DA75F8">
        <w:rPr>
          <w:rFonts w:hint="cs"/>
          <w:rtl/>
        </w:rPr>
        <w:t>ها</w:t>
      </w:r>
      <w:r w:rsidRPr="00DA75F8">
        <w:rPr>
          <w:rtl/>
        </w:rPr>
        <w:t xml:space="preserve"> الكلية أو أصولها العامة</w:t>
      </w:r>
      <w:r w:rsidRPr="00DA75F8">
        <w:rPr>
          <w:vertAlign w:val="superscript"/>
          <w:rtl/>
        </w:rPr>
        <w:t>(</w:t>
      </w:r>
      <w:r w:rsidRPr="00DA75F8">
        <w:rPr>
          <w:rStyle w:val="FootnoteReference"/>
          <w:rFonts w:cs="Arabic Transparent"/>
          <w:rtl/>
        </w:rPr>
        <w:footnoteReference w:id="254"/>
      </w:r>
      <w:r w:rsidRPr="00DA75F8">
        <w:rPr>
          <w:vertAlign w:val="superscript"/>
          <w:rtl/>
        </w:rPr>
        <w:t>)</w:t>
      </w:r>
      <w:r w:rsidRPr="00DA75F8">
        <w:rPr>
          <w:rtl/>
        </w:rPr>
        <w:t>.</w:t>
      </w:r>
    </w:p>
    <w:p w:rsidR="005F44B2" w:rsidRPr="00DA75F8" w:rsidRDefault="005F44B2" w:rsidP="007B6769">
      <w:pPr>
        <w:pStyle w:val="a0"/>
        <w:rPr>
          <w:rtl/>
        </w:rPr>
      </w:pPr>
      <w:r w:rsidRPr="00DA75F8">
        <w:rPr>
          <w:rtl/>
        </w:rPr>
        <w:t>"ونعني بأصول الشريعة الكلية – أو العامة - : قواعدها الأساسية التي يبنى عليها الكثير من الأحكام، وتعتبر أصلا ودليلا لها، مثل: سد الذرائع، والعرف، والشورى، ورفع الحرج، ونفي الضرر، والعدالة، والحرية، والمساواة، والرجوع في معضلات الأمور إلى أهل الذكر والرأي والخبرة... إلى غير ذلك من القواعد العامة التي لا يشذ عنها قانون يراد به إصلاح الأمة"</w:t>
      </w:r>
      <w:r w:rsidRPr="00DA75F8">
        <w:rPr>
          <w:vertAlign w:val="superscript"/>
          <w:rtl/>
        </w:rPr>
        <w:t>(</w:t>
      </w:r>
      <w:r w:rsidRPr="00DA75F8">
        <w:rPr>
          <w:rStyle w:val="FootnoteReference"/>
          <w:rFonts w:cs="Arabic Transparent"/>
          <w:rtl/>
        </w:rPr>
        <w:footnoteReference w:id="255"/>
      </w:r>
      <w:r w:rsidRPr="00DA75F8">
        <w:rPr>
          <w:vertAlign w:val="superscript"/>
          <w:rtl/>
        </w:rPr>
        <w:t>)</w:t>
      </w:r>
      <w:r w:rsidRPr="00DA75F8">
        <w:rPr>
          <w:rtl/>
        </w:rPr>
        <w:t>.</w:t>
      </w:r>
    </w:p>
    <w:p w:rsidR="005F44B2" w:rsidRPr="00DA75F8" w:rsidRDefault="005F44B2" w:rsidP="007B6769">
      <w:pPr>
        <w:pStyle w:val="a0"/>
        <w:rPr>
          <w:rtl/>
        </w:rPr>
      </w:pPr>
      <w:r w:rsidRPr="00DA75F8">
        <w:rPr>
          <w:rtl/>
        </w:rPr>
        <w:t>" كما نعني بأحكام الشريعة: ما تهدف وتقصد إليه في جميع أحكامها التي جاءت بها، من جلب المصالح للفرد والمجتمع، ودرء المفاسد والضرر عنهما، وهذه المصالح هي المعروفة باسم: المصالح الضرورية، أو المقاصد الضرورية"</w:t>
      </w:r>
      <w:r w:rsidRPr="00DA75F8">
        <w:rPr>
          <w:vertAlign w:val="superscript"/>
          <w:rtl/>
        </w:rPr>
        <w:t>(</w:t>
      </w:r>
      <w:r w:rsidRPr="00DA75F8">
        <w:rPr>
          <w:rStyle w:val="FootnoteReference"/>
          <w:rFonts w:cs="Arabic Transparent"/>
          <w:rtl/>
        </w:rPr>
        <w:footnoteReference w:id="256"/>
      </w:r>
      <w:r w:rsidRPr="00DA75F8">
        <w:rPr>
          <w:vertAlign w:val="superscript"/>
          <w:rtl/>
        </w:rPr>
        <w:t>)</w:t>
      </w:r>
      <w:r w:rsidRPr="00DA75F8">
        <w:rPr>
          <w:rtl/>
        </w:rPr>
        <w:t>. ومن المعروف أن هذه المقاصد خمسةٌ، وهي: حفظ الدين، وحفظ النفس، وحفظ العقل، وحفظ النسل، وحفظ المال.</w:t>
      </w:r>
    </w:p>
    <w:p w:rsidR="005F44B2" w:rsidRPr="00DA75F8" w:rsidRDefault="005F44B2" w:rsidP="00A43858">
      <w:pPr>
        <w:pStyle w:val="a0"/>
        <w:rPr>
          <w:rtl/>
        </w:rPr>
      </w:pPr>
      <w:r w:rsidRPr="00DA75F8">
        <w:rPr>
          <w:rFonts w:hint="cs"/>
          <w:rtl/>
        </w:rPr>
        <w:t>نلاحظ</w:t>
      </w:r>
      <w:r w:rsidRPr="00DA75F8">
        <w:rPr>
          <w:rtl/>
        </w:rPr>
        <w:t xml:space="preserve"> من هذا الشرح أن أصول الشريعة وأحكام الشريعة تهدف إلى مصلحة الأمة وهو غاية السياسة الشرعية، لذا يجب أن تبنى أو أن تعتمد السياسة الشرعية على أ</w:t>
      </w:r>
      <w:r w:rsidRPr="00DA75F8">
        <w:rPr>
          <w:rFonts w:hint="cs"/>
          <w:rtl/>
        </w:rPr>
        <w:t>صول</w:t>
      </w:r>
      <w:r w:rsidRPr="00DA75F8">
        <w:rPr>
          <w:rtl/>
        </w:rPr>
        <w:t xml:space="preserve"> الشريعة، لأنه يتوصل </w:t>
      </w:r>
      <w:r w:rsidRPr="00DA75F8">
        <w:rPr>
          <w:rFonts w:hint="cs"/>
          <w:rtl/>
        </w:rPr>
        <w:t>بها</w:t>
      </w:r>
      <w:r w:rsidRPr="00DA75F8">
        <w:rPr>
          <w:rtl/>
        </w:rPr>
        <w:t xml:space="preserve"> إلى مصلحة الأمة</w:t>
      </w:r>
      <w:r>
        <w:rPr>
          <w:rFonts w:hint="cs"/>
          <w:rtl/>
        </w:rPr>
        <w:t>،</w:t>
      </w:r>
      <w:r w:rsidRPr="00DA75F8">
        <w:rPr>
          <w:rtl/>
        </w:rPr>
        <w:t xml:space="preserve"> إذا لم تتوفر هذا الشروط فلا تتحقق غاية السياسة الشرعية وهي مصلحة الأمة</w:t>
      </w:r>
      <w:r>
        <w:rPr>
          <w:rFonts w:hint="cs"/>
          <w:rtl/>
        </w:rPr>
        <w:t>،</w:t>
      </w:r>
      <w:r>
        <w:rPr>
          <w:rtl/>
        </w:rPr>
        <w:t xml:space="preserve"> وبالرجوع إلى تطبيقات السياسة الشرعية عند ابن عابدين، أن كل تطبيقات توافقة مع أحكام الشريعة حيث تهدف بها مصلحة الأمة، وسيدرس الباحث هذه التطبيبقات في الفصل الثالث إن شاء الله.</w:t>
      </w:r>
    </w:p>
    <w:p w:rsidR="005F44B2" w:rsidRPr="00DA75F8" w:rsidRDefault="005F44B2" w:rsidP="008171A1">
      <w:pPr>
        <w:pStyle w:val="NoSpacing"/>
        <w:rPr>
          <w:rtl/>
        </w:rPr>
      </w:pPr>
      <w:r w:rsidRPr="00DA75F8">
        <w:rPr>
          <w:rFonts w:hint="cs"/>
          <w:rtl/>
        </w:rPr>
        <w:t>الشرط</w:t>
      </w:r>
      <w:r w:rsidRPr="00DA75F8">
        <w:rPr>
          <w:rtl/>
        </w:rPr>
        <w:t xml:space="preserve"> الثاني: ألا يخالف الحكم دليلاً من الأدلة التفصيلية التي تثبت تشريعًا عامًا دائمًا للناس في كل الأحوال والأزمان والأم</w:t>
      </w:r>
      <w:r>
        <w:rPr>
          <w:rFonts w:hint="cs"/>
          <w:rtl/>
        </w:rPr>
        <w:t>اك</w:t>
      </w:r>
      <w:r w:rsidRPr="00DA75F8">
        <w:rPr>
          <w:rFonts w:hint="cs"/>
          <w:rtl/>
        </w:rPr>
        <w:t>ن</w:t>
      </w:r>
      <w:r w:rsidRPr="00DA75F8">
        <w:rPr>
          <w:rtl/>
        </w:rPr>
        <w:t xml:space="preserve"> والمجتمعات</w:t>
      </w:r>
      <w:r w:rsidRPr="00DA75F8">
        <w:rPr>
          <w:vertAlign w:val="superscript"/>
          <w:rtl/>
        </w:rPr>
        <w:t>(</w:t>
      </w:r>
      <w:r w:rsidRPr="00DA75F8">
        <w:rPr>
          <w:rStyle w:val="FootnoteReference"/>
          <w:rFonts w:cs="Arabic Transparent"/>
          <w:rtl/>
        </w:rPr>
        <w:footnoteReference w:id="257"/>
      </w:r>
      <w:r w:rsidRPr="00DA75F8">
        <w:rPr>
          <w:vertAlign w:val="superscript"/>
          <w:rtl/>
        </w:rPr>
        <w:t>)</w:t>
      </w:r>
      <w:r w:rsidRPr="00DA75F8">
        <w:rPr>
          <w:rtl/>
        </w:rPr>
        <w:t>.</w:t>
      </w:r>
    </w:p>
    <w:p w:rsidR="005F44B2" w:rsidRPr="00DA75F8" w:rsidRDefault="005F44B2" w:rsidP="007B6769">
      <w:pPr>
        <w:pStyle w:val="a0"/>
        <w:rPr>
          <w:rtl/>
        </w:rPr>
      </w:pPr>
      <w:r>
        <w:rPr>
          <w:rFonts w:hint="cs"/>
          <w:rtl/>
        </w:rPr>
        <w:t>ويتحقق</w:t>
      </w:r>
      <w:r>
        <w:rPr>
          <w:rtl/>
        </w:rPr>
        <w:t xml:space="preserve"> هذا الشرط بما يلي:</w:t>
      </w:r>
    </w:p>
    <w:p w:rsidR="005F44B2" w:rsidRPr="00DA75F8" w:rsidRDefault="005F44B2" w:rsidP="007B6769">
      <w:pPr>
        <w:pStyle w:val="a0"/>
        <w:rPr>
          <w:rtl/>
        </w:rPr>
      </w:pPr>
      <w:r w:rsidRPr="00DA75F8">
        <w:rPr>
          <w:rFonts w:hint="cs"/>
          <w:rtl/>
        </w:rPr>
        <w:t>أول</w:t>
      </w:r>
      <w:r>
        <w:rPr>
          <w:rFonts w:hint="cs"/>
          <w:rtl/>
        </w:rPr>
        <w:t>ًا</w:t>
      </w:r>
      <w:r w:rsidRPr="00DA75F8">
        <w:rPr>
          <w:rtl/>
        </w:rPr>
        <w:t xml:space="preserve">: </w:t>
      </w:r>
      <w:r>
        <w:rPr>
          <w:rtl/>
        </w:rPr>
        <w:t>"</w:t>
      </w:r>
      <w:r w:rsidRPr="00DA75F8">
        <w:rPr>
          <w:rFonts w:hint="cs"/>
          <w:rtl/>
        </w:rPr>
        <w:t>عدم</w:t>
      </w:r>
      <w:r w:rsidRPr="00DA75F8">
        <w:rPr>
          <w:rtl/>
        </w:rPr>
        <w:t xml:space="preserve"> وجود دليل تفصيلي خاص في الواقعة أو الحادثة التي هي محل الحكم، وحينئذ لاتوجد مخالفة أصلا لنص أو إجماع أو قياس، فيعتبر الحكم مستنبطًا من باب السياسة الشرعية لعدم المخالفة"</w:t>
      </w:r>
      <w:r w:rsidRPr="00DA75F8">
        <w:rPr>
          <w:vertAlign w:val="superscript"/>
          <w:rtl/>
        </w:rPr>
        <w:t>(</w:t>
      </w:r>
      <w:r w:rsidRPr="00DA75F8">
        <w:rPr>
          <w:rStyle w:val="FootnoteReference"/>
          <w:rFonts w:cs="Arabic Transparent"/>
          <w:rtl/>
        </w:rPr>
        <w:footnoteReference w:id="258"/>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وبه</w:t>
      </w:r>
      <w:r w:rsidRPr="00DA75F8">
        <w:rPr>
          <w:rtl/>
        </w:rPr>
        <w:t xml:space="preserve"> الأمثلة ذلك: جمع أبو بكر – رضي الله عنه – القرآن في مصحف واحد</w:t>
      </w:r>
      <w:r>
        <w:rPr>
          <w:vertAlign w:val="superscript"/>
          <w:rtl/>
        </w:rPr>
        <w:t>(</w:t>
      </w:r>
      <w:r>
        <w:rPr>
          <w:rStyle w:val="FootnoteReference"/>
          <w:rFonts w:cs="Arabic Transparent"/>
          <w:rtl/>
        </w:rPr>
        <w:footnoteReference w:id="259"/>
      </w:r>
      <w:r>
        <w:rPr>
          <w:vertAlign w:val="superscript"/>
          <w:rtl/>
        </w:rPr>
        <w:t>)</w:t>
      </w:r>
      <w:r w:rsidRPr="00DA75F8">
        <w:rPr>
          <w:rtl/>
        </w:rPr>
        <w:t xml:space="preserve"> كان من باب السياسة الشرعية، </w:t>
      </w:r>
      <w:r>
        <w:rPr>
          <w:rFonts w:hint="cs"/>
          <w:rtl/>
        </w:rPr>
        <w:t>و</w:t>
      </w:r>
      <w:r w:rsidRPr="00DA75F8">
        <w:rPr>
          <w:rFonts w:hint="cs"/>
          <w:rtl/>
        </w:rPr>
        <w:t>من</w:t>
      </w:r>
      <w:r w:rsidRPr="00DA75F8">
        <w:rPr>
          <w:rtl/>
        </w:rPr>
        <w:t xml:space="preserve"> باب السياسة الشرعي</w:t>
      </w:r>
      <w:r w:rsidRPr="00DA75F8">
        <w:rPr>
          <w:rFonts w:hint="cs"/>
          <w:rtl/>
        </w:rPr>
        <w:t>ة</w:t>
      </w:r>
      <w:r w:rsidRPr="00DA75F8">
        <w:rPr>
          <w:rtl/>
        </w:rPr>
        <w:t xml:space="preserve"> أيضًا</w:t>
      </w:r>
      <w:r>
        <w:rPr>
          <w:rFonts w:hint="cs"/>
          <w:rtl/>
        </w:rPr>
        <w:t>،</w:t>
      </w:r>
      <w:r w:rsidRPr="00DA75F8">
        <w:rPr>
          <w:rtl/>
        </w:rPr>
        <w:t xml:space="preserve"> إحداث عثمان – رضي الله عنه – أذانًا جديدًا يوم الجمعة</w:t>
      </w:r>
      <w:r>
        <w:rPr>
          <w:vertAlign w:val="superscript"/>
          <w:rtl/>
        </w:rPr>
        <w:t>(</w:t>
      </w:r>
      <w:r>
        <w:rPr>
          <w:rStyle w:val="FootnoteReference"/>
          <w:rFonts w:cs="Arabic Transparent"/>
          <w:rtl/>
        </w:rPr>
        <w:footnoteReference w:id="260"/>
      </w:r>
      <w:r>
        <w:rPr>
          <w:vertAlign w:val="superscript"/>
          <w:rtl/>
        </w:rPr>
        <w:t>)</w:t>
      </w:r>
      <w:r w:rsidRPr="00DA75F8">
        <w:rPr>
          <w:rFonts w:hint="cs"/>
          <w:rtl/>
        </w:rPr>
        <w:t>،</w:t>
      </w:r>
      <w:r w:rsidRPr="00DA75F8">
        <w:rPr>
          <w:rtl/>
        </w:rPr>
        <w:t xml:space="preserve"> فكلا التصرفين كان من باب السياسة لأنهما لم يخالفا نصًا أو إجماعًا، كما أنهما توصلا إلى النتيجة التي أراد بها الشرع وهي مصلحة الأمة</w:t>
      </w:r>
      <w:r w:rsidRPr="00DA75F8">
        <w:rPr>
          <w:vertAlign w:val="superscript"/>
          <w:rtl/>
        </w:rPr>
        <w:t>(</w:t>
      </w:r>
      <w:r w:rsidRPr="00DA75F8">
        <w:rPr>
          <w:rStyle w:val="FootnoteReference"/>
          <w:rFonts w:cs="Arabic Transparent"/>
          <w:rtl/>
        </w:rPr>
        <w:footnoteReference w:id="261"/>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الثاني</w:t>
      </w:r>
      <w:r w:rsidRPr="00DA75F8">
        <w:rPr>
          <w:rtl/>
        </w:rPr>
        <w:t xml:space="preserve">: " وجود دليل تفصيلي خاص في الواقعة يخالف الحكم مخالفة ظاهرية لا حقيقية، بأن علم أنّ ما دلّ عليه الدليل التفصيلي لم يقصد بالحكم أن يكون شريعة دائمة، بل قصد به أن يكون شريعة مؤقتة، بأن كان مقيدًا بوقت معين أو بسبب خاص أو حالة خاصة، أو مرتبطا بمصلحة معينة، أو كان معللا بعلة غائية، أو مجاريا لعرف موجود وقت </w:t>
      </w:r>
      <w:r w:rsidRPr="00DA75F8">
        <w:rPr>
          <w:rFonts w:hint="cs"/>
          <w:rtl/>
        </w:rPr>
        <w:t>نزول</w:t>
      </w:r>
      <w:r w:rsidRPr="00DA75F8">
        <w:rPr>
          <w:rtl/>
        </w:rPr>
        <w:t xml:space="preserve"> التشريع.</w:t>
      </w:r>
    </w:p>
    <w:p w:rsidR="005F44B2" w:rsidRPr="00DA75F8" w:rsidRDefault="005F44B2" w:rsidP="007B6769">
      <w:pPr>
        <w:pStyle w:val="a0"/>
        <w:rPr>
          <w:rtl/>
        </w:rPr>
      </w:pPr>
      <w:r w:rsidRPr="00DA75F8">
        <w:rPr>
          <w:rFonts w:hint="cs"/>
          <w:rtl/>
        </w:rPr>
        <w:t>فإذا</w:t>
      </w:r>
      <w:r w:rsidRPr="00DA75F8">
        <w:rPr>
          <w:rtl/>
        </w:rPr>
        <w:t xml:space="preserve"> وجد هذا الدليل فإن الحكم المخالف له إذا وجد ما يقتضيه عند انتهاء الوقت، أو تغير الأسباب والأحوال، أو انتهاء المصلحة، أو انتهاء العلة إلى غايتها، أو حدوث ظرف جديد طارىء، لا يعتبر مخالفا لأدلة الشرع وأحكام الإسلام مخالفة حقيقية في الواقع ونفس الأمر، وإنما هي مخالفة ظاهرية فقط، دل عليها تغير ما تقيد به النص من وقت أو سبب أو حال أو مصلحة أو علة أو غيرها"</w:t>
      </w:r>
      <w:r w:rsidRPr="00DA75F8">
        <w:rPr>
          <w:vertAlign w:val="superscript"/>
          <w:rtl/>
        </w:rPr>
        <w:t>(</w:t>
      </w:r>
      <w:r w:rsidRPr="00DA75F8">
        <w:rPr>
          <w:rStyle w:val="FootnoteReference"/>
          <w:rFonts w:cs="Arabic Transparent"/>
          <w:rtl/>
        </w:rPr>
        <w:footnoteReference w:id="262"/>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يُلاحظ</w:t>
      </w:r>
      <w:r w:rsidRPr="00DA75F8">
        <w:rPr>
          <w:rtl/>
        </w:rPr>
        <w:t xml:space="preserve"> أن الحكم لم يكن م</w:t>
      </w:r>
      <w:r>
        <w:rPr>
          <w:rFonts w:hint="cs"/>
          <w:rtl/>
        </w:rPr>
        <w:t>خال</w:t>
      </w:r>
      <w:r w:rsidRPr="00DA75F8">
        <w:rPr>
          <w:rFonts w:hint="cs"/>
          <w:rtl/>
        </w:rPr>
        <w:t>فًا</w:t>
      </w:r>
      <w:r w:rsidRPr="00DA75F8">
        <w:rPr>
          <w:rtl/>
        </w:rPr>
        <w:t xml:space="preserve"> للدليل التفصيلي مخالفة حقيقيةً لذا يمكن اعتباره من باب السياسة الشرعية، ومثاله فعل عمر – رضي الله عنه –</w:t>
      </w:r>
      <w:r w:rsidRPr="00DA75F8">
        <w:rPr>
          <w:rFonts w:hint="cs"/>
          <w:rtl/>
        </w:rPr>
        <w:t>عندما</w:t>
      </w:r>
      <w:r w:rsidRPr="00DA75F8">
        <w:rPr>
          <w:rtl/>
        </w:rPr>
        <w:t xml:space="preserve"> منع سهم المؤلفة قلوب</w:t>
      </w:r>
      <w:r w:rsidRPr="00DA75F8">
        <w:rPr>
          <w:rFonts w:hint="cs"/>
          <w:rtl/>
        </w:rPr>
        <w:t>هم</w:t>
      </w:r>
      <w:r w:rsidRPr="00DA75F8">
        <w:rPr>
          <w:rtl/>
        </w:rPr>
        <w:t xml:space="preserve"> من مال الزكاة</w:t>
      </w:r>
      <w:r>
        <w:rPr>
          <w:vertAlign w:val="superscript"/>
          <w:rtl/>
        </w:rPr>
        <w:t>(</w:t>
      </w:r>
      <w:r>
        <w:rPr>
          <w:rStyle w:val="FootnoteReference"/>
          <w:rFonts w:cs="Arabic Transparent"/>
          <w:rtl/>
        </w:rPr>
        <w:footnoteReference w:id="263"/>
      </w:r>
      <w:r>
        <w:rPr>
          <w:vertAlign w:val="superscript"/>
          <w:rtl/>
        </w:rPr>
        <w:t>)</w:t>
      </w:r>
      <w:r w:rsidRPr="00DA75F8">
        <w:rPr>
          <w:rFonts w:hint="cs"/>
          <w:rtl/>
        </w:rPr>
        <w:t>،</w:t>
      </w:r>
      <w:r w:rsidRPr="00DA75F8">
        <w:rPr>
          <w:rtl/>
        </w:rPr>
        <w:t xml:space="preserve"> وهذا مخالفٌ</w:t>
      </w:r>
      <w:r>
        <w:rPr>
          <w:rtl/>
        </w:rPr>
        <w:t xml:space="preserve"> ظاهريًا</w:t>
      </w:r>
      <w:r w:rsidRPr="00DA75F8">
        <w:rPr>
          <w:rtl/>
        </w:rPr>
        <w:t xml:space="preserve"> للنص</w:t>
      </w:r>
      <w:r>
        <w:rPr>
          <w:rtl/>
        </w:rPr>
        <w:t xml:space="preserve"> وليس مخالف حقيقيًا </w:t>
      </w:r>
      <w:r w:rsidRPr="00DA75F8">
        <w:rPr>
          <w:rFonts w:hint="cs"/>
          <w:rtl/>
        </w:rPr>
        <w:t>و</w:t>
      </w:r>
      <w:r>
        <w:rPr>
          <w:rtl/>
        </w:rPr>
        <w:t xml:space="preserve"> النص </w:t>
      </w:r>
      <w:r w:rsidRPr="00DA75F8">
        <w:rPr>
          <w:rFonts w:hint="cs"/>
          <w:rtl/>
        </w:rPr>
        <w:t>هو</w:t>
      </w:r>
      <w:r w:rsidRPr="00DA75F8">
        <w:rPr>
          <w:rtl/>
        </w:rPr>
        <w:t xml:space="preserve"> قوله تعالى: " إِنَّمَا الصَّدَقَاتُ لِلْفُقَرَاءِ وَالْمَسَاكِينِ وَالْعَامِلِينَ عَلَيْهَا وَالْمُؤَلَّفَةِ قُلُوبُهُمْ وَفِي الرِّقَابِ وَالْغَارِمِينَ وَفِي سَبِيلِ اللَّهِ وَابْنِ السَّبِيلِ  فَرِيضَةً مِنَ اللَّهِ  وَاللَّهُ عَلِيمٌ حَكِيمٌ"</w:t>
      </w:r>
      <w:r w:rsidRPr="00DA75F8">
        <w:rPr>
          <w:vertAlign w:val="superscript"/>
          <w:rtl/>
        </w:rPr>
        <w:t>(</w:t>
      </w:r>
      <w:r w:rsidRPr="00DA75F8">
        <w:rPr>
          <w:rStyle w:val="FootnoteReference"/>
          <w:rFonts w:cs="Arabic Transparent"/>
          <w:rtl/>
        </w:rPr>
        <w:footnoteReference w:id="264"/>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وبيّن</w:t>
      </w:r>
      <w:r w:rsidRPr="00DA75F8">
        <w:rPr>
          <w:rtl/>
        </w:rPr>
        <w:t xml:space="preserve"> ابن عابدين منع عمر – رضي الله عنه – سهمهم حيث قال : " لما منعهم عمر - رضي الله تعالى عنهما - وانعقد عليه إجماع الصحابة، نعم على القول بأنه لا إجماع إلا عن مستند يجب علمهم بدليل أفاد نسخ ذلك قبل وفاته - صلى الله عليه وسلم - أو تقييد الحكم بحياته أو كونه حكما م</w:t>
      </w:r>
      <w:r>
        <w:rPr>
          <w:rFonts w:hint="cs"/>
          <w:rtl/>
        </w:rPr>
        <w:t>ُ</w:t>
      </w:r>
      <w:r w:rsidRPr="00DA75F8">
        <w:rPr>
          <w:rFonts w:hint="cs"/>
          <w:rtl/>
        </w:rPr>
        <w:t>غ</w:t>
      </w:r>
      <w:r>
        <w:rPr>
          <w:rFonts w:hint="cs"/>
          <w:rtl/>
        </w:rPr>
        <w:t>َ</w:t>
      </w:r>
      <w:r w:rsidRPr="00DA75F8">
        <w:rPr>
          <w:rFonts w:hint="cs"/>
          <w:rtl/>
        </w:rPr>
        <w:t>ي</w:t>
      </w:r>
      <w:r>
        <w:rPr>
          <w:rFonts w:hint="cs"/>
          <w:rtl/>
        </w:rPr>
        <w:t>ًّ</w:t>
      </w:r>
      <w:r w:rsidRPr="00DA75F8">
        <w:rPr>
          <w:rFonts w:hint="cs"/>
          <w:rtl/>
        </w:rPr>
        <w:t>ا</w:t>
      </w:r>
      <w:r w:rsidRPr="00DA75F8">
        <w:rPr>
          <w:rtl/>
        </w:rPr>
        <w:t xml:space="preserve"> بانتهاء علته وقد اتفق بعد وفاته وتمامه في الفتح لكن لا يجب علمنا نحن بدليل الإجماع كما هو مقرر في محله.</w:t>
      </w:r>
    </w:p>
    <w:p w:rsidR="005F44B2" w:rsidRDefault="005F44B2" w:rsidP="007B6769">
      <w:pPr>
        <w:pStyle w:val="a0"/>
        <w:rPr>
          <w:rtl/>
        </w:rPr>
      </w:pPr>
      <w:r w:rsidRPr="00DA75F8">
        <w:rPr>
          <w:rtl/>
        </w:rPr>
        <w:t xml:space="preserve">(قوله: إما بزوال العلة) هي إعزاز الدين فهو من قبيل انتهاء الحكم لانتهاء علته الغائية التي كان لأجلها الدفع، فإن </w:t>
      </w:r>
      <w:r w:rsidRPr="00DA75F8">
        <w:rPr>
          <w:rFonts w:hint="cs"/>
          <w:rtl/>
        </w:rPr>
        <w:t>الدفع</w:t>
      </w:r>
      <w:r w:rsidRPr="00DA75F8">
        <w:rPr>
          <w:rtl/>
        </w:rPr>
        <w:t xml:space="preserve"> كان للإعزاز وقد أعز الله الإسلام وأغنى عنهم بحر لكن مجرد التعليل بكونه معللا بعلة انتهت لا يصلح دليلا على نفي الحكم المعلل؛ لأن الحكم لا يحتاج في بقائه إلى بقاء علته"</w:t>
      </w:r>
      <w:r w:rsidRPr="00DA75F8">
        <w:rPr>
          <w:vertAlign w:val="superscript"/>
          <w:rtl/>
        </w:rPr>
        <w:t>(</w:t>
      </w:r>
      <w:r w:rsidRPr="00DA75F8">
        <w:rPr>
          <w:rStyle w:val="FootnoteReference"/>
          <w:rFonts w:cs="Arabic Transparent"/>
          <w:rtl/>
        </w:rPr>
        <w:footnoteReference w:id="265"/>
      </w:r>
      <w:r w:rsidRPr="00DA75F8">
        <w:rPr>
          <w:vertAlign w:val="superscript"/>
          <w:rtl/>
        </w:rPr>
        <w:t>)</w:t>
      </w:r>
      <w:r w:rsidRPr="00DA75F8">
        <w:rPr>
          <w:rtl/>
        </w:rPr>
        <w:t>.</w:t>
      </w:r>
    </w:p>
    <w:p w:rsidR="005F44B2" w:rsidRPr="00DA75F8" w:rsidRDefault="005F44B2" w:rsidP="00D3604D">
      <w:pPr>
        <w:pStyle w:val="a0"/>
        <w:rPr>
          <w:rtl/>
        </w:rPr>
      </w:pPr>
      <w:r>
        <w:rPr>
          <w:rFonts w:hint="cs"/>
          <w:rtl/>
        </w:rPr>
        <w:t>قد</w:t>
      </w:r>
      <w:r>
        <w:rPr>
          <w:rtl/>
        </w:rPr>
        <w:t xml:space="preserve"> أشار ابن عابدين هنا إلى علة الحكم لبيان منع</w:t>
      </w:r>
      <w:r w:rsidRPr="00DA75F8">
        <w:rPr>
          <w:rtl/>
        </w:rPr>
        <w:t xml:space="preserve"> عمر – رضي الله عنه –</w:t>
      </w:r>
      <w:r>
        <w:rPr>
          <w:rtl/>
        </w:rPr>
        <w:t xml:space="preserve"> سهم مؤلفة قلوب، حيث علة الحكم في اعطاء ال</w:t>
      </w:r>
      <w:r>
        <w:rPr>
          <w:rFonts w:hint="cs"/>
          <w:rtl/>
        </w:rPr>
        <w:t>سهم</w:t>
      </w:r>
      <w:r>
        <w:rPr>
          <w:rtl/>
        </w:rPr>
        <w:t xml:space="preserve"> هي إعزاز الدين في بد</w:t>
      </w:r>
      <w:r>
        <w:rPr>
          <w:rFonts w:hint="cs"/>
          <w:rtl/>
        </w:rPr>
        <w:t>اية</w:t>
      </w:r>
      <w:r>
        <w:rPr>
          <w:rtl/>
        </w:rPr>
        <w:t xml:space="preserve"> الإسلام، قد زالت العلة باعزاز الله تعالى الإسلامَ، ونتيجة من ذلك انتهى الحكم بانتهاء علته. </w:t>
      </w:r>
    </w:p>
    <w:p w:rsidR="005F44B2" w:rsidRPr="00DA75F8" w:rsidRDefault="005F44B2" w:rsidP="006B6878">
      <w:pPr>
        <w:pStyle w:val="a0"/>
        <w:rPr>
          <w:rtl/>
        </w:rPr>
      </w:pPr>
      <w:r w:rsidRPr="00DA75F8">
        <w:rPr>
          <w:rFonts w:hint="cs"/>
          <w:rtl/>
        </w:rPr>
        <w:t>ومن</w:t>
      </w:r>
      <w:r w:rsidRPr="00DA75F8">
        <w:rPr>
          <w:rtl/>
        </w:rPr>
        <w:t xml:space="preserve"> هنا </w:t>
      </w:r>
      <w:r>
        <w:rPr>
          <w:rFonts w:hint="cs"/>
          <w:rtl/>
        </w:rPr>
        <w:t>يُفهم</w:t>
      </w:r>
      <w:r>
        <w:rPr>
          <w:rtl/>
        </w:rPr>
        <w:t xml:space="preserve"> من كلام ابن عابدين</w:t>
      </w:r>
      <w:r w:rsidRPr="00DA75F8">
        <w:rPr>
          <w:rtl/>
        </w:rPr>
        <w:t xml:space="preserve"> أن فعل عمر – رضي الله </w:t>
      </w:r>
      <w:r>
        <w:rPr>
          <w:rFonts w:hint="cs"/>
          <w:rtl/>
        </w:rPr>
        <w:t>ع</w:t>
      </w:r>
      <w:r w:rsidRPr="00DA75F8">
        <w:rPr>
          <w:rFonts w:hint="cs"/>
          <w:rtl/>
        </w:rPr>
        <w:t>نه</w:t>
      </w:r>
      <w:r w:rsidRPr="00DA75F8">
        <w:rPr>
          <w:rtl/>
        </w:rPr>
        <w:t xml:space="preserve"> – ليس مخالفا للشرع لأن النص ليس عامًا ولا يُعمل به في كل زمان ومكان وهذا حكم ملغي بسبب انتهاء علته وهي إعزاز الدين، إذن فعل عمر – رضي الله عنه – ليس مخالفةً حقيقيةً بل ظاهريةً لذا فعله من باب السياسة الشرعية.</w:t>
      </w:r>
      <w:r>
        <w:rPr>
          <w:rtl/>
        </w:rPr>
        <w:t xml:space="preserve"> ومع ذلك ظهر وجودية هذا الشرط عند ابن عابددين.</w:t>
      </w:r>
    </w:p>
    <w:p w:rsidR="005F44B2" w:rsidRPr="00DA75F8" w:rsidRDefault="005F44B2" w:rsidP="008171A1">
      <w:pPr>
        <w:pStyle w:val="NoSpacing"/>
        <w:rPr>
          <w:rtl/>
        </w:rPr>
      </w:pPr>
      <w:r w:rsidRPr="00DA75F8">
        <w:rPr>
          <w:rFonts w:hint="cs"/>
          <w:rtl/>
        </w:rPr>
        <w:t>الشرط</w:t>
      </w:r>
      <w:r w:rsidRPr="00DA75F8">
        <w:rPr>
          <w:rtl/>
        </w:rPr>
        <w:t xml:space="preserve"> الثالث: أن تكون السياسة معتدلة، فلا إفراط ولا تفريط</w:t>
      </w:r>
      <w:r w:rsidRPr="00DA75F8">
        <w:rPr>
          <w:vertAlign w:val="superscript"/>
          <w:rtl/>
        </w:rPr>
        <w:t>(</w:t>
      </w:r>
      <w:r w:rsidRPr="00DA75F8">
        <w:rPr>
          <w:rStyle w:val="FootnoteReference"/>
          <w:rFonts w:cs="Arabic Transparent"/>
          <w:rtl/>
        </w:rPr>
        <w:footnoteReference w:id="266"/>
      </w:r>
      <w:r w:rsidRPr="00DA75F8">
        <w:rPr>
          <w:vertAlign w:val="superscript"/>
          <w:rtl/>
        </w:rPr>
        <w:t>)</w:t>
      </w:r>
      <w:r w:rsidRPr="00DA75F8">
        <w:rPr>
          <w:rtl/>
        </w:rPr>
        <w:t>.</w:t>
      </w:r>
    </w:p>
    <w:p w:rsidR="005F44B2" w:rsidRPr="00DA75F8" w:rsidRDefault="005F44B2" w:rsidP="00412CD4">
      <w:pPr>
        <w:pStyle w:val="a0"/>
        <w:rPr>
          <w:rtl/>
        </w:rPr>
      </w:pPr>
      <w:r w:rsidRPr="00DA75F8">
        <w:rPr>
          <w:rFonts w:hint="cs"/>
          <w:rtl/>
        </w:rPr>
        <w:t>أن</w:t>
      </w:r>
      <w:r w:rsidRPr="00DA75F8">
        <w:rPr>
          <w:rtl/>
        </w:rPr>
        <w:t xml:space="preserve"> السياسة نوعان هما السياسة العادلة والسياسة الظالمة،</w:t>
      </w:r>
      <w:r>
        <w:rPr>
          <w:rtl/>
        </w:rPr>
        <w:t xml:space="preserve"> حيث</w:t>
      </w:r>
      <w:r w:rsidRPr="00DA75F8">
        <w:rPr>
          <w:rtl/>
        </w:rPr>
        <w:t xml:space="preserve"> أشار إلى </w:t>
      </w:r>
      <w:r>
        <w:rPr>
          <w:rFonts w:hint="cs"/>
          <w:rtl/>
        </w:rPr>
        <w:t>ذلك</w:t>
      </w:r>
      <w:r w:rsidRPr="00DA75F8">
        <w:rPr>
          <w:rtl/>
        </w:rPr>
        <w:t xml:space="preserve"> ابن عابدين </w:t>
      </w:r>
      <w:r>
        <w:rPr>
          <w:rFonts w:hint="cs"/>
          <w:rtl/>
        </w:rPr>
        <w:t>و</w:t>
      </w:r>
      <w:r w:rsidRPr="00DA75F8">
        <w:rPr>
          <w:rFonts w:hint="cs"/>
          <w:rtl/>
        </w:rPr>
        <w:t>قال</w:t>
      </w:r>
      <w:r w:rsidRPr="00DA75F8">
        <w:rPr>
          <w:rtl/>
        </w:rPr>
        <w:t xml:space="preserve"> " وهي نوعان: سياسة ظالمة فالشريعة تحرمها، وسياسة عادلة تخرج الحق من الظالم، وتدفع كثيرا من المظالم، وتردع أهل الفساد، وتوصل إلى المقاصد الشرعية فالشريعة توجب المصير إليها والاعتماد في إظهار الحق عليها، وهي باب واسع، فمن أراد تفصيلها فعليه بمراجعة كتاب معين الحكام للقاضي علاء الدين الأسود الطرابلسي الحنفي"</w:t>
      </w:r>
      <w:r w:rsidRPr="00DA75F8">
        <w:rPr>
          <w:vertAlign w:val="superscript"/>
          <w:rtl/>
        </w:rPr>
        <w:t>(</w:t>
      </w:r>
      <w:r w:rsidRPr="00DA75F8">
        <w:rPr>
          <w:rStyle w:val="FootnoteReference"/>
          <w:rFonts w:cs="Arabic Transparent"/>
          <w:rtl/>
        </w:rPr>
        <w:footnoteReference w:id="267"/>
      </w:r>
      <w:r w:rsidRPr="00DA75F8">
        <w:rPr>
          <w:vertAlign w:val="superscript"/>
          <w:rtl/>
        </w:rPr>
        <w:t>)</w:t>
      </w:r>
      <w:r w:rsidRPr="00DA75F8">
        <w:rPr>
          <w:rtl/>
        </w:rPr>
        <w:t>.</w:t>
      </w:r>
    </w:p>
    <w:p w:rsidR="005F44B2" w:rsidRPr="00DA75F8" w:rsidRDefault="005F44B2" w:rsidP="00270117">
      <w:pPr>
        <w:pStyle w:val="a0"/>
        <w:rPr>
          <w:rtl/>
        </w:rPr>
      </w:pPr>
      <w:r w:rsidRPr="00DA75F8">
        <w:rPr>
          <w:rFonts w:hint="cs"/>
          <w:rtl/>
        </w:rPr>
        <w:t>وإذا</w:t>
      </w:r>
      <w:r w:rsidRPr="00DA75F8">
        <w:rPr>
          <w:rtl/>
        </w:rPr>
        <w:t xml:space="preserve"> رجعنا إلى كتاب الطرابلسي نرى أنه بيّن لنا</w:t>
      </w:r>
      <w:r>
        <w:rPr>
          <w:rtl/>
        </w:rPr>
        <w:t xml:space="preserve"> أن السياسةقد </w:t>
      </w:r>
      <w:r w:rsidRPr="00DA75F8">
        <w:rPr>
          <w:rFonts w:hint="cs"/>
          <w:rtl/>
        </w:rPr>
        <w:t>يكون</w:t>
      </w:r>
      <w:r>
        <w:rPr>
          <w:rtl/>
        </w:rPr>
        <w:t xml:space="preserve"> فيها</w:t>
      </w:r>
      <w:r w:rsidRPr="00DA75F8">
        <w:rPr>
          <w:rFonts w:hint="cs"/>
          <w:rtl/>
        </w:rPr>
        <w:t>إفراط</w:t>
      </w:r>
      <w:r>
        <w:rPr>
          <w:rtl/>
        </w:rPr>
        <w:t xml:space="preserve"> و</w:t>
      </w:r>
      <w:r w:rsidRPr="00DA75F8">
        <w:rPr>
          <w:rFonts w:hint="cs"/>
          <w:rtl/>
        </w:rPr>
        <w:t>تفريط</w:t>
      </w:r>
      <w:r w:rsidRPr="00DA75F8">
        <w:rPr>
          <w:rtl/>
        </w:rPr>
        <w:t xml:space="preserve"> في السياسة، حيث قال: " وهي باب واسع تضل فيه الأفهام وتزل فيه الأقدام، وإهماله يضيع الحقوق ويعطل الحدود ويُجزئِ أهل الفساد ويُعين أهل العناد، والتوسعُ فيه </w:t>
      </w:r>
      <w:r w:rsidRPr="00DA75F8">
        <w:rPr>
          <w:rFonts w:hint="cs"/>
          <w:rtl/>
        </w:rPr>
        <w:t>يَفتَح</w:t>
      </w:r>
      <w:r w:rsidRPr="00DA75F8">
        <w:rPr>
          <w:rtl/>
        </w:rPr>
        <w:t xml:space="preserve"> أبواب المظالم الش</w:t>
      </w:r>
      <w:r w:rsidRPr="00DA75F8">
        <w:rPr>
          <w:rFonts w:hint="cs"/>
          <w:rtl/>
        </w:rPr>
        <w:t>نيعة</w:t>
      </w:r>
      <w:r w:rsidRPr="00DA75F8">
        <w:rPr>
          <w:rtl/>
        </w:rPr>
        <w:t xml:space="preserve"> ويوجب سفك الدماء وأخذ الأموال غير الشرعية، ولهذا سلك فيه طائفة مسلك التفريط المذموم فقطعوا النظر عن هذا الباب إلا فيما قل ظنا منهم أن تعاطي ذلك مناف للقواعد الشرعية، فسدوا من طرق الحق سبلًا واضحة، وعدلوا إلى طريق من العناد فاضحة؛ لأن في إنكار السياسة الشرعية ردا للنصوص الشرعية وتغليطا للخلفاء الراشدين.</w:t>
      </w:r>
    </w:p>
    <w:p w:rsidR="005F44B2" w:rsidRPr="00DA75F8" w:rsidRDefault="005F44B2" w:rsidP="007B6769">
      <w:pPr>
        <w:pStyle w:val="a0"/>
        <w:rPr>
          <w:rtl/>
        </w:rPr>
      </w:pPr>
      <w:r w:rsidRPr="00DA75F8">
        <w:rPr>
          <w:rFonts w:hint="cs"/>
          <w:rtl/>
        </w:rPr>
        <w:t>وطائفة</w:t>
      </w:r>
      <w:r w:rsidRPr="00DA75F8">
        <w:rPr>
          <w:rtl/>
        </w:rPr>
        <w:t xml:space="preserve"> سلكت في هذا الباب مسلك الإفراط فتعدوا حدود الله وخرجوا عن قانون الشرع إلى أنواع من الظلم والبدع السياسية، وتوهموا أن السياسة الشرعية قاصرة عن سياسة الحق ومصلحة الأمة، وهو جهل وغلط فاحش، فقد قال عز من قائل «اليوم أكملت لكم دينكم»</w:t>
      </w:r>
      <w:r>
        <w:rPr>
          <w:vertAlign w:val="superscript"/>
          <w:rtl/>
        </w:rPr>
        <w:t>(</w:t>
      </w:r>
      <w:r>
        <w:rPr>
          <w:rStyle w:val="FootnoteReference"/>
          <w:rFonts w:cs="Arabic Transparent"/>
          <w:rtl/>
        </w:rPr>
        <w:footnoteReference w:id="268"/>
      </w:r>
      <w:r>
        <w:rPr>
          <w:vertAlign w:val="superscript"/>
          <w:rtl/>
        </w:rPr>
        <w:t>)</w:t>
      </w:r>
      <w:r w:rsidRPr="00DA75F8">
        <w:rPr>
          <w:rtl/>
        </w:rPr>
        <w:t xml:space="preserve"> فدخل في هذا جميع مصالح العباد الدينية والدنيوية على وجه الكمال.</w:t>
      </w:r>
    </w:p>
    <w:p w:rsidR="005F44B2" w:rsidRPr="00DA75F8" w:rsidRDefault="005F44B2" w:rsidP="007B6769">
      <w:pPr>
        <w:pStyle w:val="a0"/>
        <w:rPr>
          <w:rtl/>
        </w:rPr>
      </w:pPr>
      <w:r w:rsidRPr="00DA75F8">
        <w:rPr>
          <w:rFonts w:hint="cs"/>
          <w:rtl/>
        </w:rPr>
        <w:t>وقال</w:t>
      </w:r>
      <w:r w:rsidRPr="00DA75F8">
        <w:rPr>
          <w:rtl/>
        </w:rPr>
        <w:t xml:space="preserve"> - صلى الله عليه وسلم - «تركت فيكم ما إن تمسكتم به لن تضلوا: كتاب الله، وسنتي»</w:t>
      </w:r>
      <w:r w:rsidRPr="00DA75F8">
        <w:rPr>
          <w:vertAlign w:val="superscript"/>
          <w:rtl/>
        </w:rPr>
        <w:t>(</w:t>
      </w:r>
      <w:r w:rsidRPr="00DA75F8">
        <w:rPr>
          <w:rStyle w:val="FootnoteReference"/>
          <w:rFonts w:cs="Arabic Transparent"/>
          <w:rtl/>
        </w:rPr>
        <w:footnoteReference w:id="269"/>
      </w:r>
      <w:r w:rsidRPr="00DA75F8">
        <w:rPr>
          <w:vertAlign w:val="superscript"/>
          <w:rtl/>
        </w:rPr>
        <w:t>)</w:t>
      </w:r>
      <w:r w:rsidRPr="00DA75F8">
        <w:rPr>
          <w:rtl/>
        </w:rPr>
        <w:t xml:space="preserve"> وطائفة توسطت وسلكت فيه مسلك الحق وجمعوا بين السياسة والشرع فقمعوا الباطل ودحضوه ونصبوا الشرع ونصروه، والله يهدي من يشاء إلى صراط مستقيم"</w:t>
      </w:r>
      <w:r w:rsidRPr="00DA75F8">
        <w:rPr>
          <w:vertAlign w:val="superscript"/>
          <w:rtl/>
        </w:rPr>
        <w:t>(</w:t>
      </w:r>
      <w:r w:rsidRPr="00DA75F8">
        <w:rPr>
          <w:rStyle w:val="FootnoteReference"/>
          <w:rFonts w:cs="Arabic Transparent"/>
          <w:rtl/>
        </w:rPr>
        <w:footnoteReference w:id="270"/>
      </w:r>
      <w:r w:rsidRPr="00DA75F8">
        <w:rPr>
          <w:vertAlign w:val="superscript"/>
          <w:rtl/>
        </w:rPr>
        <w:t>)</w:t>
      </w:r>
      <w:r w:rsidRPr="00DA75F8">
        <w:rPr>
          <w:rtl/>
        </w:rPr>
        <w:t>.</w:t>
      </w:r>
    </w:p>
    <w:p w:rsidR="005F44B2" w:rsidRDefault="005F44B2" w:rsidP="007B6769">
      <w:pPr>
        <w:pStyle w:val="a0"/>
        <w:rPr>
          <w:rtl/>
        </w:rPr>
      </w:pPr>
      <w:r w:rsidRPr="00DA75F8">
        <w:rPr>
          <w:rFonts w:hint="cs"/>
          <w:rtl/>
        </w:rPr>
        <w:t>لاحظنا</w:t>
      </w:r>
      <w:r w:rsidRPr="00DA75F8">
        <w:rPr>
          <w:rtl/>
        </w:rPr>
        <w:t xml:space="preserve"> أن الإفراط والتفريط يمنعان وصول السياسة الشرعية إلى غايتها وهي مصلحة الأمة، وعند اتباع سلوك التفريط أو الإفراط في السياسة الشرعية تضيع مصلحة الأمة، التي هي أساس السياسة الشرعية وغايتها، لذا فالاعتدال شرط في السياسة الشرعية.</w:t>
      </w:r>
    </w:p>
    <w:p w:rsidR="005F44B2" w:rsidRPr="00DA75F8" w:rsidRDefault="005F44B2" w:rsidP="00334923">
      <w:pPr>
        <w:pStyle w:val="a0"/>
        <w:rPr>
          <w:rtl/>
        </w:rPr>
      </w:pPr>
      <w:r>
        <w:rPr>
          <w:rFonts w:hint="cs"/>
          <w:rtl/>
        </w:rPr>
        <w:t>تظهر</w:t>
      </w:r>
      <w:r>
        <w:rPr>
          <w:rtl/>
        </w:rPr>
        <w:t xml:space="preserve"> هذا الشرط في ابن عابدن عند الن</w:t>
      </w:r>
      <w:r>
        <w:rPr>
          <w:rFonts w:hint="cs"/>
          <w:rtl/>
        </w:rPr>
        <w:t>ظر</w:t>
      </w:r>
      <w:r>
        <w:rPr>
          <w:rtl/>
        </w:rPr>
        <w:t xml:space="preserve"> إلى تطبيقاته في السيا</w:t>
      </w:r>
      <w:r>
        <w:rPr>
          <w:rFonts w:hint="cs"/>
          <w:rtl/>
        </w:rPr>
        <w:t>سة</w:t>
      </w:r>
      <w:r>
        <w:rPr>
          <w:rtl/>
        </w:rPr>
        <w:t xml:space="preserve"> الشرعية، حيث أنه لم يتبع سلوك التفريط أو الإفراط في السياسة الشرعية، فمثلًا قتل المبتدع سياسة، فابن عابدين يحكم على قتله بآخر الطريقة، حيث عقوبة</w:t>
      </w:r>
      <w:r w:rsidRPr="00DA75F8">
        <w:rPr>
          <w:rFonts w:hint="cs"/>
          <w:rtl/>
        </w:rPr>
        <w:t>البدعة</w:t>
      </w:r>
      <w:r w:rsidRPr="00DA75F8">
        <w:rPr>
          <w:rtl/>
        </w:rPr>
        <w:t xml:space="preserve"> التي لاتوجب الكفر تعزير</w:t>
      </w:r>
      <w:r>
        <w:rPr>
          <w:rtl/>
        </w:rPr>
        <w:t xml:space="preserve"> عنده</w:t>
      </w:r>
      <w:r w:rsidRPr="00DA75F8">
        <w:rPr>
          <w:rFonts w:hint="cs"/>
          <w:rtl/>
        </w:rPr>
        <w:t>،</w:t>
      </w:r>
      <w:r w:rsidRPr="00DA75F8">
        <w:rPr>
          <w:rtl/>
        </w:rPr>
        <w:t xml:space="preserve"> وهذا التعزير يمنع البدعة، إذا لم تُمنَع البدعة في الوجه الأول، وتُزاد عقوبة في التعزير، أي يعاقب المبتدع بوجه يمكن منعه من بدعته، مثلا إن لم يمكن إلابحبس وضرب فيجوز حبسه وضربه، وأيضًا لو لم يمكن المنع إلا بقتل فيجوز قتل المبتدع وقتله سياسة</w:t>
      </w:r>
      <w:r w:rsidRPr="00DA75F8">
        <w:rPr>
          <w:vertAlign w:val="superscript"/>
          <w:rtl/>
        </w:rPr>
        <w:t>(</w:t>
      </w:r>
      <w:r w:rsidRPr="00DA75F8">
        <w:rPr>
          <w:rStyle w:val="FootnoteReference"/>
          <w:rFonts w:cs="Arabic Transparent"/>
          <w:rtl/>
        </w:rPr>
        <w:footnoteReference w:id="271"/>
      </w:r>
      <w:r w:rsidRPr="00DA75F8">
        <w:rPr>
          <w:vertAlign w:val="superscript"/>
          <w:rtl/>
        </w:rPr>
        <w:t>)</w:t>
      </w:r>
      <w:r>
        <w:rPr>
          <w:rFonts w:hint="cs"/>
          <w:rtl/>
        </w:rPr>
        <w:t>،</w:t>
      </w:r>
      <w:r>
        <w:rPr>
          <w:rtl/>
        </w:rPr>
        <w:t xml:space="preserve"> وهذه المثال بيّنت أن ابن عابدين لم يتبع سلوك التفري</w:t>
      </w:r>
      <w:r>
        <w:rPr>
          <w:rFonts w:hint="cs"/>
          <w:rtl/>
        </w:rPr>
        <w:t>ط</w:t>
      </w:r>
      <w:r>
        <w:rPr>
          <w:rtl/>
        </w:rPr>
        <w:t xml:space="preserve"> أو الإفراط، بل حكم على قتله في الأخير ليمنعه من البدعة، وفيه أمثلة أخرى التي سيتحدث الباحث عنها في الفصل الثالث. ومن نتيجة ذلك من الممكن للباحث أن يقول أنّ ابن عابدين يرى هذه الشرط من شروط السياسة الشرعية.</w:t>
      </w:r>
    </w:p>
    <w:p w:rsidR="005F44B2" w:rsidRPr="00DA75F8" w:rsidRDefault="005F44B2" w:rsidP="005E6A96">
      <w:pPr>
        <w:pStyle w:val="a2"/>
        <w:jc w:val="left"/>
        <w:rPr>
          <w:noProof/>
        </w:rPr>
      </w:pPr>
      <w:bookmarkStart w:id="24" w:name="_Toc447092566"/>
      <w:r w:rsidRPr="00DA75F8">
        <w:rPr>
          <w:rFonts w:hint="cs"/>
          <w:noProof/>
          <w:rtl/>
        </w:rPr>
        <w:t>المبحث</w:t>
      </w:r>
      <w:r w:rsidRPr="00DA75F8">
        <w:rPr>
          <w:noProof/>
          <w:rtl/>
        </w:rPr>
        <w:t xml:space="preserve"> الثالث: قواعد التنظيمات ومدى تأثرها بآراء ابن عابدين</w:t>
      </w:r>
      <w:bookmarkEnd w:id="24"/>
    </w:p>
    <w:p w:rsidR="005F44B2" w:rsidRPr="00DA75F8" w:rsidRDefault="005F44B2" w:rsidP="007B6769">
      <w:pPr>
        <w:pStyle w:val="a0"/>
        <w:rPr>
          <w:rtl/>
        </w:rPr>
      </w:pPr>
      <w:r w:rsidRPr="00DA75F8">
        <w:rPr>
          <w:rFonts w:hint="cs"/>
          <w:rtl/>
        </w:rPr>
        <w:t>يتكون</w:t>
      </w:r>
      <w:r w:rsidRPr="00DA75F8">
        <w:rPr>
          <w:rtl/>
        </w:rPr>
        <w:t xml:space="preserve"> هذا المبحث من مطلبين، المطلب الأول: معنى قواعد التنظيمات، وأورد فيها معلومات عن الدولة العثمانية ومجلة الأحكام العدلية، وبعد ذلكأُنهي المطلب بذكر ما لابن عابدين من أثر في قواعد مجلة الأحكام العدلية.</w:t>
      </w:r>
    </w:p>
    <w:p w:rsidR="005F44B2" w:rsidRPr="00DA75F8" w:rsidRDefault="005F44B2" w:rsidP="005E6A96">
      <w:pPr>
        <w:pStyle w:val="a3"/>
        <w:rPr>
          <w:rtl/>
        </w:rPr>
      </w:pPr>
      <w:bookmarkStart w:id="25" w:name="_Toc447092567"/>
      <w:r w:rsidRPr="00DA75F8">
        <w:rPr>
          <w:rFonts w:hint="cs"/>
          <w:rtl/>
        </w:rPr>
        <w:t>المطلب</w:t>
      </w:r>
      <w:r w:rsidRPr="00DA75F8">
        <w:rPr>
          <w:rtl/>
        </w:rPr>
        <w:t xml:space="preserve"> الأول:معنى قواعد التنظيمات</w:t>
      </w:r>
      <w:bookmarkEnd w:id="25"/>
    </w:p>
    <w:p w:rsidR="005F44B2" w:rsidRPr="00DA75F8" w:rsidRDefault="005F44B2" w:rsidP="00864336">
      <w:pPr>
        <w:pStyle w:val="a0"/>
        <w:rPr>
          <w:rtl/>
        </w:rPr>
      </w:pPr>
      <w:r w:rsidRPr="00DA75F8">
        <w:rPr>
          <w:rFonts w:hint="cs"/>
          <w:rtl/>
        </w:rPr>
        <w:t>إنّ</w:t>
      </w:r>
      <w:r w:rsidRPr="00DA75F8">
        <w:rPr>
          <w:rtl/>
        </w:rPr>
        <w:t xml:space="preserve"> تناول موضوع عهد التنظيمات في الدولة العثمانية مهم في هذه الرسالة، لأن الدولة في هذا الزمان رتبت بعض القوانين الإصلاحية الجديدة لتوقف كلًا من تخلفها وتدخل الدول الغربية في أمورها الداخلية، ومن هذه التنظيمات؛ مسألة الخدمة العسكرية، وتحصيل قيمة الضرائب، وحدود سلطة الحكام، </w:t>
      </w:r>
      <w:r>
        <w:rPr>
          <w:rFonts w:hint="cs"/>
          <w:rtl/>
        </w:rPr>
        <w:t>حقوق</w:t>
      </w:r>
      <w:r>
        <w:rPr>
          <w:rtl/>
        </w:rPr>
        <w:t xml:space="preserve"> وواجبات</w:t>
      </w:r>
      <w:r w:rsidRPr="00DA75F8">
        <w:rPr>
          <w:rtl/>
        </w:rPr>
        <w:t xml:space="preserve"> غير المسلم في القانون، وغير ذلك. وقد وُضعت ت</w:t>
      </w:r>
      <w:r w:rsidRPr="00DA75F8">
        <w:rPr>
          <w:rFonts w:hint="cs"/>
          <w:rtl/>
        </w:rPr>
        <w:t>شريعا</w:t>
      </w:r>
      <w:r w:rsidRPr="00DA75F8">
        <w:rPr>
          <w:rtl/>
        </w:rPr>
        <w:t xml:space="preserve"> وقوانين جديدة تنظم </w:t>
      </w:r>
      <w:r w:rsidRPr="00DA75F8">
        <w:rPr>
          <w:rFonts w:hint="cs"/>
          <w:rtl/>
        </w:rPr>
        <w:t>هذا</w:t>
      </w:r>
      <w:r w:rsidRPr="00DA75F8">
        <w:rPr>
          <w:rtl/>
        </w:rPr>
        <w:t xml:space="preserve"> الأمور، ولكنّ هذا التشريع لم يُنَفَّذ في كل المناطق بسبب ردة فعل الشعب الرافضة له</w:t>
      </w:r>
      <w:r>
        <w:rPr>
          <w:rFonts w:hint="cs"/>
          <w:rtl/>
        </w:rPr>
        <w:t>،</w:t>
      </w:r>
      <w:r>
        <w:rPr>
          <w:rtl/>
        </w:rPr>
        <w:t xml:space="preserve"> لذ</w:t>
      </w:r>
      <w:r w:rsidRPr="00DA75F8">
        <w:rPr>
          <w:rFonts w:hint="cs"/>
          <w:rtl/>
        </w:rPr>
        <w:t>لك</w:t>
      </w:r>
      <w:r w:rsidRPr="00DA75F8">
        <w:rPr>
          <w:rtl/>
        </w:rPr>
        <w:t xml:space="preserve"> نُفّذ فيمناطق مناسبة</w:t>
      </w:r>
      <w:r>
        <w:rPr>
          <w:rtl/>
        </w:rPr>
        <w:t xml:space="preserve"> أولًا ثمّ انتقل</w:t>
      </w:r>
      <w:r w:rsidRPr="00DA75F8">
        <w:rPr>
          <w:rtl/>
        </w:rPr>
        <w:t xml:space="preserve"> تنفيذه </w:t>
      </w:r>
      <w:r>
        <w:rPr>
          <w:rFonts w:hint="cs"/>
          <w:rtl/>
        </w:rPr>
        <w:t>إلى</w:t>
      </w:r>
      <w:r>
        <w:rPr>
          <w:rtl/>
        </w:rPr>
        <w:t xml:space="preserve"> بقية الدول بالتدريج، وكانت مجلة الأحكام العدلية في القانون التجاري والم</w:t>
      </w:r>
      <w:r>
        <w:rPr>
          <w:rFonts w:hint="cs"/>
          <w:rtl/>
        </w:rPr>
        <w:t>الي</w:t>
      </w:r>
      <w:r>
        <w:rPr>
          <w:rtl/>
        </w:rPr>
        <w:t xml:space="preserve"> والمعاملات المالية.</w:t>
      </w:r>
    </w:p>
    <w:p w:rsidR="005F44B2" w:rsidRPr="00DA75F8" w:rsidRDefault="005F44B2" w:rsidP="007B6769">
      <w:pPr>
        <w:pStyle w:val="a0"/>
      </w:pPr>
      <w:r w:rsidRPr="00DA75F8">
        <w:rPr>
          <w:rFonts w:hint="cs"/>
          <w:rtl/>
        </w:rPr>
        <w:t>وتكتسب</w:t>
      </w:r>
      <w:r w:rsidRPr="00DA75F8">
        <w:rPr>
          <w:rtl/>
        </w:rPr>
        <w:t xml:space="preserve"> مجلة الأحكام العدلية أهمية في هذه الدراسة بسبب وجود علاء الدين عابدين – ولد ابن عابدين – عضوًا فيها أثناء إعداد هذه القوانين، وفي أغلب الظن أنه قدّم آراء أبيه مدة عضويته، فقد كان عضوا من فترة اعداد الكتاب الأول إلى الكتاب الخامس، لكنه بعد ذلك استقال من عضويته ورجع إلى الشام.</w:t>
      </w:r>
    </w:p>
    <w:p w:rsidR="005F44B2" w:rsidRPr="00DA75F8" w:rsidRDefault="005F44B2" w:rsidP="007B6769">
      <w:pPr>
        <w:pStyle w:val="a0"/>
      </w:pPr>
      <w:r w:rsidRPr="00DA75F8">
        <w:rPr>
          <w:rFonts w:hint="cs"/>
          <w:rtl/>
        </w:rPr>
        <w:t>وفي</w:t>
      </w:r>
      <w:r w:rsidRPr="00DA75F8">
        <w:rPr>
          <w:rtl/>
        </w:rPr>
        <w:t xml:space="preserve"> هذا المطلب سيقدّم الباحث أولا معلومات مختصرة عن التنظيمات وبعد ذلك عن مجلة الأحكام العدلية وفيها سيذكر الباحث سيرة أحمد جودت باشا الذي بذل جهده لتشكيل مجلة الأحكام العدلية ومن ثم أصبح أول رئيسٍ لها.</w:t>
      </w:r>
    </w:p>
    <w:p w:rsidR="005F44B2" w:rsidRPr="00DA75F8" w:rsidRDefault="005F44B2" w:rsidP="008171A1">
      <w:pPr>
        <w:pStyle w:val="NoSpacing"/>
        <w:rPr>
          <w:rtl/>
        </w:rPr>
      </w:pPr>
      <w:r w:rsidRPr="00DA75F8">
        <w:rPr>
          <w:rFonts w:hint="cs"/>
          <w:rtl/>
        </w:rPr>
        <w:t>الفرع</w:t>
      </w:r>
      <w:r w:rsidRPr="00DA75F8">
        <w:rPr>
          <w:rtl/>
        </w:rPr>
        <w:t xml:space="preserve"> الأول: التنظيمات</w:t>
      </w:r>
      <w:r w:rsidRPr="00DA75F8">
        <w:rPr>
          <w:vertAlign w:val="superscript"/>
          <w:rtl/>
        </w:rPr>
        <w:t>(</w:t>
      </w:r>
      <w:r w:rsidRPr="00DA75F8">
        <w:rPr>
          <w:rStyle w:val="FootnoteReference"/>
          <w:rFonts w:cs="Arabic Transparent"/>
          <w:rtl/>
        </w:rPr>
        <w:footnoteReference w:id="272"/>
      </w:r>
      <w:r w:rsidRPr="00DA75F8">
        <w:rPr>
          <w:vertAlign w:val="superscript"/>
          <w:rtl/>
        </w:rPr>
        <w:t>)</w:t>
      </w:r>
    </w:p>
    <w:p w:rsidR="005F44B2" w:rsidRPr="00DA75F8" w:rsidRDefault="005F44B2" w:rsidP="007B6769">
      <w:pPr>
        <w:pStyle w:val="a0"/>
      </w:pPr>
      <w:r w:rsidRPr="00DA75F8">
        <w:rPr>
          <w:rFonts w:hint="cs"/>
          <w:rtl/>
        </w:rPr>
        <w:t>توجد</w:t>
      </w:r>
      <w:r w:rsidRPr="00DA75F8">
        <w:rPr>
          <w:rtl/>
        </w:rPr>
        <w:t xml:space="preserve"> روايات عن تاريخ بداية ونهاية التنظيمات، ولكن الراجح المشهور أنها بدأت بإعلان (كلخانة خط الهمايوني)</w:t>
      </w:r>
      <w:r w:rsidRPr="00DA75F8">
        <w:rPr>
          <w:vertAlign w:val="superscript"/>
          <w:rtl/>
        </w:rPr>
        <w:t>(</w:t>
      </w:r>
      <w:r w:rsidRPr="00DA75F8">
        <w:rPr>
          <w:rStyle w:val="FootnoteReference"/>
          <w:rFonts w:cs="Arabic Transparent"/>
          <w:rtl/>
        </w:rPr>
        <w:footnoteReference w:id="273"/>
      </w:r>
      <w:r w:rsidRPr="00DA75F8">
        <w:rPr>
          <w:vertAlign w:val="superscript"/>
          <w:rtl/>
        </w:rPr>
        <w:t>)</w:t>
      </w:r>
      <w:r w:rsidRPr="00DA75F8">
        <w:rPr>
          <w:rtl/>
        </w:rPr>
        <w:t xml:space="preserve"> في 3 تشرين الثاني 1839م وانتهت بإغلاق "مجلس المبعوثان"</w:t>
      </w:r>
      <w:r w:rsidRPr="00DA75F8">
        <w:rPr>
          <w:vertAlign w:val="superscript"/>
          <w:rtl/>
        </w:rPr>
        <w:t>(</w:t>
      </w:r>
      <w:r w:rsidRPr="00DA75F8">
        <w:rPr>
          <w:rStyle w:val="FootnoteReference"/>
          <w:rFonts w:cs="Arabic Transparent"/>
          <w:rtl/>
        </w:rPr>
        <w:footnoteReference w:id="274"/>
      </w:r>
      <w:r w:rsidRPr="00DA75F8">
        <w:rPr>
          <w:vertAlign w:val="superscript"/>
          <w:rtl/>
        </w:rPr>
        <w:t>)</w:t>
      </w:r>
      <w:r w:rsidRPr="00DA75F8">
        <w:rPr>
          <w:rtl/>
        </w:rPr>
        <w:t xml:space="preserve"> في 1878م</w:t>
      </w:r>
      <w:r w:rsidRPr="00DA75F8">
        <w:rPr>
          <w:vertAlign w:val="superscript"/>
          <w:rtl/>
        </w:rPr>
        <w:t>(</w:t>
      </w:r>
      <w:r w:rsidRPr="00DA75F8">
        <w:rPr>
          <w:rStyle w:val="FootnoteReference"/>
          <w:rFonts w:cs="Arabic Transparent"/>
          <w:rtl/>
        </w:rPr>
        <w:footnoteReference w:id="275"/>
      </w:r>
      <w:r w:rsidRPr="00DA75F8">
        <w:rPr>
          <w:vertAlign w:val="superscript"/>
          <w:rtl/>
        </w:rPr>
        <w:t>)</w:t>
      </w:r>
      <w:r w:rsidRPr="00DA75F8">
        <w:rPr>
          <w:rtl/>
        </w:rPr>
        <w:t>.</w:t>
      </w:r>
    </w:p>
    <w:p w:rsidR="005F44B2" w:rsidRPr="00DA75F8" w:rsidRDefault="005F44B2" w:rsidP="00334923">
      <w:pPr>
        <w:pStyle w:val="a0"/>
      </w:pPr>
      <w:r w:rsidRPr="00DA75F8">
        <w:rPr>
          <w:rFonts w:hint="cs"/>
          <w:rtl/>
        </w:rPr>
        <w:t>أُعلن</w:t>
      </w:r>
      <w:r w:rsidRPr="00DA75F8">
        <w:rPr>
          <w:rtl/>
        </w:rPr>
        <w:t xml:space="preserve"> فرمان</w:t>
      </w:r>
      <w:r w:rsidRPr="00DA75F8">
        <w:rPr>
          <w:vertAlign w:val="superscript"/>
          <w:rtl/>
        </w:rPr>
        <w:t>(</w:t>
      </w:r>
      <w:r w:rsidRPr="00DA75F8">
        <w:rPr>
          <w:rStyle w:val="FootnoteReference"/>
          <w:rFonts w:cs="Arabic Transparent"/>
          <w:rtl/>
        </w:rPr>
        <w:footnoteReference w:id="276"/>
      </w:r>
      <w:r w:rsidRPr="00DA75F8">
        <w:rPr>
          <w:vertAlign w:val="superscript"/>
          <w:rtl/>
        </w:rPr>
        <w:t>)</w:t>
      </w:r>
      <w:r w:rsidRPr="00DA75F8">
        <w:rPr>
          <w:rtl/>
        </w:rPr>
        <w:t xml:space="preserve"> التنظيمات في ميدان </w:t>
      </w:r>
      <w:r w:rsidRPr="00334923">
        <w:rPr>
          <w:rFonts w:hint="cs"/>
          <w:rtl/>
        </w:rPr>
        <w:t>كلخانة</w:t>
      </w:r>
      <w:r w:rsidRPr="00334923">
        <w:rPr>
          <w:rtl/>
        </w:rPr>
        <w:t xml:space="preserve"> </w:t>
      </w:r>
      <w:r w:rsidRPr="00DA75F8">
        <w:rPr>
          <w:rFonts w:hint="cs"/>
          <w:rtl/>
        </w:rPr>
        <w:t>أمام</w:t>
      </w:r>
      <w:r w:rsidRPr="00DA75F8">
        <w:rPr>
          <w:rtl/>
        </w:rPr>
        <w:t xml:space="preserve"> الشعب وقادة الشعب في 3 تشرين الثاني 1839، وأعلن في هذا الفرمان تشريع قوانين جديدة في المس</w:t>
      </w:r>
      <w:r w:rsidRPr="00DA75F8">
        <w:rPr>
          <w:rFonts w:hint="cs"/>
          <w:rtl/>
        </w:rPr>
        <w:t>تقبل</w:t>
      </w:r>
      <w:r w:rsidRPr="00DA75F8">
        <w:rPr>
          <w:rtl/>
        </w:rPr>
        <w:t xml:space="preserve"> لإيقاف الوضع السيء للدولة واستعادة قوة الدولة السابقة، وأيضا لتخليص الشعب من الفقر والعودة به إلى المكانة ال</w:t>
      </w:r>
      <w:r>
        <w:rPr>
          <w:rFonts w:hint="cs"/>
          <w:rtl/>
        </w:rPr>
        <w:t>إ</w:t>
      </w:r>
      <w:r w:rsidRPr="00DA75F8">
        <w:rPr>
          <w:rFonts w:hint="cs"/>
          <w:rtl/>
        </w:rPr>
        <w:t>قتصاديةالقديمة</w:t>
      </w:r>
      <w:r w:rsidRPr="00DA75F8">
        <w:rPr>
          <w:rtl/>
        </w:rPr>
        <w:t xml:space="preserve"> المرموقة. وقد بُيّن أساس هذه القوانين وهو: حفظ النفس والمال والعرض</w:t>
      </w:r>
      <w:r w:rsidRPr="00DA75F8">
        <w:rPr>
          <w:vertAlign w:val="superscript"/>
          <w:rtl/>
        </w:rPr>
        <w:t>(</w:t>
      </w:r>
      <w:r w:rsidRPr="00DA75F8">
        <w:rPr>
          <w:rStyle w:val="FootnoteReference"/>
          <w:rFonts w:cs="Arabic Transparent"/>
          <w:rtl/>
        </w:rPr>
        <w:footnoteReference w:id="277"/>
      </w:r>
      <w:r w:rsidRPr="00DA75F8">
        <w:rPr>
          <w:vertAlign w:val="superscript"/>
          <w:rtl/>
        </w:rPr>
        <w:t>)</w:t>
      </w:r>
      <w:r w:rsidRPr="00DA75F8">
        <w:rPr>
          <w:rFonts w:hint="cs"/>
          <w:rtl/>
        </w:rPr>
        <w:t>،</w:t>
      </w:r>
      <w:r w:rsidRPr="00DA75F8">
        <w:rPr>
          <w:rtl/>
        </w:rPr>
        <w:t xml:space="preserve"> وتنظيم الضرائب، وإصلاح الخدمة العسكرية. وأعلن جبي الضرائب بحسب قدرة كل شخص، وتقليل مدة الخدمة العسكرية 4 أو 5 سنوات</w:t>
      </w:r>
      <w:r w:rsidRPr="00DA75F8">
        <w:rPr>
          <w:vertAlign w:val="superscript"/>
          <w:rtl/>
        </w:rPr>
        <w:t>(</w:t>
      </w:r>
      <w:r w:rsidRPr="00DA75F8">
        <w:rPr>
          <w:rStyle w:val="FootnoteReference"/>
          <w:rFonts w:cs="Arabic Transparent"/>
          <w:rtl/>
        </w:rPr>
        <w:footnoteReference w:id="278"/>
      </w:r>
      <w:r w:rsidRPr="00DA75F8">
        <w:rPr>
          <w:vertAlign w:val="superscript"/>
          <w:rtl/>
        </w:rPr>
        <w:t>)</w:t>
      </w:r>
      <w:r w:rsidRPr="00DA75F8">
        <w:rPr>
          <w:rtl/>
        </w:rPr>
        <w:t xml:space="preserve"> لتأثير مدتها السلبي على ازدياد السكان و تطور الزراعة، وأُعلن عن مساواة المسلم بغير المسلم. واستنكرت بعض الدول (النمسا و روسيا) هذه القوانين، فيما استحسنتها دول أخرى (إنجلترا وفرنسا) </w:t>
      </w:r>
      <w:r w:rsidRPr="00DA75F8">
        <w:rPr>
          <w:vertAlign w:val="superscript"/>
          <w:rtl/>
        </w:rPr>
        <w:t>(</w:t>
      </w:r>
      <w:r w:rsidRPr="00DA75F8">
        <w:rPr>
          <w:rStyle w:val="FootnoteReference"/>
          <w:rFonts w:cs="Arabic Transparent"/>
          <w:rtl/>
        </w:rPr>
        <w:footnoteReference w:id="279"/>
      </w:r>
      <w:r w:rsidRPr="00DA75F8">
        <w:rPr>
          <w:vertAlign w:val="superscript"/>
          <w:rtl/>
        </w:rPr>
        <w:t>)</w:t>
      </w:r>
      <w:r w:rsidRPr="00DA75F8">
        <w:rPr>
          <w:rtl/>
        </w:rPr>
        <w:t>.</w:t>
      </w:r>
    </w:p>
    <w:p w:rsidR="005F44B2" w:rsidRPr="00DA75F8" w:rsidRDefault="005F44B2" w:rsidP="007B6769">
      <w:pPr>
        <w:pStyle w:val="a0"/>
      </w:pPr>
      <w:r w:rsidRPr="00DA75F8">
        <w:rPr>
          <w:rFonts w:hint="cs"/>
          <w:rtl/>
        </w:rPr>
        <w:t>بعد</w:t>
      </w:r>
      <w:r w:rsidRPr="00DA75F8">
        <w:rPr>
          <w:rtl/>
        </w:rPr>
        <w:t xml:space="preserve"> إعلان التنظيمات أصبح هنالك تطور اقتصادي، وصناعي، وثقافي، على مستوى الأمة، ومن أهم هذه الإبداعات فرمان الإصلاحات، وكان الهدف الأسمى من إعلان فرمان الإصلاحات بتاريخ 18 شباط 1856 إعاقة تدخل الدول الأجنبية في الأمور الداخلية، ومع هذا الفرمان أُعطي غيرُ المسلمين حقوقًا تساويهم بالمسلمين في الحقوق المدنية. عندما ننظر بالإجمال نرى أن فرمان التنظيمات يهدف إلى إصلاح كل شخص أما فرما</w:t>
      </w:r>
      <w:r w:rsidRPr="00DA75F8">
        <w:rPr>
          <w:rFonts w:hint="cs"/>
          <w:rtl/>
        </w:rPr>
        <w:t>ن</w:t>
      </w:r>
      <w:r w:rsidRPr="00DA75F8">
        <w:rPr>
          <w:rtl/>
        </w:rPr>
        <w:t xml:space="preserve"> الإصلاحات فيهدف إلى إعطاء حقوقٍلغير المسلمين</w:t>
      </w:r>
      <w:r w:rsidRPr="00DA75F8">
        <w:rPr>
          <w:vertAlign w:val="superscript"/>
          <w:rtl/>
        </w:rPr>
        <w:t>(</w:t>
      </w:r>
      <w:r w:rsidRPr="00DA75F8">
        <w:rPr>
          <w:rStyle w:val="FootnoteReference"/>
          <w:rFonts w:cs="Arabic Transparent"/>
          <w:rtl/>
        </w:rPr>
        <w:footnoteReference w:id="280"/>
      </w:r>
      <w:r w:rsidRPr="00DA75F8">
        <w:rPr>
          <w:vertAlign w:val="superscript"/>
          <w:rtl/>
        </w:rPr>
        <w:t>)</w:t>
      </w:r>
      <w:r w:rsidRPr="00DA75F8">
        <w:rPr>
          <w:rtl/>
        </w:rPr>
        <w:t>.</w:t>
      </w:r>
    </w:p>
    <w:p w:rsidR="005F44B2" w:rsidRPr="00DA75F8" w:rsidRDefault="005F44B2" w:rsidP="007B6769">
      <w:pPr>
        <w:pStyle w:val="a0"/>
      </w:pPr>
      <w:r w:rsidRPr="00DA75F8">
        <w:rPr>
          <w:rFonts w:hint="cs"/>
          <w:rtl/>
        </w:rPr>
        <w:t>استمرت</w:t>
      </w:r>
      <w:r w:rsidRPr="00DA75F8">
        <w:rPr>
          <w:rtl/>
        </w:rPr>
        <w:t xml:space="preserve"> الإصلاحات ( حركة تجديد) في الحقوق أيضا، وقد أثرت فرنسا في إصلاحات الحقوق، وبناءً على هذا تكوّنت الحقوق التجارية - التي أُعلنت في هذا الزمان – بترجمة الكتاب الأول والثالث من القانون ال</w:t>
      </w:r>
      <w:r w:rsidRPr="00DA75F8">
        <w:rPr>
          <w:rFonts w:hint="cs"/>
          <w:rtl/>
        </w:rPr>
        <w:t>تجاري</w:t>
      </w:r>
      <w:r w:rsidRPr="00DA75F8">
        <w:rPr>
          <w:rtl/>
        </w:rPr>
        <w:t xml:space="preserve"> الفرنسي وتكييفه الذي كان معلنًا بتاريخ 1807م، وفي هذا الزمان أُقترحت ترجمة القانون المدني الفرنسي وتكييفه ولكن أول المعترضين كان أحمد جودت باشا و فؤاد باشا وبعدهم اعترض بعض رجال الدولة، وعلى هذه الاعتراضات تأسست هيئة المجلة تحت رئاسة احمد جودت باشا، وجُهّزت مجلة الأحكام العدلية بعد جهد ثمانية سنوات</w:t>
      </w:r>
      <w:r w:rsidRPr="00DA75F8">
        <w:rPr>
          <w:vertAlign w:val="superscript"/>
          <w:rtl/>
        </w:rPr>
        <w:t>(</w:t>
      </w:r>
      <w:r w:rsidRPr="00DA75F8">
        <w:rPr>
          <w:rStyle w:val="FootnoteReference"/>
          <w:rFonts w:cs="Arabic Transparent"/>
          <w:rtl/>
        </w:rPr>
        <w:footnoteReference w:id="281"/>
      </w:r>
      <w:r w:rsidRPr="00DA75F8">
        <w:rPr>
          <w:vertAlign w:val="superscript"/>
          <w:rtl/>
        </w:rPr>
        <w:t>)</w:t>
      </w:r>
      <w:r w:rsidRPr="00DA75F8">
        <w:rPr>
          <w:rtl/>
        </w:rPr>
        <w:t>.</w:t>
      </w:r>
    </w:p>
    <w:p w:rsidR="005F44B2" w:rsidRPr="00DA75F8" w:rsidRDefault="005F44B2" w:rsidP="008171A1">
      <w:pPr>
        <w:pStyle w:val="NoSpacing"/>
        <w:rPr>
          <w:rtl/>
        </w:rPr>
      </w:pPr>
      <w:r w:rsidRPr="00DA75F8">
        <w:rPr>
          <w:rFonts w:hint="cs"/>
          <w:rtl/>
        </w:rPr>
        <w:t>الفرع</w:t>
      </w:r>
      <w:r w:rsidRPr="00DA75F8">
        <w:rPr>
          <w:rtl/>
        </w:rPr>
        <w:t xml:space="preserve"> الثاني: أحمد جودت باشا</w:t>
      </w:r>
    </w:p>
    <w:p w:rsidR="005F44B2" w:rsidRPr="00DA75F8" w:rsidRDefault="005F44B2" w:rsidP="007B6769">
      <w:pPr>
        <w:pStyle w:val="a0"/>
        <w:rPr>
          <w:rtl/>
        </w:rPr>
      </w:pPr>
      <w:r w:rsidRPr="00DA75F8">
        <w:rPr>
          <w:rFonts w:hint="cs"/>
          <w:rtl/>
        </w:rPr>
        <w:t>أحمد</w:t>
      </w:r>
      <w:r w:rsidRPr="00DA75F8">
        <w:rPr>
          <w:rtl/>
        </w:rPr>
        <w:t xml:space="preserve"> جودت باشا كان رئيسا للجنة المجلة، وقد اجتهد كثيرا لتشكيل قوانين المجلة، وقبل أن ننتقل إلى المجلة سيقدّم الباحث سيرة أحمد جودت باشا بشكل مختصر.</w:t>
      </w:r>
    </w:p>
    <w:p w:rsidR="005F44B2" w:rsidRPr="00DA75F8" w:rsidRDefault="005F44B2" w:rsidP="00386722">
      <w:pPr>
        <w:pStyle w:val="a0"/>
        <w:rPr>
          <w:rtl/>
        </w:rPr>
      </w:pPr>
      <w:r w:rsidRPr="00DA75F8">
        <w:rPr>
          <w:rFonts w:hint="cs"/>
          <w:rtl/>
        </w:rPr>
        <w:t>ولد</w:t>
      </w:r>
      <w:r w:rsidRPr="00DA75F8">
        <w:rPr>
          <w:rtl/>
        </w:rPr>
        <w:t xml:space="preserve"> أحمد جودت باشا في 26-27 آذار 1822 (13-14 رجب 1238)  في  بلغاريا، وبدأ علمه في صغره، أخذ درس العربية برغبة</w:t>
      </w:r>
      <w:r>
        <w:rPr>
          <w:rtl/>
        </w:rPr>
        <w:t xml:space="preserve"> وبدعم</w:t>
      </w:r>
      <w:r w:rsidRPr="00DA75F8">
        <w:rPr>
          <w:rtl/>
        </w:rPr>
        <w:t xml:space="preserve"> من</w:t>
      </w:r>
      <w:r>
        <w:rPr>
          <w:rtl/>
        </w:rPr>
        <w:t xml:space="preserve"> جده</w:t>
      </w:r>
      <w:r w:rsidRPr="00DA75F8">
        <w:rPr>
          <w:rFonts w:hint="cs"/>
          <w:rtl/>
        </w:rPr>
        <w:t>،</w:t>
      </w:r>
      <w:r w:rsidRPr="00DA75F8">
        <w:rPr>
          <w:rtl/>
        </w:rPr>
        <w:t xml:space="preserve"> </w:t>
      </w:r>
      <w:r>
        <w:rPr>
          <w:rFonts w:hint="cs"/>
          <w:rtl/>
        </w:rPr>
        <w:t>وكان</w:t>
      </w:r>
      <w:r>
        <w:rPr>
          <w:rtl/>
        </w:rPr>
        <w:t xml:space="preserve"> ذكيًا بحيث تعلم بسرعة</w:t>
      </w:r>
      <w:r w:rsidRPr="00DA75F8">
        <w:rPr>
          <w:rtl/>
        </w:rPr>
        <w:t xml:space="preserve"> وبدأ قراءة الكتب العلمية الإسلامية، وبعد ذلك ذهب إلى اسطنبول في 1839 (1255)، وأخذ دروسًا من العلماء الكبار في زمنه، وأيضا أخذ مع الدروس الإسلامية دروس (المثنوي)</w:t>
      </w:r>
      <w:r w:rsidRPr="00DA75F8">
        <w:rPr>
          <w:vertAlign w:val="superscript"/>
          <w:rtl/>
        </w:rPr>
        <w:t>(</w:t>
      </w:r>
      <w:r w:rsidRPr="00DA75F8">
        <w:rPr>
          <w:rStyle w:val="FootnoteReference"/>
          <w:rFonts w:cs="Arabic Transparent"/>
          <w:rtl/>
        </w:rPr>
        <w:footnoteReference w:id="282"/>
      </w:r>
      <w:r w:rsidRPr="00DA75F8">
        <w:rPr>
          <w:vertAlign w:val="superscript"/>
          <w:rtl/>
        </w:rPr>
        <w:t>)</w:t>
      </w:r>
      <w:r w:rsidRPr="00DA75F8">
        <w:rPr>
          <w:rFonts w:hint="cs"/>
          <w:rtl/>
        </w:rPr>
        <w:t>،</w:t>
      </w:r>
      <w:r w:rsidRPr="00DA75F8">
        <w:rPr>
          <w:rtl/>
        </w:rPr>
        <w:t xml:space="preserve"> والجبر، والهندسة، والأدب، والشعر وغير ذلك. بعد أن أخذ إجازة في بعض العلوم بدأ بتدريسه حيثكان يدرس ويدرّس في نفس الوقت، ومع هذا اهتم باللغات الأجنبية وتقدّم في العربية والفارسية حيث كان يقرأ ويكتب بسهولة، وتقدّم في الفرنسية والبلغارية</w:t>
      </w:r>
      <w:r w:rsidRPr="00DA75F8">
        <w:rPr>
          <w:vertAlign w:val="superscript"/>
          <w:rtl/>
        </w:rPr>
        <w:t>(</w:t>
      </w:r>
      <w:r w:rsidRPr="00DA75F8">
        <w:rPr>
          <w:rStyle w:val="FootnoteReference"/>
          <w:rFonts w:cs="Arabic Transparent"/>
          <w:rtl/>
        </w:rPr>
        <w:footnoteReference w:id="283"/>
      </w:r>
      <w:r w:rsidRPr="00DA75F8">
        <w:rPr>
          <w:vertAlign w:val="superscript"/>
          <w:rtl/>
        </w:rPr>
        <w:t>)</w:t>
      </w:r>
      <w:r w:rsidRPr="00DA75F8">
        <w:rPr>
          <w:rtl/>
        </w:rPr>
        <w:t>.</w:t>
      </w:r>
    </w:p>
    <w:p w:rsidR="005F44B2" w:rsidRPr="00DA75F8" w:rsidRDefault="005F44B2" w:rsidP="00F729D0">
      <w:pPr>
        <w:pStyle w:val="a0"/>
      </w:pPr>
      <w:r w:rsidRPr="00DA75F8">
        <w:rPr>
          <w:rFonts w:hint="cs"/>
          <w:rtl/>
        </w:rPr>
        <w:t>بدأ</w:t>
      </w:r>
      <w:r w:rsidRPr="00DA75F8">
        <w:rPr>
          <w:rtl/>
        </w:rPr>
        <w:t xml:space="preserve"> أحمد جودت باشا قاضيا بخدمة الدولة في بلدة (بِرَمَدِي) التابعة إلى (روملي قاضي عسكر) </w:t>
      </w:r>
      <w:r w:rsidRPr="00DA75F8">
        <w:rPr>
          <w:lang w:val="en-US"/>
        </w:rPr>
        <w:t>Rumeli</w:t>
      </w:r>
      <w:r w:rsidRPr="00DA75F8">
        <w:t xml:space="preserve"> kazaskerli</w:t>
      </w:r>
      <w:r w:rsidRPr="00DA75F8">
        <w:rPr>
          <w:rFonts w:ascii="Times New Roman" w:hAnsi="Times New Roman" w:cs="Times New Roman"/>
        </w:rPr>
        <w:t>ğ</w:t>
      </w:r>
      <w:r w:rsidRPr="00DA75F8">
        <w:t>i)</w:t>
      </w:r>
      <w:r w:rsidRPr="00DA75F8">
        <w:rPr>
          <w:rtl/>
        </w:rPr>
        <w:t>)</w:t>
      </w:r>
      <w:r w:rsidRPr="00DA75F8">
        <w:rPr>
          <w:vertAlign w:val="superscript"/>
          <w:rtl/>
        </w:rPr>
        <w:t>(</w:t>
      </w:r>
      <w:r w:rsidRPr="00DA75F8">
        <w:rPr>
          <w:rStyle w:val="FootnoteReference"/>
          <w:rFonts w:cs="Arabic Transparent"/>
          <w:rtl/>
        </w:rPr>
        <w:footnoteReference w:id="284"/>
      </w:r>
      <w:r w:rsidRPr="00DA75F8">
        <w:rPr>
          <w:vertAlign w:val="superscript"/>
          <w:rtl/>
        </w:rPr>
        <w:t>)</w:t>
      </w:r>
      <w:r w:rsidRPr="00DA75F8">
        <w:rPr>
          <w:rFonts w:hint="cs"/>
          <w:rtl/>
        </w:rPr>
        <w:t>،</w:t>
      </w:r>
      <w:r w:rsidRPr="00DA75F8">
        <w:rPr>
          <w:rtl/>
        </w:rPr>
        <w:t xml:space="preserve"> تقدّم في سلّم الدولة في وقت قصير وهكذا تدرّج في مواضع مختلفة في الدولة، مثل: كاتب تاريخ الدولة</w:t>
      </w:r>
      <w:r w:rsidRPr="00DA75F8">
        <w:rPr>
          <w:vertAlign w:val="superscript"/>
          <w:rtl/>
        </w:rPr>
        <w:t>(</w:t>
      </w:r>
      <w:r w:rsidRPr="00DA75F8">
        <w:rPr>
          <w:rStyle w:val="FootnoteReference"/>
          <w:rFonts w:cs="Arabic Transparent"/>
          <w:rtl/>
        </w:rPr>
        <w:footnoteReference w:id="285"/>
      </w:r>
      <w:r w:rsidRPr="00DA75F8">
        <w:rPr>
          <w:vertAlign w:val="superscript"/>
          <w:rtl/>
        </w:rPr>
        <w:t>)</w:t>
      </w:r>
      <w:r w:rsidRPr="00DA75F8">
        <w:rPr>
          <w:rFonts w:hint="cs"/>
          <w:rtl/>
        </w:rPr>
        <w:t>،</w:t>
      </w:r>
      <w:r w:rsidRPr="00DA75F8">
        <w:rPr>
          <w:rtl/>
        </w:rPr>
        <w:t xml:space="preserve"> نائبٍ لمبعوث السلطان إلى دول مختلفة، مُقيّمٍ للقوانين الد</w:t>
      </w:r>
      <w:r>
        <w:rPr>
          <w:rFonts w:hint="cs"/>
          <w:rtl/>
        </w:rPr>
        <w:t>ا</w:t>
      </w:r>
      <w:r w:rsidRPr="00DA75F8">
        <w:rPr>
          <w:rFonts w:hint="cs"/>
          <w:rtl/>
        </w:rPr>
        <w:t>خلية</w:t>
      </w:r>
      <w:r w:rsidRPr="00DA75F8">
        <w:rPr>
          <w:rtl/>
        </w:rPr>
        <w:t xml:space="preserve"> من حيث مناسبتها للشريعة، أخمد الثورة في مناطق البلقان، واليًا على حلب، وبورصة، ومراش، وينيى، وغير ذلك. وقد أدّى نجاحه في هذه الوظائف ووظائف أخرى إلى تقدمه في السياسة وتدرّجه في مراتب عالية في الدولة</w:t>
      </w:r>
      <w:r w:rsidRPr="00DA75F8">
        <w:rPr>
          <w:vertAlign w:val="superscript"/>
          <w:rtl/>
        </w:rPr>
        <w:t>(</w:t>
      </w:r>
      <w:r w:rsidRPr="00DA75F8">
        <w:rPr>
          <w:rStyle w:val="FootnoteReference"/>
          <w:rFonts w:cs="Arabic Transparent"/>
          <w:rtl/>
        </w:rPr>
        <w:footnoteReference w:id="286"/>
      </w:r>
      <w:r w:rsidRPr="00DA75F8">
        <w:rPr>
          <w:vertAlign w:val="superscript"/>
          <w:rtl/>
        </w:rPr>
        <w:t>)</w:t>
      </w:r>
      <w:r w:rsidRPr="00DA75F8">
        <w:rPr>
          <w:rtl/>
        </w:rPr>
        <w:t>.</w:t>
      </w:r>
    </w:p>
    <w:p w:rsidR="005F44B2" w:rsidRPr="00DA75F8" w:rsidRDefault="005F44B2" w:rsidP="007B6769">
      <w:pPr>
        <w:pStyle w:val="a0"/>
      </w:pPr>
      <w:r w:rsidRPr="00DA75F8">
        <w:rPr>
          <w:rFonts w:hint="cs"/>
          <w:rtl/>
        </w:rPr>
        <w:t>بعد</w:t>
      </w:r>
      <w:r w:rsidRPr="00DA75F8">
        <w:rPr>
          <w:rtl/>
        </w:rPr>
        <w:t xml:space="preserve"> مدة اقترح أحمد باشا فكرة تنظيم كتاب قانوني يعتمد على الفقه الحنفي، وبناءً على ذلك نُصّب رئيسا لمجلة الأحكام العدلية وبدأ العمل على تطويرها.</w:t>
      </w:r>
    </w:p>
    <w:p w:rsidR="005F44B2" w:rsidRPr="00DA75F8" w:rsidRDefault="005F44B2" w:rsidP="007B6769">
      <w:pPr>
        <w:pStyle w:val="a0"/>
      </w:pPr>
      <w:r w:rsidRPr="00DA75F8">
        <w:rPr>
          <w:rFonts w:hint="cs"/>
          <w:rtl/>
        </w:rPr>
        <w:t>وُظّف</w:t>
      </w:r>
      <w:r w:rsidRPr="00DA75F8">
        <w:rPr>
          <w:rtl/>
        </w:rPr>
        <w:t xml:space="preserve"> أحمد جودت باشا في وظائف مختلفة</w:t>
      </w:r>
      <w:r w:rsidRPr="00DA75F8">
        <w:rPr>
          <w:vertAlign w:val="superscript"/>
          <w:rtl/>
        </w:rPr>
        <w:t>(</w:t>
      </w:r>
      <w:r w:rsidRPr="00DA75F8">
        <w:rPr>
          <w:rStyle w:val="FootnoteReference"/>
          <w:rFonts w:cs="Arabic Transparent"/>
          <w:rtl/>
        </w:rPr>
        <w:footnoteReference w:id="287"/>
      </w:r>
      <w:r w:rsidRPr="00DA75F8">
        <w:rPr>
          <w:vertAlign w:val="superscript"/>
          <w:rtl/>
        </w:rPr>
        <w:t>)</w:t>
      </w:r>
      <w:r w:rsidRPr="00DA75F8">
        <w:rPr>
          <w:rtl/>
        </w:rPr>
        <w:t xml:space="preserve"> عدّة مرات في مرحلة رئاسته للمجلة وهذه الوظائف تسببت في تأجيل إ</w:t>
      </w:r>
      <w:r w:rsidRPr="00DA75F8">
        <w:rPr>
          <w:rFonts w:hint="cs"/>
          <w:rtl/>
        </w:rPr>
        <w:t>صدار</w:t>
      </w:r>
      <w:r w:rsidRPr="00DA75F8">
        <w:rPr>
          <w:rtl/>
        </w:rPr>
        <w:t xml:space="preserve"> المجلة ثماني سنوات، وأخيرا عُيَّن من قبل السلطان عبد الحميد الثاني </w:t>
      </w:r>
      <w:r w:rsidRPr="00DA75F8">
        <w:rPr>
          <w:rFonts w:hint="cs"/>
          <w:u w:val="single"/>
          <w:rtl/>
        </w:rPr>
        <w:t>في</w:t>
      </w:r>
      <w:r w:rsidRPr="00DA75F8">
        <w:rPr>
          <w:rtl/>
        </w:rPr>
        <w:t xml:space="preserve"> المجلس العالي وبعد ذلك تفرّغ لعلمه وأولاده، وتوفي في 26 مايو 1895، ودفن بتربة فاتح سلطان محمد</w:t>
      </w:r>
      <w:r w:rsidRPr="00DA75F8">
        <w:rPr>
          <w:vertAlign w:val="superscript"/>
          <w:rtl/>
        </w:rPr>
        <w:t>(</w:t>
      </w:r>
      <w:r w:rsidRPr="00DA75F8">
        <w:rPr>
          <w:rStyle w:val="FootnoteReference"/>
          <w:rFonts w:cs="Arabic Transparent"/>
          <w:rtl/>
        </w:rPr>
        <w:footnoteReference w:id="288"/>
      </w:r>
      <w:r w:rsidRPr="00DA75F8">
        <w:rPr>
          <w:vertAlign w:val="superscript"/>
          <w:rtl/>
        </w:rPr>
        <w:t>)</w:t>
      </w:r>
      <w:r w:rsidRPr="00DA75F8">
        <w:rPr>
          <w:rtl/>
        </w:rPr>
        <w:t>.</w:t>
      </w:r>
    </w:p>
    <w:p w:rsidR="005F44B2" w:rsidRPr="00DA75F8" w:rsidRDefault="005F44B2" w:rsidP="008171A1">
      <w:pPr>
        <w:pStyle w:val="NoSpacing"/>
        <w:rPr>
          <w:rtl/>
        </w:rPr>
      </w:pPr>
      <w:r w:rsidRPr="00DA75F8">
        <w:rPr>
          <w:rFonts w:hint="cs"/>
          <w:rtl/>
        </w:rPr>
        <w:t>الفرع</w:t>
      </w:r>
      <w:r w:rsidRPr="00DA75F8">
        <w:rPr>
          <w:rtl/>
        </w:rPr>
        <w:t xml:space="preserve"> الثالث: مجلة الأحكام العدلية</w:t>
      </w:r>
    </w:p>
    <w:p w:rsidR="005F44B2" w:rsidRPr="00DA75F8" w:rsidRDefault="005F44B2" w:rsidP="00D76EA8">
      <w:pPr>
        <w:pStyle w:val="a0"/>
      </w:pPr>
      <w:r w:rsidRPr="00DA75F8">
        <w:rPr>
          <w:rFonts w:hint="cs"/>
          <w:rtl/>
        </w:rPr>
        <w:t>مجلة</w:t>
      </w:r>
      <w:r w:rsidRPr="00DA75F8">
        <w:rPr>
          <w:rtl/>
        </w:rPr>
        <w:t xml:space="preserve"> الأحكام العدلية لها أهمية كبيرة لأنها أول قانون يعتمد الشريعة الاسلامية، و</w:t>
      </w:r>
      <w:r>
        <w:rPr>
          <w:rFonts w:hint="cs"/>
          <w:rtl/>
        </w:rPr>
        <w:t>لا</w:t>
      </w:r>
      <w:r>
        <w:rPr>
          <w:rtl/>
        </w:rPr>
        <w:t xml:space="preserve"> تقتصر </w:t>
      </w:r>
      <w:r w:rsidRPr="00DA75F8">
        <w:rPr>
          <w:rFonts w:hint="cs"/>
          <w:rtl/>
        </w:rPr>
        <w:t>أهميتها</w:t>
      </w:r>
      <w:r w:rsidRPr="00DA75F8">
        <w:rPr>
          <w:rtl/>
        </w:rPr>
        <w:t xml:space="preserve"> </w:t>
      </w:r>
      <w:r>
        <w:rPr>
          <w:rFonts w:hint="cs"/>
          <w:rtl/>
        </w:rPr>
        <w:t>على</w:t>
      </w:r>
      <w:r w:rsidRPr="00DA75F8">
        <w:rPr>
          <w:rtl/>
        </w:rPr>
        <w:t xml:space="preserve"> للدولة العثما</w:t>
      </w:r>
      <w:r w:rsidRPr="00DA75F8">
        <w:rPr>
          <w:rFonts w:hint="cs"/>
          <w:rtl/>
        </w:rPr>
        <w:t>نية</w:t>
      </w:r>
      <w:r w:rsidRPr="00DA75F8">
        <w:rPr>
          <w:rtl/>
        </w:rPr>
        <w:t xml:space="preserve"> بل</w:t>
      </w:r>
      <w:r>
        <w:rPr>
          <w:rtl/>
        </w:rPr>
        <w:t xml:space="preserve"> هي مهمة</w:t>
      </w:r>
      <w:r w:rsidRPr="00DA75F8">
        <w:rPr>
          <w:rtl/>
        </w:rPr>
        <w:t xml:space="preserve"> للعالم الإسلامي أجمع</w:t>
      </w:r>
      <w:r w:rsidRPr="00DA75F8">
        <w:rPr>
          <w:vertAlign w:val="superscript"/>
          <w:rtl/>
        </w:rPr>
        <w:t>(</w:t>
      </w:r>
      <w:r w:rsidRPr="00DA75F8">
        <w:rPr>
          <w:rStyle w:val="FootnoteReference"/>
          <w:rFonts w:cs="Arabic Transparent"/>
          <w:rtl/>
        </w:rPr>
        <w:footnoteReference w:id="289"/>
      </w:r>
      <w:r w:rsidRPr="00DA75F8">
        <w:rPr>
          <w:vertAlign w:val="superscript"/>
          <w:rtl/>
        </w:rPr>
        <w:t>)</w:t>
      </w:r>
      <w:r w:rsidRPr="00DA75F8">
        <w:rPr>
          <w:rtl/>
        </w:rPr>
        <w:t>.</w:t>
      </w:r>
    </w:p>
    <w:p w:rsidR="005F44B2" w:rsidRPr="00DA75F8" w:rsidRDefault="005F44B2" w:rsidP="007B6769">
      <w:pPr>
        <w:pStyle w:val="a0"/>
      </w:pPr>
      <w:r w:rsidRPr="00DA75F8">
        <w:rPr>
          <w:rFonts w:hint="cs"/>
          <w:rtl/>
        </w:rPr>
        <w:t>كما</w:t>
      </w:r>
      <w:r w:rsidRPr="00DA75F8">
        <w:rPr>
          <w:rtl/>
        </w:rPr>
        <w:t xml:space="preserve"> أشرنا من قبل نُظّمت مجل</w:t>
      </w:r>
      <w:r w:rsidRPr="00DA75F8">
        <w:rPr>
          <w:rFonts w:hint="cs"/>
          <w:rtl/>
        </w:rPr>
        <w:t>ة</w:t>
      </w:r>
      <w:r w:rsidRPr="00DA75F8">
        <w:rPr>
          <w:rtl/>
        </w:rPr>
        <w:t xml:space="preserve"> الاحكام العدلية بطلب أحمد جودت باشا، وقد كان رئيسا للجنة المجلة، وفي هذا اللجنة كان يوجد عدد وافر من العلماء، سنذكرهم في ما بعد.</w:t>
      </w:r>
    </w:p>
    <w:p w:rsidR="005F44B2" w:rsidRPr="00DA75F8" w:rsidRDefault="005F44B2" w:rsidP="00D76EA8">
      <w:pPr>
        <w:pStyle w:val="a0"/>
      </w:pPr>
      <w:r w:rsidRPr="00DA75F8">
        <w:rPr>
          <w:rFonts w:hint="cs"/>
          <w:rtl/>
        </w:rPr>
        <w:t>تمّت</w:t>
      </w:r>
      <w:r w:rsidRPr="00DA75F8">
        <w:rPr>
          <w:rtl/>
        </w:rPr>
        <w:t xml:space="preserve"> المجلة تدريجيا بين سنتي 1868مـ و1876مـ، وقد تكونت من </w:t>
      </w:r>
      <w:r>
        <w:rPr>
          <w:rFonts w:hint="cs"/>
          <w:rtl/>
        </w:rPr>
        <w:t>ستة</w:t>
      </w:r>
      <w:r>
        <w:rPr>
          <w:rtl/>
        </w:rPr>
        <w:t xml:space="preserve"> عشر</w:t>
      </w:r>
      <w:r w:rsidRPr="00DA75F8">
        <w:rPr>
          <w:rtl/>
        </w:rPr>
        <w:t xml:space="preserve"> كتابًا، ولم يكن تقسيمها إلى هذا العدد بسبب تعدد الموضوعات فحسب، وإنما أرادت اللجنة تنفيذ الأحكام بشكل عملي في نهاية كل فصل (كتاب) أيضًا</w:t>
      </w:r>
      <w:r w:rsidRPr="00DA75F8">
        <w:rPr>
          <w:vertAlign w:val="superscript"/>
          <w:rtl/>
        </w:rPr>
        <w:t>(</w:t>
      </w:r>
      <w:r w:rsidRPr="00DA75F8">
        <w:rPr>
          <w:rStyle w:val="FootnoteReference"/>
          <w:rFonts w:cs="Arabic Transparent"/>
          <w:rtl/>
        </w:rPr>
        <w:footnoteReference w:id="290"/>
      </w:r>
      <w:r w:rsidRPr="00DA75F8">
        <w:rPr>
          <w:vertAlign w:val="superscript"/>
          <w:rtl/>
        </w:rPr>
        <w:t>)</w:t>
      </w:r>
      <w:r w:rsidRPr="00DA75F8">
        <w:rPr>
          <w:rtl/>
        </w:rPr>
        <w:t>.</w:t>
      </w:r>
    </w:p>
    <w:p w:rsidR="005F44B2" w:rsidRPr="00DA75F8" w:rsidRDefault="005F44B2" w:rsidP="007B6769">
      <w:pPr>
        <w:pStyle w:val="a0"/>
      </w:pPr>
      <w:r w:rsidRPr="00DA75F8">
        <w:rPr>
          <w:rFonts w:hint="cs"/>
          <w:rtl/>
        </w:rPr>
        <w:t>ومن</w:t>
      </w:r>
      <w:r w:rsidRPr="00DA75F8">
        <w:rPr>
          <w:rtl/>
        </w:rPr>
        <w:t xml:space="preserve"> أهم موضوعاتها : القواعد الفقهية، العقود، بعض الحقوق الخاصة للأشخاص، بعض الحقوق العينية، أصول القضاء. وهذه الموضوعات للمجلة قُسمت إلى مقدمة و16 كتابا، وقُسمت المقدمة الى مقالتين، أول مقالة تحتوي تعريف علم الفقه، والثانية قواعد فقهية وهي 99 مادة، و16 كتا</w:t>
      </w:r>
      <w:r w:rsidRPr="00DA75F8">
        <w:rPr>
          <w:rFonts w:hint="cs"/>
          <w:rtl/>
        </w:rPr>
        <w:t>ب</w:t>
      </w:r>
      <w:r w:rsidRPr="00DA75F8">
        <w:rPr>
          <w:rtl/>
        </w:rPr>
        <w:t xml:space="preserve"> تتكون من 73 بابا و 1851 مادة</w:t>
      </w:r>
      <w:r w:rsidRPr="00DA75F8">
        <w:rPr>
          <w:vertAlign w:val="superscript"/>
          <w:rtl/>
        </w:rPr>
        <w:t>(</w:t>
      </w:r>
      <w:r w:rsidRPr="00DA75F8">
        <w:rPr>
          <w:rStyle w:val="FootnoteReference"/>
          <w:rFonts w:cs="Arabic Transparent"/>
          <w:rtl/>
        </w:rPr>
        <w:footnoteReference w:id="291"/>
      </w:r>
      <w:r w:rsidRPr="00DA75F8">
        <w:rPr>
          <w:vertAlign w:val="superscript"/>
          <w:rtl/>
        </w:rPr>
        <w:t>)</w:t>
      </w:r>
      <w:r w:rsidRPr="00DA75F8">
        <w:rPr>
          <w:rtl/>
        </w:rPr>
        <w:t>.</w:t>
      </w:r>
    </w:p>
    <w:p w:rsidR="005F44B2" w:rsidRPr="00DA75F8" w:rsidRDefault="005F44B2" w:rsidP="007B6769">
      <w:pPr>
        <w:pStyle w:val="a0"/>
        <w:rPr>
          <w:u w:val="single"/>
        </w:rPr>
      </w:pPr>
      <w:r w:rsidRPr="00DA75F8">
        <w:rPr>
          <w:rFonts w:hint="cs"/>
          <w:rtl/>
        </w:rPr>
        <w:t>وقد</w:t>
      </w:r>
      <w:r w:rsidRPr="00DA75F8">
        <w:rPr>
          <w:rtl/>
        </w:rPr>
        <w:t xml:space="preserve"> جرى تغير في أعضاء المجلة ،فمنهم من كان موجودًا من أول كتاب إلى الكتاب الخامس ومنهم من دخل اللجنة في الكتاب الرابع، لذلك اختلفت أزمان دخول أعضاء اللجنة وخروجهم منها، ولكن سيف الدين أفندي و أحمد حلمي أفندي كانا عضوين في كل الكتب ووقّعا تحت كل كتاب</w:t>
      </w:r>
      <w:r w:rsidRPr="00DA75F8">
        <w:rPr>
          <w:vertAlign w:val="superscript"/>
          <w:rtl/>
        </w:rPr>
        <w:t>(</w:t>
      </w:r>
      <w:r w:rsidRPr="00DA75F8">
        <w:rPr>
          <w:rStyle w:val="FootnoteReference"/>
          <w:rFonts w:cs="Arabic Transparent"/>
          <w:rtl/>
        </w:rPr>
        <w:footnoteReference w:id="292"/>
      </w:r>
      <w:r w:rsidRPr="00DA75F8">
        <w:rPr>
          <w:vertAlign w:val="superscript"/>
          <w:rtl/>
        </w:rPr>
        <w:t>)</w:t>
      </w:r>
      <w:r w:rsidRPr="00DA75F8">
        <w:rPr>
          <w:rFonts w:hint="cs"/>
          <w:rtl/>
        </w:rPr>
        <w:t>،</w:t>
      </w:r>
      <w:r w:rsidRPr="00DA75F8">
        <w:rPr>
          <w:rtl/>
        </w:rPr>
        <w:t xml:space="preserve"> أما أحمد جودت باشا وهو رئيس لجنة المجلة فقد وقّع تحت كل كتاب إلا كتاب الرهن وفي هذا الكتاب يوجد توقيع عمر هلوسي أفندي رئيسا للمجلة، لأنه كان واليًا في أثناء ترتيب الكتاب</w:t>
      </w:r>
      <w:r w:rsidRPr="00DA75F8">
        <w:rPr>
          <w:vertAlign w:val="superscript"/>
          <w:rtl/>
        </w:rPr>
        <w:t>(</w:t>
      </w:r>
      <w:r w:rsidRPr="00DA75F8">
        <w:rPr>
          <w:rStyle w:val="FootnoteReference"/>
          <w:rFonts w:cs="Arabic Transparent"/>
          <w:rtl/>
        </w:rPr>
        <w:footnoteReference w:id="293"/>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ونرتب</w:t>
      </w:r>
      <w:r w:rsidRPr="00DA75F8">
        <w:rPr>
          <w:rtl/>
        </w:rPr>
        <w:t xml:space="preserve"> أعضاء لجنة المجلة عند تشكلها كما يلي:</w:t>
      </w:r>
    </w:p>
    <w:p w:rsidR="005F44B2" w:rsidRPr="00DA75F8" w:rsidRDefault="005F44B2" w:rsidP="00D76EA8">
      <w:pPr>
        <w:pStyle w:val="a0"/>
        <w:ind w:left="530" w:firstLine="0"/>
      </w:pPr>
      <w:r w:rsidRPr="00DA75F8">
        <w:rPr>
          <w:rFonts w:hint="cs"/>
          <w:rtl/>
        </w:rPr>
        <w:t>أحمد</w:t>
      </w:r>
      <w:r w:rsidRPr="00DA75F8">
        <w:rPr>
          <w:rtl/>
        </w:rPr>
        <w:t xml:space="preserve"> جودت باشا</w:t>
      </w:r>
      <w:r>
        <w:rPr>
          <w:rFonts w:hint="cs"/>
          <w:rtl/>
        </w:rPr>
        <w:t>،</w:t>
      </w:r>
      <w:r>
        <w:rPr>
          <w:rtl/>
        </w:rPr>
        <w:t xml:space="preserve"> </w:t>
      </w:r>
      <w:r w:rsidRPr="00DA75F8">
        <w:rPr>
          <w:rFonts w:hint="cs"/>
          <w:rtl/>
        </w:rPr>
        <w:t>علاء</w:t>
      </w:r>
      <w:r w:rsidRPr="00DA75F8">
        <w:rPr>
          <w:rtl/>
        </w:rPr>
        <w:t xml:space="preserve"> الدين ( ابن عابدين زاده)</w:t>
      </w:r>
      <w:r>
        <w:rPr>
          <w:rFonts w:hint="cs"/>
          <w:rtl/>
        </w:rPr>
        <w:t>،</w:t>
      </w:r>
      <w:r>
        <w:rPr>
          <w:rtl/>
        </w:rPr>
        <w:t xml:space="preserve"> </w:t>
      </w:r>
      <w:r w:rsidRPr="00DA75F8">
        <w:rPr>
          <w:rFonts w:hint="cs"/>
          <w:rtl/>
        </w:rPr>
        <w:t>محمد</w:t>
      </w:r>
      <w:r w:rsidRPr="00DA75F8">
        <w:rPr>
          <w:rtl/>
        </w:rPr>
        <w:t xml:space="preserve"> أمين البغدادي</w:t>
      </w:r>
      <w:r>
        <w:rPr>
          <w:rFonts w:hint="cs"/>
          <w:rtl/>
        </w:rPr>
        <w:t>،</w:t>
      </w:r>
      <w:r>
        <w:rPr>
          <w:rtl/>
        </w:rPr>
        <w:t xml:space="preserve"> </w:t>
      </w:r>
      <w:r w:rsidRPr="00DA75F8">
        <w:rPr>
          <w:rFonts w:hint="cs"/>
          <w:rtl/>
        </w:rPr>
        <w:t>احمد</w:t>
      </w:r>
      <w:r w:rsidRPr="00DA75F8">
        <w:rPr>
          <w:rtl/>
        </w:rPr>
        <w:t xml:space="preserve"> حلمي</w:t>
      </w:r>
      <w:r>
        <w:rPr>
          <w:rFonts w:hint="cs"/>
          <w:rtl/>
        </w:rPr>
        <w:t>،</w:t>
      </w:r>
      <w:r>
        <w:rPr>
          <w:rtl/>
        </w:rPr>
        <w:t xml:space="preserve"> </w:t>
      </w:r>
      <w:r w:rsidRPr="00DA75F8">
        <w:rPr>
          <w:rFonts w:hint="cs"/>
          <w:rtl/>
        </w:rPr>
        <w:t>احمد</w:t>
      </w:r>
      <w:r w:rsidRPr="00DA75F8">
        <w:rPr>
          <w:rtl/>
        </w:rPr>
        <w:t xml:space="preserve"> خلوصي</w:t>
      </w:r>
      <w:r>
        <w:rPr>
          <w:rFonts w:hint="cs"/>
          <w:rtl/>
        </w:rPr>
        <w:t>،</w:t>
      </w:r>
      <w:r>
        <w:rPr>
          <w:rtl/>
        </w:rPr>
        <w:t xml:space="preserve"> </w:t>
      </w:r>
      <w:r w:rsidRPr="00DA75F8">
        <w:rPr>
          <w:rFonts w:hint="cs"/>
          <w:rtl/>
        </w:rPr>
        <w:t>سيف</w:t>
      </w:r>
      <w:r w:rsidRPr="00DA75F8">
        <w:rPr>
          <w:rtl/>
        </w:rPr>
        <w:t xml:space="preserve"> الدين اسماعيل</w:t>
      </w:r>
      <w:r>
        <w:rPr>
          <w:rFonts w:hint="cs"/>
          <w:rtl/>
        </w:rPr>
        <w:t>،</w:t>
      </w:r>
      <w:r>
        <w:rPr>
          <w:rtl/>
        </w:rPr>
        <w:t xml:space="preserve"> </w:t>
      </w:r>
      <w:r w:rsidRPr="00DA75F8">
        <w:rPr>
          <w:rFonts w:hint="cs"/>
          <w:rtl/>
        </w:rPr>
        <w:t>السيد</w:t>
      </w:r>
      <w:r w:rsidRPr="00DA75F8">
        <w:rPr>
          <w:rtl/>
        </w:rPr>
        <w:t xml:space="preserve"> خليل</w:t>
      </w:r>
      <w:r>
        <w:rPr>
          <w:rFonts w:hint="cs"/>
          <w:rtl/>
        </w:rPr>
        <w:t>،</w:t>
      </w:r>
      <w:r>
        <w:rPr>
          <w:rtl/>
        </w:rPr>
        <w:t xml:space="preserve"> </w:t>
      </w:r>
      <w:r w:rsidRPr="00DA75F8">
        <w:rPr>
          <w:rFonts w:hint="cs"/>
          <w:rtl/>
        </w:rPr>
        <w:t>عمر</w:t>
      </w:r>
      <w:r w:rsidRPr="00DA75F8">
        <w:rPr>
          <w:rtl/>
        </w:rPr>
        <w:t xml:space="preserve"> خلوصي</w:t>
      </w:r>
      <w:r>
        <w:rPr>
          <w:rFonts w:hint="cs"/>
          <w:rtl/>
        </w:rPr>
        <w:t>،</w:t>
      </w:r>
      <w:r>
        <w:rPr>
          <w:rtl/>
        </w:rPr>
        <w:t xml:space="preserve"> </w:t>
      </w:r>
      <w:r w:rsidRPr="00DA75F8">
        <w:rPr>
          <w:rFonts w:hint="cs"/>
          <w:rtl/>
        </w:rPr>
        <w:t>يونس</w:t>
      </w:r>
      <w:r w:rsidRPr="00DA75F8">
        <w:rPr>
          <w:rtl/>
        </w:rPr>
        <w:t xml:space="preserve"> وهبي</w:t>
      </w:r>
      <w:r>
        <w:rPr>
          <w:rFonts w:hint="cs"/>
          <w:rtl/>
        </w:rPr>
        <w:t>،</w:t>
      </w:r>
      <w:r>
        <w:rPr>
          <w:rtl/>
        </w:rPr>
        <w:t xml:space="preserve"> </w:t>
      </w:r>
      <w:r w:rsidRPr="00DA75F8">
        <w:rPr>
          <w:rFonts w:hint="cs"/>
          <w:rtl/>
        </w:rPr>
        <w:t>عيسى</w:t>
      </w:r>
      <w:r w:rsidRPr="00DA75F8">
        <w:rPr>
          <w:rtl/>
        </w:rPr>
        <w:t xml:space="preserve"> روحي</w:t>
      </w:r>
      <w:r>
        <w:rPr>
          <w:rFonts w:hint="cs"/>
          <w:rtl/>
        </w:rPr>
        <w:t>،</w:t>
      </w:r>
      <w:r>
        <w:rPr>
          <w:rtl/>
        </w:rPr>
        <w:t xml:space="preserve"> </w:t>
      </w:r>
      <w:r w:rsidRPr="00DA75F8">
        <w:rPr>
          <w:rFonts w:hint="cs"/>
          <w:rtl/>
        </w:rPr>
        <w:t>أحمد</w:t>
      </w:r>
      <w:r w:rsidRPr="00DA75F8">
        <w:rPr>
          <w:rtl/>
        </w:rPr>
        <w:t xml:space="preserve"> خالد</w:t>
      </w:r>
      <w:r>
        <w:rPr>
          <w:rFonts w:hint="cs"/>
          <w:rtl/>
        </w:rPr>
        <w:t>،</w:t>
      </w:r>
      <w:r>
        <w:rPr>
          <w:rtl/>
        </w:rPr>
        <w:t xml:space="preserve"> </w:t>
      </w:r>
      <w:r w:rsidRPr="00DA75F8">
        <w:rPr>
          <w:rFonts w:hint="cs"/>
          <w:rtl/>
        </w:rPr>
        <w:t>عبد</w:t>
      </w:r>
      <w:r w:rsidRPr="00DA75F8">
        <w:rPr>
          <w:rtl/>
        </w:rPr>
        <w:t xml:space="preserve"> اللطيف شكري</w:t>
      </w:r>
      <w:r>
        <w:rPr>
          <w:rFonts w:hint="cs"/>
          <w:rtl/>
        </w:rPr>
        <w:t>،</w:t>
      </w:r>
      <w:r>
        <w:rPr>
          <w:rtl/>
        </w:rPr>
        <w:t xml:space="preserve"> </w:t>
      </w:r>
      <w:r w:rsidRPr="00DA75F8">
        <w:rPr>
          <w:rFonts w:hint="cs"/>
          <w:rtl/>
        </w:rPr>
        <w:t>السيد</w:t>
      </w:r>
      <w:r w:rsidRPr="00DA75F8">
        <w:rPr>
          <w:rtl/>
        </w:rPr>
        <w:t xml:space="preserve"> خليل</w:t>
      </w:r>
      <w:r>
        <w:rPr>
          <w:rFonts w:hint="cs"/>
          <w:rtl/>
        </w:rPr>
        <w:t>،</w:t>
      </w:r>
      <w:r>
        <w:rPr>
          <w:rtl/>
        </w:rPr>
        <w:t xml:space="preserve"> </w:t>
      </w:r>
      <w:r w:rsidRPr="00DA75F8">
        <w:rPr>
          <w:rFonts w:hint="cs"/>
          <w:rtl/>
        </w:rPr>
        <w:t>عبد</w:t>
      </w:r>
      <w:r w:rsidRPr="00DA75F8">
        <w:rPr>
          <w:rtl/>
        </w:rPr>
        <w:t xml:space="preserve"> الستار</w:t>
      </w:r>
      <w:r>
        <w:rPr>
          <w:rFonts w:hint="cs"/>
          <w:rtl/>
        </w:rPr>
        <w:t>،</w:t>
      </w:r>
      <w:r>
        <w:rPr>
          <w:rtl/>
        </w:rPr>
        <w:t xml:space="preserve"> </w:t>
      </w:r>
      <w:r w:rsidRPr="00DA75F8">
        <w:rPr>
          <w:rFonts w:hint="cs"/>
          <w:rtl/>
        </w:rPr>
        <w:t>عمر</w:t>
      </w:r>
      <w:r w:rsidRPr="00DA75F8">
        <w:rPr>
          <w:rtl/>
        </w:rPr>
        <w:t xml:space="preserve"> حلمي</w:t>
      </w:r>
      <w:r>
        <w:rPr>
          <w:rtl/>
        </w:rPr>
        <w:t>.</w:t>
      </w:r>
    </w:p>
    <w:p w:rsidR="005F44B2" w:rsidRPr="00DA75F8" w:rsidRDefault="005F44B2" w:rsidP="007B6769">
      <w:pPr>
        <w:pStyle w:val="a0"/>
        <w:rPr>
          <w:rtl/>
        </w:rPr>
      </w:pPr>
      <w:r w:rsidRPr="00DA75F8">
        <w:rPr>
          <w:rFonts w:hint="cs"/>
          <w:rtl/>
        </w:rPr>
        <w:t>ويوجد</w:t>
      </w:r>
      <w:r w:rsidRPr="00DA75F8">
        <w:rPr>
          <w:rtl/>
        </w:rPr>
        <w:t xml:space="preserve"> توقيع علاء الدين أفندي - ولد ابن عابدين- من الكتاب الأول إلى الكتاب الخامس عضوًا من أعضاء الجمعية، لكنه لم يحضر تدوين الكتب الأخرى</w:t>
      </w:r>
      <w:r w:rsidRPr="00DA75F8">
        <w:rPr>
          <w:vertAlign w:val="superscript"/>
          <w:rtl/>
        </w:rPr>
        <w:t>(</w:t>
      </w:r>
      <w:r w:rsidRPr="00DA75F8">
        <w:rPr>
          <w:rStyle w:val="FootnoteReference"/>
          <w:rFonts w:cs="Arabic Transparent"/>
          <w:rtl/>
        </w:rPr>
        <w:footnoteReference w:id="294"/>
      </w:r>
      <w:r w:rsidRPr="00DA75F8">
        <w:rPr>
          <w:vertAlign w:val="superscript"/>
          <w:rtl/>
        </w:rPr>
        <w:t>)</w:t>
      </w:r>
      <w:r w:rsidRPr="00DA75F8">
        <w:rPr>
          <w:rtl/>
        </w:rPr>
        <w:t>.</w:t>
      </w:r>
    </w:p>
    <w:p w:rsidR="005F44B2" w:rsidRPr="00DA75F8" w:rsidRDefault="005F44B2" w:rsidP="00B950E7">
      <w:pPr>
        <w:pStyle w:val="a0"/>
        <w:rPr>
          <w:rtl/>
        </w:rPr>
      </w:pPr>
      <w:r w:rsidRPr="00DA75F8">
        <w:rPr>
          <w:rFonts w:hint="cs"/>
          <w:rtl/>
        </w:rPr>
        <w:t>عُيّن</w:t>
      </w:r>
      <w:r w:rsidRPr="00DA75F8">
        <w:rPr>
          <w:rtl/>
        </w:rPr>
        <w:t xml:space="preserve"> علاء الدين أفندي عضوا في جمعية المجلة في 1285هـ (1868مـ)، واستقال من العضوية ورجع إلى الشام في 1288هـ (1871مـ)</w:t>
      </w:r>
      <w:r w:rsidRPr="00DA75F8">
        <w:rPr>
          <w:vertAlign w:val="superscript"/>
          <w:rtl/>
        </w:rPr>
        <w:t>(</w:t>
      </w:r>
      <w:r w:rsidRPr="00DA75F8">
        <w:rPr>
          <w:rStyle w:val="FootnoteReference"/>
          <w:rFonts w:cs="Arabic Transparent"/>
          <w:rtl/>
        </w:rPr>
        <w:footnoteReference w:id="295"/>
      </w:r>
      <w:r w:rsidRPr="00DA75F8">
        <w:rPr>
          <w:vertAlign w:val="superscript"/>
          <w:rtl/>
        </w:rPr>
        <w:t>)</w:t>
      </w:r>
      <w:r w:rsidRPr="00DA75F8">
        <w:rPr>
          <w:rFonts w:hint="cs"/>
          <w:rtl/>
        </w:rPr>
        <w:t>،</w:t>
      </w:r>
      <w:r w:rsidRPr="00DA75F8">
        <w:rPr>
          <w:rtl/>
        </w:rPr>
        <w:t xml:space="preserve"> واحتما</w:t>
      </w:r>
      <w:r w:rsidRPr="00DA75F8">
        <w:rPr>
          <w:rFonts w:hint="cs"/>
          <w:rtl/>
        </w:rPr>
        <w:t>ل</w:t>
      </w:r>
      <w:r w:rsidRPr="00DA75F8">
        <w:rPr>
          <w:rtl/>
        </w:rPr>
        <w:t xml:space="preserve"> سبب استقال</w:t>
      </w:r>
      <w:r>
        <w:rPr>
          <w:rFonts w:hint="cs"/>
          <w:rtl/>
        </w:rPr>
        <w:t>ته</w:t>
      </w:r>
      <w:r w:rsidRPr="00DA75F8">
        <w:rPr>
          <w:rtl/>
        </w:rPr>
        <w:t xml:space="preserve"> إتلاف كتاب الوديعة</w:t>
      </w:r>
      <w:r w:rsidRPr="00DA75F8">
        <w:rPr>
          <w:vertAlign w:val="superscript"/>
          <w:rtl/>
        </w:rPr>
        <w:t>(</w:t>
      </w:r>
      <w:r w:rsidRPr="00DA75F8">
        <w:rPr>
          <w:vertAlign w:val="superscript"/>
          <w:rtl/>
        </w:rPr>
        <w:footnoteReference w:id="296"/>
      </w:r>
      <w:r w:rsidRPr="00DA75F8">
        <w:rPr>
          <w:vertAlign w:val="superscript"/>
          <w:rtl/>
        </w:rPr>
        <w:t>)</w:t>
      </w:r>
      <w:r w:rsidRPr="00DA75F8">
        <w:rPr>
          <w:rFonts w:hint="cs"/>
          <w:rtl/>
        </w:rPr>
        <w:t>،</w:t>
      </w:r>
      <w:r w:rsidRPr="00DA75F8">
        <w:rPr>
          <w:rtl/>
        </w:rPr>
        <w:t xml:space="preserve"> ومن الممكن أنه لم يقبل هذا الإتلاف فشعر بالإهانة بعد أن كان قد وقع على هذا الكتاب</w:t>
      </w:r>
    </w:p>
    <w:p w:rsidR="005F44B2" w:rsidRPr="00DA75F8" w:rsidRDefault="005F44B2" w:rsidP="007B6769">
      <w:pPr>
        <w:pStyle w:val="a0"/>
        <w:rPr>
          <w:rtl/>
        </w:rPr>
      </w:pPr>
      <w:r w:rsidRPr="00DA75F8">
        <w:rPr>
          <w:rFonts w:hint="cs"/>
          <w:rtl/>
        </w:rPr>
        <w:t>سرى</w:t>
      </w:r>
      <w:r w:rsidRPr="00DA75F8">
        <w:rPr>
          <w:rtl/>
        </w:rPr>
        <w:t xml:space="preserve"> قانون المجلة في الأردن، وسورية، ولبنان، وا</w:t>
      </w:r>
      <w:r w:rsidRPr="00DA75F8">
        <w:rPr>
          <w:rFonts w:hint="cs"/>
          <w:rtl/>
        </w:rPr>
        <w:t>لعراق،</w:t>
      </w:r>
      <w:r w:rsidRPr="00DA75F8">
        <w:rPr>
          <w:rtl/>
        </w:rPr>
        <w:t xml:space="preserve"> وفلسطين، كما طبّق بعد انتهاء الدولة العثمانية في عدة بلدان، فانتهى في بعضها إلا أنه مازال في الأخرى، مع تغيير بعض قواعده بمرور الزمان</w:t>
      </w:r>
      <w:r w:rsidRPr="00DA75F8">
        <w:rPr>
          <w:vertAlign w:val="superscript"/>
          <w:rtl/>
        </w:rPr>
        <w:t>(</w:t>
      </w:r>
      <w:r w:rsidRPr="00DA75F8">
        <w:rPr>
          <w:vertAlign w:val="superscript"/>
          <w:rtl/>
        </w:rPr>
        <w:footnoteReference w:id="297"/>
      </w:r>
      <w:r w:rsidRPr="00DA75F8">
        <w:rPr>
          <w:vertAlign w:val="superscript"/>
          <w:rtl/>
        </w:rPr>
        <w:t>)</w:t>
      </w:r>
      <w:r w:rsidRPr="00DA75F8">
        <w:rPr>
          <w:rtl/>
        </w:rPr>
        <w:t>. أشير إلى أن الاردن مازالت تمشي على قوانين المجلة وتعتبرها مصدرًا من مصادر قوانينها.</w:t>
      </w:r>
    </w:p>
    <w:p w:rsidR="005F44B2" w:rsidRPr="00DA75F8" w:rsidRDefault="005F44B2" w:rsidP="005E6A96">
      <w:pPr>
        <w:pStyle w:val="a3"/>
        <w:rPr>
          <w:rtl/>
        </w:rPr>
      </w:pPr>
      <w:bookmarkStart w:id="26" w:name="_Toc447092568"/>
      <w:r w:rsidRPr="00DA75F8">
        <w:rPr>
          <w:rFonts w:hint="cs"/>
          <w:rtl/>
        </w:rPr>
        <w:t>المطلب</w:t>
      </w:r>
      <w:r w:rsidRPr="00DA75F8">
        <w:rPr>
          <w:rtl/>
        </w:rPr>
        <w:t xml:space="preserve"> الثاني:أثر ابن عابدين في قواعد التنظيمات (مجلة)</w:t>
      </w:r>
      <w:bookmarkEnd w:id="26"/>
    </w:p>
    <w:p w:rsidR="005F44B2" w:rsidRPr="00DA75F8" w:rsidRDefault="005F44B2" w:rsidP="007B6769">
      <w:pPr>
        <w:pStyle w:val="a0"/>
        <w:rPr>
          <w:rtl/>
        </w:rPr>
      </w:pPr>
      <w:r w:rsidRPr="00DA75F8">
        <w:rPr>
          <w:rFonts w:hint="cs"/>
          <w:rtl/>
        </w:rPr>
        <w:t>وجود</w:t>
      </w:r>
      <w:r w:rsidRPr="00DA75F8">
        <w:rPr>
          <w:rtl/>
        </w:rPr>
        <w:t xml:space="preserve"> علاء الدين في لجنة المجلة جعله يشاركبآراءه أعضاء اللجنة </w:t>
      </w:r>
      <w:r w:rsidRPr="000914B7">
        <w:rPr>
          <w:rFonts w:hint="cs"/>
          <w:rtl/>
        </w:rPr>
        <w:t>في</w:t>
      </w:r>
      <w:r w:rsidRPr="00DA75F8">
        <w:rPr>
          <w:rtl/>
        </w:rPr>
        <w:t xml:space="preserve"> تنظيم القواعد، ولابد أن علاء الدين قد تأثّر بأبيه تأثُّرًا قويًا، لأنه نشأ تحت لواء أبيه ودرس عنده، إذن فتأثير ابن عابدين ف</w:t>
      </w:r>
      <w:r>
        <w:rPr>
          <w:rFonts w:hint="cs"/>
          <w:rtl/>
        </w:rPr>
        <w:t>ي</w:t>
      </w:r>
      <w:r>
        <w:rPr>
          <w:rtl/>
        </w:rPr>
        <w:t xml:space="preserve"> مجلة الأحكام العدلية واضح جدا، أي تأثير العالم الفقهية الحنفي ابن عابدين وذلك من خلال تلميذه وا</w:t>
      </w:r>
      <w:r>
        <w:rPr>
          <w:rFonts w:hint="cs"/>
          <w:rtl/>
        </w:rPr>
        <w:t>لذي</w:t>
      </w:r>
      <w:r>
        <w:rPr>
          <w:rtl/>
        </w:rPr>
        <w:t xml:space="preserve"> هو ولده. </w:t>
      </w:r>
    </w:p>
    <w:p w:rsidR="005F44B2" w:rsidRPr="00DA75F8" w:rsidRDefault="005F44B2" w:rsidP="007B6769">
      <w:pPr>
        <w:pStyle w:val="a0"/>
      </w:pPr>
      <w:r w:rsidRPr="00DA75F8">
        <w:rPr>
          <w:rFonts w:hint="cs"/>
          <w:rtl/>
        </w:rPr>
        <w:t>وتدل</w:t>
      </w:r>
      <w:r w:rsidRPr="00DA75F8">
        <w:rPr>
          <w:rtl/>
        </w:rPr>
        <w:t xml:space="preserve"> مراجع المجلة على تأثير ابن عابدين بالمجلة، فعندما نرجع الى مصادر مجلة الأحكام العدلية يظهر تأثير ابن عابدين واضحا، لأن رد المحتار أصبح مرجعا في 271 مادة من 1081 مادة</w:t>
      </w:r>
      <w:r w:rsidRPr="00DA75F8">
        <w:rPr>
          <w:vertAlign w:val="superscript"/>
          <w:rtl/>
        </w:rPr>
        <w:t>(</w:t>
      </w:r>
      <w:r w:rsidRPr="00DA75F8">
        <w:rPr>
          <w:rStyle w:val="FootnoteReference"/>
          <w:rFonts w:cs="Arabic Transparent"/>
          <w:rtl/>
        </w:rPr>
        <w:footnoteReference w:id="298"/>
      </w:r>
      <w:r w:rsidRPr="00DA75F8">
        <w:rPr>
          <w:vertAlign w:val="superscript"/>
          <w:rtl/>
        </w:rPr>
        <w:t>)</w:t>
      </w:r>
      <w:r w:rsidRPr="00DA75F8">
        <w:rPr>
          <w:rtl/>
        </w:rPr>
        <w:t>.</w:t>
      </w:r>
    </w:p>
    <w:p w:rsidR="005F44B2" w:rsidRPr="00DA75F8" w:rsidRDefault="005F44B2" w:rsidP="007B6769">
      <w:pPr>
        <w:pStyle w:val="a0"/>
      </w:pPr>
      <w:r w:rsidRPr="00DA75F8">
        <w:rPr>
          <w:rFonts w:hint="cs"/>
          <w:rtl/>
        </w:rPr>
        <w:t>وليس</w:t>
      </w:r>
      <w:r w:rsidRPr="00DA75F8">
        <w:rPr>
          <w:rtl/>
        </w:rPr>
        <w:t xml:space="preserve"> من الممكن ذكر كل المواد التي رُجِعَ فيها الى رد المحتار في المجلة، لذلك سيذكر الباحث بعضًا منها، وفي أثناء ذكر هذه المواد سيستفيد من كتاب مرآة المجلة لمسعود أفندي</w:t>
      </w:r>
      <w:r w:rsidRPr="00DA75F8">
        <w:rPr>
          <w:vertAlign w:val="superscript"/>
          <w:rtl/>
        </w:rPr>
        <w:t>(</w:t>
      </w:r>
      <w:r w:rsidRPr="00DA75F8">
        <w:rPr>
          <w:rStyle w:val="FootnoteReference"/>
          <w:rFonts w:cs="Arabic Transparent"/>
          <w:rtl/>
        </w:rPr>
        <w:footnoteReference w:id="299"/>
      </w:r>
      <w:r w:rsidRPr="00DA75F8">
        <w:rPr>
          <w:vertAlign w:val="superscript"/>
          <w:rtl/>
        </w:rPr>
        <w:t>)</w:t>
      </w:r>
      <w:r w:rsidRPr="00DA75F8">
        <w:rPr>
          <w:rFonts w:hint="cs"/>
          <w:rtl/>
        </w:rPr>
        <w:t>،</w:t>
      </w:r>
      <w:r w:rsidRPr="00DA75F8">
        <w:rPr>
          <w:rtl/>
        </w:rPr>
        <w:t xml:space="preserve"> الذي </w:t>
      </w:r>
      <w:r w:rsidRPr="00DA75F8">
        <w:rPr>
          <w:rFonts w:hint="cs"/>
          <w:rtl/>
        </w:rPr>
        <w:t>استخرج</w:t>
      </w:r>
      <w:r w:rsidRPr="00DA75F8">
        <w:rPr>
          <w:rtl/>
        </w:rPr>
        <w:t xml:space="preserve"> مصادر كل مادة من </w:t>
      </w:r>
      <w:r w:rsidRPr="00DA75F8">
        <w:rPr>
          <w:rFonts w:hint="cs"/>
          <w:rtl/>
        </w:rPr>
        <w:t>مواد</w:t>
      </w:r>
      <w:r w:rsidRPr="00DA75F8">
        <w:rPr>
          <w:rtl/>
        </w:rPr>
        <w:t xml:space="preserve"> المجلةوقواعدها في كتابه وسيشير الباحث إليها في الهوامش:</w:t>
      </w:r>
    </w:p>
    <w:p w:rsidR="005F44B2" w:rsidRPr="00DA75F8" w:rsidRDefault="005F44B2" w:rsidP="005E6A96">
      <w:pPr>
        <w:spacing w:after="0" w:line="360" w:lineRule="auto"/>
      </w:pPr>
    </w:p>
    <w:p w:rsidR="005F44B2" w:rsidRPr="00DA75F8" w:rsidRDefault="005F44B2" w:rsidP="008171A1">
      <w:pPr>
        <w:pStyle w:val="NoSpacing"/>
        <w:rPr>
          <w:rtl/>
        </w:rPr>
      </w:pPr>
      <w:r w:rsidRPr="00DA75F8">
        <w:rPr>
          <w:rFonts w:hint="cs"/>
          <w:rtl/>
        </w:rPr>
        <w:t>الفرع</w:t>
      </w:r>
      <w:r w:rsidRPr="00DA75F8">
        <w:rPr>
          <w:rtl/>
        </w:rPr>
        <w:t xml:space="preserve"> الاول: المادة 172</w:t>
      </w:r>
    </w:p>
    <w:p w:rsidR="005F44B2" w:rsidRPr="00DA75F8" w:rsidRDefault="005F44B2" w:rsidP="007B6769">
      <w:pPr>
        <w:pStyle w:val="a0"/>
        <w:rPr>
          <w:rtl/>
        </w:rPr>
      </w:pPr>
      <w:r w:rsidRPr="00DA75F8">
        <w:rPr>
          <w:rFonts w:hint="cs"/>
          <w:rtl/>
        </w:rPr>
        <w:t>تتحدث</w:t>
      </w:r>
      <w:r w:rsidRPr="00DA75F8">
        <w:rPr>
          <w:rtl/>
        </w:rPr>
        <w:t xml:space="preserve"> هذه المادة عن البيع بصيغة الأمر، وهي: "  لا ينعقد البيع بصيغة الأمر أيضا كبع واشتر إلا إذا دلت بطريق الاقتضاء على الحال فحينئذ ينعقد بها البيع فلو قال المشتري: بعني هذا الشيء بكذا من الدراهم وقال البائع: بعتك لا ينعقد البيع , أما لو قال البائع للمشتري: خذ المال بكذا من الدراهم وقال المشتري: أخذته , أو قال المشتري: أخذت هذا الشيء بكذا قرشا , وقال البائع: خذه , أو قال: الله يبارك لك وأمثاله انعقد البيع فإن قوله: خذه , والله يبارك ههنا بمعنى: ها أنا ذا ب</w:t>
      </w:r>
      <w:r w:rsidRPr="00DA75F8">
        <w:rPr>
          <w:rFonts w:hint="cs"/>
          <w:rtl/>
        </w:rPr>
        <w:t>عت</w:t>
      </w:r>
      <w:r w:rsidRPr="00DA75F8">
        <w:rPr>
          <w:rtl/>
        </w:rPr>
        <w:t xml:space="preserve"> فخذ"</w:t>
      </w:r>
      <w:r w:rsidRPr="00DA75F8">
        <w:rPr>
          <w:vertAlign w:val="superscript"/>
          <w:rtl/>
        </w:rPr>
        <w:t>(</w:t>
      </w:r>
      <w:r w:rsidRPr="00DA75F8">
        <w:rPr>
          <w:vertAlign w:val="superscript"/>
          <w:rtl/>
        </w:rPr>
        <w:footnoteReference w:id="300"/>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والمادة</w:t>
      </w:r>
      <w:r w:rsidRPr="00DA75F8">
        <w:rPr>
          <w:rtl/>
        </w:rPr>
        <w:t xml:space="preserve"> السابقة مأخوذة من ابن عابدين</w:t>
      </w:r>
      <w:r w:rsidRPr="00DA75F8">
        <w:rPr>
          <w:vertAlign w:val="superscript"/>
          <w:rtl/>
        </w:rPr>
        <w:t>(</w:t>
      </w:r>
      <w:r w:rsidRPr="00DA75F8">
        <w:rPr>
          <w:vertAlign w:val="superscript"/>
          <w:rtl/>
        </w:rPr>
        <w:footnoteReference w:id="301"/>
      </w:r>
      <w:r w:rsidRPr="00DA75F8">
        <w:rPr>
          <w:vertAlign w:val="superscript"/>
          <w:rtl/>
        </w:rPr>
        <w:t>)</w:t>
      </w:r>
      <w:r w:rsidRPr="00DA75F8">
        <w:rPr>
          <w:rtl/>
        </w:rPr>
        <w:t xml:space="preserve"> حيث أنه قال في حاشيته: " بأن قال: المشتري: بعني هذا الثوب بكذا فيقول: بعت أو يقول: البائع: اشتره مني بكذا فيقول: اشتريته. (قوله: لا يصح أصلا) أي سواء نوى بذلك الحال أو لا لكون الأمر متمحضا للاستقبال وكذا المضارع المقرون بالسين أو سوف"</w:t>
      </w:r>
      <w:r w:rsidRPr="00DA75F8">
        <w:rPr>
          <w:vertAlign w:val="superscript"/>
          <w:rtl/>
        </w:rPr>
        <w:t>(</w:t>
      </w:r>
      <w:r w:rsidRPr="00DA75F8">
        <w:rPr>
          <w:vertAlign w:val="superscript"/>
          <w:rtl/>
        </w:rPr>
        <w:footnoteReference w:id="302"/>
      </w:r>
      <w:r w:rsidRPr="00DA75F8">
        <w:rPr>
          <w:vertAlign w:val="superscript"/>
          <w:rtl/>
        </w:rPr>
        <w:t>)</w:t>
      </w:r>
      <w:r w:rsidRPr="00DA75F8">
        <w:rPr>
          <w:rtl/>
        </w:rPr>
        <w:t>.</w:t>
      </w:r>
    </w:p>
    <w:p w:rsidR="005F44B2" w:rsidRPr="00DA75F8" w:rsidRDefault="005F44B2" w:rsidP="008171A1">
      <w:pPr>
        <w:pStyle w:val="NoSpacing"/>
        <w:rPr>
          <w:rtl/>
        </w:rPr>
      </w:pPr>
      <w:r w:rsidRPr="00DA75F8">
        <w:rPr>
          <w:rFonts w:hint="cs"/>
          <w:rtl/>
        </w:rPr>
        <w:t>الفرع</w:t>
      </w:r>
      <w:r w:rsidRPr="00DA75F8">
        <w:rPr>
          <w:rtl/>
        </w:rPr>
        <w:t xml:space="preserve"> الثاني: المادة 341</w:t>
      </w:r>
    </w:p>
    <w:p w:rsidR="005F44B2" w:rsidRPr="00DA75F8" w:rsidRDefault="005F44B2" w:rsidP="007B6769">
      <w:pPr>
        <w:pStyle w:val="a0"/>
        <w:rPr>
          <w:rtl/>
        </w:rPr>
      </w:pPr>
      <w:r w:rsidRPr="00DA75F8">
        <w:rPr>
          <w:rFonts w:hint="cs"/>
          <w:rtl/>
        </w:rPr>
        <w:t>وموضوع</w:t>
      </w:r>
      <w:r w:rsidRPr="00DA75F8">
        <w:rPr>
          <w:rtl/>
        </w:rPr>
        <w:t xml:space="preserve"> هذه المادة البيع بعيب مع علم المشتري وفيها: " إذا ذكر البائع أن في المبيع عيب كذا وكذا وقبل المشتري مع علمه بالعيب لا يكون له الخيار بسبب ذلك العيب"</w:t>
      </w:r>
      <w:r w:rsidRPr="00DA75F8">
        <w:rPr>
          <w:vertAlign w:val="superscript"/>
          <w:rtl/>
        </w:rPr>
        <w:t>(</w:t>
      </w:r>
      <w:r w:rsidRPr="00DA75F8">
        <w:rPr>
          <w:vertAlign w:val="superscript"/>
          <w:rtl/>
        </w:rPr>
        <w:footnoteReference w:id="303"/>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أيضا</w:t>
      </w:r>
      <w:r w:rsidRPr="00DA75F8">
        <w:rPr>
          <w:rtl/>
        </w:rPr>
        <w:t xml:space="preserve"> هذه المادة ترجع إلى رد المحتار</w:t>
      </w:r>
      <w:r w:rsidRPr="00DA75F8">
        <w:rPr>
          <w:vertAlign w:val="superscript"/>
          <w:rtl/>
        </w:rPr>
        <w:t>(</w:t>
      </w:r>
      <w:r w:rsidRPr="00DA75F8">
        <w:rPr>
          <w:vertAlign w:val="superscript"/>
          <w:rtl/>
        </w:rPr>
        <w:footnoteReference w:id="304"/>
      </w:r>
      <w:r w:rsidRPr="00DA75F8">
        <w:rPr>
          <w:vertAlign w:val="superscript"/>
          <w:rtl/>
        </w:rPr>
        <w:t>)</w:t>
      </w:r>
      <w:r w:rsidRPr="00DA75F8">
        <w:rPr>
          <w:rFonts w:hint="cs"/>
          <w:rtl/>
        </w:rPr>
        <w:t>،</w:t>
      </w:r>
      <w:r w:rsidRPr="00DA75F8">
        <w:rPr>
          <w:rtl/>
        </w:rPr>
        <w:t xml:space="preserve"> إذ قال بعد التفصيل " يدل على أنه لو قبضه عالما بالعيب كان قبضه رضا"</w:t>
      </w:r>
      <w:r w:rsidRPr="00DA75F8">
        <w:rPr>
          <w:vertAlign w:val="superscript"/>
          <w:rtl/>
        </w:rPr>
        <w:t>(</w:t>
      </w:r>
      <w:r w:rsidRPr="00DA75F8">
        <w:rPr>
          <w:vertAlign w:val="superscript"/>
          <w:rtl/>
        </w:rPr>
        <w:footnoteReference w:id="305"/>
      </w:r>
      <w:r w:rsidRPr="00DA75F8">
        <w:rPr>
          <w:vertAlign w:val="superscript"/>
          <w:rtl/>
        </w:rPr>
        <w:t>)</w:t>
      </w:r>
      <w:r w:rsidRPr="00DA75F8">
        <w:rPr>
          <w:rtl/>
        </w:rPr>
        <w:t>.</w:t>
      </w:r>
    </w:p>
    <w:p w:rsidR="005F44B2" w:rsidRPr="00DA75F8" w:rsidRDefault="005F44B2" w:rsidP="008171A1">
      <w:pPr>
        <w:pStyle w:val="NoSpacing"/>
        <w:rPr>
          <w:rtl/>
        </w:rPr>
      </w:pPr>
      <w:r w:rsidRPr="00DA75F8">
        <w:rPr>
          <w:rFonts w:hint="cs"/>
          <w:rtl/>
        </w:rPr>
        <w:t>الفرع</w:t>
      </w:r>
      <w:r w:rsidRPr="00DA75F8">
        <w:rPr>
          <w:rtl/>
        </w:rPr>
        <w:t xml:space="preserve"> الثالث: المادة 939</w:t>
      </w:r>
    </w:p>
    <w:p w:rsidR="005F44B2" w:rsidRPr="00DA75F8" w:rsidRDefault="005F44B2" w:rsidP="007B6769">
      <w:pPr>
        <w:pStyle w:val="a0"/>
        <w:rPr>
          <w:rtl/>
        </w:rPr>
      </w:pPr>
      <w:r w:rsidRPr="00DA75F8">
        <w:rPr>
          <w:rFonts w:hint="cs"/>
          <w:rtl/>
        </w:rPr>
        <w:t>وهي</w:t>
      </w:r>
      <w:r w:rsidRPr="00DA75F8">
        <w:rPr>
          <w:rtl/>
        </w:rPr>
        <w:t xml:space="preserve"> " إذا ربط شخصان دابتيهما </w:t>
      </w:r>
      <w:r w:rsidRPr="00DA75F8">
        <w:rPr>
          <w:rFonts w:hint="cs"/>
          <w:rtl/>
        </w:rPr>
        <w:t>في</w:t>
      </w:r>
      <w:r w:rsidRPr="00DA75F8">
        <w:rPr>
          <w:rtl/>
        </w:rPr>
        <w:t xml:space="preserve"> محل لهما حق الربط فيه فأتلفت إحدى الدابتين الأخرى فلا يلزم الضمان مثلا: لو أتلفت دابة أحدالشريكين في دار دابة الآخر عندما ربطاهما في تلك الدار لا يلزم الضمان"</w:t>
      </w:r>
      <w:r w:rsidRPr="00DA75F8">
        <w:rPr>
          <w:vertAlign w:val="superscript"/>
          <w:rtl/>
        </w:rPr>
        <w:t>(</w:t>
      </w:r>
      <w:r w:rsidRPr="00DA75F8">
        <w:rPr>
          <w:vertAlign w:val="superscript"/>
          <w:rtl/>
        </w:rPr>
        <w:footnoteReference w:id="306"/>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ذكره</w:t>
      </w:r>
      <w:r w:rsidRPr="00DA75F8">
        <w:rPr>
          <w:rtl/>
        </w:rPr>
        <w:t xml:space="preserve"> ابن عابدين</w:t>
      </w:r>
      <w:r w:rsidRPr="00DA75F8">
        <w:rPr>
          <w:vertAlign w:val="superscript"/>
          <w:rtl/>
        </w:rPr>
        <w:t>(</w:t>
      </w:r>
      <w:r w:rsidRPr="00DA75F8">
        <w:rPr>
          <w:vertAlign w:val="superscript"/>
          <w:rtl/>
        </w:rPr>
        <w:footnoteReference w:id="307"/>
      </w:r>
      <w:r w:rsidRPr="00DA75F8">
        <w:rPr>
          <w:vertAlign w:val="superscript"/>
          <w:rtl/>
        </w:rPr>
        <w:t>)</w:t>
      </w:r>
      <w:r w:rsidRPr="00DA75F8">
        <w:rPr>
          <w:rtl/>
        </w:rPr>
        <w:t xml:space="preserve"> في باب جناية البهيمة والجناية عليها، بقوله " ربط حماره في سارية فربط آخر حمار</w:t>
      </w:r>
      <w:r w:rsidRPr="00DA75F8">
        <w:rPr>
          <w:rFonts w:hint="cs"/>
          <w:rtl/>
        </w:rPr>
        <w:t>ه</w:t>
      </w:r>
      <w:r w:rsidRPr="00DA75F8">
        <w:rPr>
          <w:rtl/>
        </w:rPr>
        <w:t xml:space="preserve"> فعض حمار الأول إنْ في </w:t>
      </w:r>
      <w:r w:rsidRPr="00DA75F8">
        <w:rPr>
          <w:rFonts w:hint="cs"/>
          <w:rtl/>
        </w:rPr>
        <w:t>موضعٍ</w:t>
      </w:r>
      <w:r w:rsidRPr="00DA75F8">
        <w:rPr>
          <w:rtl/>
        </w:rPr>
        <w:t xml:space="preserve"> لهما ولاية الربط لا يضمن وإلا ضمن اهـ ملخصا والله تعالى أعلم"</w:t>
      </w:r>
      <w:r w:rsidRPr="00DA75F8">
        <w:rPr>
          <w:vertAlign w:val="superscript"/>
          <w:rtl/>
        </w:rPr>
        <w:t>(</w:t>
      </w:r>
      <w:r w:rsidRPr="00DA75F8">
        <w:rPr>
          <w:vertAlign w:val="superscript"/>
          <w:rtl/>
        </w:rPr>
        <w:footnoteReference w:id="308"/>
      </w:r>
      <w:r w:rsidRPr="00DA75F8">
        <w:rPr>
          <w:vertAlign w:val="superscript"/>
          <w:rtl/>
        </w:rPr>
        <w:t>)</w:t>
      </w:r>
      <w:r w:rsidRPr="00DA75F8">
        <w:rPr>
          <w:rtl/>
        </w:rPr>
        <w:t>.</w:t>
      </w:r>
    </w:p>
    <w:p w:rsidR="005F44B2" w:rsidRPr="00DA75F8" w:rsidRDefault="005F44B2" w:rsidP="008171A1">
      <w:pPr>
        <w:pStyle w:val="NoSpacing"/>
        <w:rPr>
          <w:rtl/>
        </w:rPr>
      </w:pPr>
      <w:r w:rsidRPr="00DA75F8">
        <w:rPr>
          <w:rFonts w:hint="cs"/>
          <w:rtl/>
        </w:rPr>
        <w:t>الفرع</w:t>
      </w:r>
      <w:r w:rsidRPr="00DA75F8">
        <w:rPr>
          <w:rtl/>
        </w:rPr>
        <w:t xml:space="preserve"> الرابع: المادة 994</w:t>
      </w:r>
    </w:p>
    <w:p w:rsidR="005F44B2" w:rsidRPr="00DA75F8" w:rsidRDefault="005F44B2" w:rsidP="007B6769">
      <w:pPr>
        <w:pStyle w:val="a0"/>
        <w:rPr>
          <w:rtl/>
        </w:rPr>
      </w:pPr>
      <w:r w:rsidRPr="00DA75F8">
        <w:rPr>
          <w:rFonts w:hint="cs"/>
          <w:rtl/>
        </w:rPr>
        <w:t>هذه</w:t>
      </w:r>
      <w:r w:rsidRPr="00DA75F8">
        <w:rPr>
          <w:rtl/>
        </w:rPr>
        <w:t xml:space="preserve"> المادة في الكتاب التاسع، في الحجر والإذن والإكراه والشفعة تحت الفص</w:t>
      </w:r>
      <w:r w:rsidRPr="00DA75F8">
        <w:rPr>
          <w:rFonts w:hint="cs"/>
          <w:rtl/>
        </w:rPr>
        <w:t>ل</w:t>
      </w:r>
      <w:r w:rsidRPr="00DA75F8">
        <w:rPr>
          <w:rtl/>
        </w:rPr>
        <w:t xml:space="preserve"> الثالث: في السفيه المحجور، وهي " لا يصح إقرار السفيه المحجور بدينلآخر مطلقا يعني ليس لإقراره تأثير في حق أمواله الموجودة وقت الحجر والحادثة بعده"</w:t>
      </w:r>
      <w:r w:rsidRPr="00DA75F8">
        <w:rPr>
          <w:vertAlign w:val="superscript"/>
          <w:rtl/>
        </w:rPr>
        <w:t>(</w:t>
      </w:r>
      <w:r w:rsidRPr="00DA75F8">
        <w:rPr>
          <w:vertAlign w:val="superscript"/>
          <w:rtl/>
        </w:rPr>
        <w:footnoteReference w:id="309"/>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وقد</w:t>
      </w:r>
      <w:r w:rsidRPr="00DA75F8">
        <w:rPr>
          <w:rtl/>
        </w:rPr>
        <w:t xml:space="preserve"> ذكر ابن عابدين هذه المادة في حاشيته</w:t>
      </w:r>
      <w:r w:rsidRPr="00DA75F8">
        <w:rPr>
          <w:vertAlign w:val="superscript"/>
          <w:rtl/>
        </w:rPr>
        <w:t>(</w:t>
      </w:r>
      <w:r w:rsidRPr="00DA75F8">
        <w:rPr>
          <w:vertAlign w:val="superscript"/>
          <w:rtl/>
        </w:rPr>
        <w:footnoteReference w:id="310"/>
      </w:r>
      <w:r w:rsidRPr="00DA75F8">
        <w:rPr>
          <w:vertAlign w:val="superscript"/>
          <w:rtl/>
        </w:rPr>
        <w:t>)</w:t>
      </w:r>
      <w:r w:rsidRPr="00DA75F8">
        <w:rPr>
          <w:rtl/>
        </w:rPr>
        <w:t xml:space="preserve"> " والمحجور بالسفه لا يجوز إقراره لا حال الحجر ولا بعده ولا في المال القائم ولا الحادث اهـ "</w:t>
      </w:r>
      <w:r w:rsidRPr="00DA75F8">
        <w:rPr>
          <w:vertAlign w:val="superscript"/>
          <w:rtl/>
        </w:rPr>
        <w:t>(</w:t>
      </w:r>
      <w:r w:rsidRPr="00DA75F8">
        <w:rPr>
          <w:vertAlign w:val="superscript"/>
          <w:rtl/>
        </w:rPr>
        <w:footnoteReference w:id="311"/>
      </w:r>
      <w:r w:rsidRPr="00DA75F8">
        <w:rPr>
          <w:vertAlign w:val="superscript"/>
          <w:rtl/>
        </w:rPr>
        <w:t>)</w:t>
      </w:r>
      <w:r w:rsidRPr="00DA75F8">
        <w:rPr>
          <w:rtl/>
        </w:rPr>
        <w:t>.</w:t>
      </w:r>
    </w:p>
    <w:p w:rsidR="005F44B2" w:rsidRPr="00DA75F8" w:rsidRDefault="005F44B2" w:rsidP="008171A1">
      <w:pPr>
        <w:pStyle w:val="NoSpacing"/>
        <w:rPr>
          <w:rtl/>
        </w:rPr>
      </w:pPr>
      <w:r w:rsidRPr="00DA75F8">
        <w:rPr>
          <w:rFonts w:hint="cs"/>
          <w:rtl/>
        </w:rPr>
        <w:t>الفرع</w:t>
      </w:r>
      <w:r w:rsidRPr="00DA75F8">
        <w:rPr>
          <w:rtl/>
        </w:rPr>
        <w:t xml:space="preserve"> الخامس: المادة 1803</w:t>
      </w:r>
    </w:p>
    <w:p w:rsidR="005F44B2" w:rsidRPr="00DA75F8" w:rsidRDefault="005F44B2" w:rsidP="007B6769">
      <w:pPr>
        <w:pStyle w:val="a0"/>
        <w:rPr>
          <w:rtl/>
        </w:rPr>
      </w:pPr>
      <w:r w:rsidRPr="00DA75F8">
        <w:rPr>
          <w:rFonts w:hint="cs"/>
          <w:rtl/>
        </w:rPr>
        <w:t>إن</w:t>
      </w:r>
      <w:r w:rsidRPr="00DA75F8">
        <w:rPr>
          <w:rtl/>
        </w:rPr>
        <w:t xml:space="preserve"> هذه المادة في كتاب القضاء، في الباب الأول، في حق القضاة، تحت الفصل الثالث، وهو في بيان وظائف القاضي: " إذا طلب أحد الخصمين المرافعة في حضور قاض وطلب آخر المرا</w:t>
      </w:r>
      <w:r w:rsidRPr="00DA75F8">
        <w:rPr>
          <w:rFonts w:hint="cs"/>
          <w:rtl/>
        </w:rPr>
        <w:t>فعة</w:t>
      </w:r>
      <w:r w:rsidRPr="00DA75F8">
        <w:rPr>
          <w:rtl/>
        </w:rPr>
        <w:t xml:space="preserve"> في حضور قاض آخر في البلدة التي تعدد قضاتها ووقعالاختلاف بينهما على هذا الوجه يرجح القاضي الذي اختاره المدعى عليه. "</w:t>
      </w:r>
      <w:r w:rsidRPr="00DA75F8">
        <w:rPr>
          <w:vertAlign w:val="superscript"/>
          <w:rtl/>
        </w:rPr>
        <w:t>(</w:t>
      </w:r>
      <w:r w:rsidRPr="00DA75F8">
        <w:rPr>
          <w:vertAlign w:val="superscript"/>
          <w:rtl/>
        </w:rPr>
        <w:footnoteReference w:id="312"/>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وهذه</w:t>
      </w:r>
      <w:r w:rsidRPr="00DA75F8">
        <w:rPr>
          <w:rtl/>
        </w:rPr>
        <w:t xml:space="preserve"> أيضا مأخوذة من حاشية ابن عابدين</w:t>
      </w:r>
      <w:r w:rsidRPr="00DA75F8">
        <w:rPr>
          <w:vertAlign w:val="superscript"/>
          <w:rtl/>
        </w:rPr>
        <w:t>(</w:t>
      </w:r>
      <w:r w:rsidRPr="00DA75F8">
        <w:rPr>
          <w:vertAlign w:val="superscript"/>
          <w:rtl/>
        </w:rPr>
        <w:footnoteReference w:id="313"/>
      </w:r>
      <w:r w:rsidRPr="00DA75F8">
        <w:rPr>
          <w:vertAlign w:val="superscript"/>
          <w:rtl/>
        </w:rPr>
        <w:t>)</w:t>
      </w:r>
      <w:r w:rsidRPr="00DA75F8">
        <w:rPr>
          <w:rFonts w:hint="cs"/>
          <w:rtl/>
        </w:rPr>
        <w:t>حيث</w:t>
      </w:r>
      <w:r w:rsidRPr="00DA75F8">
        <w:rPr>
          <w:rtl/>
        </w:rPr>
        <w:t xml:space="preserve"> قال " ولو كان في البلدة قاضيان كل واحد منهما في محلة على حدة فوقعت الخصومة بين رجلين أحدهما من </w:t>
      </w:r>
      <w:r w:rsidRPr="00DA75F8">
        <w:rPr>
          <w:rFonts w:hint="cs"/>
          <w:rtl/>
        </w:rPr>
        <w:t>محلة</w:t>
      </w:r>
      <w:r w:rsidRPr="00DA75F8">
        <w:rPr>
          <w:rtl/>
        </w:rPr>
        <w:t xml:space="preserve"> والآخر من محلة أخرى والمدعي يريد أن يخاصمه إلى قاضي محلته والآخر يأبى ذلك اختلف فيها أبو يوسف ومحمد. والصحيح أن العبرة لمكان المدعى عليه... " </w:t>
      </w:r>
      <w:r w:rsidRPr="00DA75F8">
        <w:rPr>
          <w:vertAlign w:val="superscript"/>
          <w:rtl/>
        </w:rPr>
        <w:t>(</w:t>
      </w:r>
      <w:r w:rsidRPr="00DA75F8">
        <w:rPr>
          <w:vertAlign w:val="superscript"/>
          <w:rtl/>
        </w:rPr>
        <w:footnoteReference w:id="314"/>
      </w:r>
      <w:r w:rsidRPr="00DA75F8">
        <w:rPr>
          <w:vertAlign w:val="superscript"/>
          <w:rtl/>
        </w:rPr>
        <w:t>)</w:t>
      </w:r>
      <w:r w:rsidRPr="00DA75F8">
        <w:rPr>
          <w:rtl/>
        </w:rPr>
        <w:t xml:space="preserve"> وما بعده فيه تفصيلات.</w:t>
      </w:r>
    </w:p>
    <w:p w:rsidR="005F44B2" w:rsidRPr="00DA75F8" w:rsidRDefault="005F44B2" w:rsidP="008171A1">
      <w:pPr>
        <w:pStyle w:val="NoSpacing"/>
        <w:rPr>
          <w:rtl/>
        </w:rPr>
      </w:pPr>
      <w:r w:rsidRPr="00DA75F8">
        <w:rPr>
          <w:rFonts w:hint="cs"/>
          <w:rtl/>
        </w:rPr>
        <w:t>الفرع</w:t>
      </w:r>
      <w:r w:rsidRPr="00DA75F8">
        <w:rPr>
          <w:rtl/>
        </w:rPr>
        <w:t xml:space="preserve"> السادس: المادة 1832</w:t>
      </w:r>
    </w:p>
    <w:p w:rsidR="005F44B2" w:rsidRPr="00DA75F8" w:rsidRDefault="005F44B2" w:rsidP="007B6769">
      <w:pPr>
        <w:pStyle w:val="a0"/>
        <w:rPr>
          <w:rtl/>
        </w:rPr>
      </w:pPr>
      <w:r w:rsidRPr="00DA75F8">
        <w:rPr>
          <w:rFonts w:hint="cs"/>
          <w:rtl/>
        </w:rPr>
        <w:t>ونصُّها</w:t>
      </w:r>
      <w:r w:rsidRPr="00DA75F8">
        <w:rPr>
          <w:rtl/>
        </w:rPr>
        <w:t>:  " للقاضي في الدعوى التي توجه الخصومة فيها إلى جميع الورثة أن يحكم بالبيِّنة التي أقيمت في مواجهة أحد الورثة إذا غاب ذلك الوارث قبل الحكم على الوارث الآخرالذي أحضر في الدعوى ولا حاجة إلى إعادة البينة"</w:t>
      </w:r>
      <w:r w:rsidRPr="00DA75F8">
        <w:rPr>
          <w:vertAlign w:val="superscript"/>
          <w:rtl/>
        </w:rPr>
        <w:t>(</w:t>
      </w:r>
      <w:r w:rsidRPr="00DA75F8">
        <w:rPr>
          <w:vertAlign w:val="superscript"/>
          <w:rtl/>
        </w:rPr>
        <w:footnoteReference w:id="315"/>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عندما</w:t>
      </w:r>
      <w:r w:rsidRPr="00DA75F8">
        <w:rPr>
          <w:rtl/>
        </w:rPr>
        <w:t xml:space="preserve"> رجعنا الى رد المحت</w:t>
      </w:r>
      <w:r w:rsidRPr="00DA75F8">
        <w:rPr>
          <w:rFonts w:hint="cs"/>
          <w:rtl/>
        </w:rPr>
        <w:t>ار</w:t>
      </w:r>
      <w:r w:rsidRPr="00DA75F8">
        <w:rPr>
          <w:rtl/>
        </w:rPr>
        <w:t xml:space="preserve"> وجدنا هذه المادة</w:t>
      </w:r>
      <w:r w:rsidRPr="00DA75F8">
        <w:rPr>
          <w:vertAlign w:val="superscript"/>
          <w:rtl/>
        </w:rPr>
        <w:t>(</w:t>
      </w:r>
      <w:r w:rsidRPr="00DA75F8">
        <w:rPr>
          <w:vertAlign w:val="superscript"/>
          <w:rtl/>
        </w:rPr>
        <w:footnoteReference w:id="316"/>
      </w:r>
      <w:r w:rsidRPr="00DA75F8">
        <w:rPr>
          <w:vertAlign w:val="superscript"/>
          <w:rtl/>
        </w:rPr>
        <w:t>)</w:t>
      </w:r>
      <w:r w:rsidRPr="00DA75F8">
        <w:rPr>
          <w:rFonts w:hint="cs"/>
          <w:rtl/>
        </w:rPr>
        <w:t>كما</w:t>
      </w:r>
      <w:r w:rsidRPr="00DA75F8">
        <w:rPr>
          <w:rtl/>
        </w:rPr>
        <w:t xml:space="preserve"> يلي " وكذا يقضي على الوارث ببينة قامت على مورثه"</w:t>
      </w:r>
      <w:r w:rsidRPr="00DA75F8">
        <w:rPr>
          <w:vertAlign w:val="superscript"/>
          <w:rtl/>
        </w:rPr>
        <w:t>(</w:t>
      </w:r>
      <w:r w:rsidRPr="00DA75F8">
        <w:rPr>
          <w:vertAlign w:val="superscript"/>
          <w:rtl/>
        </w:rPr>
        <w:footnoteReference w:id="317"/>
      </w:r>
      <w:r w:rsidRPr="00DA75F8">
        <w:rPr>
          <w:vertAlign w:val="superscript"/>
          <w:rtl/>
        </w:rPr>
        <w:t>)</w:t>
      </w:r>
      <w:r w:rsidRPr="00DA75F8">
        <w:rPr>
          <w:rtl/>
        </w:rPr>
        <w:t>.</w:t>
      </w:r>
    </w:p>
    <w:p w:rsidR="005F44B2" w:rsidRPr="00DA75F8" w:rsidRDefault="005F44B2" w:rsidP="005E6A96">
      <w:pPr>
        <w:bidi w:val="0"/>
        <w:spacing w:line="360" w:lineRule="auto"/>
        <w:rPr>
          <w:sz w:val="28"/>
          <w:szCs w:val="28"/>
          <w:rtl/>
        </w:rPr>
      </w:pPr>
      <w:r w:rsidRPr="00DA75F8">
        <w:rPr>
          <w:rtl/>
        </w:rPr>
        <w:br w:type="page"/>
      </w:r>
    </w:p>
    <w:p w:rsidR="005F44B2" w:rsidRPr="00DA75F8" w:rsidRDefault="005F44B2" w:rsidP="005E6A96">
      <w:pPr>
        <w:spacing w:line="360" w:lineRule="auto"/>
        <w:rPr>
          <w:noProof/>
          <w:sz w:val="50"/>
          <w:szCs w:val="50"/>
          <w:rtl/>
        </w:rPr>
      </w:pPr>
    </w:p>
    <w:p w:rsidR="005F44B2" w:rsidRPr="00DA75F8" w:rsidRDefault="005F44B2" w:rsidP="005E6A96">
      <w:pPr>
        <w:spacing w:line="360" w:lineRule="auto"/>
        <w:rPr>
          <w:noProof/>
          <w:sz w:val="50"/>
          <w:szCs w:val="50"/>
          <w:rtl/>
        </w:rPr>
      </w:pPr>
      <w:r w:rsidRPr="00DA75F8">
        <w:rPr>
          <w:noProof/>
          <w:sz w:val="50"/>
          <w:szCs w:val="50"/>
          <w:rtl/>
        </w:rPr>
        <w:tab/>
      </w:r>
    </w:p>
    <w:p w:rsidR="005F44B2" w:rsidRPr="00DA75F8" w:rsidRDefault="005F44B2" w:rsidP="005E6A96">
      <w:pPr>
        <w:pStyle w:val="a1"/>
        <w:rPr>
          <w:sz w:val="50"/>
          <w:szCs w:val="50"/>
          <w:rtl/>
        </w:rPr>
      </w:pPr>
      <w:bookmarkStart w:id="27" w:name="_Toc447092569"/>
      <w:r w:rsidRPr="00DA75F8">
        <w:rPr>
          <w:rFonts w:hint="cs"/>
          <w:noProof/>
          <w:sz w:val="50"/>
          <w:szCs w:val="50"/>
          <w:rtl/>
        </w:rPr>
        <w:t>الفصل</w:t>
      </w:r>
      <w:r w:rsidRPr="00DA75F8">
        <w:rPr>
          <w:noProof/>
          <w:sz w:val="50"/>
          <w:szCs w:val="50"/>
          <w:rtl/>
        </w:rPr>
        <w:t xml:space="preserve"> الثالث:مسائل تطبيقية في السياسة الشرعية عند ابن عابدين</w:t>
      </w:r>
      <w:bookmarkEnd w:id="27"/>
    </w:p>
    <w:p w:rsidR="005F44B2" w:rsidRPr="00DA75F8" w:rsidRDefault="005F44B2" w:rsidP="005E6A96">
      <w:pPr>
        <w:spacing w:line="360" w:lineRule="auto"/>
        <w:rPr>
          <w:rtl/>
        </w:rPr>
      </w:pPr>
    </w:p>
    <w:p w:rsidR="005F44B2" w:rsidRPr="00DA75F8" w:rsidRDefault="005F44B2" w:rsidP="007B6769">
      <w:pPr>
        <w:pStyle w:val="a0"/>
        <w:rPr>
          <w:rtl/>
        </w:rPr>
      </w:pPr>
    </w:p>
    <w:p w:rsidR="005F44B2" w:rsidRPr="00DA75F8" w:rsidRDefault="005F44B2" w:rsidP="007B6769">
      <w:pPr>
        <w:pStyle w:val="a0"/>
        <w:rPr>
          <w:rtl/>
        </w:rPr>
      </w:pPr>
    </w:p>
    <w:p w:rsidR="005F44B2" w:rsidRPr="00AC3F6C" w:rsidRDefault="005F44B2" w:rsidP="007B6769">
      <w:pPr>
        <w:pStyle w:val="a0"/>
        <w:rPr>
          <w:b/>
          <w:bCs/>
          <w:sz w:val="32"/>
          <w:szCs w:val="32"/>
          <w:rtl/>
        </w:rPr>
      </w:pPr>
      <w:r w:rsidRPr="00AC3F6C">
        <w:rPr>
          <w:rFonts w:hint="cs"/>
          <w:b/>
          <w:bCs/>
          <w:sz w:val="32"/>
          <w:szCs w:val="32"/>
          <w:rtl/>
        </w:rPr>
        <w:t>المبحث</w:t>
      </w:r>
      <w:r w:rsidRPr="00AC3F6C">
        <w:rPr>
          <w:b/>
          <w:bCs/>
          <w:sz w:val="32"/>
          <w:szCs w:val="32"/>
          <w:rtl/>
        </w:rPr>
        <w:t xml:space="preserve"> الأول: تطبيقات السياسة الشرعية في عقوبة القتل عند ابن عابدين</w:t>
      </w:r>
    </w:p>
    <w:p w:rsidR="005F44B2" w:rsidRPr="00DA75F8" w:rsidRDefault="005F44B2" w:rsidP="007B6769">
      <w:pPr>
        <w:pStyle w:val="a0"/>
        <w:rPr>
          <w:rtl/>
        </w:rPr>
      </w:pPr>
    </w:p>
    <w:p w:rsidR="005F44B2" w:rsidRPr="00DA75F8" w:rsidRDefault="005F44B2" w:rsidP="007B6769">
      <w:pPr>
        <w:pStyle w:val="a0"/>
        <w:rPr>
          <w:rtl/>
        </w:rPr>
      </w:pPr>
    </w:p>
    <w:p w:rsidR="005F44B2" w:rsidRPr="00DA75F8" w:rsidRDefault="005F44B2" w:rsidP="007B6769">
      <w:pPr>
        <w:pStyle w:val="a0"/>
        <w:rPr>
          <w:rtl/>
        </w:rPr>
      </w:pPr>
    </w:p>
    <w:p w:rsidR="005F44B2" w:rsidRPr="00AC3F6C" w:rsidRDefault="005F44B2" w:rsidP="007B6769">
      <w:pPr>
        <w:pStyle w:val="a0"/>
        <w:rPr>
          <w:b/>
          <w:bCs/>
          <w:sz w:val="32"/>
          <w:szCs w:val="32"/>
          <w:rtl/>
        </w:rPr>
      </w:pPr>
      <w:r w:rsidRPr="00AC3F6C">
        <w:rPr>
          <w:rFonts w:hint="cs"/>
          <w:b/>
          <w:bCs/>
          <w:sz w:val="32"/>
          <w:szCs w:val="32"/>
          <w:rtl/>
        </w:rPr>
        <w:t>المبحث</w:t>
      </w:r>
      <w:r w:rsidRPr="00AC3F6C">
        <w:rPr>
          <w:b/>
          <w:bCs/>
          <w:sz w:val="32"/>
          <w:szCs w:val="32"/>
          <w:rtl/>
        </w:rPr>
        <w:t xml:space="preserve"> الثاني: تطبيقات السياسة الشرعية في مجالات مخ</w:t>
      </w:r>
      <w:r w:rsidRPr="00AC3F6C">
        <w:rPr>
          <w:rFonts w:hint="cs"/>
          <w:b/>
          <w:bCs/>
          <w:sz w:val="32"/>
          <w:szCs w:val="32"/>
          <w:rtl/>
        </w:rPr>
        <w:t>تلفة</w:t>
      </w:r>
      <w:r w:rsidRPr="00AC3F6C">
        <w:rPr>
          <w:b/>
          <w:bCs/>
          <w:sz w:val="32"/>
          <w:szCs w:val="32"/>
          <w:rtl/>
        </w:rPr>
        <w:t xml:space="preserve"> عند ابن عابدين</w:t>
      </w:r>
    </w:p>
    <w:p w:rsidR="005F44B2" w:rsidRPr="00DA75F8" w:rsidRDefault="005F44B2" w:rsidP="005E6A96">
      <w:pPr>
        <w:spacing w:line="360" w:lineRule="auto"/>
        <w:rPr>
          <w:b/>
          <w:bCs/>
          <w:sz w:val="36"/>
          <w:szCs w:val="36"/>
          <w:rtl/>
        </w:rPr>
      </w:pPr>
      <w:r w:rsidRPr="00DA75F8">
        <w:rPr>
          <w:b/>
          <w:bCs/>
          <w:sz w:val="36"/>
          <w:szCs w:val="36"/>
          <w:rtl/>
        </w:rPr>
        <w:br w:type="page"/>
      </w:r>
    </w:p>
    <w:p w:rsidR="005F44B2" w:rsidRPr="00DA75F8" w:rsidRDefault="005F44B2" w:rsidP="00FE2B8E">
      <w:pPr>
        <w:pStyle w:val="a0"/>
        <w:rPr>
          <w:rtl/>
        </w:rPr>
      </w:pPr>
      <w:r w:rsidRPr="00DA75F8">
        <w:rPr>
          <w:rFonts w:hint="cs"/>
          <w:rtl/>
        </w:rPr>
        <w:t>قسّم</w:t>
      </w:r>
      <w:r w:rsidRPr="00DA75F8">
        <w:rPr>
          <w:rtl/>
        </w:rPr>
        <w:t xml:space="preserve"> الباحث الفصل الثالث إلى قسمين، لأنه رأى عند استخراج التطبيقات أن عدد الأمثلة على عقوبة القتل سياسة كثيرة</w:t>
      </w:r>
      <w:r>
        <w:rPr>
          <w:rtl/>
        </w:rPr>
        <w:t xml:space="preserve"> عند ابن عابدين</w:t>
      </w:r>
      <w:r w:rsidRPr="00DA75F8">
        <w:rPr>
          <w:rFonts w:hint="cs"/>
          <w:rtl/>
        </w:rPr>
        <w:t>،</w:t>
      </w:r>
      <w:r w:rsidRPr="00DA75F8">
        <w:rPr>
          <w:rtl/>
        </w:rPr>
        <w:t xml:space="preserve"> لذا وضعها الباحث في مبحث مستقل، ووضع الأمثلة التطبيقية على مجالات مختلفة</w:t>
      </w:r>
      <w:r>
        <w:rPr>
          <w:rFonts w:hint="cs"/>
          <w:rtl/>
        </w:rPr>
        <w:t>في</w:t>
      </w:r>
      <w:r w:rsidRPr="00DA75F8">
        <w:rPr>
          <w:rtl/>
        </w:rPr>
        <w:t xml:space="preserve"> مبحث آخر.</w:t>
      </w:r>
    </w:p>
    <w:p w:rsidR="005F44B2" w:rsidRPr="00DA75F8" w:rsidRDefault="005F44B2" w:rsidP="00FE2B8E">
      <w:pPr>
        <w:pStyle w:val="a0"/>
        <w:rPr>
          <w:rtl/>
        </w:rPr>
      </w:pPr>
      <w:r w:rsidRPr="00DA75F8">
        <w:rPr>
          <w:rFonts w:hint="cs"/>
          <w:rtl/>
        </w:rPr>
        <w:t>استخرج</w:t>
      </w:r>
      <w:r w:rsidRPr="00DA75F8">
        <w:rPr>
          <w:rtl/>
        </w:rPr>
        <w:t xml:space="preserve"> الباحث الأمثلة التطبيقية عند ابن عابدين من كتابه (( رد المحتار)) ورسائله، لأن كتاب (( رد المحتار)) أفضل وأكثر تفوقًا من كتبه الأخرى ومستحقّ للمدح من كل جوانبه، ومن مميزات (( رد المحتار)): تقسيم المواضيع، واللغة، ووضوح العبارات الفقهية وتبسيط الفقه، وكثرة المسائل الفرعية وتصويرها، وتضمّن موضوعات الفقه الإسلامي كلها ونحو ذلك، وقد جعلت مميزات (( رد المحتار)) الباحثَ يرجّحُ اختيارَهلاستنباط الأمثلة</w:t>
      </w:r>
      <w:r>
        <w:rPr>
          <w:rtl/>
        </w:rPr>
        <w:t xml:space="preserve"> منه</w:t>
      </w:r>
      <w:r w:rsidRPr="00DA75F8">
        <w:rPr>
          <w:rFonts w:hint="cs"/>
          <w:rtl/>
        </w:rPr>
        <w:t>،</w:t>
      </w:r>
      <w:r w:rsidRPr="00DA75F8">
        <w:rPr>
          <w:rtl/>
        </w:rPr>
        <w:t xml:space="preserve"> وإ</w:t>
      </w:r>
      <w:r>
        <w:rPr>
          <w:rFonts w:hint="cs"/>
          <w:rtl/>
        </w:rPr>
        <w:t>ض</w:t>
      </w:r>
      <w:r w:rsidRPr="00DA75F8">
        <w:rPr>
          <w:rFonts w:hint="cs"/>
          <w:rtl/>
        </w:rPr>
        <w:t>افة</w:t>
      </w:r>
      <w:r w:rsidRPr="00DA75F8">
        <w:rPr>
          <w:rtl/>
        </w:rPr>
        <w:t xml:space="preserve"> إلى سبب آخر: هو أن رد المحتار آخر مؤلف لابن عابدين حيث لم يكمله وتوفي أثناء كتابته، و</w:t>
      </w:r>
      <w:r>
        <w:rPr>
          <w:rFonts w:hint="cs"/>
          <w:rtl/>
        </w:rPr>
        <w:t>أتمّ</w:t>
      </w:r>
      <w:r w:rsidRPr="00DA75F8">
        <w:rPr>
          <w:rFonts w:hint="cs"/>
          <w:rtl/>
        </w:rPr>
        <w:t>ه</w:t>
      </w:r>
      <w:r w:rsidRPr="00DA75F8">
        <w:rPr>
          <w:rtl/>
        </w:rPr>
        <w:t xml:space="preserve"> ابنه ، وعلى هذا فإن ابن عابدين لم يرجع عن آرائه في ه</w:t>
      </w:r>
      <w:r w:rsidRPr="00DA75F8">
        <w:rPr>
          <w:rFonts w:hint="cs"/>
          <w:rtl/>
        </w:rPr>
        <w:t>ذا</w:t>
      </w:r>
      <w:r w:rsidRPr="00DA75F8">
        <w:rPr>
          <w:rtl/>
        </w:rPr>
        <w:t xml:space="preserve"> الكتاب، لأنه قد وري ا</w:t>
      </w:r>
      <w:r w:rsidRPr="00DA75F8">
        <w:rPr>
          <w:rFonts w:hint="cs"/>
          <w:rtl/>
        </w:rPr>
        <w:t>لثرى</w:t>
      </w:r>
      <w:r w:rsidRPr="00DA75F8">
        <w:rPr>
          <w:rtl/>
        </w:rPr>
        <w:t xml:space="preserve"> قبل أن </w:t>
      </w:r>
      <w:r>
        <w:rPr>
          <w:rFonts w:hint="cs"/>
          <w:rtl/>
        </w:rPr>
        <w:t>يكمل</w:t>
      </w:r>
      <w:r w:rsidRPr="00DA75F8">
        <w:rPr>
          <w:rFonts w:hint="cs"/>
          <w:rtl/>
        </w:rPr>
        <w:t>ه</w:t>
      </w:r>
      <w:r w:rsidRPr="00DA75F8">
        <w:rPr>
          <w:rtl/>
        </w:rPr>
        <w:t>.</w:t>
      </w:r>
    </w:p>
    <w:p w:rsidR="005F44B2" w:rsidRPr="00DA75F8" w:rsidRDefault="005F44B2" w:rsidP="007B6769">
      <w:pPr>
        <w:pStyle w:val="a0"/>
        <w:rPr>
          <w:rtl/>
        </w:rPr>
      </w:pPr>
      <w:r w:rsidRPr="00DA75F8">
        <w:rPr>
          <w:rFonts w:hint="cs"/>
          <w:rtl/>
        </w:rPr>
        <w:t>وأيضا</w:t>
      </w:r>
      <w:r w:rsidRPr="00DA75F8">
        <w:rPr>
          <w:rtl/>
        </w:rPr>
        <w:t xml:space="preserve"> فقد اختار الباحث رسائل ابن عابدين لاستخراج أمثلة السياسة الشرعية، لأن ابن عابدين بَحَثَ بعض المواضيع بحثًا تفصيليا، وهو أيضا من أكثر الكتب شيوعًا في العالم.</w:t>
      </w:r>
    </w:p>
    <w:p w:rsidR="005F44B2" w:rsidRPr="00DA75F8" w:rsidRDefault="005F44B2" w:rsidP="00FE2B8E">
      <w:pPr>
        <w:pStyle w:val="a0"/>
        <w:rPr>
          <w:rtl/>
        </w:rPr>
      </w:pPr>
      <w:r w:rsidRPr="00DA75F8">
        <w:rPr>
          <w:rFonts w:hint="cs"/>
          <w:rtl/>
        </w:rPr>
        <w:t>وبعد</w:t>
      </w:r>
      <w:r w:rsidRPr="00DA75F8">
        <w:rPr>
          <w:rtl/>
        </w:rPr>
        <w:t xml:space="preserve"> تبيين سبب اختيار هذين الكتابين لاستخراج التطبيقات</w:t>
      </w:r>
      <w:r>
        <w:rPr>
          <w:rtl/>
        </w:rPr>
        <w:t xml:space="preserve"> لذا</w:t>
      </w:r>
      <w:r w:rsidRPr="00DA75F8">
        <w:rPr>
          <w:rtl/>
        </w:rPr>
        <w:t xml:space="preserve"> سيتكون الفصل الثالث من مبحثين، وسيدرس الباحث في المبحث الأول التطبيقات على عقوبة القتل سياسة وفيه عشر فروع، وسيحاول ال</w:t>
      </w:r>
      <w:r w:rsidRPr="00DA75F8">
        <w:rPr>
          <w:rFonts w:hint="cs"/>
          <w:rtl/>
        </w:rPr>
        <w:t>باحث</w:t>
      </w:r>
      <w:r w:rsidRPr="00DA75F8">
        <w:rPr>
          <w:rtl/>
        </w:rPr>
        <w:t xml:space="preserve"> أن يضرب الأمثلة فيه قدر ما يوضّح الأمروبعد ذلك سينتقل مباشرة إلى علاقة هذه الفروع بالسياسة الشرعية.</w:t>
      </w:r>
    </w:p>
    <w:p w:rsidR="005F44B2" w:rsidRPr="00DA75F8" w:rsidRDefault="005F44B2" w:rsidP="007B6769">
      <w:pPr>
        <w:pStyle w:val="a0"/>
      </w:pPr>
      <w:r w:rsidRPr="00DA75F8">
        <w:rPr>
          <w:rFonts w:hint="cs"/>
          <w:rtl/>
        </w:rPr>
        <w:t>وسيدرس</w:t>
      </w:r>
      <w:r w:rsidRPr="00DA75F8">
        <w:rPr>
          <w:rtl/>
        </w:rPr>
        <w:t xml:space="preserve"> في المبحث الثاني تطبيقات السياسة الشرعية في مجالات مختلفة عند ابن عابدين.</w:t>
      </w:r>
    </w:p>
    <w:p w:rsidR="005F44B2" w:rsidRPr="00DA75F8" w:rsidRDefault="005F44B2" w:rsidP="005E6A96">
      <w:pPr>
        <w:pStyle w:val="a2"/>
        <w:rPr>
          <w:rtl/>
        </w:rPr>
      </w:pPr>
      <w:bookmarkStart w:id="28" w:name="_Toc447092570"/>
      <w:r w:rsidRPr="00DA75F8">
        <w:rPr>
          <w:rFonts w:hint="cs"/>
          <w:rtl/>
        </w:rPr>
        <w:t>المبحث</w:t>
      </w:r>
      <w:r w:rsidRPr="00DA75F8">
        <w:rPr>
          <w:rtl/>
        </w:rPr>
        <w:t xml:space="preserve"> الأول: عقوبة القتل سياسة</w:t>
      </w:r>
      <w:bookmarkEnd w:id="28"/>
    </w:p>
    <w:p w:rsidR="005F44B2" w:rsidRPr="00DA75F8" w:rsidRDefault="005F44B2" w:rsidP="007B6769">
      <w:pPr>
        <w:pStyle w:val="a0"/>
        <w:rPr>
          <w:rtl/>
        </w:rPr>
      </w:pPr>
      <w:r w:rsidRPr="00DA75F8">
        <w:rPr>
          <w:rFonts w:hint="cs"/>
          <w:rtl/>
        </w:rPr>
        <w:t>تحدث</w:t>
      </w:r>
      <w:r w:rsidRPr="00DA75F8">
        <w:rPr>
          <w:rtl/>
        </w:rPr>
        <w:t xml:space="preserve"> ابن عابدين عن هذا الموضوع تبشكل مفصّل في المطلب الذي سماه " يكون التعزير بالقتل" وذكره أيضًا في مواقف أخرى بشكل عام، ورأى ابن عابدين أن للإمام أن يعزّر بالقتل في الجرائم التي تعظّمت بالتكرار، وهذا نموذج على كيفية القتل سياسة</w:t>
      </w:r>
      <w:r w:rsidRPr="00DA75F8">
        <w:rPr>
          <w:vertAlign w:val="superscript"/>
          <w:rtl/>
        </w:rPr>
        <w:t>(</w:t>
      </w:r>
      <w:r w:rsidRPr="00DA75F8">
        <w:rPr>
          <w:rStyle w:val="FootnoteReference"/>
          <w:rFonts w:cs="Arabic Transparent"/>
          <w:rtl/>
        </w:rPr>
        <w:footnoteReference w:id="318"/>
      </w:r>
      <w:r w:rsidRPr="00DA75F8">
        <w:rPr>
          <w:vertAlign w:val="superscript"/>
          <w:rtl/>
        </w:rPr>
        <w:t>)</w:t>
      </w:r>
      <w:r w:rsidRPr="00DA75F8">
        <w:rPr>
          <w:rFonts w:hint="cs"/>
          <w:rtl/>
        </w:rPr>
        <w:t>،</w:t>
      </w:r>
      <w:r w:rsidRPr="00DA75F8">
        <w:rPr>
          <w:rtl/>
        </w:rPr>
        <w:t xml:space="preserve"> وقد وردت الأمثلة الفرعية في حاشيته ورسائله على عقوبة القتل سياسة، وهذه الأمثلة تؤيّد تعريف ابن عابدين الذي قدّمه الباحث في تعريف السياسة الشرعية عند ابن عابدين وهو "السياسة شرع مغلظ"</w:t>
      </w:r>
      <w:r>
        <w:rPr>
          <w:rtl/>
        </w:rPr>
        <w:t xml:space="preserve"> حيث نظر إليها من جانب خاص وهي تغليظ العقوبة ف</w:t>
      </w:r>
      <w:r>
        <w:rPr>
          <w:rFonts w:hint="cs"/>
          <w:rtl/>
        </w:rPr>
        <w:t>يما</w:t>
      </w:r>
      <w:r>
        <w:rPr>
          <w:rtl/>
        </w:rPr>
        <w:t xml:space="preserve"> لا نص فيه</w:t>
      </w:r>
      <w:r w:rsidRPr="00DA75F8">
        <w:rPr>
          <w:rFonts w:hint="cs"/>
          <w:rtl/>
        </w:rPr>
        <w:t>،</w:t>
      </w:r>
      <w:r w:rsidRPr="00DA75F8">
        <w:rPr>
          <w:rtl/>
        </w:rPr>
        <w:t xml:space="preserve"> وأيضا ذكر أن السياسة الشرعية عبارة عن شرع مغلظ</w:t>
      </w:r>
      <w:r w:rsidRPr="00DA75F8">
        <w:rPr>
          <w:vertAlign w:val="superscript"/>
          <w:rtl/>
        </w:rPr>
        <w:t>(</w:t>
      </w:r>
      <w:r w:rsidRPr="00DA75F8">
        <w:rPr>
          <w:rStyle w:val="FootnoteReference"/>
          <w:rFonts w:cs="Arabic Transparent"/>
          <w:rtl/>
        </w:rPr>
        <w:footnoteReference w:id="319"/>
      </w:r>
      <w:r w:rsidRPr="00DA75F8">
        <w:rPr>
          <w:vertAlign w:val="superscript"/>
          <w:rtl/>
        </w:rPr>
        <w:t>)</w:t>
      </w:r>
      <w:r w:rsidRPr="00DA75F8">
        <w:rPr>
          <w:rFonts w:hint="cs"/>
          <w:rtl/>
        </w:rPr>
        <w:t>،</w:t>
      </w:r>
      <w:r w:rsidRPr="00DA75F8">
        <w:rPr>
          <w:rtl/>
        </w:rPr>
        <w:t xml:space="preserve">  وسيُبيِّن الباحث هذه الأمثلة في المطالب التالية كما يلي:</w:t>
      </w:r>
    </w:p>
    <w:p w:rsidR="005F44B2" w:rsidRPr="00DA75F8" w:rsidRDefault="005F44B2" w:rsidP="005E6A96">
      <w:pPr>
        <w:pStyle w:val="a3"/>
        <w:rPr>
          <w:rtl/>
        </w:rPr>
      </w:pPr>
      <w:bookmarkStart w:id="29" w:name="_Toc447092571"/>
      <w:r w:rsidRPr="00DA75F8">
        <w:rPr>
          <w:rFonts w:hint="cs"/>
          <w:rtl/>
        </w:rPr>
        <w:t>المطلب</w:t>
      </w:r>
      <w:r w:rsidRPr="00DA75F8">
        <w:rPr>
          <w:rtl/>
        </w:rPr>
        <w:t xml:space="preserve"> الأول: قتل السارق سياسة</w:t>
      </w:r>
      <w:bookmarkEnd w:id="29"/>
    </w:p>
    <w:p w:rsidR="005F44B2" w:rsidRPr="00DA75F8" w:rsidRDefault="005F44B2" w:rsidP="007B6769">
      <w:pPr>
        <w:pStyle w:val="a0"/>
        <w:rPr>
          <w:rtl/>
        </w:rPr>
      </w:pPr>
      <w:r w:rsidRPr="00DA75F8">
        <w:rPr>
          <w:rFonts w:hint="cs"/>
          <w:rtl/>
        </w:rPr>
        <w:t>السرقة</w:t>
      </w:r>
      <w:r w:rsidRPr="00DA75F8">
        <w:rPr>
          <w:rtl/>
        </w:rPr>
        <w:t xml:space="preserve"> لغةً: " سرق منه ما لا يسرق سَرَقاً بالتحريك، والاسم السَرِقُ والسَرِقَةُ، بكسر الراء فيهما جميعاً. وربَّما قالوا: سرقه ما لا، وفي المثل: " سرق السارق فانتحر "</w:t>
      </w:r>
      <w:r w:rsidRPr="00DA75F8">
        <w:rPr>
          <w:vertAlign w:val="superscript"/>
          <w:rtl/>
        </w:rPr>
        <w:t>(</w:t>
      </w:r>
      <w:r w:rsidRPr="00DA75F8">
        <w:rPr>
          <w:rStyle w:val="FootnoteReference"/>
          <w:rFonts w:cs="Arabic Transparent"/>
          <w:rtl/>
        </w:rPr>
        <w:footnoteReference w:id="320"/>
      </w:r>
      <w:r w:rsidRPr="00DA75F8">
        <w:rPr>
          <w:vertAlign w:val="superscript"/>
          <w:rtl/>
        </w:rPr>
        <w:t>)</w:t>
      </w:r>
      <w:r w:rsidRPr="00DA75F8">
        <w:rPr>
          <w:rFonts w:hint="cs"/>
          <w:rtl/>
        </w:rPr>
        <w:t>،</w:t>
      </w:r>
      <w:r w:rsidRPr="00DA75F8">
        <w:rPr>
          <w:rtl/>
        </w:rPr>
        <w:t xml:space="preserve"> وقال ابن منظور: " سَرَق الشَّيْءَ يسْرِقه سَرَقاً وسَرِقاً واستَرَقَه، وَفِي الْمَثَلِ: سُرِقَ السارقُ فانتحَر. والسَّرَق: مَصْدَرُ فِعْلِ السَّارِقِ"</w:t>
      </w:r>
      <w:r w:rsidRPr="00DA75F8">
        <w:rPr>
          <w:vertAlign w:val="superscript"/>
          <w:rtl/>
        </w:rPr>
        <w:t>(</w:t>
      </w:r>
      <w:r w:rsidRPr="00DA75F8">
        <w:rPr>
          <w:rStyle w:val="FootnoteReference"/>
          <w:rFonts w:cs="Arabic Transparent"/>
          <w:rtl/>
        </w:rPr>
        <w:footnoteReference w:id="321"/>
      </w:r>
      <w:r w:rsidRPr="00DA75F8">
        <w:rPr>
          <w:vertAlign w:val="superscript"/>
          <w:rtl/>
        </w:rPr>
        <w:t>)</w:t>
      </w:r>
      <w:r w:rsidRPr="00DA75F8">
        <w:rPr>
          <w:rFonts w:hint="cs"/>
          <w:rtl/>
        </w:rPr>
        <w:t>،</w:t>
      </w:r>
      <w:r w:rsidRPr="00DA75F8">
        <w:rPr>
          <w:rtl/>
        </w:rPr>
        <w:t xml:space="preserve"> نفهم من اللغويين أن السرقة هي أخذ المال من الغير سرًا.</w:t>
      </w:r>
    </w:p>
    <w:p w:rsidR="005F44B2" w:rsidRPr="00DA75F8" w:rsidRDefault="005F44B2" w:rsidP="007B6769">
      <w:pPr>
        <w:pStyle w:val="a0"/>
        <w:rPr>
          <w:rtl/>
        </w:rPr>
      </w:pPr>
      <w:r w:rsidRPr="00DA75F8">
        <w:rPr>
          <w:rFonts w:hint="cs"/>
          <w:rtl/>
        </w:rPr>
        <w:t>وقد</w:t>
      </w:r>
      <w:r w:rsidRPr="00DA75F8">
        <w:rPr>
          <w:rtl/>
        </w:rPr>
        <w:t xml:space="preserve"> عرّفها الفقهاء شرعًا ولكن لم تخرج تعريفاتهم عن إطار المعنى اللغوي، وعرفها ابن عابدين بأنها أخْذُ المكلفِ الشيءَ الذي قيمته نصاب القطع سرًا بحيث لايصل الفساد إلى ه</w:t>
      </w:r>
      <w:r w:rsidRPr="00DA75F8">
        <w:rPr>
          <w:rFonts w:hint="cs"/>
          <w:rtl/>
        </w:rPr>
        <w:t>ذا</w:t>
      </w:r>
      <w:r w:rsidRPr="00DA75F8">
        <w:rPr>
          <w:rtl/>
        </w:rPr>
        <w:t xml:space="preserve"> المال المتقوّم من حرز لاشبهة فيه ولا تأويل</w:t>
      </w:r>
      <w:r w:rsidRPr="00DA75F8">
        <w:rPr>
          <w:vertAlign w:val="superscript"/>
          <w:rtl/>
        </w:rPr>
        <w:t>(</w:t>
      </w:r>
      <w:r w:rsidRPr="00DA75F8">
        <w:rPr>
          <w:rStyle w:val="FootnoteReference"/>
          <w:rFonts w:cs="Arabic Transparent"/>
          <w:rtl/>
        </w:rPr>
        <w:footnoteReference w:id="322"/>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حكم</w:t>
      </w:r>
      <w:r w:rsidRPr="00DA75F8">
        <w:rPr>
          <w:rtl/>
        </w:rPr>
        <w:t xml:space="preserve"> السرقة هو التحريم وقد دل على ذلك القرآن والسنة والإجماع، فقد قال تعالى: "وَال</w:t>
      </w:r>
      <w:r w:rsidRPr="00DA75F8">
        <w:rPr>
          <w:rFonts w:hint="cs"/>
          <w:rtl/>
        </w:rPr>
        <w:t>سَّارِقُ</w:t>
      </w:r>
      <w:r w:rsidRPr="00DA75F8">
        <w:rPr>
          <w:rtl/>
        </w:rPr>
        <w:t xml:space="preserve"> وَالسَّارِقَةُ فَاقْطَعُوا أَيْدِيَهُمَا جَزَاءً بِمَا كَسَبَا نَكَالاً مِنَ اللَّهِ وَاللَّهُ عَزِيزٌ حَكِيمٌ"</w:t>
      </w:r>
      <w:r w:rsidRPr="00DA75F8">
        <w:rPr>
          <w:vertAlign w:val="superscript"/>
          <w:rtl/>
        </w:rPr>
        <w:t>(</w:t>
      </w:r>
      <w:r w:rsidRPr="00DA75F8">
        <w:rPr>
          <w:rStyle w:val="FootnoteReference"/>
          <w:rFonts w:cs="Arabic Transparent"/>
          <w:rtl/>
        </w:rPr>
        <w:footnoteReference w:id="323"/>
      </w:r>
      <w:r w:rsidRPr="00DA75F8">
        <w:rPr>
          <w:vertAlign w:val="superscript"/>
          <w:rtl/>
        </w:rPr>
        <w:t>)</w:t>
      </w:r>
    </w:p>
    <w:p w:rsidR="005F44B2" w:rsidRPr="00DA75F8" w:rsidRDefault="005F44B2" w:rsidP="008105A0">
      <w:pPr>
        <w:pStyle w:val="a0"/>
        <w:rPr>
          <w:rtl/>
        </w:rPr>
      </w:pPr>
      <w:r w:rsidRPr="00DA75F8">
        <w:rPr>
          <w:rFonts w:hint="cs"/>
          <w:rtl/>
        </w:rPr>
        <w:t>أمر</w:t>
      </w:r>
      <w:r w:rsidRPr="00DA75F8">
        <w:rPr>
          <w:rtl/>
        </w:rPr>
        <w:t xml:space="preserve"> الله تعالى بهذه الآية أن نقطع يد السارق، وقد بُيّن لنا تحريم السرقة و قطع يد السارق من </w:t>
      </w:r>
      <w:r>
        <w:rPr>
          <w:rFonts w:hint="cs"/>
          <w:rtl/>
        </w:rPr>
        <w:t>الرسخ</w:t>
      </w:r>
      <w:r>
        <w:rPr>
          <w:rtl/>
        </w:rPr>
        <w:t xml:space="preserve"> عند</w:t>
      </w:r>
      <w:r w:rsidRPr="00DA75F8">
        <w:rPr>
          <w:rtl/>
        </w:rPr>
        <w:t xml:space="preserve"> الفقهاء</w:t>
      </w:r>
      <w:r w:rsidRPr="00DA75F8">
        <w:rPr>
          <w:vertAlign w:val="superscript"/>
          <w:rtl/>
        </w:rPr>
        <w:t>(</w:t>
      </w:r>
      <w:r w:rsidRPr="00DA75F8">
        <w:rPr>
          <w:rStyle w:val="FootnoteReference"/>
          <w:rFonts w:cs="Arabic Transparent"/>
          <w:rtl/>
        </w:rPr>
        <w:footnoteReference w:id="324"/>
      </w:r>
      <w:r w:rsidRPr="00DA75F8">
        <w:rPr>
          <w:vertAlign w:val="superscript"/>
          <w:rtl/>
        </w:rPr>
        <w:t>)</w:t>
      </w:r>
      <w:r w:rsidRPr="00DA75F8">
        <w:rPr>
          <w:rtl/>
        </w:rPr>
        <w:t xml:space="preserve"> على تحريمها وقطع يد السارق إذا توفرت شروط السارق والمسروق.</w:t>
      </w:r>
    </w:p>
    <w:p w:rsidR="005F44B2" w:rsidRPr="00DA75F8" w:rsidRDefault="005F44B2" w:rsidP="008105A0">
      <w:pPr>
        <w:pStyle w:val="a0"/>
        <w:rPr>
          <w:rtl/>
        </w:rPr>
      </w:pPr>
      <w:r>
        <w:rPr>
          <w:rFonts w:hint="cs"/>
          <w:rtl/>
        </w:rPr>
        <w:t>و</w:t>
      </w:r>
      <w:r w:rsidRPr="00DA75F8">
        <w:rPr>
          <w:rFonts w:hint="cs"/>
          <w:rtl/>
        </w:rPr>
        <w:t>تُظهر</w:t>
      </w:r>
      <w:r w:rsidRPr="00DA75F8">
        <w:rPr>
          <w:rtl/>
        </w:rPr>
        <w:t xml:space="preserve"> العلاقة بين السرقة والسياسة الشرعية عند تكرار جريمة السرقة، وكيف يكون الحد في حالة التكرار ؟ هل يستمر حكم قطع الأعضاء الأخرى؟ وهل يقتل بهذا أم لا ؟</w:t>
      </w:r>
    </w:p>
    <w:p w:rsidR="005F44B2" w:rsidRPr="00DA75F8" w:rsidRDefault="005F44B2" w:rsidP="008105A0">
      <w:pPr>
        <w:pStyle w:val="a0"/>
        <w:rPr>
          <w:rtl/>
        </w:rPr>
      </w:pPr>
      <w:r w:rsidRPr="00DA75F8">
        <w:rPr>
          <w:rFonts w:hint="cs"/>
          <w:rtl/>
        </w:rPr>
        <w:t>أجاز</w:t>
      </w:r>
      <w:r w:rsidRPr="00DA75F8">
        <w:rPr>
          <w:rtl/>
        </w:rPr>
        <w:t xml:space="preserve"> ابن عابدين قتل السارق عند تكرار الجريمة، وأدخل هذا القتل في باب الزجر والتأديب وسماه القتل سياسة</w:t>
      </w:r>
      <w:r w:rsidRPr="00DA75F8">
        <w:rPr>
          <w:vertAlign w:val="superscript"/>
          <w:rtl/>
        </w:rPr>
        <w:t>(</w:t>
      </w:r>
      <w:r w:rsidRPr="00DA75F8">
        <w:rPr>
          <w:rStyle w:val="FootnoteReference"/>
          <w:rFonts w:cs="Arabic Transparent"/>
          <w:rtl/>
        </w:rPr>
        <w:footnoteReference w:id="325"/>
      </w:r>
      <w:r w:rsidRPr="00DA75F8">
        <w:rPr>
          <w:vertAlign w:val="superscript"/>
          <w:rtl/>
        </w:rPr>
        <w:t>)</w:t>
      </w:r>
      <w:r w:rsidRPr="00DA75F8">
        <w:rPr>
          <w:rFonts w:hint="cs"/>
          <w:rtl/>
        </w:rPr>
        <w:t>،</w:t>
      </w:r>
      <w:r w:rsidRPr="00DA75F8">
        <w:rPr>
          <w:rtl/>
        </w:rPr>
        <w:t xml:space="preserve"> وبيّن لنا في حاشيته أنه إذا رأى الإمامُ </w:t>
      </w:r>
      <w:r>
        <w:rPr>
          <w:rFonts w:hint="cs"/>
          <w:rtl/>
        </w:rPr>
        <w:t>الرجل</w:t>
      </w:r>
      <w:r w:rsidRPr="00DA75F8">
        <w:rPr>
          <w:rFonts w:hint="cs"/>
          <w:rtl/>
        </w:rPr>
        <w:t>يسعي</w:t>
      </w:r>
      <w:r w:rsidRPr="00DA75F8">
        <w:rPr>
          <w:rtl/>
        </w:rPr>
        <w:t xml:space="preserve"> في الأرض فسادًا فله </w:t>
      </w:r>
      <w:r w:rsidRPr="00DA75F8">
        <w:rPr>
          <w:rFonts w:hint="cs"/>
          <w:rtl/>
        </w:rPr>
        <w:t>أن</w:t>
      </w:r>
      <w:r w:rsidRPr="00DA75F8">
        <w:rPr>
          <w:rtl/>
        </w:rPr>
        <w:t xml:space="preserve"> يقتله سياسة وهذا القتل لايكون إلا بعد أن يتكرار فعله الثلاثًا</w:t>
      </w:r>
      <w:r w:rsidRPr="00DA75F8">
        <w:rPr>
          <w:vertAlign w:val="superscript"/>
          <w:rtl/>
        </w:rPr>
        <w:t>(</w:t>
      </w:r>
      <w:r w:rsidRPr="00DA75F8">
        <w:rPr>
          <w:rStyle w:val="FootnoteReference"/>
          <w:rFonts w:cs="Arabic Transparent"/>
          <w:rtl/>
        </w:rPr>
        <w:footnoteReference w:id="326"/>
      </w:r>
      <w:r w:rsidRPr="00DA75F8">
        <w:rPr>
          <w:vertAlign w:val="superscript"/>
          <w:rtl/>
        </w:rPr>
        <w:t>)</w:t>
      </w:r>
      <w:r w:rsidRPr="00DA75F8">
        <w:rPr>
          <w:rFonts w:hint="cs"/>
          <w:rtl/>
        </w:rPr>
        <w:t>،</w:t>
      </w:r>
      <w:r w:rsidRPr="00DA75F8">
        <w:rPr>
          <w:rtl/>
        </w:rPr>
        <w:t xml:space="preserve"> وذكر أنّ قتل السارق في المرة الأولى ليس سياسةً بل ظلمٌ وجهلٌ</w:t>
      </w:r>
      <w:r w:rsidRPr="00DA75F8">
        <w:rPr>
          <w:vertAlign w:val="superscript"/>
          <w:rtl/>
        </w:rPr>
        <w:t>(</w:t>
      </w:r>
      <w:r w:rsidRPr="00DA75F8">
        <w:rPr>
          <w:rStyle w:val="FootnoteReference"/>
          <w:rFonts w:cs="Arabic Transparent"/>
          <w:rtl/>
        </w:rPr>
        <w:footnoteReference w:id="327"/>
      </w:r>
      <w:r w:rsidRPr="00DA75F8">
        <w:rPr>
          <w:vertAlign w:val="superscript"/>
          <w:rtl/>
        </w:rPr>
        <w:t>)</w:t>
      </w:r>
      <w:r w:rsidRPr="00DA75F8">
        <w:rPr>
          <w:rtl/>
        </w:rPr>
        <w:t>.</w:t>
      </w:r>
    </w:p>
    <w:p w:rsidR="005F44B2" w:rsidRPr="00DA75F8" w:rsidRDefault="005F44B2" w:rsidP="007B6769">
      <w:pPr>
        <w:pStyle w:val="a0"/>
      </w:pPr>
      <w:r w:rsidRPr="00DA75F8">
        <w:rPr>
          <w:rFonts w:hint="cs"/>
          <w:rtl/>
        </w:rPr>
        <w:t>وهذا</w:t>
      </w:r>
      <w:r w:rsidRPr="00DA75F8">
        <w:rPr>
          <w:rtl/>
        </w:rPr>
        <w:t xml:space="preserve"> من مقاصد الشريعة، حيث نعرف أن حفظ المال من الضروريات الخمسة، والسارق ينتهك هذا المبدأ ويضرّ الناس بسرقة أموالهم، فلا بدّ من الردع عن السرقة لحفظ الأموال، وكما عرفنا سابقا فقد جاز ابن عابدين قتل السارق عند تكرار الجريمة ردعًا للسارق عن السرقة.</w:t>
      </w:r>
    </w:p>
    <w:p w:rsidR="005F44B2" w:rsidRPr="00DA75F8" w:rsidRDefault="005F44B2" w:rsidP="007B6769">
      <w:pPr>
        <w:pStyle w:val="a0"/>
      </w:pPr>
      <w:r w:rsidRPr="00DA75F8">
        <w:rPr>
          <w:rFonts w:hint="cs"/>
          <w:rtl/>
        </w:rPr>
        <w:t>ومم</w:t>
      </w:r>
      <w:r>
        <w:rPr>
          <w:rFonts w:hint="cs"/>
          <w:rtl/>
        </w:rPr>
        <w:t>ا</w:t>
      </w:r>
      <w:r w:rsidRPr="00DA75F8">
        <w:rPr>
          <w:rtl/>
        </w:rPr>
        <w:t xml:space="preserve"> سبق يثبت لنا أنه يجوز عند ابن عابدين قتل السارق إذا راى الإمامُ سعيَه في الأرض فسادًا إذا تكرّرت جريمته، حيث يكون منع السارق</w:t>
      </w:r>
      <w:r>
        <w:rPr>
          <w:rtl/>
        </w:rPr>
        <w:t xml:space="preserve"> ورفع الضرر عن عباد الله</w:t>
      </w:r>
      <w:r w:rsidRPr="00DA75F8">
        <w:rPr>
          <w:rtl/>
        </w:rPr>
        <w:t xml:space="preserve"> من مقاصد الشريعة وقتله من باب السياسة الشرعية. </w:t>
      </w:r>
    </w:p>
    <w:p w:rsidR="005F44B2" w:rsidRPr="00DA75F8" w:rsidRDefault="005F44B2" w:rsidP="005E6A96">
      <w:pPr>
        <w:pStyle w:val="a3"/>
        <w:rPr>
          <w:rtl/>
        </w:rPr>
      </w:pPr>
      <w:bookmarkStart w:id="30" w:name="_Toc447092572"/>
      <w:r w:rsidRPr="00DA75F8">
        <w:rPr>
          <w:rFonts w:hint="cs"/>
          <w:rtl/>
        </w:rPr>
        <w:t>المطلب</w:t>
      </w:r>
      <w:r w:rsidRPr="00DA75F8">
        <w:rPr>
          <w:rtl/>
        </w:rPr>
        <w:t xml:space="preserve"> الثاني: قتل الخناق سياسة</w:t>
      </w:r>
      <w:bookmarkEnd w:id="30"/>
    </w:p>
    <w:p w:rsidR="005F44B2" w:rsidRPr="00DA75F8" w:rsidRDefault="005F44B2" w:rsidP="007B6769">
      <w:pPr>
        <w:pStyle w:val="a0"/>
        <w:rPr>
          <w:rtl/>
        </w:rPr>
      </w:pPr>
      <w:r w:rsidRPr="00DA75F8">
        <w:rPr>
          <w:rFonts w:hint="cs"/>
          <w:rtl/>
        </w:rPr>
        <w:t>خنق</w:t>
      </w:r>
      <w:r w:rsidRPr="00DA75F8">
        <w:rPr>
          <w:rtl/>
        </w:rPr>
        <w:t xml:space="preserve"> هو الخَنِق بكسر النون، وهو مصدر خَنَقَه يَخْنُقُه خَنْقاً وخَنِقاً، والخَنَّاق: لمن يكون ذلك شأنه وفعله بالناس، والخنق يكون في الحلق</w:t>
      </w:r>
      <w:r w:rsidRPr="00DA75F8">
        <w:rPr>
          <w:vertAlign w:val="superscript"/>
          <w:rtl/>
        </w:rPr>
        <w:t>(</w:t>
      </w:r>
      <w:r w:rsidRPr="00DA75F8">
        <w:rPr>
          <w:rStyle w:val="FootnoteReference"/>
          <w:rFonts w:cs="Arabic Transparent"/>
          <w:rtl/>
        </w:rPr>
        <w:footnoteReference w:id="328"/>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وقال</w:t>
      </w:r>
      <w:r w:rsidRPr="00DA75F8">
        <w:rPr>
          <w:rtl/>
        </w:rPr>
        <w:t xml:space="preserve"> ابن عابدين عنه : " وَالْخَنِقُ بكسر النون، وهو مصدر خَنَقَهُ:إذَا عَصَرَ حَلْقَهُ؛وَالْخَنَّاقُ فاعلهوالخِناقُ بالكسر والتخفيف: ما يُخنق به من حبل أَو وتر</w:t>
      </w:r>
      <w:r w:rsidRPr="00DA75F8">
        <w:rPr>
          <w:vertAlign w:val="superscript"/>
          <w:rtl/>
        </w:rPr>
        <w:t>(</w:t>
      </w:r>
      <w:r w:rsidRPr="00DA75F8">
        <w:rPr>
          <w:rStyle w:val="FootnoteReference"/>
          <w:rFonts w:cs="Arabic Transparent"/>
          <w:rtl/>
        </w:rPr>
        <w:footnoteReference w:id="329"/>
      </w:r>
      <w:r w:rsidRPr="00DA75F8">
        <w:rPr>
          <w:vertAlign w:val="superscript"/>
          <w:rtl/>
        </w:rPr>
        <w:t>)</w:t>
      </w:r>
      <w:r w:rsidRPr="00DA75F8">
        <w:rPr>
          <w:rtl/>
        </w:rPr>
        <w:t>.</w:t>
      </w:r>
    </w:p>
    <w:p w:rsidR="005F44B2" w:rsidRPr="00DA75F8" w:rsidRDefault="005F44B2" w:rsidP="00B41A1A">
      <w:pPr>
        <w:pStyle w:val="a0"/>
        <w:rPr>
          <w:vertAlign w:val="superscript"/>
          <w:rtl/>
        </w:rPr>
      </w:pPr>
      <w:r w:rsidRPr="00DA75F8">
        <w:rPr>
          <w:rFonts w:hint="cs"/>
          <w:rtl/>
        </w:rPr>
        <w:t>القتل</w:t>
      </w:r>
      <w:r w:rsidRPr="00DA75F8">
        <w:rPr>
          <w:rtl/>
        </w:rPr>
        <w:t xml:space="preserve"> بالخنق ليس القتل العمد بل هو القتل بالمثقّل عند الحنفية وهو قتل شبه عمد</w:t>
      </w:r>
      <w:r w:rsidRPr="00DA75F8">
        <w:rPr>
          <w:vertAlign w:val="superscript"/>
          <w:rtl/>
        </w:rPr>
        <w:t>(</w:t>
      </w:r>
      <w:r w:rsidRPr="00DA75F8">
        <w:rPr>
          <w:rStyle w:val="FootnoteReference"/>
          <w:rFonts w:cs="Arabic Transparent"/>
          <w:rtl/>
        </w:rPr>
        <w:footnoteReference w:id="330"/>
      </w:r>
      <w:r w:rsidRPr="00DA75F8">
        <w:rPr>
          <w:vertAlign w:val="superscript"/>
          <w:rtl/>
        </w:rPr>
        <w:t>)</w:t>
      </w:r>
      <w:r w:rsidRPr="00DA75F8">
        <w:rPr>
          <w:rFonts w:hint="cs"/>
          <w:rtl/>
        </w:rPr>
        <w:t>،</w:t>
      </w:r>
      <w:r w:rsidRPr="00DA75F8">
        <w:rPr>
          <w:rtl/>
        </w:rPr>
        <w:t xml:space="preserve"> لذلك لايوجد القصاص فيه بينما يرى المالكية</w:t>
      </w:r>
      <w:r>
        <w:rPr>
          <w:vertAlign w:val="superscript"/>
          <w:rtl/>
        </w:rPr>
        <w:t>(</w:t>
      </w:r>
      <w:r>
        <w:rPr>
          <w:rStyle w:val="FootnoteReference"/>
          <w:rFonts w:cs="Arabic Transparent"/>
          <w:rtl/>
        </w:rPr>
        <w:footnoteReference w:id="331"/>
      </w:r>
      <w:r>
        <w:rPr>
          <w:vertAlign w:val="superscript"/>
          <w:rtl/>
        </w:rPr>
        <w:t>)</w:t>
      </w:r>
      <w:r>
        <w:rPr>
          <w:rFonts w:hint="cs"/>
          <w:rtl/>
        </w:rPr>
        <w:t>،و</w:t>
      </w:r>
      <w:r w:rsidRPr="00DA75F8">
        <w:rPr>
          <w:rFonts w:hint="cs"/>
          <w:rtl/>
        </w:rPr>
        <w:t>الشافعية</w:t>
      </w:r>
      <w:r>
        <w:rPr>
          <w:vertAlign w:val="superscript"/>
          <w:rtl/>
        </w:rPr>
        <w:t>(</w:t>
      </w:r>
      <w:r>
        <w:rPr>
          <w:rStyle w:val="FootnoteReference"/>
          <w:rFonts w:cs="Arabic Transparent"/>
          <w:rtl/>
        </w:rPr>
        <w:footnoteReference w:id="332"/>
      </w:r>
      <w:r>
        <w:rPr>
          <w:vertAlign w:val="superscript"/>
          <w:rtl/>
        </w:rPr>
        <w:t>)</w:t>
      </w:r>
      <w:r w:rsidRPr="00DA75F8">
        <w:rPr>
          <w:rtl/>
        </w:rPr>
        <w:t xml:space="preserve"> والحنبلية</w:t>
      </w:r>
      <w:r>
        <w:rPr>
          <w:vertAlign w:val="superscript"/>
          <w:rtl/>
        </w:rPr>
        <w:t>(</w:t>
      </w:r>
      <w:r>
        <w:rPr>
          <w:rStyle w:val="FootnoteReference"/>
          <w:rFonts w:cs="Arabic Transparent"/>
          <w:rtl/>
        </w:rPr>
        <w:footnoteReference w:id="333"/>
      </w:r>
      <w:r>
        <w:rPr>
          <w:vertAlign w:val="superscript"/>
          <w:rtl/>
        </w:rPr>
        <w:t>)</w:t>
      </w:r>
      <w:r w:rsidRPr="00DA75F8">
        <w:rPr>
          <w:rFonts w:hint="cs"/>
          <w:rtl/>
        </w:rPr>
        <w:t>قتل</w:t>
      </w:r>
      <w:r w:rsidRPr="00DA75F8">
        <w:rPr>
          <w:rtl/>
        </w:rPr>
        <w:t xml:space="preserve"> القاتل بالمثقل قصاصاً</w:t>
      </w:r>
      <w:r>
        <w:rPr>
          <w:rtl/>
        </w:rPr>
        <w:t>.</w:t>
      </w:r>
    </w:p>
    <w:p w:rsidR="005F44B2" w:rsidRPr="00DA75F8" w:rsidRDefault="005F44B2" w:rsidP="007B6769">
      <w:pPr>
        <w:pStyle w:val="a0"/>
        <w:rPr>
          <w:rtl/>
        </w:rPr>
      </w:pPr>
      <w:r w:rsidRPr="00DA75F8">
        <w:rPr>
          <w:rFonts w:hint="cs"/>
          <w:rtl/>
        </w:rPr>
        <w:t>وقال</w:t>
      </w:r>
      <w:r w:rsidRPr="00DA75F8">
        <w:rPr>
          <w:rtl/>
        </w:rPr>
        <w:t xml:space="preserve"> عبد القادر عودة عن القتل بالمثقل: " والمثقل هو ما ليس له حد كالعصا والحجر"</w:t>
      </w:r>
      <w:r w:rsidRPr="00DA75F8">
        <w:rPr>
          <w:vertAlign w:val="superscript"/>
          <w:rtl/>
        </w:rPr>
        <w:t>(</w:t>
      </w:r>
      <w:r w:rsidRPr="00DA75F8">
        <w:rPr>
          <w:rStyle w:val="FootnoteReference"/>
          <w:rFonts w:cs="Arabic Transparent"/>
          <w:rtl/>
        </w:rPr>
        <w:footnoteReference w:id="334"/>
      </w:r>
      <w:r w:rsidRPr="00DA75F8">
        <w:rPr>
          <w:vertAlign w:val="superscript"/>
          <w:rtl/>
        </w:rPr>
        <w:t>)</w:t>
      </w:r>
    </w:p>
    <w:p w:rsidR="005F44B2" w:rsidRDefault="005F44B2" w:rsidP="007B6769">
      <w:pPr>
        <w:pStyle w:val="a0"/>
        <w:rPr>
          <w:rtl/>
        </w:rPr>
      </w:pPr>
      <w:r w:rsidRPr="00DA75F8">
        <w:rPr>
          <w:rFonts w:hint="cs"/>
          <w:rtl/>
        </w:rPr>
        <w:t>إذا</w:t>
      </w:r>
      <w:r w:rsidRPr="00DA75F8">
        <w:rPr>
          <w:rtl/>
        </w:rPr>
        <w:t xml:space="preserve"> خنق رجل مرة لايقتل لأنه كالقتل بالمثقل</w:t>
      </w:r>
      <w:r w:rsidRPr="00DA75F8">
        <w:rPr>
          <w:vertAlign w:val="superscript"/>
          <w:rtl/>
        </w:rPr>
        <w:t>(</w:t>
      </w:r>
      <w:r w:rsidRPr="00DA75F8">
        <w:rPr>
          <w:rStyle w:val="FootnoteReference"/>
          <w:rFonts w:cs="Arabic Transparent"/>
          <w:rtl/>
        </w:rPr>
        <w:footnoteReference w:id="335"/>
      </w:r>
      <w:r w:rsidRPr="00DA75F8">
        <w:rPr>
          <w:vertAlign w:val="superscript"/>
          <w:rtl/>
        </w:rPr>
        <w:t>)</w:t>
      </w:r>
      <w:r w:rsidRPr="00DA75F8">
        <w:rPr>
          <w:rFonts w:hint="cs"/>
          <w:rtl/>
        </w:rPr>
        <w:t>،</w:t>
      </w:r>
      <w:r w:rsidRPr="00DA75F8">
        <w:rPr>
          <w:rtl/>
        </w:rPr>
        <w:t xml:space="preserve"> بل يُقتل إذا تكرّرت منه جريمة الخنق، وبيّن ابن عابدين ذلك حيث قال: " أي: قتل الناس غيلة بلا محدود"</w:t>
      </w:r>
      <w:r w:rsidRPr="00DA75F8">
        <w:rPr>
          <w:vertAlign w:val="superscript"/>
          <w:rtl/>
        </w:rPr>
        <w:t>(</w:t>
      </w:r>
      <w:r w:rsidRPr="00DA75F8">
        <w:rPr>
          <w:rStyle w:val="FootnoteReference"/>
          <w:rFonts w:cs="Arabic Transparent"/>
          <w:rtl/>
        </w:rPr>
        <w:footnoteReference w:id="336"/>
      </w:r>
      <w:r w:rsidRPr="00DA75F8">
        <w:rPr>
          <w:vertAlign w:val="superscript"/>
          <w:rtl/>
        </w:rPr>
        <w:t>)</w:t>
      </w:r>
      <w:r w:rsidRPr="00DA75F8">
        <w:rPr>
          <w:rtl/>
        </w:rPr>
        <w:t xml:space="preserve"> والتكرار في الخنق يحصل بمرتين، وفي حالة التكرار يقتل الإمام الخناق سياسة</w:t>
      </w:r>
      <w:r w:rsidRPr="00DA75F8">
        <w:rPr>
          <w:vertAlign w:val="superscript"/>
          <w:rtl/>
        </w:rPr>
        <w:t>(</w:t>
      </w:r>
      <w:r w:rsidRPr="00DA75F8">
        <w:rPr>
          <w:rStyle w:val="FootnoteReference"/>
          <w:rFonts w:cs="Arabic Transparent"/>
          <w:rtl/>
        </w:rPr>
        <w:footnoteReference w:id="337"/>
      </w:r>
      <w:r w:rsidRPr="00DA75F8">
        <w:rPr>
          <w:vertAlign w:val="superscript"/>
          <w:rtl/>
        </w:rPr>
        <w:t>)</w:t>
      </w:r>
      <w:r w:rsidRPr="00DA75F8">
        <w:rPr>
          <w:rFonts w:hint="cs"/>
          <w:rtl/>
        </w:rPr>
        <w:t>،</w:t>
      </w:r>
      <w:r w:rsidRPr="00DA75F8">
        <w:rPr>
          <w:rtl/>
        </w:rPr>
        <w:t xml:space="preserve"> قتل الخنّاق سياسة  لدفع شره ولسعيه في الأرض فسادًا، لأنه عمّ ضرره في الجماعة ولايدفع ضرره وشره بغير القتل</w:t>
      </w:r>
      <w:r w:rsidRPr="00DA75F8">
        <w:rPr>
          <w:vertAlign w:val="superscript"/>
          <w:rtl/>
        </w:rPr>
        <w:t>(</w:t>
      </w:r>
      <w:r w:rsidRPr="00DA75F8">
        <w:rPr>
          <w:rStyle w:val="FootnoteReference"/>
          <w:rFonts w:cs="Arabic Transparent"/>
          <w:rtl/>
        </w:rPr>
        <w:footnoteReference w:id="338"/>
      </w:r>
      <w:r w:rsidRPr="00DA75F8">
        <w:rPr>
          <w:vertAlign w:val="superscript"/>
          <w:rtl/>
        </w:rPr>
        <w:t>)</w:t>
      </w:r>
      <w:r w:rsidRPr="00DA75F8">
        <w:rPr>
          <w:rFonts w:hint="cs"/>
          <w:rtl/>
        </w:rPr>
        <w:t>،</w:t>
      </w:r>
      <w:r w:rsidRPr="00DA75F8">
        <w:rPr>
          <w:rtl/>
        </w:rPr>
        <w:t xml:space="preserve"> وحكم الخنّاق لايُغسّل ولايُصلى عليه</w:t>
      </w:r>
      <w:r w:rsidRPr="00DA75F8">
        <w:rPr>
          <w:vertAlign w:val="superscript"/>
          <w:rtl/>
        </w:rPr>
        <w:t>(</w:t>
      </w:r>
      <w:r w:rsidRPr="00DA75F8">
        <w:rPr>
          <w:rStyle w:val="FootnoteReference"/>
          <w:rFonts w:cs="Arabic Transparent"/>
          <w:rtl/>
        </w:rPr>
        <w:footnoteReference w:id="339"/>
      </w:r>
      <w:r w:rsidRPr="00DA75F8">
        <w:rPr>
          <w:vertAlign w:val="superscript"/>
          <w:rtl/>
        </w:rPr>
        <w:t>)</w:t>
      </w:r>
      <w:r w:rsidRPr="00DA75F8">
        <w:rPr>
          <w:rFonts w:hint="cs"/>
          <w:rtl/>
        </w:rPr>
        <w:t>،</w:t>
      </w:r>
      <w:r w:rsidRPr="00DA75F8">
        <w:rPr>
          <w:rtl/>
        </w:rPr>
        <w:t xml:space="preserve"> وأيضًا لا توبة له</w:t>
      </w:r>
      <w:r w:rsidRPr="00DA75F8">
        <w:rPr>
          <w:vertAlign w:val="superscript"/>
          <w:rtl/>
        </w:rPr>
        <w:t>(</w:t>
      </w:r>
      <w:r w:rsidRPr="00DA75F8">
        <w:rPr>
          <w:rStyle w:val="FootnoteReference"/>
          <w:rFonts w:cs="Arabic Transparent"/>
          <w:rtl/>
        </w:rPr>
        <w:footnoteReference w:id="340"/>
      </w:r>
      <w:r w:rsidRPr="00DA75F8">
        <w:rPr>
          <w:vertAlign w:val="superscript"/>
          <w:rtl/>
        </w:rPr>
        <w:t>)</w:t>
      </w:r>
      <w:r w:rsidRPr="00DA75F8">
        <w:rPr>
          <w:rtl/>
        </w:rPr>
        <w:t>.</w:t>
      </w:r>
    </w:p>
    <w:p w:rsidR="005F44B2" w:rsidRPr="00DA75F8" w:rsidRDefault="005F44B2" w:rsidP="008B745A">
      <w:pPr>
        <w:pStyle w:val="a0"/>
        <w:rPr>
          <w:rtl/>
        </w:rPr>
      </w:pPr>
      <w:r>
        <w:rPr>
          <w:rFonts w:hint="cs"/>
          <w:rtl/>
        </w:rPr>
        <w:t>الفكرة</w:t>
      </w:r>
      <w:r>
        <w:rPr>
          <w:rtl/>
        </w:rPr>
        <w:t xml:space="preserve"> عند الحنفية أن خنق ليس القتل العمد بل هو شبه عمد، وعندهم شبه العمد لا يقتل، لذا جريمة الخنق ليس قصاص، قد ثبت </w:t>
      </w:r>
      <w:r w:rsidRPr="00DA75F8">
        <w:rPr>
          <w:rFonts w:hint="cs"/>
          <w:rtl/>
        </w:rPr>
        <w:t>مما</w:t>
      </w:r>
      <w:r w:rsidRPr="00DA75F8">
        <w:rPr>
          <w:rtl/>
        </w:rPr>
        <w:t xml:space="preserve"> سبق إلى الآن أنّ الخناق عند ابن عابدين لايُقتل في المرة الأولى بل يُقتل إذا تكرّرت منه نفس الجريمة، وتكراره ي</w:t>
      </w:r>
      <w:r>
        <w:rPr>
          <w:rFonts w:hint="cs"/>
          <w:rtl/>
        </w:rPr>
        <w:t>حصل</w:t>
      </w:r>
      <w:r>
        <w:rPr>
          <w:rtl/>
        </w:rPr>
        <w:t xml:space="preserve"> في الثاني، وقتله سياسة لأن ف</w:t>
      </w:r>
      <w:r w:rsidRPr="00DA75F8">
        <w:rPr>
          <w:rFonts w:hint="cs"/>
          <w:rtl/>
        </w:rPr>
        <w:t>ي</w:t>
      </w:r>
      <w:r w:rsidRPr="00DA75F8">
        <w:rPr>
          <w:rtl/>
        </w:rPr>
        <w:t xml:space="preserve"> قتله امتناعٌ لضرره على الناس وهذا فيه  مصلحة الأمة، لذلك كان قتله سياسة شرعية.</w:t>
      </w:r>
    </w:p>
    <w:p w:rsidR="005F44B2" w:rsidRPr="00DA75F8" w:rsidRDefault="005F44B2" w:rsidP="005E6A96">
      <w:pPr>
        <w:pStyle w:val="a3"/>
        <w:rPr>
          <w:rtl/>
        </w:rPr>
      </w:pPr>
      <w:bookmarkStart w:id="31" w:name="_Toc447092573"/>
      <w:r w:rsidRPr="00DA75F8">
        <w:rPr>
          <w:rFonts w:hint="cs"/>
          <w:rtl/>
        </w:rPr>
        <w:t>المطلب</w:t>
      </w:r>
      <w:r w:rsidRPr="00DA75F8">
        <w:rPr>
          <w:rtl/>
        </w:rPr>
        <w:t xml:space="preserve"> الثالث: قتل اللوطي سياسة</w:t>
      </w:r>
      <w:bookmarkEnd w:id="31"/>
    </w:p>
    <w:p w:rsidR="005F44B2" w:rsidRPr="00DA75F8" w:rsidRDefault="005F44B2" w:rsidP="007B6769">
      <w:pPr>
        <w:pStyle w:val="a0"/>
        <w:rPr>
          <w:rtl/>
        </w:rPr>
      </w:pPr>
      <w:r w:rsidRPr="00DA75F8">
        <w:rPr>
          <w:rFonts w:hint="cs"/>
          <w:rtl/>
        </w:rPr>
        <w:t>اللوطي</w:t>
      </w:r>
      <w:r w:rsidRPr="00DA75F8">
        <w:rPr>
          <w:rtl/>
        </w:rPr>
        <w:t xml:space="preserve"> هو فاعل لاط وفي الصحاح : " مصدر لاط، يقال: لاط الرجل ولاوط: أي عمل عمل قوم لوط"</w:t>
      </w:r>
      <w:r w:rsidRPr="00DA75F8">
        <w:rPr>
          <w:vertAlign w:val="superscript"/>
          <w:rtl/>
        </w:rPr>
        <w:t>(</w:t>
      </w:r>
      <w:r w:rsidRPr="00DA75F8">
        <w:rPr>
          <w:rStyle w:val="FootnoteReference"/>
          <w:rFonts w:cs="Arabic Transparent"/>
          <w:rtl/>
        </w:rPr>
        <w:footnoteReference w:id="341"/>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وفي</w:t>
      </w:r>
      <w:r w:rsidRPr="00DA75F8">
        <w:rPr>
          <w:rtl/>
        </w:rPr>
        <w:t xml:space="preserve"> الاصطلاح هو إيلاج ذكر في دبر ذكر أو أنثى</w:t>
      </w:r>
      <w:r w:rsidRPr="00DA75F8">
        <w:rPr>
          <w:vertAlign w:val="superscript"/>
          <w:rtl/>
        </w:rPr>
        <w:t>(</w:t>
      </w:r>
      <w:r w:rsidRPr="00DA75F8">
        <w:rPr>
          <w:rStyle w:val="FootnoteReference"/>
          <w:rFonts w:cs="Arabic Transparent"/>
          <w:rtl/>
        </w:rPr>
        <w:footnoteReference w:id="342"/>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وحكم</w:t>
      </w:r>
      <w:r w:rsidRPr="00DA75F8">
        <w:rPr>
          <w:rtl/>
        </w:rPr>
        <w:t xml:space="preserve"> اللوطي عند الشافعي أن يُرجم إذا كان محصنًا، ويُجلد </w:t>
      </w:r>
      <w:r w:rsidRPr="00DA75F8">
        <w:rPr>
          <w:rFonts w:hint="cs"/>
          <w:rtl/>
        </w:rPr>
        <w:t>إذا</w:t>
      </w:r>
      <w:r w:rsidRPr="00DA75F8">
        <w:rPr>
          <w:rtl/>
        </w:rPr>
        <w:t xml:space="preserve"> كان غير محصن</w:t>
      </w:r>
      <w:r w:rsidRPr="00DA75F8">
        <w:rPr>
          <w:vertAlign w:val="superscript"/>
          <w:rtl/>
        </w:rPr>
        <w:t>(</w:t>
      </w:r>
      <w:r w:rsidRPr="00DA75F8">
        <w:rPr>
          <w:rStyle w:val="FootnoteReference"/>
          <w:rFonts w:cs="Arabic Transparent"/>
          <w:rtl/>
        </w:rPr>
        <w:footnoteReference w:id="343"/>
      </w:r>
      <w:r w:rsidRPr="00DA75F8">
        <w:rPr>
          <w:vertAlign w:val="superscript"/>
          <w:rtl/>
        </w:rPr>
        <w:t>)</w:t>
      </w:r>
      <w:r w:rsidRPr="00DA75F8">
        <w:rPr>
          <w:rFonts w:hint="cs"/>
          <w:rtl/>
        </w:rPr>
        <w:t>،</w:t>
      </w:r>
      <w:r w:rsidRPr="00DA75F8">
        <w:rPr>
          <w:rtl/>
        </w:rPr>
        <w:t xml:space="preserve"> وهذا رأي المالكية</w:t>
      </w:r>
      <w:r w:rsidRPr="00DA75F8">
        <w:rPr>
          <w:vertAlign w:val="superscript"/>
          <w:rtl/>
        </w:rPr>
        <w:t>(</w:t>
      </w:r>
      <w:r w:rsidRPr="00DA75F8">
        <w:rPr>
          <w:rStyle w:val="FootnoteReference"/>
          <w:rFonts w:cs="Arabic Transparent"/>
          <w:rtl/>
        </w:rPr>
        <w:footnoteReference w:id="344"/>
      </w:r>
      <w:r w:rsidRPr="00DA75F8">
        <w:rPr>
          <w:vertAlign w:val="superscript"/>
          <w:rtl/>
        </w:rPr>
        <w:t>)</w:t>
      </w:r>
      <w:r w:rsidRPr="00DA75F8">
        <w:rPr>
          <w:rtl/>
        </w:rPr>
        <w:t xml:space="preserve"> والحنابلة في إحدى الروايتين</w:t>
      </w:r>
      <w:r w:rsidRPr="00DA75F8">
        <w:rPr>
          <w:vertAlign w:val="superscript"/>
          <w:rtl/>
        </w:rPr>
        <w:t>(</w:t>
      </w:r>
      <w:r w:rsidRPr="00DA75F8">
        <w:rPr>
          <w:rStyle w:val="FootnoteReference"/>
          <w:rFonts w:cs="Arabic Transparent"/>
          <w:rtl/>
        </w:rPr>
        <w:footnoteReference w:id="345"/>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وعند</w:t>
      </w:r>
      <w:r w:rsidRPr="00DA75F8">
        <w:rPr>
          <w:rtl/>
        </w:rPr>
        <w:t xml:space="preserve"> الإمام أبي يوسف ومحمد - رحمهما الله تعالى - حكمها كحكم الزاني يُحدّ بعقوبة الزاني، يعني إذا كان محصنًا فيُرجم، وأما إذا كان غير محصن فيُجلد، وعند أبي حنيفة – رحمه الله تعالى – لايُحدّ  اللوطي بحد الزنا بل يُعزّر ، ذلك أنه نظر إلى اللغ</w:t>
      </w:r>
      <w:r w:rsidRPr="00DA75F8">
        <w:rPr>
          <w:rFonts w:hint="cs"/>
          <w:rtl/>
        </w:rPr>
        <w:t>ة</w:t>
      </w:r>
      <w:r w:rsidRPr="00DA75F8">
        <w:rPr>
          <w:rtl/>
        </w:rPr>
        <w:t xml:space="preserve"> فافترق اللواط عن الزنا </w:t>
      </w:r>
      <w:r w:rsidRPr="00DA75F8">
        <w:rPr>
          <w:rFonts w:hint="cs"/>
          <w:rtl/>
        </w:rPr>
        <w:t>عنده،</w:t>
      </w:r>
      <w:r w:rsidRPr="00DA75F8">
        <w:rPr>
          <w:rtl/>
        </w:rPr>
        <w:t xml:space="preserve"> فرأى أن فعل اللوطي ليس بزنا لغة وأيّد رأيه بتفصيل أهل اللغة بينهما</w:t>
      </w:r>
      <w:r w:rsidRPr="00DA75F8">
        <w:rPr>
          <w:vertAlign w:val="superscript"/>
          <w:rtl/>
        </w:rPr>
        <w:t>(</w:t>
      </w:r>
      <w:r w:rsidRPr="00DA75F8">
        <w:rPr>
          <w:rStyle w:val="FootnoteReference"/>
          <w:rFonts w:cs="Arabic Transparent"/>
          <w:rtl/>
        </w:rPr>
        <w:footnoteReference w:id="346"/>
      </w:r>
      <w:r w:rsidRPr="00DA75F8">
        <w:rPr>
          <w:vertAlign w:val="superscript"/>
          <w:rtl/>
        </w:rPr>
        <w:t>)</w:t>
      </w:r>
      <w:r w:rsidRPr="00DA75F8">
        <w:rPr>
          <w:rtl/>
        </w:rPr>
        <w:t>.</w:t>
      </w:r>
    </w:p>
    <w:p w:rsidR="005F44B2" w:rsidRPr="00DA75F8" w:rsidRDefault="005F44B2" w:rsidP="008372A5">
      <w:pPr>
        <w:pStyle w:val="a0"/>
        <w:rPr>
          <w:rtl/>
        </w:rPr>
      </w:pPr>
      <w:r w:rsidRPr="00DA75F8">
        <w:rPr>
          <w:rFonts w:hint="cs"/>
          <w:rtl/>
        </w:rPr>
        <w:t>وقال</w:t>
      </w:r>
      <w:r w:rsidRPr="00DA75F8">
        <w:rPr>
          <w:rtl/>
        </w:rPr>
        <w:t xml:space="preserve"> في كتاب الاختيار أنّ اللواط ليس زنا، ولو كان زنًا لما اختلف الصحابة، حيث اختلف الصحابة في جنس عقوبته، فقال علي – رضي الل</w:t>
      </w:r>
      <w:r w:rsidRPr="00DA75F8">
        <w:rPr>
          <w:rFonts w:hint="cs"/>
          <w:rtl/>
        </w:rPr>
        <w:t>ه</w:t>
      </w:r>
      <w:r w:rsidRPr="00DA75F8">
        <w:rPr>
          <w:rtl/>
        </w:rPr>
        <w:t xml:space="preserve"> عنه – : يُحد بحد الزنا</w:t>
      </w:r>
      <w:r>
        <w:rPr>
          <w:vertAlign w:val="superscript"/>
          <w:rtl/>
        </w:rPr>
        <w:t>(</w:t>
      </w:r>
      <w:r>
        <w:rPr>
          <w:rStyle w:val="FootnoteReference"/>
          <w:rFonts w:cs="Arabic Transparent"/>
          <w:rtl/>
        </w:rPr>
        <w:footnoteReference w:id="347"/>
      </w:r>
      <w:r>
        <w:rPr>
          <w:vertAlign w:val="superscript"/>
          <w:rtl/>
        </w:rPr>
        <w:t>)</w:t>
      </w:r>
      <w:r w:rsidRPr="00DA75F8">
        <w:rPr>
          <w:rFonts w:hint="cs"/>
          <w:rtl/>
        </w:rPr>
        <w:t>،</w:t>
      </w:r>
      <w:r w:rsidRPr="00DA75F8">
        <w:rPr>
          <w:rtl/>
        </w:rPr>
        <w:t xml:space="preserve"> وقال أبو بكر – رضي الله عنه – : يُحرق بالنار</w:t>
      </w:r>
      <w:r>
        <w:rPr>
          <w:vertAlign w:val="superscript"/>
          <w:rtl/>
        </w:rPr>
        <w:t>(</w:t>
      </w:r>
      <w:r>
        <w:rPr>
          <w:rStyle w:val="FootnoteReference"/>
          <w:rFonts w:cs="Arabic Transparent"/>
          <w:rtl/>
        </w:rPr>
        <w:footnoteReference w:id="348"/>
      </w:r>
      <w:r>
        <w:rPr>
          <w:vertAlign w:val="superscript"/>
          <w:rtl/>
        </w:rPr>
        <w:t>)</w:t>
      </w:r>
      <w:r w:rsidRPr="00DA75F8">
        <w:rPr>
          <w:rFonts w:hint="cs"/>
          <w:rtl/>
        </w:rPr>
        <w:t>،</w:t>
      </w:r>
      <w:r w:rsidRPr="00DA75F8">
        <w:rPr>
          <w:rtl/>
        </w:rPr>
        <w:t xml:space="preserve"> وقال ابن عباس – رضي الله عنه – : ينكس من مكا</w:t>
      </w:r>
      <w:r w:rsidRPr="00DA75F8">
        <w:rPr>
          <w:rFonts w:hint="cs"/>
          <w:rtl/>
        </w:rPr>
        <w:t>ن</w:t>
      </w:r>
      <w:r w:rsidRPr="00DA75F8">
        <w:rPr>
          <w:rtl/>
        </w:rPr>
        <w:t xml:space="preserve"> مرتفع، وقال بعضهم يحبس حتى الموت، ونحو ذلك</w:t>
      </w:r>
      <w:r w:rsidRPr="00DA75F8">
        <w:rPr>
          <w:vertAlign w:val="superscript"/>
          <w:rtl/>
        </w:rPr>
        <w:t>(</w:t>
      </w:r>
      <w:r w:rsidRPr="00DA75F8">
        <w:rPr>
          <w:rStyle w:val="FootnoteReference"/>
          <w:rFonts w:cs="Arabic Transparent"/>
          <w:rtl/>
        </w:rPr>
        <w:footnoteReference w:id="349"/>
      </w:r>
      <w:r w:rsidRPr="00DA75F8">
        <w:rPr>
          <w:vertAlign w:val="superscript"/>
          <w:rtl/>
        </w:rPr>
        <w:t>)</w:t>
      </w:r>
      <w:r w:rsidRPr="00DA75F8">
        <w:rPr>
          <w:rFonts w:hint="cs"/>
          <w:rtl/>
        </w:rPr>
        <w:t>،</w:t>
      </w:r>
      <w:r w:rsidRPr="00DA75F8">
        <w:rPr>
          <w:rtl/>
        </w:rPr>
        <w:t xml:space="preserve"> ومن هنا يظهر لنا أن اللوطي لايُحد بحد الزنا، ويظهر أيضًا من اختلاف الصحابة على عقوبته أن عقوبة اللوطي في م</w:t>
      </w:r>
      <w:r w:rsidRPr="00DA75F8">
        <w:rPr>
          <w:rFonts w:hint="cs"/>
          <w:rtl/>
        </w:rPr>
        <w:t>ما</w:t>
      </w:r>
      <w:r w:rsidRPr="00DA75F8">
        <w:rPr>
          <w:rtl/>
        </w:rPr>
        <w:t xml:space="preserve"> يخ</w:t>
      </w:r>
      <w:r>
        <w:rPr>
          <w:rFonts w:hint="cs"/>
          <w:rtl/>
        </w:rPr>
        <w:t>ص</w:t>
      </w:r>
      <w:r w:rsidRPr="00DA75F8">
        <w:rPr>
          <w:rtl/>
        </w:rPr>
        <w:t xml:space="preserve"> الإمام بالنظر فيها. لأن كل الصحابة حَكَموا بما عندهم من عقوبات، وهذا يدلّ على أنّعقاب اللوطي هو مما يختصّ به الإمام.</w:t>
      </w:r>
    </w:p>
    <w:p w:rsidR="005F44B2" w:rsidRPr="00DA75F8" w:rsidRDefault="005F44B2" w:rsidP="007B6769">
      <w:pPr>
        <w:pStyle w:val="a0"/>
      </w:pPr>
      <w:r w:rsidRPr="00DA75F8">
        <w:rPr>
          <w:rFonts w:hint="cs"/>
          <w:rtl/>
        </w:rPr>
        <w:t>ويحل</w:t>
      </w:r>
      <w:r w:rsidRPr="00DA75F8">
        <w:rPr>
          <w:rtl/>
        </w:rPr>
        <w:t xml:space="preserve"> قتل اللوطي في حالة ا</w:t>
      </w:r>
      <w:r>
        <w:rPr>
          <w:rFonts w:hint="cs"/>
          <w:rtl/>
        </w:rPr>
        <w:t>لتكرار</w:t>
      </w:r>
      <w:r>
        <w:rPr>
          <w:rtl/>
        </w:rPr>
        <w:t xml:space="preserve"> لمصلحة الأمة، لأن اللوطيي</w:t>
      </w:r>
      <w:r w:rsidRPr="00DA75F8">
        <w:rPr>
          <w:rFonts w:hint="cs"/>
          <w:rtl/>
        </w:rPr>
        <w:t>ن</w:t>
      </w:r>
      <w:r w:rsidRPr="00DA75F8">
        <w:rPr>
          <w:rtl/>
        </w:rPr>
        <w:t xml:space="preserve"> ينتشر ضررهم بين الناس بالتكرار، ومن أجل دفع ضررهم عن الناس وردع غيرهم يُقتلون، وهذا القتل سياسة شرعية</w:t>
      </w:r>
      <w:r w:rsidRPr="00DA75F8">
        <w:rPr>
          <w:vertAlign w:val="superscript"/>
          <w:rtl/>
        </w:rPr>
        <w:t>(</w:t>
      </w:r>
      <w:r w:rsidRPr="00DA75F8">
        <w:rPr>
          <w:rStyle w:val="FootnoteReference"/>
          <w:rFonts w:cs="Arabic Transparent"/>
          <w:rtl/>
        </w:rPr>
        <w:footnoteReference w:id="350"/>
      </w:r>
      <w:r w:rsidRPr="00DA75F8">
        <w:rPr>
          <w:vertAlign w:val="superscript"/>
          <w:rtl/>
        </w:rPr>
        <w:t>)</w:t>
      </w:r>
      <w:r w:rsidRPr="00DA75F8">
        <w:rPr>
          <w:rtl/>
        </w:rPr>
        <w:t>.</w:t>
      </w:r>
    </w:p>
    <w:p w:rsidR="005F44B2" w:rsidRPr="00DA75F8" w:rsidRDefault="005F44B2" w:rsidP="005E6A96">
      <w:pPr>
        <w:pStyle w:val="a3"/>
        <w:rPr>
          <w:rtl/>
        </w:rPr>
      </w:pPr>
      <w:bookmarkStart w:id="32" w:name="_Toc447092574"/>
      <w:r w:rsidRPr="00DA75F8">
        <w:rPr>
          <w:rFonts w:hint="cs"/>
          <w:rtl/>
        </w:rPr>
        <w:t>المطلب</w:t>
      </w:r>
      <w:r w:rsidRPr="00DA75F8">
        <w:rPr>
          <w:rtl/>
        </w:rPr>
        <w:t xml:space="preserve"> الرابع: قتل قطّاع الطريق سياسة</w:t>
      </w:r>
      <w:bookmarkEnd w:id="32"/>
    </w:p>
    <w:p w:rsidR="005F44B2" w:rsidRPr="00DA75F8" w:rsidRDefault="005F44B2" w:rsidP="007B6769">
      <w:pPr>
        <w:pStyle w:val="a0"/>
        <w:rPr>
          <w:rtl/>
        </w:rPr>
      </w:pPr>
      <w:r w:rsidRPr="00DA75F8">
        <w:rPr>
          <w:rFonts w:hint="cs"/>
          <w:rtl/>
        </w:rPr>
        <w:t>قطع</w:t>
      </w:r>
      <w:r w:rsidRPr="00DA75F8">
        <w:rPr>
          <w:rtl/>
        </w:rPr>
        <w:t xml:space="preserve"> الطريق هو إمساك الناس عن المرور فيه، وهذا القاطع من الممكن أن يكو</w:t>
      </w:r>
      <w:r w:rsidRPr="00DA75F8">
        <w:rPr>
          <w:rFonts w:hint="cs"/>
          <w:rtl/>
        </w:rPr>
        <w:t>ن</w:t>
      </w:r>
      <w:r w:rsidRPr="00DA75F8">
        <w:rPr>
          <w:rtl/>
        </w:rPr>
        <w:t xml:space="preserve"> مسلمًا أو غير مسلمٍ، وقد يكون عبدً، أو حرًا، واحدًا أو جماعةً، وبذلك يَشْمل كل مَن قام بعملية قطع الطريق</w:t>
      </w:r>
      <w:r w:rsidRPr="00DA75F8">
        <w:rPr>
          <w:vertAlign w:val="superscript"/>
          <w:rtl/>
        </w:rPr>
        <w:t>(</w:t>
      </w:r>
      <w:r w:rsidRPr="00DA75F8">
        <w:rPr>
          <w:rStyle w:val="FootnoteReference"/>
          <w:rFonts w:cs="Arabic Transparent"/>
          <w:rtl/>
        </w:rPr>
        <w:footnoteReference w:id="351"/>
      </w:r>
      <w:r w:rsidRPr="00DA75F8">
        <w:rPr>
          <w:vertAlign w:val="superscript"/>
          <w:rtl/>
        </w:rPr>
        <w:t>)</w:t>
      </w:r>
      <w:r w:rsidRPr="00DA75F8">
        <w:rPr>
          <w:rFonts w:hint="cs"/>
          <w:rtl/>
        </w:rPr>
        <w:t>،</w:t>
      </w:r>
      <w:r w:rsidRPr="00DA75F8">
        <w:rPr>
          <w:rtl/>
        </w:rPr>
        <w:t xml:space="preserve"> ومن شروط قطع الط</w:t>
      </w:r>
      <w:r w:rsidRPr="00DA75F8">
        <w:rPr>
          <w:rFonts w:hint="cs"/>
          <w:rtl/>
        </w:rPr>
        <w:t>ريق</w:t>
      </w:r>
      <w:r w:rsidRPr="00DA75F8">
        <w:rPr>
          <w:rtl/>
        </w:rPr>
        <w:t xml:space="preserve"> أن يكون القاطع والمق</w:t>
      </w:r>
      <w:r w:rsidRPr="00DA75F8">
        <w:rPr>
          <w:rFonts w:hint="cs"/>
          <w:rtl/>
        </w:rPr>
        <w:t>طوع</w:t>
      </w:r>
      <w:r w:rsidRPr="00DA75F8">
        <w:rPr>
          <w:rtl/>
        </w:rPr>
        <w:t xml:space="preserve"> عليه معصومين، ومنه أيضًا أن يكون القاطع صاحب قوة ومنعة، ومنه أيضًا أن تكون عملية القطع في دار العدل، وأن يكون المال المأخوذ نصابًا تامًا، ومنه أيضًا إمساك القاطع قبل التوبة</w:t>
      </w:r>
      <w:r w:rsidRPr="00DA75F8">
        <w:rPr>
          <w:vertAlign w:val="superscript"/>
          <w:rtl/>
        </w:rPr>
        <w:t>(</w:t>
      </w:r>
      <w:r w:rsidRPr="00DA75F8">
        <w:rPr>
          <w:rStyle w:val="FootnoteReference"/>
          <w:rFonts w:cs="Arabic Transparent"/>
          <w:rtl/>
        </w:rPr>
        <w:footnoteReference w:id="352"/>
      </w:r>
      <w:r w:rsidRPr="00DA75F8">
        <w:rPr>
          <w:vertAlign w:val="superscript"/>
          <w:rtl/>
        </w:rPr>
        <w:t>)</w:t>
      </w:r>
      <w:r w:rsidRPr="00DA75F8">
        <w:rPr>
          <w:rFonts w:hint="cs"/>
          <w:rtl/>
        </w:rPr>
        <w:t>،</w:t>
      </w:r>
      <w:r w:rsidRPr="00DA75F8">
        <w:rPr>
          <w:rtl/>
        </w:rPr>
        <w:t xml:space="preserve"> فإذا توفرت هذه الشروط يحكم عليه ب</w:t>
      </w:r>
      <w:r>
        <w:rPr>
          <w:rFonts w:hint="cs"/>
          <w:rtl/>
        </w:rPr>
        <w:t>جريمة</w:t>
      </w:r>
      <w:r>
        <w:rPr>
          <w:rtl/>
        </w:rPr>
        <w:t xml:space="preserve"> قطع الطريق، مع خلاف بين الفقهاء في بعض الشروط.</w:t>
      </w:r>
    </w:p>
    <w:p w:rsidR="005F44B2" w:rsidRPr="00DA75F8" w:rsidRDefault="005F44B2" w:rsidP="0095194C">
      <w:pPr>
        <w:pStyle w:val="a0"/>
        <w:rPr>
          <w:rtl/>
        </w:rPr>
      </w:pPr>
      <w:r w:rsidRPr="00DA75F8">
        <w:rPr>
          <w:rFonts w:hint="cs"/>
          <w:rtl/>
        </w:rPr>
        <w:t>أما</w:t>
      </w:r>
      <w:r w:rsidRPr="00DA75F8">
        <w:rPr>
          <w:rtl/>
        </w:rPr>
        <w:t xml:space="preserve"> علاقة قاطع الطريق بالسياسة الشرعية عند ابن عابدين فيرى البا</w:t>
      </w:r>
      <w:r w:rsidRPr="00DA75F8">
        <w:rPr>
          <w:rFonts w:hint="cs"/>
          <w:rtl/>
        </w:rPr>
        <w:t>حث</w:t>
      </w:r>
      <w:r w:rsidRPr="00DA75F8">
        <w:rPr>
          <w:rtl/>
        </w:rPr>
        <w:t xml:space="preserve"> أن ابن عابدين لم يذكر هذه العلاقة صراحةً، بل استخرجها الباحث من بعض عبارته، حيث أنه قال إذا رأى مسافر قاطعَ طريق وهو يقطع على غيره فللمسافر حق في أن يقتله حتى لو لم يقطع عليه، لأن في قتله إنقاذ من أذاه كفًّا لشرّه</w:t>
      </w:r>
      <w:r w:rsidRPr="00DA75F8">
        <w:rPr>
          <w:vertAlign w:val="superscript"/>
          <w:rtl/>
        </w:rPr>
        <w:t>(</w:t>
      </w:r>
      <w:r w:rsidRPr="00DA75F8">
        <w:rPr>
          <w:rStyle w:val="FootnoteReference"/>
          <w:rFonts w:cs="Arabic Transparent"/>
          <w:rtl/>
        </w:rPr>
        <w:footnoteReference w:id="353"/>
      </w:r>
      <w:r w:rsidRPr="00DA75F8">
        <w:rPr>
          <w:vertAlign w:val="superscript"/>
          <w:rtl/>
        </w:rPr>
        <w:t>)</w:t>
      </w:r>
      <w:r w:rsidRPr="00DA75F8">
        <w:rPr>
          <w:rtl/>
        </w:rPr>
        <w:t>.</w:t>
      </w:r>
    </w:p>
    <w:p w:rsidR="005F44B2" w:rsidRPr="00DA75F8" w:rsidRDefault="005F44B2" w:rsidP="007842C7">
      <w:pPr>
        <w:pStyle w:val="a0"/>
        <w:rPr>
          <w:rtl/>
        </w:rPr>
      </w:pPr>
      <w:r w:rsidRPr="00DA75F8">
        <w:rPr>
          <w:rFonts w:hint="cs"/>
          <w:rtl/>
        </w:rPr>
        <w:t>ولعل</w:t>
      </w:r>
      <w:r w:rsidRPr="00DA75F8">
        <w:rPr>
          <w:rtl/>
        </w:rPr>
        <w:t xml:space="preserve"> ابن تيمية يؤيّد قتل قطاع الطريق سياسةً، حيث يقول: " وقد روى الشافعي -رحمه الله- في مسنده عن ابن عباس -رضي الله عنهما- في قطاع الطريق-  إذا قتلوا وأخذوا المال قتلوا وصلبوا، وإذا قتلوا ولم يأخذوا المال قتلوا ولم يصلبوا، وإذا </w:t>
      </w:r>
      <w:r w:rsidRPr="00DA75F8">
        <w:rPr>
          <w:rFonts w:hint="cs"/>
          <w:rtl/>
        </w:rPr>
        <w:t>أخذوا</w:t>
      </w:r>
      <w:r w:rsidRPr="00DA75F8">
        <w:rPr>
          <w:rtl/>
        </w:rPr>
        <w:t xml:space="preserve"> المال ولم يقتلوا، </w:t>
      </w:r>
      <w:r w:rsidRPr="00DA75F8">
        <w:rPr>
          <w:rFonts w:hint="cs"/>
          <w:rtl/>
        </w:rPr>
        <w:t>قطعت</w:t>
      </w:r>
      <w:r w:rsidRPr="00DA75F8">
        <w:rPr>
          <w:rtl/>
        </w:rPr>
        <w:t xml:space="preserve"> أيديهم وأرجلهم من خلاف، وإذا أخافوا السبيل ولم يأخذوا مالا نفوا من الأرض</w:t>
      </w:r>
      <w:r>
        <w:rPr>
          <w:rFonts w:hint="cs"/>
          <w:rtl/>
        </w:rPr>
        <w:t>،</w:t>
      </w:r>
      <w:r w:rsidRPr="00DA75F8">
        <w:rPr>
          <w:rtl/>
        </w:rPr>
        <w:t xml:space="preserve"> وهذا قول كثير من أهل العلم، كالشافعي</w:t>
      </w:r>
      <w:r>
        <w:rPr>
          <w:vertAlign w:val="superscript"/>
          <w:rtl/>
        </w:rPr>
        <w:t>(</w:t>
      </w:r>
      <w:r>
        <w:rPr>
          <w:rStyle w:val="FootnoteReference"/>
          <w:rFonts w:cs="Arabic Transparent"/>
          <w:rtl/>
        </w:rPr>
        <w:footnoteReference w:id="354"/>
      </w:r>
      <w:r>
        <w:rPr>
          <w:vertAlign w:val="superscript"/>
          <w:rtl/>
        </w:rPr>
        <w:t>)</w:t>
      </w:r>
      <w:r w:rsidRPr="00DA75F8">
        <w:rPr>
          <w:rtl/>
        </w:rPr>
        <w:t xml:space="preserve"> </w:t>
      </w:r>
      <w:r w:rsidRPr="00DA75F8">
        <w:rPr>
          <w:rFonts w:hint="cs"/>
          <w:rtl/>
        </w:rPr>
        <w:t>وأحمد</w:t>
      </w:r>
      <w:r>
        <w:rPr>
          <w:vertAlign w:val="superscript"/>
          <w:rtl/>
        </w:rPr>
        <w:t>(</w:t>
      </w:r>
      <w:r>
        <w:rPr>
          <w:rStyle w:val="FootnoteReference"/>
          <w:rFonts w:cs="Arabic Transparent"/>
          <w:rtl/>
        </w:rPr>
        <w:footnoteReference w:id="355"/>
      </w:r>
      <w:r>
        <w:rPr>
          <w:vertAlign w:val="superscript"/>
          <w:rtl/>
        </w:rPr>
        <w:t>)</w:t>
      </w:r>
      <w:r w:rsidRPr="00DA75F8">
        <w:rPr>
          <w:rFonts w:hint="cs"/>
          <w:rtl/>
        </w:rPr>
        <w:t>،</w:t>
      </w:r>
      <w:r w:rsidRPr="00DA75F8">
        <w:rPr>
          <w:rtl/>
        </w:rPr>
        <w:t xml:space="preserve"> وهو قريب من قول أبي حنيفة</w:t>
      </w:r>
      <w:r>
        <w:rPr>
          <w:vertAlign w:val="superscript"/>
          <w:rtl/>
        </w:rPr>
        <w:t>(</w:t>
      </w:r>
      <w:r>
        <w:rPr>
          <w:rStyle w:val="FootnoteReference"/>
          <w:rFonts w:cs="Arabic Transparent"/>
          <w:rtl/>
        </w:rPr>
        <w:footnoteReference w:id="356"/>
      </w:r>
      <w:r>
        <w:rPr>
          <w:vertAlign w:val="superscript"/>
          <w:rtl/>
        </w:rPr>
        <w:t>)</w:t>
      </w:r>
      <w:r w:rsidRPr="00DA75F8">
        <w:rPr>
          <w:rtl/>
        </w:rPr>
        <w:t xml:space="preserve"> رحمه الله. ومنهم من قال: للإمام أن يجتهد فيهم، فيقتل من رأى قتله مصلحة، وإن كان لم يقتل: مثل أن يكون رئيسا مطاعا فيهم، ويقطع من رأى قطعه مصلحة؛ وإن كان لم يأخذ المال، مثل أن يكون ذا جلد وقوة في أخذ المال"</w:t>
      </w:r>
      <w:r w:rsidRPr="00DA75F8">
        <w:rPr>
          <w:vertAlign w:val="superscript"/>
          <w:rtl/>
        </w:rPr>
        <w:t>(</w:t>
      </w:r>
      <w:r w:rsidRPr="00DA75F8">
        <w:rPr>
          <w:rStyle w:val="FootnoteReference"/>
          <w:rFonts w:cs="Arabic Transparent"/>
          <w:rtl/>
        </w:rPr>
        <w:footnoteReference w:id="357"/>
      </w:r>
      <w:r w:rsidRPr="00DA75F8">
        <w:rPr>
          <w:vertAlign w:val="superscript"/>
          <w:rtl/>
        </w:rPr>
        <w:t>)</w:t>
      </w:r>
      <w:r w:rsidRPr="00DA75F8">
        <w:rPr>
          <w:rtl/>
        </w:rPr>
        <w:t>. نستنتج من كلام</w:t>
      </w:r>
      <w:r>
        <w:rPr>
          <w:rtl/>
        </w:rPr>
        <w:t xml:space="preserve"> ابن تيمية</w:t>
      </w:r>
      <w:r w:rsidRPr="00DA75F8">
        <w:rPr>
          <w:rtl/>
        </w:rPr>
        <w:t xml:space="preserve"> أن الإمام إذا راى المصلحة في قتل قطاع الطريق يقتله، ولو كانت جريمته ليست القتل.</w:t>
      </w:r>
    </w:p>
    <w:p w:rsidR="005F44B2" w:rsidRPr="00DA75F8" w:rsidRDefault="005F44B2" w:rsidP="007B6769">
      <w:pPr>
        <w:pStyle w:val="a0"/>
        <w:rPr>
          <w:rtl/>
        </w:rPr>
      </w:pPr>
      <w:r w:rsidRPr="00DA75F8">
        <w:rPr>
          <w:rFonts w:hint="cs"/>
          <w:rtl/>
        </w:rPr>
        <w:t>وقد</w:t>
      </w:r>
      <w:r w:rsidRPr="00DA75F8">
        <w:rPr>
          <w:rtl/>
        </w:rPr>
        <w:t xml:space="preserve"> ذكر ابن عابدين أيضأ أن قطاع الطريق من أهل الفساد يتجاوز ضررهم إلى الغير، فلاينزجرون </w:t>
      </w:r>
      <w:r w:rsidRPr="00DA75F8">
        <w:rPr>
          <w:rFonts w:hint="cs"/>
          <w:rtl/>
        </w:rPr>
        <w:t>إلّا</w:t>
      </w:r>
      <w:r w:rsidRPr="00DA75F8">
        <w:rPr>
          <w:rtl/>
        </w:rPr>
        <w:t xml:space="preserve"> بالقتل</w:t>
      </w:r>
      <w:r w:rsidRPr="00DA75F8">
        <w:rPr>
          <w:vertAlign w:val="superscript"/>
          <w:rtl/>
        </w:rPr>
        <w:t>(</w:t>
      </w:r>
      <w:r w:rsidRPr="00DA75F8">
        <w:rPr>
          <w:rStyle w:val="FootnoteReference"/>
          <w:rFonts w:cs="Arabic Transparent"/>
          <w:rtl/>
        </w:rPr>
        <w:footnoteReference w:id="358"/>
      </w:r>
      <w:r w:rsidRPr="00DA75F8">
        <w:rPr>
          <w:vertAlign w:val="superscript"/>
          <w:rtl/>
        </w:rPr>
        <w:t>)</w:t>
      </w:r>
      <w:r w:rsidRPr="00DA75F8">
        <w:rPr>
          <w:rFonts w:hint="cs"/>
          <w:rtl/>
        </w:rPr>
        <w:t>،</w:t>
      </w:r>
      <w:r w:rsidRPr="00DA75F8">
        <w:rPr>
          <w:rtl/>
        </w:rPr>
        <w:t xml:space="preserve"> وذكر أيضًا في موضع آخر أن سبب قتل قاطع الطريق هو دفع ضرره عن الناس</w:t>
      </w:r>
      <w:r w:rsidRPr="00DA75F8">
        <w:rPr>
          <w:vertAlign w:val="superscript"/>
          <w:rtl/>
        </w:rPr>
        <w:t>(</w:t>
      </w:r>
      <w:r w:rsidRPr="00DA75F8">
        <w:rPr>
          <w:rStyle w:val="FootnoteReference"/>
          <w:rFonts w:cs="Arabic Transparent"/>
          <w:rtl/>
        </w:rPr>
        <w:footnoteReference w:id="359"/>
      </w:r>
      <w:r w:rsidRPr="00DA75F8">
        <w:rPr>
          <w:vertAlign w:val="superscript"/>
          <w:rtl/>
        </w:rPr>
        <w:t>)</w:t>
      </w:r>
      <w:r w:rsidRPr="00DA75F8">
        <w:rPr>
          <w:rtl/>
        </w:rPr>
        <w:t>.</w:t>
      </w:r>
    </w:p>
    <w:p w:rsidR="005F44B2" w:rsidRPr="00DA75F8" w:rsidRDefault="005F44B2" w:rsidP="007B6769">
      <w:pPr>
        <w:pStyle w:val="a0"/>
        <w:rPr>
          <w:rFonts w:ascii="Traditional Arabic" w:hAnsi="Traditional Arabic"/>
          <w:b/>
          <w:bCs/>
          <w:color w:val="000000"/>
          <w:sz w:val="44"/>
          <w:szCs w:val="44"/>
          <w:rtl/>
        </w:rPr>
      </w:pPr>
      <w:r w:rsidRPr="00DA75F8">
        <w:rPr>
          <w:rFonts w:hint="cs"/>
          <w:rtl/>
        </w:rPr>
        <w:t>ومن</w:t>
      </w:r>
      <w:r w:rsidRPr="00DA75F8">
        <w:rPr>
          <w:rtl/>
        </w:rPr>
        <w:t xml:space="preserve"> المعروف أن أمن </w:t>
      </w:r>
      <w:r w:rsidRPr="00DA75F8">
        <w:rPr>
          <w:rFonts w:hint="cs"/>
          <w:rtl/>
        </w:rPr>
        <w:t>الطريق</w:t>
      </w:r>
      <w:r w:rsidRPr="00DA75F8">
        <w:rPr>
          <w:rtl/>
        </w:rPr>
        <w:t xml:space="preserve"> وظيفة الإمام، وإذ</w:t>
      </w:r>
      <w:r w:rsidRPr="00DA75F8">
        <w:rPr>
          <w:rFonts w:hint="cs"/>
          <w:rtl/>
        </w:rPr>
        <w:t>ن</w:t>
      </w:r>
      <w:r w:rsidRPr="00DA75F8">
        <w:rPr>
          <w:rtl/>
        </w:rPr>
        <w:t xml:space="preserve"> فللإمام أن يقتل قاطع الطريق إذا لم يكن هناك طريق آخر للتخلص من ضرره على الناس، وفي هذا مصلحة الأمة، إذن فقد ثبت لنا أن قتل قاطع الطريق من باب السياسة الشرعية، لأن المقصود من قتله منع شرّه عن الناس وهذا من مصلحة الأمة، وعرفنا أن السياسة الشرعية هي تحرِّي مصلحة الأمة.</w:t>
      </w:r>
    </w:p>
    <w:p w:rsidR="005F44B2" w:rsidRPr="00DA75F8" w:rsidRDefault="005F44B2" w:rsidP="005E6A96">
      <w:pPr>
        <w:pStyle w:val="a3"/>
        <w:rPr>
          <w:rtl/>
        </w:rPr>
      </w:pPr>
      <w:bookmarkStart w:id="33" w:name="_Toc447092575"/>
      <w:r w:rsidRPr="00DA75F8">
        <w:rPr>
          <w:rFonts w:hint="cs"/>
          <w:rtl/>
        </w:rPr>
        <w:t>المطلب</w:t>
      </w:r>
      <w:r w:rsidRPr="00DA75F8">
        <w:rPr>
          <w:rtl/>
        </w:rPr>
        <w:t xml:space="preserve"> الخامس: قتل الساحر سياسة</w:t>
      </w:r>
      <w:bookmarkEnd w:id="33"/>
    </w:p>
    <w:p w:rsidR="005F44B2" w:rsidRPr="00DA75F8" w:rsidRDefault="005F44B2" w:rsidP="007B6769">
      <w:pPr>
        <w:pStyle w:val="a0"/>
        <w:rPr>
          <w:rtl/>
        </w:rPr>
      </w:pPr>
      <w:r w:rsidRPr="00DA75F8">
        <w:rPr>
          <w:rFonts w:hint="cs"/>
          <w:rtl/>
        </w:rPr>
        <w:t>السحر</w:t>
      </w:r>
      <w:r w:rsidRPr="00DA75F8">
        <w:rPr>
          <w:rtl/>
        </w:rPr>
        <w:t xml:space="preserve"> هو " عَمَلٌ تُقُرِّبَفيه إلى الشيطان وبمعُونةٍ منه، كل ذلك الأمر كيْنُونة للسحر، ومن السحر الأُخْذة التي تأْخذ العين حتى يُظنَّ أن الأمرَ كما يُرى وليس الأصل على ما يُرى؛ والسحر: الأُخْذةُ. وكل ما لطف مأْخذُه ودقَّ، فهو سحر، والجمع أسحارٌ وسحورٌ، وسَحَرَه يسْحرُه سَحْرًا وسِحْرًا وسحَّرَه، ورجل ساحر من قوم سَحَرَةٍ وسُحَّار، وسُحَّارٌ من قوم سَحَّارين</w:t>
      </w:r>
      <w:r w:rsidRPr="00DA75F8">
        <w:rPr>
          <w:vertAlign w:val="superscript"/>
          <w:rtl/>
        </w:rPr>
        <w:t>(</w:t>
      </w:r>
      <w:r w:rsidRPr="00DA75F8">
        <w:rPr>
          <w:rStyle w:val="FootnoteReference"/>
          <w:rFonts w:cs="Arabic Transparent"/>
          <w:rtl/>
        </w:rPr>
        <w:footnoteReference w:id="360"/>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وقد</w:t>
      </w:r>
      <w:r w:rsidRPr="00DA75F8">
        <w:rPr>
          <w:rtl/>
        </w:rPr>
        <w:t xml:space="preserve"> ذكر ابن عابدين تعريفًا للسحر، حيث قال " السحر أمر خارق للعادة من نفس شريرة خبيثة بمباشرة أعمال مخصوصة، يجري فيها التلم والتتلمذ"</w:t>
      </w:r>
      <w:r w:rsidRPr="00DA75F8">
        <w:rPr>
          <w:vertAlign w:val="superscript"/>
          <w:rtl/>
        </w:rPr>
        <w:t>(</w:t>
      </w:r>
      <w:r w:rsidRPr="00DA75F8">
        <w:rPr>
          <w:rStyle w:val="FootnoteReference"/>
          <w:rFonts w:cs="Arabic Transparent"/>
          <w:rtl/>
        </w:rPr>
        <w:footnoteReference w:id="361"/>
      </w:r>
      <w:r w:rsidRPr="00DA75F8">
        <w:rPr>
          <w:vertAlign w:val="superscript"/>
          <w:rtl/>
        </w:rPr>
        <w:t>)</w:t>
      </w:r>
      <w:r w:rsidRPr="00DA75F8">
        <w:rPr>
          <w:rFonts w:hint="cs"/>
          <w:rtl/>
        </w:rPr>
        <w:t>،</w:t>
      </w:r>
      <w:r w:rsidRPr="00DA75F8">
        <w:rPr>
          <w:rtl/>
        </w:rPr>
        <w:t xml:space="preserve"> وعرّفه أيضًا بأنه " علم يستفاد منه حصول ملكة نفسانية يقتدر بها على أفعال غريبة لأسباب خفية"</w:t>
      </w:r>
      <w:r w:rsidRPr="00DA75F8">
        <w:rPr>
          <w:vertAlign w:val="superscript"/>
          <w:rtl/>
        </w:rPr>
        <w:t>(</w:t>
      </w:r>
      <w:r w:rsidRPr="00DA75F8">
        <w:rPr>
          <w:rStyle w:val="FootnoteReference"/>
          <w:rFonts w:cs="Arabic Transparent"/>
          <w:rtl/>
        </w:rPr>
        <w:footnoteReference w:id="362"/>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وعرّفه</w:t>
      </w:r>
      <w:r w:rsidRPr="00DA75F8">
        <w:rPr>
          <w:rtl/>
        </w:rPr>
        <w:t xml:space="preserve"> ابن قدامة بأنه: " عقد ورقى وكلام يتكلم به، أو يكتبه، أو يعمل شيئا في بدن المسحور أو قلبه، أو عقله، من غير مباشرة له"</w:t>
      </w:r>
      <w:r w:rsidRPr="00DA75F8">
        <w:rPr>
          <w:vertAlign w:val="superscript"/>
          <w:rtl/>
        </w:rPr>
        <w:t>(</w:t>
      </w:r>
      <w:r w:rsidRPr="00DA75F8">
        <w:rPr>
          <w:rStyle w:val="FootnoteReference"/>
          <w:rFonts w:cs="Arabic Transparent"/>
          <w:rtl/>
        </w:rPr>
        <w:footnoteReference w:id="363"/>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ولا</w:t>
      </w:r>
      <w:r w:rsidRPr="00DA75F8">
        <w:rPr>
          <w:rtl/>
        </w:rPr>
        <w:t xml:space="preserve"> يهمّ الباحث في بحثه أن يذكر حكم الساحر هل هو كافر أم لا، وهل يستتاب أم لا، والذي سيذكره علاقة الأمر بالسياسة الشرعية.</w:t>
      </w:r>
    </w:p>
    <w:p w:rsidR="005F44B2" w:rsidRPr="00DA75F8" w:rsidRDefault="005F44B2" w:rsidP="007B6769">
      <w:pPr>
        <w:pStyle w:val="a0"/>
        <w:rPr>
          <w:rtl/>
        </w:rPr>
      </w:pPr>
      <w:r w:rsidRPr="00DA75F8">
        <w:rPr>
          <w:rFonts w:hint="cs"/>
          <w:rtl/>
        </w:rPr>
        <w:t>السحر</w:t>
      </w:r>
      <w:r w:rsidRPr="00DA75F8">
        <w:rPr>
          <w:rtl/>
        </w:rPr>
        <w:t xml:space="preserve"> أمر كائن من حيث تأثيره، وتصوره ووجوديته</w:t>
      </w:r>
      <w:r w:rsidRPr="00DA75F8">
        <w:rPr>
          <w:vertAlign w:val="superscript"/>
          <w:rtl/>
        </w:rPr>
        <w:t>(</w:t>
      </w:r>
      <w:r w:rsidRPr="00DA75F8">
        <w:rPr>
          <w:rStyle w:val="FootnoteReference"/>
          <w:rFonts w:cs="Arabic Transparent"/>
          <w:rtl/>
        </w:rPr>
        <w:footnoteReference w:id="364"/>
      </w:r>
      <w:r w:rsidRPr="00DA75F8">
        <w:rPr>
          <w:vertAlign w:val="superscript"/>
          <w:rtl/>
        </w:rPr>
        <w:t>)</w:t>
      </w:r>
      <w:r w:rsidRPr="00DA75F8">
        <w:rPr>
          <w:rFonts w:hint="cs"/>
          <w:rtl/>
        </w:rPr>
        <w:t>،</w:t>
      </w:r>
      <w:r w:rsidRPr="00DA75F8">
        <w:rPr>
          <w:rtl/>
        </w:rPr>
        <w:t xml:space="preserve"> ويُعتبر حرامًا بالإجماع، وقال ابن قدامة: " فإن تعلم السحر وتعليمه حرام لا نعلم فيه خلافا بين أهل العلم"</w:t>
      </w:r>
      <w:r w:rsidRPr="00DA75F8">
        <w:rPr>
          <w:vertAlign w:val="superscript"/>
          <w:rtl/>
        </w:rPr>
        <w:t>(</w:t>
      </w:r>
      <w:r w:rsidRPr="00DA75F8">
        <w:rPr>
          <w:rStyle w:val="FootnoteReference"/>
          <w:rFonts w:cs="Arabic Transparent"/>
          <w:rtl/>
        </w:rPr>
        <w:footnoteReference w:id="365"/>
      </w:r>
      <w:r w:rsidRPr="00DA75F8">
        <w:rPr>
          <w:vertAlign w:val="superscript"/>
          <w:rtl/>
        </w:rPr>
        <w:t>)</w:t>
      </w:r>
      <w:r w:rsidRPr="00DA75F8">
        <w:rPr>
          <w:rtl/>
        </w:rPr>
        <w:t xml:space="preserve"> والسحر لا يؤدي إلا إلى الأذى والضرر بالناس</w:t>
      </w:r>
      <w:r w:rsidRPr="00DA75F8">
        <w:rPr>
          <w:vertAlign w:val="superscript"/>
          <w:rtl/>
        </w:rPr>
        <w:t xml:space="preserve"> (</w:t>
      </w:r>
      <w:r w:rsidRPr="00DA75F8">
        <w:rPr>
          <w:rStyle w:val="FootnoteReference"/>
          <w:rFonts w:cs="Arabic Transparent"/>
          <w:rtl/>
        </w:rPr>
        <w:footnoteReference w:id="366"/>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وتظهر</w:t>
      </w:r>
      <w:r w:rsidRPr="00DA75F8">
        <w:rPr>
          <w:rtl/>
        </w:rPr>
        <w:t xml:space="preserve"> لنا علاقة السحر بالسياسة الشرعية في السحر الذي لايوجب كفر الساحر، وقد ذكر ابن عابدين ثلاثة أقسام للسحر، وبيّن في أي منهم فيها الكفر، حيث قال: " أن السحر اسم جنس لثلاثة أنواع: الأول: السِّيمِيَاءُ ، وهي ما يركب من خواص أرضية كدهن خاص أو كلمات خاصة توجب إدراك الحو</w:t>
      </w:r>
      <w:r w:rsidRPr="00DA75F8">
        <w:rPr>
          <w:rFonts w:hint="cs"/>
          <w:rtl/>
        </w:rPr>
        <w:t>اس</w:t>
      </w:r>
      <w:r w:rsidRPr="00DA75F8">
        <w:rPr>
          <w:rtl/>
        </w:rPr>
        <w:t xml:space="preserve"> الخمس أو بعضها بما له وجود حقيقي، أو بما هو تخيل صرف من مأكول أو مشموم أو غيرهما.</w:t>
      </w:r>
    </w:p>
    <w:p w:rsidR="005F44B2" w:rsidRPr="00DA75F8" w:rsidRDefault="005F44B2" w:rsidP="007B6769">
      <w:pPr>
        <w:pStyle w:val="a0"/>
        <w:rPr>
          <w:rtl/>
        </w:rPr>
      </w:pPr>
      <w:r w:rsidRPr="00DA75F8">
        <w:rPr>
          <w:rFonts w:hint="cs"/>
          <w:rtl/>
        </w:rPr>
        <w:t>الثاني</w:t>
      </w:r>
      <w:r w:rsidRPr="00DA75F8">
        <w:rPr>
          <w:rtl/>
        </w:rPr>
        <w:t>: الْهِيمْيَاءُ ، وهي ما يوجب ذلك مضافا لآثار سماوية لا أرضية.</w:t>
      </w:r>
    </w:p>
    <w:p w:rsidR="005F44B2" w:rsidRPr="00DA75F8" w:rsidRDefault="005F44B2" w:rsidP="007B6769">
      <w:pPr>
        <w:pStyle w:val="a0"/>
        <w:rPr>
          <w:rtl/>
        </w:rPr>
      </w:pPr>
      <w:r w:rsidRPr="00DA75F8">
        <w:rPr>
          <w:rFonts w:hint="cs"/>
          <w:rtl/>
        </w:rPr>
        <w:t>الثالث</w:t>
      </w:r>
      <w:r w:rsidRPr="00DA75F8">
        <w:rPr>
          <w:rtl/>
        </w:rPr>
        <w:t>: بعض خواص الحقائق، كما يؤخذ سبع أحجار يرمى بها نوع من الكلاب إذا رمى بحجر عضه، فإذا عضها الكلب وطرحت في ماء فمن شربه ظهرت عليه آثار خاصة فهذه أنواع السحر الثلاثة، قد تقع بما هو كفر من لفظ أو اعتقاد أو فعل، وقد تقع بغيره كوضع الأحجار. وللسحر فصول كثيرة في كتبهم. فليس كل ما يسمى سحرا كفرا، إذ ليس التكفير به لما يترتب عليه من ال</w:t>
      </w:r>
      <w:r w:rsidRPr="00DA75F8">
        <w:rPr>
          <w:rFonts w:hint="cs"/>
          <w:rtl/>
        </w:rPr>
        <w:t>ضرر</w:t>
      </w:r>
      <w:r w:rsidRPr="00DA75F8">
        <w:rPr>
          <w:rtl/>
        </w:rPr>
        <w:t xml:space="preserve"> بل لما يقع به مما هو كفر كاعتقاد انفراد الكواكب: بالربوبية أو إهانة قرآن أو كلام مكفر ونحو ذلك اهـ ملخصا، وهذا موافق لكلام إمام الهدى أبي منصور الماتريدي، ثم إنه لا يلزم من عدم كفره مطلقا عدم قتله؛ لأن قتله بسبب سعيه بالفساد كما مر. فإذا ثبت إضراره بسحره ولو بغير مكفر: يقتل دفعا لشره كالخناق وقطاع الطريق."</w:t>
      </w:r>
      <w:r w:rsidRPr="00DA75F8">
        <w:rPr>
          <w:vertAlign w:val="superscript"/>
          <w:rtl/>
        </w:rPr>
        <w:t>(</w:t>
      </w:r>
      <w:r w:rsidRPr="00DA75F8">
        <w:rPr>
          <w:rStyle w:val="FootnoteReference"/>
          <w:rFonts w:cs="Arabic Transparent"/>
          <w:rtl/>
        </w:rPr>
        <w:footnoteReference w:id="367"/>
      </w:r>
      <w:r w:rsidRPr="00DA75F8">
        <w:rPr>
          <w:vertAlign w:val="superscript"/>
          <w:rtl/>
        </w:rPr>
        <w:t>)</w:t>
      </w:r>
      <w:r w:rsidRPr="00DA75F8">
        <w:rPr>
          <w:rtl/>
        </w:rPr>
        <w:t xml:space="preserve">.  </w:t>
      </w:r>
    </w:p>
    <w:p w:rsidR="005F44B2" w:rsidRPr="00DA75F8" w:rsidRDefault="005F44B2" w:rsidP="007B6769">
      <w:pPr>
        <w:pStyle w:val="a0"/>
        <w:rPr>
          <w:rtl/>
        </w:rPr>
      </w:pPr>
      <w:r w:rsidRPr="00DA75F8">
        <w:rPr>
          <w:rFonts w:hint="cs"/>
          <w:rtl/>
        </w:rPr>
        <w:t>والسحر</w:t>
      </w:r>
      <w:r w:rsidRPr="00DA75F8">
        <w:rPr>
          <w:rtl/>
        </w:rPr>
        <w:t xml:space="preserve"> لايصدر إلا لضرر على الناس، والساحر يُقتل لسعيه في الأرض فسادًا ولدفع ضرره وشره عن الناس</w:t>
      </w:r>
      <w:r w:rsidRPr="00DA75F8">
        <w:rPr>
          <w:vertAlign w:val="superscript"/>
          <w:rtl/>
        </w:rPr>
        <w:t>(</w:t>
      </w:r>
      <w:r w:rsidRPr="00DA75F8">
        <w:rPr>
          <w:rStyle w:val="FootnoteReference"/>
          <w:rFonts w:cs="Arabic Transparent"/>
          <w:rtl/>
        </w:rPr>
        <w:footnoteReference w:id="368"/>
      </w:r>
      <w:r w:rsidRPr="00DA75F8">
        <w:rPr>
          <w:vertAlign w:val="superscript"/>
          <w:rtl/>
        </w:rPr>
        <w:t>)</w:t>
      </w:r>
      <w:r w:rsidRPr="00DA75F8">
        <w:rPr>
          <w:rFonts w:hint="cs"/>
          <w:rtl/>
        </w:rPr>
        <w:t>،</w:t>
      </w:r>
      <w:r w:rsidRPr="00DA75F8">
        <w:rPr>
          <w:rtl/>
        </w:rPr>
        <w:t xml:space="preserve"> والساحر يؤذي بسحره أموال العباد وأبدانهم</w:t>
      </w:r>
      <w:r w:rsidRPr="00DA75F8">
        <w:rPr>
          <w:vertAlign w:val="superscript"/>
          <w:rtl/>
        </w:rPr>
        <w:t>(</w:t>
      </w:r>
      <w:r w:rsidRPr="00DA75F8">
        <w:rPr>
          <w:rStyle w:val="FootnoteReference"/>
          <w:rFonts w:cs="Arabic Transparent"/>
          <w:rtl/>
        </w:rPr>
        <w:footnoteReference w:id="369"/>
      </w:r>
      <w:r w:rsidRPr="00DA75F8">
        <w:rPr>
          <w:vertAlign w:val="superscript"/>
          <w:rtl/>
        </w:rPr>
        <w:t>)</w:t>
      </w:r>
      <w:r w:rsidRPr="00DA75F8">
        <w:rPr>
          <w:rFonts w:hint="cs"/>
          <w:rtl/>
        </w:rPr>
        <w:t>،</w:t>
      </w:r>
      <w:r w:rsidRPr="00DA75F8">
        <w:rPr>
          <w:rtl/>
        </w:rPr>
        <w:t xml:space="preserve"> وشبّه ابن عابدين قتل الساحر بقتل قاطع الطريق والخناق</w:t>
      </w:r>
      <w:r w:rsidRPr="00DA75F8">
        <w:rPr>
          <w:vertAlign w:val="superscript"/>
          <w:rtl/>
        </w:rPr>
        <w:t>(</w:t>
      </w:r>
      <w:r w:rsidRPr="00DA75F8">
        <w:rPr>
          <w:rStyle w:val="FootnoteReference"/>
          <w:rFonts w:cs="Arabic Transparent"/>
          <w:rtl/>
        </w:rPr>
        <w:footnoteReference w:id="370"/>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أود</w:t>
      </w:r>
      <w:r w:rsidRPr="00DA75F8">
        <w:rPr>
          <w:rtl/>
        </w:rPr>
        <w:t xml:space="preserve"> أن أذكركم أن موضوعنا ليس كل السحرة بل الساحر الذي لا يجب تكفير بسحره كما أفاد</w:t>
      </w:r>
      <w:r>
        <w:rPr>
          <w:rFonts w:hint="cs"/>
          <w:rtl/>
        </w:rPr>
        <w:t>ه</w:t>
      </w:r>
      <w:r w:rsidRPr="00DA75F8">
        <w:rPr>
          <w:rtl/>
        </w:rPr>
        <w:t xml:space="preserve"> ابن عابدين، ومع كل هذا فقد ثبت لنا من كلام ابن عابدين عن السحر وتشبيهه بقاطع الطريق والخناق في القتل ان قتل الساحر من باب السياسة </w:t>
      </w:r>
      <w:r w:rsidRPr="00DA75F8">
        <w:rPr>
          <w:rFonts w:hint="cs"/>
          <w:rtl/>
        </w:rPr>
        <w:t>الشرعية،</w:t>
      </w:r>
      <w:r w:rsidRPr="00DA75F8">
        <w:rPr>
          <w:rtl/>
        </w:rPr>
        <w:t xml:space="preserve"> لأنه يُقتل  بسبب ضرره على الناس ولهذا السبب يدخل قتل الساحر في باب السياسة الشرعية، فبقتله يتخلص الناس من ضرره، وهذا فيه مصلحة الأمة، وعرفنا أن مصلحة الأمة هي غاية السياسة الشرعية.</w:t>
      </w:r>
    </w:p>
    <w:p w:rsidR="005F44B2" w:rsidRPr="00DA75F8" w:rsidRDefault="005F44B2" w:rsidP="005E6A96">
      <w:pPr>
        <w:pStyle w:val="a3"/>
        <w:rPr>
          <w:rtl/>
        </w:rPr>
      </w:pPr>
      <w:bookmarkStart w:id="34" w:name="_Toc447092576"/>
      <w:r w:rsidRPr="00DA75F8">
        <w:rPr>
          <w:rFonts w:hint="cs"/>
          <w:rtl/>
        </w:rPr>
        <w:t>المطلب</w:t>
      </w:r>
      <w:r w:rsidRPr="00DA75F8">
        <w:rPr>
          <w:rtl/>
        </w:rPr>
        <w:t xml:space="preserve"> السادس: قتل من سبّ النبيّ - صلى الله عليه وسلم - من أهل الذمة</w:t>
      </w:r>
      <w:bookmarkEnd w:id="34"/>
    </w:p>
    <w:p w:rsidR="005F44B2" w:rsidRPr="00DA75F8" w:rsidRDefault="005F44B2" w:rsidP="007B6769">
      <w:pPr>
        <w:pStyle w:val="a0"/>
        <w:rPr>
          <w:rtl/>
        </w:rPr>
      </w:pPr>
      <w:r w:rsidRPr="00DA75F8">
        <w:rPr>
          <w:rFonts w:hint="cs"/>
          <w:rtl/>
        </w:rPr>
        <w:t>السبّ</w:t>
      </w:r>
      <w:r w:rsidRPr="00DA75F8">
        <w:rPr>
          <w:rtl/>
        </w:rPr>
        <w:t xml:space="preserve"> مرادف للشتم، كلاهما بمعنى واحد وهو كلام قبيح وما في</w:t>
      </w:r>
      <w:r w:rsidRPr="00DA75F8">
        <w:rPr>
          <w:rFonts w:hint="cs"/>
          <w:rtl/>
        </w:rPr>
        <w:t>ه</w:t>
      </w:r>
      <w:r w:rsidRPr="00DA75F8">
        <w:rPr>
          <w:rtl/>
        </w:rPr>
        <w:t xml:space="preserve"> قذف</w:t>
      </w:r>
      <w:r w:rsidRPr="00DA75F8">
        <w:rPr>
          <w:vertAlign w:val="superscript"/>
          <w:rtl/>
        </w:rPr>
        <w:t>(</w:t>
      </w:r>
      <w:r w:rsidRPr="00DA75F8">
        <w:rPr>
          <w:rStyle w:val="FootnoteReference"/>
          <w:rFonts w:cs="Arabic Transparent"/>
          <w:rtl/>
        </w:rPr>
        <w:footnoteReference w:id="371"/>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والذمة</w:t>
      </w:r>
      <w:r w:rsidRPr="00DA75F8">
        <w:rPr>
          <w:rtl/>
        </w:rPr>
        <w:t xml:space="preserve"> لغة بمعنى الأمان والعهد، وأهل العهد هم أهل الذمة، ورجل ذمي يعني رجل له عهد</w:t>
      </w:r>
      <w:r w:rsidRPr="00DA75F8">
        <w:rPr>
          <w:vertAlign w:val="superscript"/>
          <w:rtl/>
        </w:rPr>
        <w:t>(</w:t>
      </w:r>
      <w:r w:rsidRPr="00DA75F8">
        <w:rPr>
          <w:rStyle w:val="FootnoteReference"/>
          <w:rFonts w:cs="Arabic Transparent"/>
          <w:rtl/>
        </w:rPr>
        <w:footnoteReference w:id="372"/>
      </w:r>
      <w:r w:rsidRPr="00DA75F8">
        <w:rPr>
          <w:vertAlign w:val="superscript"/>
          <w:rtl/>
        </w:rPr>
        <w:t>)</w:t>
      </w:r>
      <w:r w:rsidRPr="00DA75F8">
        <w:rPr>
          <w:rtl/>
        </w:rPr>
        <w:t>.</w:t>
      </w:r>
    </w:p>
    <w:p w:rsidR="005F44B2" w:rsidRPr="00DA75F8" w:rsidRDefault="005F44B2" w:rsidP="00CF7B40">
      <w:pPr>
        <w:pStyle w:val="a0"/>
        <w:rPr>
          <w:rtl/>
        </w:rPr>
      </w:pPr>
      <w:r w:rsidRPr="00DA75F8">
        <w:rPr>
          <w:rFonts w:hint="cs"/>
          <w:rtl/>
        </w:rPr>
        <w:t>وفي</w:t>
      </w:r>
      <w:r w:rsidRPr="00DA75F8">
        <w:rPr>
          <w:rtl/>
        </w:rPr>
        <w:t xml:space="preserve"> اصطلاح الفقهاء: </w:t>
      </w:r>
      <w:r>
        <w:rPr>
          <w:rFonts w:hint="cs"/>
          <w:rtl/>
        </w:rPr>
        <w:t>أن</w:t>
      </w:r>
      <w:r>
        <w:rPr>
          <w:rtl/>
        </w:rPr>
        <w:t xml:space="preserve"> كلمة الذمب من الذمة وهو العهد مع الإمام</w:t>
      </w:r>
      <w:r>
        <w:rPr>
          <w:vertAlign w:val="superscript"/>
          <w:rtl/>
        </w:rPr>
        <w:t>(</w:t>
      </w:r>
      <w:r>
        <w:rPr>
          <w:rStyle w:val="FootnoteReference"/>
          <w:rFonts w:cs="Arabic Transparent"/>
          <w:rtl/>
        </w:rPr>
        <w:footnoteReference w:id="373"/>
      </w:r>
      <w:r>
        <w:rPr>
          <w:vertAlign w:val="superscript"/>
          <w:rtl/>
        </w:rPr>
        <w:t>)</w:t>
      </w:r>
      <w:r>
        <w:rPr>
          <w:rtl/>
        </w:rPr>
        <w:t xml:space="preserve"> وقال في كشاف القناع:</w:t>
      </w:r>
      <w:r w:rsidRPr="00DA75F8">
        <w:rPr>
          <w:rtl/>
        </w:rPr>
        <w:t xml:space="preserve">" </w:t>
      </w:r>
      <w:r w:rsidRPr="00CF7B40">
        <w:rPr>
          <w:rFonts w:hint="cs"/>
          <w:rtl/>
        </w:rPr>
        <w:t>معنى</w:t>
      </w:r>
      <w:r w:rsidRPr="00CF7B40">
        <w:rPr>
          <w:rtl/>
        </w:rPr>
        <w:t xml:space="preserve"> عهد الذمة إقرار بعض الكفار على كفره بشرط بذل الجزية، والتزام أحك</w:t>
      </w:r>
      <w:r w:rsidRPr="00CF7B40">
        <w:rPr>
          <w:rFonts w:hint="cs"/>
          <w:rtl/>
        </w:rPr>
        <w:t>ام</w:t>
      </w:r>
      <w:r w:rsidRPr="00CF7B40">
        <w:rPr>
          <w:rtl/>
        </w:rPr>
        <w:t xml:space="preserve"> الملة</w:t>
      </w:r>
      <w:r w:rsidRPr="00DA75F8">
        <w:rPr>
          <w:rtl/>
        </w:rPr>
        <w:t>"</w:t>
      </w:r>
      <w:r w:rsidRPr="00DA75F8">
        <w:rPr>
          <w:vertAlign w:val="superscript"/>
          <w:rtl/>
        </w:rPr>
        <w:t>(</w:t>
      </w:r>
      <w:r w:rsidRPr="00DA75F8">
        <w:rPr>
          <w:rStyle w:val="FootnoteReference"/>
          <w:rFonts w:cs="Arabic Transparent"/>
          <w:rtl/>
        </w:rPr>
        <w:footnoteReference w:id="374"/>
      </w:r>
      <w:r w:rsidRPr="00DA75F8">
        <w:rPr>
          <w:vertAlign w:val="superscript"/>
          <w:rtl/>
        </w:rPr>
        <w:t>)</w:t>
      </w:r>
      <w:r w:rsidRPr="00DA75F8">
        <w:rPr>
          <w:rtl/>
        </w:rPr>
        <w:t>.</w:t>
      </w:r>
    </w:p>
    <w:p w:rsidR="005F44B2" w:rsidRPr="00DA75F8" w:rsidRDefault="005F44B2" w:rsidP="00E07C3A">
      <w:pPr>
        <w:pStyle w:val="a0"/>
        <w:rPr>
          <w:rtl/>
        </w:rPr>
      </w:pPr>
      <w:r w:rsidRPr="00DA75F8">
        <w:rPr>
          <w:rFonts w:hint="cs"/>
          <w:rtl/>
        </w:rPr>
        <w:t>من</w:t>
      </w:r>
      <w:r w:rsidRPr="00DA75F8">
        <w:rPr>
          <w:rtl/>
        </w:rPr>
        <w:t xml:space="preserve"> المعلوم أن من سبّ النبي – صلى الله عليهه وسلم – إذا كان مسلمًا يكون كافرًا ومرتدًا، </w:t>
      </w:r>
      <w:r>
        <w:rPr>
          <w:rFonts w:hint="cs"/>
          <w:rtl/>
        </w:rPr>
        <w:t>واتفق</w:t>
      </w:r>
      <w:r w:rsidRPr="00DA75F8">
        <w:rPr>
          <w:rtl/>
        </w:rPr>
        <w:t xml:space="preserve"> معظم العلماء على قتله حدًا قبل توبته، وفيه تفصيلات واختلافات بين المذاهب</w:t>
      </w:r>
      <w:r w:rsidRPr="00DA75F8">
        <w:rPr>
          <w:vertAlign w:val="superscript"/>
          <w:rtl/>
        </w:rPr>
        <w:t>(</w:t>
      </w:r>
      <w:r w:rsidRPr="00DA75F8">
        <w:rPr>
          <w:rStyle w:val="FootnoteReference"/>
          <w:rFonts w:cs="Arabic Transparent"/>
          <w:rtl/>
        </w:rPr>
        <w:footnoteReference w:id="375"/>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وبعد</w:t>
      </w:r>
      <w:r w:rsidRPr="00DA75F8">
        <w:rPr>
          <w:rtl/>
        </w:rPr>
        <w:t xml:space="preserve"> هذا نعلم أن الذمي من أهل العقد، تعاقده يكون مع الإمام، ومن الممكن للإمام أن يزيد في شروط العقد كيف ما أراد، ولو نكث الذم</w:t>
      </w:r>
      <w:r w:rsidRPr="00DA75F8">
        <w:rPr>
          <w:rFonts w:hint="cs"/>
          <w:rtl/>
        </w:rPr>
        <w:t>ي</w:t>
      </w:r>
      <w:r w:rsidRPr="00DA75F8">
        <w:rPr>
          <w:rtl/>
        </w:rPr>
        <w:t xml:space="preserve"> عقده فللإمام أن يقتله بسبب انتقاض العقد.</w:t>
      </w:r>
    </w:p>
    <w:p w:rsidR="005F44B2" w:rsidRPr="00DA75F8" w:rsidRDefault="005F44B2" w:rsidP="007B6769">
      <w:pPr>
        <w:pStyle w:val="a0"/>
        <w:rPr>
          <w:rtl/>
        </w:rPr>
      </w:pPr>
      <w:r w:rsidRPr="00DA75F8">
        <w:rPr>
          <w:rFonts w:hint="cs"/>
          <w:rtl/>
        </w:rPr>
        <w:t>وأما</w:t>
      </w:r>
      <w:r w:rsidRPr="00DA75F8">
        <w:rPr>
          <w:rtl/>
        </w:rPr>
        <w:t xml:space="preserve"> الذمي فلو سبّ النبي – صلى الله عليه وسلم –</w:t>
      </w:r>
      <w:r w:rsidRPr="00DA75F8">
        <w:rPr>
          <w:rFonts w:hint="cs"/>
          <w:rtl/>
        </w:rPr>
        <w:t>ولم</w:t>
      </w:r>
      <w:r w:rsidRPr="00DA75F8">
        <w:rPr>
          <w:rtl/>
        </w:rPr>
        <w:t xml:space="preserve"> يكن السّبّ مذكورًا في شروط العقد، فما الحكم فيه ؟</w:t>
      </w:r>
    </w:p>
    <w:p w:rsidR="005F44B2" w:rsidRPr="00DA75F8" w:rsidRDefault="005F44B2" w:rsidP="007B6769">
      <w:pPr>
        <w:pStyle w:val="a0"/>
        <w:rPr>
          <w:rtl/>
        </w:rPr>
      </w:pPr>
      <w:r w:rsidRPr="00DA75F8">
        <w:rPr>
          <w:rFonts w:hint="cs"/>
          <w:rtl/>
        </w:rPr>
        <w:t>بعد</w:t>
      </w:r>
      <w:r w:rsidRPr="00DA75F8">
        <w:rPr>
          <w:rtl/>
        </w:rPr>
        <w:t xml:space="preserve"> البحث وجدنا أن حكم هذا الذمي يعتمد على إعلانهالشتم والاعتداء وتكراره، فإذا أعلن شتمه أو اعتداءه  يقتل</w:t>
      </w:r>
      <w:r w:rsidRPr="00DA75F8">
        <w:rPr>
          <w:vertAlign w:val="superscript"/>
          <w:rtl/>
        </w:rPr>
        <w:t>(</w:t>
      </w:r>
      <w:r w:rsidRPr="00DA75F8">
        <w:rPr>
          <w:rStyle w:val="FootnoteReference"/>
          <w:rFonts w:cs="Arabic Transparent"/>
          <w:rtl/>
        </w:rPr>
        <w:footnoteReference w:id="376"/>
      </w:r>
      <w:r w:rsidRPr="00DA75F8">
        <w:rPr>
          <w:vertAlign w:val="superscript"/>
          <w:rtl/>
        </w:rPr>
        <w:t>)</w:t>
      </w:r>
      <w:r w:rsidRPr="00DA75F8">
        <w:rPr>
          <w:rFonts w:hint="cs"/>
          <w:rtl/>
        </w:rPr>
        <w:t>،</w:t>
      </w:r>
      <w:r w:rsidRPr="00DA75F8">
        <w:rPr>
          <w:rtl/>
        </w:rPr>
        <w:t xml:space="preserve"> وأما إذا لم يعلن أو لم تتكرّر جريمته لم يُقتل، لأن عهد الذمي لا ينتقض بالسبّ، ولكن يعزّر بفعل إظهاره، وقد عرفنا في بداية المبحث أن للإمام أن يزيد في حد الجريمة إذا رأى المصلحة، ولذا إذا تكرّر  سبّه فللإمام أن يقتله سياسة</w:t>
      </w:r>
      <w:r w:rsidRPr="00DA75F8">
        <w:rPr>
          <w:vertAlign w:val="superscript"/>
          <w:rtl/>
        </w:rPr>
        <w:t>(</w:t>
      </w:r>
      <w:r w:rsidRPr="00DA75F8">
        <w:rPr>
          <w:rStyle w:val="FootnoteReference"/>
          <w:rFonts w:cs="Arabic Transparent"/>
          <w:rtl/>
        </w:rPr>
        <w:footnoteReference w:id="377"/>
      </w:r>
      <w:r w:rsidRPr="00DA75F8">
        <w:rPr>
          <w:vertAlign w:val="superscript"/>
          <w:rtl/>
        </w:rPr>
        <w:t>)</w:t>
      </w:r>
      <w:r w:rsidRPr="00DA75F8">
        <w:rPr>
          <w:rtl/>
        </w:rPr>
        <w:t>.</w:t>
      </w:r>
    </w:p>
    <w:p w:rsidR="005F44B2" w:rsidRPr="00DA75F8" w:rsidRDefault="005F44B2" w:rsidP="00863D93">
      <w:pPr>
        <w:pStyle w:val="a0"/>
        <w:rPr>
          <w:rtl/>
        </w:rPr>
      </w:pPr>
      <w:r w:rsidRPr="00DA75F8">
        <w:rPr>
          <w:rFonts w:hint="cs"/>
          <w:rtl/>
        </w:rPr>
        <w:t>مما</w:t>
      </w:r>
      <w:r w:rsidRPr="00DA75F8">
        <w:rPr>
          <w:rtl/>
        </w:rPr>
        <w:t xml:space="preserve"> سبق ثبت لنا جواز قتل الذمي الذي أكثرَ من سب النبي – صلى الله عليه وسلم –</w:t>
      </w:r>
      <w:r w:rsidRPr="00DA75F8">
        <w:rPr>
          <w:rFonts w:hint="cs"/>
          <w:rtl/>
        </w:rPr>
        <w:t>،</w:t>
      </w:r>
      <w:r w:rsidRPr="00DA75F8">
        <w:rPr>
          <w:rtl/>
        </w:rPr>
        <w:t xml:space="preserve"> بل إنّ ابن عابدين يرى جو</w:t>
      </w:r>
      <w:r w:rsidRPr="00DA75F8">
        <w:rPr>
          <w:rFonts w:hint="cs"/>
          <w:rtl/>
        </w:rPr>
        <w:t>از</w:t>
      </w:r>
      <w:r w:rsidRPr="00DA75F8">
        <w:rPr>
          <w:rtl/>
        </w:rPr>
        <w:t xml:space="preserve"> قتله حتى لو أسلم بعد أخذ، وهذا قتل سياسة، لأن جريمته تعاظمت بالتكرار</w:t>
      </w:r>
      <w:r w:rsidRPr="00DA75F8">
        <w:rPr>
          <w:vertAlign w:val="superscript"/>
          <w:rtl/>
        </w:rPr>
        <w:t>(</w:t>
      </w:r>
      <w:r w:rsidRPr="00DA75F8">
        <w:rPr>
          <w:rStyle w:val="FootnoteReference"/>
          <w:rFonts w:cs="Arabic Transparent"/>
          <w:rtl/>
        </w:rPr>
        <w:footnoteReference w:id="378"/>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وهذا</w:t>
      </w:r>
      <w:r w:rsidRPr="00DA75F8">
        <w:rPr>
          <w:rtl/>
        </w:rPr>
        <w:t xml:space="preserve"> المثال يُظهر لنا تطبيقًالتعريف ابن عابدين للسياسة، حيث كان قد عرّفها بأنها " شرع مغلظ"، وقتل الذمي في هذا المثال تطبيق على (شرع مغلظ) بسبب إظهار شتمه وتكراره، وبهذا فإن رأى الإمام المصلحة في قتله، فله الحكم قتله سياسة.</w:t>
      </w:r>
    </w:p>
    <w:p w:rsidR="005F44B2" w:rsidRPr="00DA75F8" w:rsidRDefault="005F44B2" w:rsidP="005E6A96">
      <w:pPr>
        <w:pStyle w:val="a3"/>
        <w:rPr>
          <w:rtl/>
        </w:rPr>
      </w:pPr>
      <w:bookmarkStart w:id="35" w:name="_Toc447092577"/>
      <w:r w:rsidRPr="00DA75F8">
        <w:rPr>
          <w:rFonts w:hint="cs"/>
          <w:rtl/>
        </w:rPr>
        <w:t>المطلب</w:t>
      </w:r>
      <w:r w:rsidRPr="00DA75F8">
        <w:rPr>
          <w:rtl/>
        </w:rPr>
        <w:t xml:space="preserve"> السابع: قتل المبتدع سياسة</w:t>
      </w:r>
      <w:bookmarkEnd w:id="35"/>
    </w:p>
    <w:p w:rsidR="005F44B2" w:rsidRPr="00DA75F8" w:rsidRDefault="005F44B2" w:rsidP="007B6769">
      <w:pPr>
        <w:pStyle w:val="a0"/>
        <w:rPr>
          <w:rtl/>
        </w:rPr>
      </w:pPr>
      <w:r w:rsidRPr="00DA75F8">
        <w:rPr>
          <w:rFonts w:hint="cs"/>
          <w:rtl/>
        </w:rPr>
        <w:t>بدع</w:t>
      </w:r>
      <w:r w:rsidRPr="00DA75F8">
        <w:rPr>
          <w:rtl/>
        </w:rPr>
        <w:t xml:space="preserve"> في اللغة " بدَع الشيءَ يَبْدَعُه بَدْعاً وابْتَدَعَه: أَنشأَه وبدأَه، والبَدِيعُ والبِدْعُ: الشيء الذي يكون أَولًا</w:t>
      </w:r>
      <w:r w:rsidRPr="00DA75F8">
        <w:rPr>
          <w:vertAlign w:val="superscript"/>
          <w:rtl/>
        </w:rPr>
        <w:t>(</w:t>
      </w:r>
      <w:r w:rsidRPr="00DA75F8">
        <w:rPr>
          <w:rStyle w:val="FootnoteReference"/>
          <w:rFonts w:cs="Arabic Transparent"/>
          <w:rtl/>
        </w:rPr>
        <w:footnoteReference w:id="379"/>
      </w:r>
      <w:r w:rsidRPr="00DA75F8">
        <w:rPr>
          <w:vertAlign w:val="superscript"/>
          <w:rtl/>
        </w:rPr>
        <w:t>)</w:t>
      </w:r>
      <w:r w:rsidRPr="00DA75F8">
        <w:rPr>
          <w:rFonts w:hint="cs"/>
          <w:rtl/>
        </w:rPr>
        <w:t>،</w:t>
      </w:r>
      <w:r w:rsidRPr="00DA75F8">
        <w:rPr>
          <w:rtl/>
        </w:rPr>
        <w:t xml:space="preserve"> وعرّف ابن عابدين المبتدَع أنه شيء محدَث لم يُسبق نظيره</w:t>
      </w:r>
      <w:r w:rsidRPr="00DA75F8">
        <w:rPr>
          <w:vertAlign w:val="superscript"/>
          <w:rtl/>
        </w:rPr>
        <w:t>(</w:t>
      </w:r>
      <w:r w:rsidRPr="00DA75F8">
        <w:rPr>
          <w:rStyle w:val="FootnoteReference"/>
          <w:rFonts w:cs="Arabic Transparent"/>
          <w:rtl/>
        </w:rPr>
        <w:footnoteReference w:id="380"/>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و</w:t>
      </w:r>
      <w:r w:rsidRPr="00DA75F8">
        <w:rPr>
          <w:rtl/>
        </w:rPr>
        <w:t xml:space="preserve"> في الشرع لايخرج عن التعريف اللغوي، وقد تنوع تعريف البدعة، ومن العلماء من أخذها وتوسع في مفهومها على كل محدث ليس موجودًا في الكتاب أو السنة، ومنهم من أخذها وقصَرَها فقال:إن البدعة كلها ضلالة</w:t>
      </w:r>
      <w:r w:rsidRPr="00DA75F8">
        <w:rPr>
          <w:vertAlign w:val="superscript"/>
          <w:rtl/>
        </w:rPr>
        <w:t>(</w:t>
      </w:r>
      <w:r w:rsidRPr="00DA75F8">
        <w:rPr>
          <w:rStyle w:val="FootnoteReference"/>
          <w:rFonts w:cs="Arabic Transparent"/>
          <w:rtl/>
        </w:rPr>
        <w:footnoteReference w:id="381"/>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وعرّفها</w:t>
      </w:r>
      <w:r w:rsidRPr="00DA75F8">
        <w:rPr>
          <w:rtl/>
        </w:rPr>
        <w:t xml:space="preserve"> الشاطبي من جهتين: " "طريقة في الدين مخترعة، تضاهي الشريعة، يقصد بالسلوك عليها المبالغة في التعبد لله سبحانه". وهذا على رأي من لا يدخل العادات في معنى البدعة، وإنما يخصهابالعبادات، وأما على رأي من أدخل الأعمال العادية في معنى البدعة فيقول: "البدعة طريقة في الدين مخترعة، تضاهي الشرعية، يقصد بالسلوك عليها ما يقصد بالطريقة الشرعية</w:t>
      </w:r>
      <w:r w:rsidRPr="00DA75F8">
        <w:rPr>
          <w:vertAlign w:val="superscript"/>
          <w:rtl/>
        </w:rPr>
        <w:t>(</w:t>
      </w:r>
      <w:r w:rsidRPr="00DA75F8">
        <w:rPr>
          <w:rStyle w:val="FootnoteReference"/>
          <w:rFonts w:cs="Arabic Transparent"/>
          <w:rtl/>
        </w:rPr>
        <w:footnoteReference w:id="382"/>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أما</w:t>
      </w:r>
      <w:r w:rsidRPr="00DA75F8">
        <w:rPr>
          <w:rtl/>
        </w:rPr>
        <w:t xml:space="preserve"> الغزالي فقد توّع في مفهوم البدعةفقال: " وما يقال إنه أبدع بعد رسول الله صلى الله عليه وسلم فليس كل ما أبدع منهيا بل المنهي بدعة تضاد سنة ثابتة وترفع أمرا من الشرع مع بقاء علته بل الإبداع قد يجب في بعض الأحوال إذا تغيرت الأسباب"</w:t>
      </w:r>
      <w:r w:rsidRPr="00DA75F8">
        <w:rPr>
          <w:vertAlign w:val="superscript"/>
          <w:rtl/>
        </w:rPr>
        <w:t>(</w:t>
      </w:r>
      <w:r w:rsidRPr="00DA75F8">
        <w:rPr>
          <w:rStyle w:val="FootnoteReference"/>
          <w:rFonts w:cs="Arabic Transparent"/>
          <w:rtl/>
        </w:rPr>
        <w:footnoteReference w:id="383"/>
      </w:r>
      <w:r w:rsidRPr="00DA75F8">
        <w:rPr>
          <w:vertAlign w:val="superscript"/>
          <w:rtl/>
        </w:rPr>
        <w:t>)</w:t>
      </w:r>
      <w:r w:rsidRPr="00DA75F8">
        <w:rPr>
          <w:rtl/>
        </w:rPr>
        <w:t>.</w:t>
      </w:r>
    </w:p>
    <w:p w:rsidR="005F44B2" w:rsidRPr="00DA75F8" w:rsidRDefault="005F44B2" w:rsidP="007B6769">
      <w:pPr>
        <w:pStyle w:val="a0"/>
        <w:rPr>
          <w:rtl/>
        </w:rPr>
      </w:pPr>
      <w:r w:rsidRPr="00DA75F8">
        <w:rPr>
          <w:rtl/>
        </w:rPr>
        <w:t xml:space="preserve"> وابن عابدين من الموسعين في تعريف البدعة، حيث قسّم البدعة إلى خمسة أقسام، فقال "محرمة، وإلا فقد تكون واجبة، كنصب الأدلة للرد على أهل الفرق الضالة، وتعلم النحو المفهم للكتاب والسنة ومندوبة كإحداث نحو رباط ومدرسة وكل إحسان لم ي</w:t>
      </w:r>
      <w:r w:rsidRPr="00DA75F8">
        <w:rPr>
          <w:rFonts w:hint="cs"/>
          <w:rtl/>
        </w:rPr>
        <w:t>كن</w:t>
      </w:r>
      <w:r w:rsidRPr="00DA75F8">
        <w:rPr>
          <w:rtl/>
        </w:rPr>
        <w:t xml:space="preserve"> في الصدر الأول، ومكرو</w:t>
      </w:r>
      <w:r w:rsidRPr="00DA75F8">
        <w:rPr>
          <w:rFonts w:hint="cs"/>
          <w:rtl/>
        </w:rPr>
        <w:t>هة</w:t>
      </w:r>
      <w:r w:rsidRPr="00DA75F8">
        <w:rPr>
          <w:rtl/>
        </w:rPr>
        <w:t xml:space="preserve"> كزخرفة المساجد، ومباحة كالتوسع بلذيذ المآكل والمشارب والثياب"</w:t>
      </w:r>
      <w:r w:rsidRPr="00DA75F8">
        <w:rPr>
          <w:vertAlign w:val="superscript"/>
          <w:rtl/>
        </w:rPr>
        <w:t>(</w:t>
      </w:r>
      <w:r w:rsidRPr="00DA75F8">
        <w:rPr>
          <w:rStyle w:val="FootnoteReference"/>
          <w:rFonts w:cs="Arabic Transparent"/>
          <w:rtl/>
        </w:rPr>
        <w:footnoteReference w:id="384"/>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هذا</w:t>
      </w:r>
      <w:r w:rsidRPr="00DA75F8">
        <w:rPr>
          <w:rtl/>
        </w:rPr>
        <w:t xml:space="preserve"> تقسيم للبدعة مهم جدا، لأن كلمة البدعة في يومنا تجري </w:t>
      </w:r>
      <w:r w:rsidRPr="00DA75F8">
        <w:rPr>
          <w:rFonts w:hint="cs"/>
          <w:rtl/>
        </w:rPr>
        <w:t>على</w:t>
      </w:r>
      <w:r w:rsidRPr="00DA75F8">
        <w:rPr>
          <w:rtl/>
        </w:rPr>
        <w:t xml:space="preserve"> كل لسان، والناس يتساه</w:t>
      </w:r>
      <w:r w:rsidRPr="00DA75F8">
        <w:rPr>
          <w:rFonts w:hint="cs"/>
          <w:rtl/>
        </w:rPr>
        <w:t>لون</w:t>
      </w:r>
      <w:r w:rsidRPr="00DA75F8">
        <w:rPr>
          <w:rtl/>
        </w:rPr>
        <w:t xml:space="preserve"> في استخدامها، وإذا سمعوا كلمة البدعة يتبادر إلى أذهانهم الشيء السّيّء، وهي البدعة المحرمة أو المكروهة بحسب التقسيم السابق، لأنهم لايعرفون أقسامها، لذلك يطلقون كلمة البدعة على كل محدَث، </w:t>
      </w:r>
      <w:r>
        <w:rPr>
          <w:rFonts w:hint="cs"/>
          <w:rtl/>
        </w:rPr>
        <w:t>وهذا</w:t>
      </w:r>
      <w:r>
        <w:rPr>
          <w:rtl/>
        </w:rPr>
        <w:t xml:space="preserve"> الاستخدام يسبّب فهمًا خاطئًا</w:t>
      </w:r>
      <w:r w:rsidRPr="00DA75F8">
        <w:rPr>
          <w:rtl/>
        </w:rPr>
        <w:t xml:space="preserve"> بين الناس، لذلك يجب على الناس فهم معنى البدعة وأقسامها فهم</w:t>
      </w:r>
      <w:r>
        <w:rPr>
          <w:rFonts w:hint="cs"/>
          <w:rtl/>
        </w:rPr>
        <w:t>ا</w:t>
      </w:r>
      <w:r>
        <w:rPr>
          <w:rtl/>
        </w:rPr>
        <w:t xml:space="preserve"> تاما لتجنب الفهم الخ</w:t>
      </w:r>
      <w:r w:rsidRPr="00DA75F8">
        <w:rPr>
          <w:rFonts w:hint="cs"/>
          <w:rtl/>
        </w:rPr>
        <w:t>طأ</w:t>
      </w:r>
      <w:r w:rsidRPr="00DA75F8">
        <w:rPr>
          <w:rtl/>
        </w:rPr>
        <w:t xml:space="preserve"> بينهم.</w:t>
      </w:r>
    </w:p>
    <w:p w:rsidR="005F44B2" w:rsidRPr="00DA75F8" w:rsidRDefault="005F44B2" w:rsidP="007B6769">
      <w:pPr>
        <w:pStyle w:val="a0"/>
        <w:rPr>
          <w:rtl/>
        </w:rPr>
      </w:pPr>
      <w:r w:rsidRPr="00DA75F8">
        <w:rPr>
          <w:rFonts w:hint="cs"/>
          <w:rtl/>
        </w:rPr>
        <w:t>وموضوعنا</w:t>
      </w:r>
      <w:r w:rsidRPr="00DA75F8">
        <w:rPr>
          <w:rtl/>
        </w:rPr>
        <w:t xml:space="preserve"> هو البدعة المحرمة والمكروهة، وهنا يجب علينا أن نقسمها أيضا إلى قسمين لنصل إلى علاقتها بالسياسة الشرعية، وهما: بدعة توجب الكفر، وبدعة لاتوجب الكفر، والبدعة التي توجب الكفر ليست موضوعنا لانطباق أحكام الكفر عليها ولا تدخل فيها السياسة.</w:t>
      </w:r>
    </w:p>
    <w:p w:rsidR="005F44B2" w:rsidRPr="00DA75F8" w:rsidRDefault="005F44B2" w:rsidP="007B6769">
      <w:pPr>
        <w:pStyle w:val="a0"/>
        <w:rPr>
          <w:rtl/>
        </w:rPr>
      </w:pPr>
      <w:r w:rsidRPr="00DA75F8">
        <w:rPr>
          <w:rFonts w:hint="cs"/>
          <w:rtl/>
        </w:rPr>
        <w:t>أما</w:t>
      </w:r>
      <w:r w:rsidRPr="00DA75F8">
        <w:rPr>
          <w:rtl/>
        </w:rPr>
        <w:t xml:space="preserve"> البدعة التي لاتوجب الكفر وفي موضوعنا لأن عقوبتها التعزير وفي بعض الأحوال يقتل صاحبها سياسة لدرء ضرره علن الناس والدين، والباحث سيذكر قتل المبتدع سياسة بضرب الأمثلة عند ابن عابدين.</w:t>
      </w:r>
    </w:p>
    <w:p w:rsidR="005F44B2" w:rsidRPr="00DA75F8" w:rsidRDefault="005F44B2" w:rsidP="00366C0E">
      <w:pPr>
        <w:pStyle w:val="a0"/>
        <w:rPr>
          <w:rtl/>
        </w:rPr>
      </w:pPr>
      <w:r w:rsidRPr="00DA75F8">
        <w:rPr>
          <w:rFonts w:hint="cs"/>
          <w:rtl/>
        </w:rPr>
        <w:t>كما</w:t>
      </w:r>
      <w:r w:rsidRPr="00DA75F8">
        <w:rPr>
          <w:rtl/>
        </w:rPr>
        <w:t xml:space="preserve"> قلنا آنفًا البدعة التي لاتوجب الكفر عق</w:t>
      </w:r>
      <w:r>
        <w:rPr>
          <w:rFonts w:hint="cs"/>
          <w:rtl/>
        </w:rPr>
        <w:t>و</w:t>
      </w:r>
      <w:r w:rsidRPr="00DA75F8">
        <w:rPr>
          <w:rFonts w:hint="cs"/>
          <w:rtl/>
        </w:rPr>
        <w:t>تها</w:t>
      </w:r>
      <w:r w:rsidRPr="00DA75F8">
        <w:rPr>
          <w:rtl/>
        </w:rPr>
        <w:t xml:space="preserve"> التعزير، وهذا التعزير يمنع البدعة، إذا لم تُمنَع البدعة في الوجه الأول، وتُزاد عقوبة في التعزير، أي يعاقب المبتدع بوجه يمكن منعه من بدعته، مثلا إن لم يمكن إلابحبس وضرب فيجوز حبسه وضربه، وأيضًا لو لم يمكن المنع إلا بقتل فيجوز قتل المبتدع وقتله سياسة</w:t>
      </w:r>
      <w:r w:rsidRPr="00DA75F8">
        <w:rPr>
          <w:vertAlign w:val="superscript"/>
          <w:rtl/>
        </w:rPr>
        <w:t>(</w:t>
      </w:r>
      <w:r w:rsidRPr="00DA75F8">
        <w:rPr>
          <w:rStyle w:val="FootnoteReference"/>
          <w:rFonts w:cs="Arabic Transparent"/>
          <w:rtl/>
        </w:rPr>
        <w:footnoteReference w:id="385"/>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وأيضًا</w:t>
      </w:r>
      <w:r w:rsidRPr="00DA75F8">
        <w:rPr>
          <w:rtl/>
        </w:rPr>
        <w:t xml:space="preserve"> للسلطان أن يقتل المبتدعَ الذي يدعو الناس لبدعته وان لم يحكم بكفره، ولكن يتوهّم منه إشاعة البدعة بين الناس، وسبب قتله منع فساده، وفساده أعظم وأعمّ من جهة تأثيره على دين الإسلام</w:t>
      </w:r>
      <w:r w:rsidRPr="00DA75F8">
        <w:rPr>
          <w:vertAlign w:val="superscript"/>
          <w:rtl/>
        </w:rPr>
        <w:t>(</w:t>
      </w:r>
      <w:r w:rsidRPr="00DA75F8">
        <w:rPr>
          <w:rStyle w:val="FootnoteReference"/>
          <w:rFonts w:cs="Arabic Transparent"/>
          <w:rtl/>
        </w:rPr>
        <w:footnoteReference w:id="386"/>
      </w:r>
      <w:r w:rsidRPr="00DA75F8">
        <w:rPr>
          <w:vertAlign w:val="superscript"/>
          <w:rtl/>
        </w:rPr>
        <w:t>)</w:t>
      </w:r>
      <w:r w:rsidRPr="00DA75F8">
        <w:rPr>
          <w:rFonts w:hint="cs"/>
          <w:rtl/>
        </w:rPr>
        <w:t>،</w:t>
      </w:r>
      <w:r w:rsidRPr="00DA75F8">
        <w:rPr>
          <w:rtl/>
        </w:rPr>
        <w:t xml:space="preserve"> والمبتدع يُقتل أيضًا بإظهار بدعته</w:t>
      </w:r>
      <w:r w:rsidRPr="00DA75F8">
        <w:rPr>
          <w:vertAlign w:val="superscript"/>
          <w:rtl/>
        </w:rPr>
        <w:t>(</w:t>
      </w:r>
      <w:r w:rsidRPr="00DA75F8">
        <w:rPr>
          <w:rStyle w:val="FootnoteReference"/>
          <w:rFonts w:cs="Arabic Transparent"/>
          <w:rtl/>
        </w:rPr>
        <w:footnoteReference w:id="387"/>
      </w:r>
      <w:r w:rsidRPr="00DA75F8">
        <w:rPr>
          <w:vertAlign w:val="superscript"/>
          <w:rtl/>
        </w:rPr>
        <w:t>)</w:t>
      </w:r>
      <w:r w:rsidRPr="00DA75F8">
        <w:rPr>
          <w:rFonts w:hint="cs"/>
          <w:rtl/>
        </w:rPr>
        <w:t>،</w:t>
      </w:r>
      <w:r w:rsidRPr="00DA75F8">
        <w:rPr>
          <w:rtl/>
        </w:rPr>
        <w:t xml:space="preserve"> وتكرار جريمته وهذا قتل سياسة</w:t>
      </w:r>
      <w:r w:rsidRPr="00DA75F8">
        <w:rPr>
          <w:vertAlign w:val="superscript"/>
          <w:rtl/>
        </w:rPr>
        <w:t xml:space="preserve"> (</w:t>
      </w:r>
      <w:r w:rsidRPr="00DA75F8">
        <w:rPr>
          <w:rStyle w:val="FootnoteReference"/>
          <w:rFonts w:cs="Arabic Transparent"/>
          <w:rtl/>
        </w:rPr>
        <w:footnoteReference w:id="388"/>
      </w:r>
      <w:r w:rsidRPr="00DA75F8">
        <w:rPr>
          <w:vertAlign w:val="superscript"/>
          <w:rtl/>
        </w:rPr>
        <w:t>)</w:t>
      </w:r>
      <w:r w:rsidRPr="00DA75F8">
        <w:rPr>
          <w:rtl/>
        </w:rPr>
        <w:t>.</w:t>
      </w:r>
    </w:p>
    <w:p w:rsidR="005F44B2" w:rsidRPr="00DA75F8" w:rsidRDefault="005F44B2" w:rsidP="00366C0E">
      <w:pPr>
        <w:pStyle w:val="a0"/>
        <w:rPr>
          <w:rtl/>
        </w:rPr>
      </w:pPr>
      <w:r w:rsidRPr="00DA75F8">
        <w:rPr>
          <w:rFonts w:hint="cs"/>
          <w:rtl/>
        </w:rPr>
        <w:t>وقد</w:t>
      </w:r>
      <w:r w:rsidRPr="00DA75F8">
        <w:rPr>
          <w:rtl/>
        </w:rPr>
        <w:t xml:space="preserve"> ثبت لنا إلى الآن، أنه يجوز قتل المبتدع سياسة إذا كانت البدعة لاتوجب الكفر، وأما </w:t>
      </w:r>
      <w:r>
        <w:rPr>
          <w:rFonts w:hint="cs"/>
          <w:rtl/>
        </w:rPr>
        <w:t>إذا</w:t>
      </w:r>
      <w:r w:rsidRPr="00DA75F8">
        <w:rPr>
          <w:rtl/>
        </w:rPr>
        <w:t xml:space="preserve"> كانت البدعة توجب الكفر فيُقتل أيضا، ولكن ليس سياسةً بل بسبب كفره، والعلة </w:t>
      </w:r>
      <w:r>
        <w:rPr>
          <w:rFonts w:hint="cs"/>
          <w:rtl/>
        </w:rPr>
        <w:t>في</w:t>
      </w:r>
      <w:r w:rsidRPr="00DA75F8">
        <w:rPr>
          <w:rtl/>
        </w:rPr>
        <w:t xml:space="preserve"> قتل المبتدع هي البدعة المخالفة للشرع، ولذلك أمكن قتل المبتدع سياسة على بعض الأمور، ومنها إظهار بدعته، ودعوة الناس إليها، وتكرار جريمته، والخوف من انتشارها، وهو إنّما يُقتل لدرء ضرره عن الدين والناس، وفساد المبتدع أو تأثيره على الناس أعمّ و أشدّ من حيث الدين، ويُمن</w:t>
      </w:r>
      <w:r w:rsidRPr="00DA75F8">
        <w:rPr>
          <w:rFonts w:hint="cs"/>
          <w:rtl/>
        </w:rPr>
        <w:t>ع</w:t>
      </w:r>
      <w:r w:rsidRPr="00DA75F8">
        <w:rPr>
          <w:rtl/>
        </w:rPr>
        <w:t xml:space="preserve"> هذا بقتله. وقتل المبتدع من باب السياسة الشرعية، لأنّ في قتله مصلحة الدين والأمة.</w:t>
      </w:r>
    </w:p>
    <w:p w:rsidR="005F44B2" w:rsidRPr="00DA75F8" w:rsidRDefault="005F44B2" w:rsidP="005E6A96">
      <w:pPr>
        <w:pStyle w:val="a3"/>
        <w:rPr>
          <w:rtl/>
        </w:rPr>
      </w:pPr>
      <w:bookmarkStart w:id="36" w:name="_Toc447092578"/>
      <w:r w:rsidRPr="00DA75F8">
        <w:rPr>
          <w:rFonts w:hint="cs"/>
          <w:rtl/>
        </w:rPr>
        <w:t>المطلب</w:t>
      </w:r>
      <w:r w:rsidRPr="00DA75F8">
        <w:rPr>
          <w:rtl/>
        </w:rPr>
        <w:t xml:space="preserve"> الثامن: قتل الباغي سياسة</w:t>
      </w:r>
      <w:bookmarkEnd w:id="36"/>
    </w:p>
    <w:p w:rsidR="005F44B2" w:rsidRPr="00DA75F8" w:rsidRDefault="005F44B2" w:rsidP="007B6769">
      <w:pPr>
        <w:pStyle w:val="a0"/>
        <w:rPr>
          <w:rtl/>
        </w:rPr>
      </w:pPr>
      <w:r w:rsidRPr="00DA75F8">
        <w:rPr>
          <w:rFonts w:hint="cs"/>
          <w:rtl/>
        </w:rPr>
        <w:t>البغي</w:t>
      </w:r>
      <w:r w:rsidRPr="00DA75F8">
        <w:rPr>
          <w:rtl/>
        </w:rPr>
        <w:t xml:space="preserve"> لغة بمعنى الظلم والاعتداء، وبغى: سعى بالفساد، واسم الفاعل منه باغ، والجمع بغاة، والفرقة منه الباغية</w:t>
      </w:r>
      <w:r w:rsidRPr="00DA75F8">
        <w:rPr>
          <w:vertAlign w:val="superscript"/>
          <w:rtl/>
        </w:rPr>
        <w:t>(</w:t>
      </w:r>
      <w:r w:rsidRPr="00DA75F8">
        <w:rPr>
          <w:rStyle w:val="FootnoteReference"/>
          <w:rFonts w:cs="Arabic Transparent"/>
          <w:rtl/>
        </w:rPr>
        <w:footnoteReference w:id="389"/>
      </w:r>
      <w:r w:rsidRPr="00DA75F8">
        <w:rPr>
          <w:vertAlign w:val="superscript"/>
          <w:rtl/>
        </w:rPr>
        <w:t>)</w:t>
      </w:r>
      <w:r w:rsidRPr="00DA75F8">
        <w:rPr>
          <w:rtl/>
        </w:rPr>
        <w:t>.</w:t>
      </w:r>
    </w:p>
    <w:p w:rsidR="005F44B2" w:rsidRPr="00DA75F8" w:rsidRDefault="005F44B2" w:rsidP="007B6769">
      <w:pPr>
        <w:pStyle w:val="a0"/>
        <w:rPr>
          <w:caps/>
          <w:rtl/>
        </w:rPr>
      </w:pPr>
      <w:r w:rsidRPr="00DA75F8">
        <w:rPr>
          <w:rFonts w:hint="cs"/>
          <w:rtl/>
        </w:rPr>
        <w:t>وقال</w:t>
      </w:r>
      <w:r w:rsidRPr="00DA75F8">
        <w:rPr>
          <w:rtl/>
        </w:rPr>
        <w:t xml:space="preserve"> ابن نجيم عن البغي : " الباغي في عرف الفقهاء الخارج عن الإمام الحق"</w:t>
      </w:r>
      <w:r w:rsidRPr="00DA75F8">
        <w:rPr>
          <w:vertAlign w:val="superscript"/>
          <w:rtl/>
        </w:rPr>
        <w:t>(</w:t>
      </w:r>
      <w:r w:rsidRPr="00DA75F8">
        <w:rPr>
          <w:rStyle w:val="FootnoteReference"/>
          <w:rFonts w:cs="Arabic Transparent"/>
          <w:rtl/>
        </w:rPr>
        <w:footnoteReference w:id="390"/>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وقد</w:t>
      </w:r>
      <w:r w:rsidRPr="00DA75F8">
        <w:rPr>
          <w:rtl/>
        </w:rPr>
        <w:t xml:space="preserve"> ذكر ابن عابدين التعريف العرفي حيث قال: " الب</w:t>
      </w:r>
      <w:r w:rsidRPr="00DA75F8">
        <w:rPr>
          <w:rFonts w:hint="cs"/>
          <w:rtl/>
        </w:rPr>
        <w:t>غاة</w:t>
      </w:r>
      <w:r w:rsidRPr="00DA75F8">
        <w:rPr>
          <w:rtl/>
        </w:rPr>
        <w:t xml:space="preserve"> عرفا الطالبون لما لا يحل من جور وظلم"</w:t>
      </w:r>
      <w:r w:rsidRPr="00DA75F8">
        <w:rPr>
          <w:vertAlign w:val="superscript"/>
          <w:rtl/>
        </w:rPr>
        <w:t>(</w:t>
      </w:r>
      <w:r w:rsidRPr="00DA75F8">
        <w:rPr>
          <w:rStyle w:val="FootnoteReference"/>
          <w:rFonts w:cs="Arabic Transparent"/>
          <w:rtl/>
        </w:rPr>
        <w:footnoteReference w:id="391"/>
      </w:r>
      <w:r w:rsidRPr="00DA75F8">
        <w:rPr>
          <w:vertAlign w:val="superscript"/>
          <w:rtl/>
        </w:rPr>
        <w:t>)</w:t>
      </w:r>
      <w:r w:rsidRPr="00DA75F8">
        <w:rPr>
          <w:rtl/>
        </w:rPr>
        <w:t>.</w:t>
      </w:r>
    </w:p>
    <w:p w:rsidR="005F44B2" w:rsidRDefault="005F44B2" w:rsidP="00366C0E">
      <w:pPr>
        <w:pStyle w:val="a0"/>
        <w:rPr>
          <w:rtl/>
        </w:rPr>
      </w:pPr>
      <w:r w:rsidRPr="00DA75F8">
        <w:rPr>
          <w:rFonts w:hint="cs"/>
          <w:rtl/>
        </w:rPr>
        <w:t>وفي</w:t>
      </w:r>
      <w:r w:rsidRPr="00DA75F8">
        <w:rPr>
          <w:rtl/>
        </w:rPr>
        <w:t xml:space="preserve"> الشرع: " قوم مسلمون خرجوا على إمام العدل ولم يستبيحوا ما استباحه الخوارج من دماء المسلمين وسبي ذراريهم"</w:t>
      </w:r>
      <w:r w:rsidRPr="00DA75F8">
        <w:rPr>
          <w:vertAlign w:val="superscript"/>
          <w:rtl/>
        </w:rPr>
        <w:t>(</w:t>
      </w:r>
      <w:r w:rsidRPr="00DA75F8">
        <w:rPr>
          <w:rStyle w:val="FootnoteReference"/>
          <w:rFonts w:cs="Arabic Transparent"/>
          <w:rtl/>
        </w:rPr>
        <w:footnoteReference w:id="392"/>
      </w:r>
      <w:r w:rsidRPr="00DA75F8">
        <w:rPr>
          <w:vertAlign w:val="superscript"/>
          <w:rtl/>
        </w:rPr>
        <w:t>)</w:t>
      </w:r>
      <w:r w:rsidRPr="00DA75F8">
        <w:rPr>
          <w:rFonts w:hint="cs"/>
          <w:rtl/>
        </w:rPr>
        <w:t>،</w:t>
      </w:r>
      <w:r w:rsidRPr="00DA75F8">
        <w:rPr>
          <w:rtl/>
        </w:rPr>
        <w:t xml:space="preserve"> وفي موضع آخر قال " هم قوم مسلمون خرجوا عن طاعة الإمام بغير حق"</w:t>
      </w:r>
      <w:r w:rsidRPr="00DA75F8">
        <w:rPr>
          <w:vertAlign w:val="superscript"/>
          <w:rtl/>
        </w:rPr>
        <w:t>(</w:t>
      </w:r>
      <w:r w:rsidRPr="00DA75F8">
        <w:rPr>
          <w:rStyle w:val="FootnoteReference"/>
          <w:rFonts w:cs="Arabic Transparent"/>
          <w:rtl/>
        </w:rPr>
        <w:footnoteReference w:id="393"/>
      </w:r>
      <w:r w:rsidRPr="00DA75F8">
        <w:rPr>
          <w:vertAlign w:val="superscript"/>
          <w:rtl/>
        </w:rPr>
        <w:t>)</w:t>
      </w:r>
      <w:r w:rsidRPr="00DA75F8">
        <w:rPr>
          <w:rtl/>
        </w:rPr>
        <w:t>.</w:t>
      </w:r>
    </w:p>
    <w:p w:rsidR="005F44B2" w:rsidRPr="00DA75F8" w:rsidRDefault="005F44B2" w:rsidP="00366C0E">
      <w:pPr>
        <w:pStyle w:val="a0"/>
        <w:rPr>
          <w:rtl/>
        </w:rPr>
      </w:pPr>
      <w:r w:rsidRPr="00DA75F8">
        <w:rPr>
          <w:rFonts w:hint="cs"/>
          <w:rtl/>
        </w:rPr>
        <w:t>وعرفها</w:t>
      </w:r>
      <w:r w:rsidRPr="00DA75F8">
        <w:rPr>
          <w:rtl/>
        </w:rPr>
        <w:t xml:space="preserve"> في (( كشاف القناع)) بأنها: " مصدر بغى يبغي إذا اعتدى والمراد هنا الظلمة الخارجون عن طاعة الإمام المعتدون عليه"</w:t>
      </w:r>
      <w:r w:rsidRPr="00DA75F8">
        <w:rPr>
          <w:vertAlign w:val="superscript"/>
          <w:rtl/>
        </w:rPr>
        <w:t>(</w:t>
      </w:r>
      <w:r w:rsidRPr="00DA75F8">
        <w:rPr>
          <w:rStyle w:val="FootnoteReference"/>
          <w:rFonts w:cs="Arabic Transparent"/>
          <w:rtl/>
        </w:rPr>
        <w:footnoteReference w:id="394"/>
      </w:r>
      <w:r w:rsidRPr="00DA75F8">
        <w:rPr>
          <w:vertAlign w:val="superscript"/>
          <w:rtl/>
        </w:rPr>
        <w:t>)</w:t>
      </w:r>
      <w:r w:rsidRPr="00DA75F8">
        <w:rPr>
          <w:rtl/>
        </w:rPr>
        <w:t>.</w:t>
      </w:r>
    </w:p>
    <w:p w:rsidR="005F44B2" w:rsidRPr="00DA75F8" w:rsidRDefault="005F44B2" w:rsidP="007B6769">
      <w:pPr>
        <w:pStyle w:val="a0"/>
      </w:pPr>
      <w:r w:rsidRPr="00DA75F8">
        <w:rPr>
          <w:rFonts w:hint="cs"/>
          <w:rtl/>
        </w:rPr>
        <w:t>نرى</w:t>
      </w:r>
      <w:r w:rsidRPr="00DA75F8">
        <w:rPr>
          <w:rtl/>
        </w:rPr>
        <w:t xml:space="preserve"> أن ابن عابدين يذكر البغاة في (( رد المحتار))، حيث يقول عنهم: أنهم يضرّون أنفسهم وغيرهم، ودمهم هدر، لذا إذا قتلَ العادلُ باغيا ليس </w:t>
      </w:r>
      <w:r>
        <w:rPr>
          <w:rFonts w:hint="cs"/>
          <w:rtl/>
        </w:rPr>
        <w:t>ع</w:t>
      </w:r>
      <w:r w:rsidRPr="00DA75F8">
        <w:rPr>
          <w:rFonts w:hint="cs"/>
          <w:rtl/>
        </w:rPr>
        <w:t>ل</w:t>
      </w:r>
      <w:r>
        <w:rPr>
          <w:rFonts w:hint="cs"/>
          <w:rtl/>
        </w:rPr>
        <w:t>ي</w:t>
      </w:r>
      <w:r w:rsidRPr="00DA75F8">
        <w:rPr>
          <w:rFonts w:hint="cs"/>
          <w:rtl/>
        </w:rPr>
        <w:t>ه</w:t>
      </w:r>
      <w:r w:rsidRPr="00DA75F8">
        <w:rPr>
          <w:rtl/>
        </w:rPr>
        <w:t xml:space="preserve"> قصاص، ولا دية، ولا ضمان لو أتلف ماله، ويجب للإمام دفع شرهم من الأمة ولو كان بالقتل، لدفع ضرر أعمّ</w:t>
      </w:r>
      <w:r w:rsidRPr="00DA75F8">
        <w:rPr>
          <w:vertAlign w:val="superscript"/>
          <w:rtl/>
        </w:rPr>
        <w:t>(</w:t>
      </w:r>
      <w:r w:rsidRPr="00DA75F8">
        <w:rPr>
          <w:rStyle w:val="FootnoteReference"/>
          <w:rFonts w:cs="Arabic Transparent"/>
          <w:rtl/>
        </w:rPr>
        <w:footnoteReference w:id="395"/>
      </w:r>
      <w:r w:rsidRPr="00DA75F8">
        <w:rPr>
          <w:vertAlign w:val="superscript"/>
          <w:rtl/>
        </w:rPr>
        <w:t>)</w:t>
      </w:r>
      <w:r w:rsidRPr="00DA75F8">
        <w:rPr>
          <w:rFonts w:hint="cs"/>
          <w:rtl/>
        </w:rPr>
        <w:t>،</w:t>
      </w:r>
      <w:r w:rsidRPr="00DA75F8">
        <w:rPr>
          <w:rtl/>
        </w:rPr>
        <w:t xml:space="preserve"> لأن عدد البغاة يزداد عبر الزمن ويصبحون أقوى إن لم يمنعوا، وبغير ذلك يعم ضررهم على الأمة، وإن قتل البغاة سياسة</w:t>
      </w:r>
      <w:r w:rsidRPr="00DA75F8">
        <w:rPr>
          <w:vertAlign w:val="superscript"/>
          <w:rtl/>
        </w:rPr>
        <w:t>(</w:t>
      </w:r>
      <w:r w:rsidRPr="00DA75F8">
        <w:rPr>
          <w:rStyle w:val="FootnoteReference"/>
          <w:rFonts w:cs="Arabic Transparent"/>
          <w:rtl/>
        </w:rPr>
        <w:footnoteReference w:id="396"/>
      </w:r>
      <w:r w:rsidRPr="00DA75F8">
        <w:rPr>
          <w:vertAlign w:val="superscript"/>
          <w:rtl/>
        </w:rPr>
        <w:t>)</w:t>
      </w:r>
      <w:r w:rsidRPr="00DA75F8">
        <w:rPr>
          <w:rFonts w:hint="cs"/>
          <w:rtl/>
        </w:rPr>
        <w:t>،</w:t>
      </w:r>
      <w:r w:rsidRPr="00DA75F8">
        <w:rPr>
          <w:rtl/>
        </w:rPr>
        <w:t xml:space="preserve"> وقد قال عن قتل البغاة أنهم يُقتلون لدفع ضررهم وشرهم عن العباد</w:t>
      </w:r>
      <w:r w:rsidRPr="00DA75F8">
        <w:rPr>
          <w:vertAlign w:val="superscript"/>
          <w:rtl/>
        </w:rPr>
        <w:t>(</w:t>
      </w:r>
      <w:r w:rsidRPr="00DA75F8">
        <w:rPr>
          <w:rStyle w:val="FootnoteReference"/>
          <w:rFonts w:cs="Arabic Transparent"/>
          <w:rtl/>
        </w:rPr>
        <w:footnoteReference w:id="397"/>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شبّه</w:t>
      </w:r>
      <w:r w:rsidRPr="00DA75F8">
        <w:rPr>
          <w:rtl/>
        </w:rPr>
        <w:t xml:space="preserve"> ابن عابدين البغاة باللصوص وقطاع الطريق بحيث أن كل هذه الفرق من أهل الفتنة</w:t>
      </w:r>
      <w:r w:rsidRPr="00DA75F8">
        <w:rPr>
          <w:vertAlign w:val="superscript"/>
          <w:rtl/>
        </w:rPr>
        <w:t>(</w:t>
      </w:r>
      <w:r w:rsidRPr="00DA75F8">
        <w:rPr>
          <w:rStyle w:val="FootnoteReference"/>
          <w:rFonts w:cs="Arabic Transparent"/>
          <w:rtl/>
        </w:rPr>
        <w:footnoteReference w:id="398"/>
      </w:r>
      <w:r w:rsidRPr="00DA75F8">
        <w:rPr>
          <w:vertAlign w:val="superscript"/>
          <w:rtl/>
        </w:rPr>
        <w:t>)</w:t>
      </w:r>
      <w:r w:rsidRPr="00DA75F8">
        <w:rPr>
          <w:rFonts w:hint="cs"/>
          <w:rtl/>
        </w:rPr>
        <w:t>،</w:t>
      </w:r>
      <w:r w:rsidRPr="00DA75F8">
        <w:rPr>
          <w:rtl/>
        </w:rPr>
        <w:t xml:space="preserve"> وعرفنا سابقًا أن قاطع الطريق واللص يُقتلان سياسة لدفع ضررهم عن الأمة، والبغاة من أهل الفتنة، والفتنة من أعظم وأعمّ المضرات على الأمة، لأنها تسبب تفرق</w:t>
      </w:r>
      <w:r w:rsidRPr="00DA75F8">
        <w:rPr>
          <w:rFonts w:hint="cs"/>
          <w:rtl/>
        </w:rPr>
        <w:t>ة</w:t>
      </w:r>
      <w:r w:rsidRPr="00DA75F8">
        <w:rPr>
          <w:rtl/>
        </w:rPr>
        <w:t xml:space="preserve"> المسلمين، والسياسة الش</w:t>
      </w:r>
      <w:r w:rsidRPr="00DA75F8">
        <w:rPr>
          <w:rFonts w:hint="cs"/>
          <w:rtl/>
        </w:rPr>
        <w:t>رعية</w:t>
      </w:r>
      <w:r w:rsidRPr="00DA75F8">
        <w:rPr>
          <w:rtl/>
        </w:rPr>
        <w:t xml:space="preserve"> تُعنى بمصلحة الأمة، والتفرقة ليست من المصلحة، لذا يجب أن تتخلّص منها بأي وجه كان، إذن يجب منع بغي البغاة ولو كان بالقتل، وهذا القتل يدخل في باب السياسة الشرعية.</w:t>
      </w:r>
    </w:p>
    <w:p w:rsidR="005F44B2" w:rsidRPr="00DA75F8" w:rsidRDefault="005F44B2" w:rsidP="005E6A96">
      <w:pPr>
        <w:pStyle w:val="a3"/>
      </w:pPr>
      <w:bookmarkStart w:id="37" w:name="_Toc447092579"/>
      <w:r w:rsidRPr="00DA75F8">
        <w:rPr>
          <w:rFonts w:hint="cs"/>
          <w:rtl/>
        </w:rPr>
        <w:t>المطلب</w:t>
      </w:r>
      <w:r w:rsidRPr="00DA75F8">
        <w:rPr>
          <w:rtl/>
        </w:rPr>
        <w:t xml:space="preserve"> التاسع: قتل الزنديق سياسة</w:t>
      </w:r>
      <w:bookmarkEnd w:id="37"/>
    </w:p>
    <w:p w:rsidR="005F44B2" w:rsidRPr="00DA75F8" w:rsidRDefault="005F44B2" w:rsidP="007B6769">
      <w:pPr>
        <w:pStyle w:val="a0"/>
        <w:rPr>
          <w:rtl/>
        </w:rPr>
      </w:pPr>
      <w:r w:rsidRPr="00DA75F8">
        <w:rPr>
          <w:rFonts w:hint="cs"/>
          <w:rtl/>
        </w:rPr>
        <w:t>الزنديق</w:t>
      </w:r>
      <w:r w:rsidRPr="00DA75F8">
        <w:rPr>
          <w:rtl/>
        </w:rPr>
        <w:t xml:space="preserve"> هو من الفارسية ومعرّب، والجمع </w:t>
      </w:r>
      <w:r w:rsidRPr="00DA75F8">
        <w:rPr>
          <w:rFonts w:hint="cs"/>
          <w:rtl/>
        </w:rPr>
        <w:t>منه</w:t>
      </w:r>
      <w:r w:rsidRPr="00DA75F8">
        <w:rPr>
          <w:rtl/>
        </w:rPr>
        <w:t xml:space="preserve"> الزنادقة، والاسم الز</w:t>
      </w:r>
      <w:r w:rsidRPr="00DA75F8">
        <w:rPr>
          <w:rFonts w:hint="cs"/>
          <w:rtl/>
        </w:rPr>
        <w:t>ندقة،</w:t>
      </w:r>
      <w:r w:rsidRPr="00DA75F8">
        <w:rPr>
          <w:rtl/>
        </w:rPr>
        <w:t xml:space="preserve"> يُقال ببقاء الدهر، وزندقته أنه لايؤمن بالآخرة ووحدانية الخالق</w:t>
      </w:r>
      <w:r w:rsidRPr="00DA75F8">
        <w:rPr>
          <w:vertAlign w:val="superscript"/>
          <w:rtl/>
        </w:rPr>
        <w:t>(</w:t>
      </w:r>
      <w:r w:rsidRPr="00DA75F8">
        <w:rPr>
          <w:rStyle w:val="FootnoteReference"/>
          <w:rFonts w:cs="Arabic Transparent"/>
          <w:rtl/>
        </w:rPr>
        <w:footnoteReference w:id="399"/>
      </w:r>
      <w:r w:rsidRPr="00DA75F8">
        <w:rPr>
          <w:vertAlign w:val="superscript"/>
          <w:rtl/>
        </w:rPr>
        <w:t>)</w:t>
      </w:r>
      <w:r w:rsidRPr="00DA75F8">
        <w:rPr>
          <w:rtl/>
        </w:rPr>
        <w:t>.</w:t>
      </w:r>
    </w:p>
    <w:p w:rsidR="005F44B2" w:rsidRPr="00DA75F8" w:rsidRDefault="005F44B2" w:rsidP="00D86BB9">
      <w:pPr>
        <w:pStyle w:val="a0"/>
        <w:rPr>
          <w:rtl/>
        </w:rPr>
      </w:pPr>
      <w:r w:rsidRPr="00DA75F8">
        <w:rPr>
          <w:rFonts w:hint="cs"/>
          <w:rtl/>
        </w:rPr>
        <w:t>وعرّفه</w:t>
      </w:r>
      <w:r w:rsidRPr="00DA75F8">
        <w:rPr>
          <w:rtl/>
        </w:rPr>
        <w:t xml:space="preserve"> ابن عابدين اصطلاحا، حيث قال " من لا يتدين بدين"</w:t>
      </w:r>
      <w:r w:rsidRPr="00DA75F8">
        <w:rPr>
          <w:vertAlign w:val="superscript"/>
          <w:rtl/>
        </w:rPr>
        <w:t>(</w:t>
      </w:r>
      <w:r w:rsidRPr="00DA75F8">
        <w:rPr>
          <w:rStyle w:val="FootnoteReference"/>
          <w:rFonts w:cs="Arabic Transparent"/>
          <w:rtl/>
        </w:rPr>
        <w:footnoteReference w:id="400"/>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عرّفه</w:t>
      </w:r>
      <w:r w:rsidRPr="00DA75F8">
        <w:rPr>
          <w:rtl/>
        </w:rPr>
        <w:t xml:space="preserve"> ابن تيمية: " وهو أن يظهر الإسلام ويبطن غيره سواء أبطن دينا من الأديان"</w:t>
      </w:r>
      <w:r w:rsidRPr="00DA75F8">
        <w:rPr>
          <w:vertAlign w:val="superscript"/>
          <w:rtl/>
        </w:rPr>
        <w:t>(</w:t>
      </w:r>
      <w:r w:rsidRPr="00DA75F8">
        <w:rPr>
          <w:rStyle w:val="FootnoteReference"/>
          <w:rFonts w:cs="Arabic Transparent"/>
          <w:rtl/>
        </w:rPr>
        <w:footnoteReference w:id="401"/>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وعرّفه</w:t>
      </w:r>
      <w:r w:rsidRPr="00DA75F8">
        <w:rPr>
          <w:rtl/>
        </w:rPr>
        <w:t xml:space="preserve"> ابن قدامة بأنه: " هو الذي يظهر الإسلام ويستسر بالكف"</w:t>
      </w:r>
      <w:r w:rsidRPr="00DA75F8">
        <w:rPr>
          <w:vertAlign w:val="superscript"/>
          <w:rtl/>
        </w:rPr>
        <w:t>(</w:t>
      </w:r>
      <w:r w:rsidRPr="00DA75F8">
        <w:rPr>
          <w:rStyle w:val="FootnoteReference"/>
          <w:rFonts w:cs="Arabic Transparent"/>
          <w:rtl/>
        </w:rPr>
        <w:footnoteReference w:id="402"/>
      </w:r>
      <w:r w:rsidRPr="00DA75F8">
        <w:rPr>
          <w:vertAlign w:val="superscript"/>
          <w:rtl/>
        </w:rPr>
        <w:t>)</w:t>
      </w:r>
      <w:r w:rsidRPr="00DA75F8">
        <w:rPr>
          <w:rtl/>
        </w:rPr>
        <w:t>.</w:t>
      </w:r>
    </w:p>
    <w:p w:rsidR="005F44B2" w:rsidRPr="00DA75F8" w:rsidRDefault="005F44B2" w:rsidP="008B2341">
      <w:pPr>
        <w:pStyle w:val="a0"/>
        <w:rPr>
          <w:rtl/>
        </w:rPr>
      </w:pPr>
      <w:r w:rsidRPr="00DA75F8">
        <w:rPr>
          <w:rFonts w:hint="cs"/>
          <w:rtl/>
        </w:rPr>
        <w:t>لابد</w:t>
      </w:r>
      <w:r w:rsidRPr="00DA75F8">
        <w:rPr>
          <w:rtl/>
        </w:rPr>
        <w:t xml:space="preserve"> للباحث أن يبيّن هنا الزنديق الذي يدخل في موضوعنا، والزنديق قد يكون مسلما وقد يكون كافرا من الأصل، وتُقسّم الزندقة إلى ثلاثة أقسام وسيبيّن الباحث أي منها يدخل</w:t>
      </w:r>
      <w:r>
        <w:rPr>
          <w:rtl/>
        </w:rPr>
        <w:t xml:space="preserve">  في</w:t>
      </w:r>
      <w:r w:rsidRPr="00DA75F8">
        <w:rPr>
          <w:rtl/>
        </w:rPr>
        <w:t xml:space="preserve"> موضوعنا: فالزنديق إما أن يكون زنديقا من الأصل على الشرك، أو يكون ذميا في البداية فيتزندق بعد ذلك، أو يكون مسلما ف</w:t>
      </w:r>
      <w:r w:rsidRPr="00DA75F8">
        <w:rPr>
          <w:rFonts w:hint="cs"/>
          <w:rtl/>
        </w:rPr>
        <w:t>يتزندق</w:t>
      </w:r>
      <w:r w:rsidRPr="00DA75F8">
        <w:rPr>
          <w:rtl/>
        </w:rPr>
        <w:t xml:space="preserve"> بعده، والقسم الأخير ليس من موضوعنا لأن المسلم بزندقته يصبح مرتدا، ويقع عليه حكم المرتد</w:t>
      </w:r>
      <w:r w:rsidRPr="00DA75F8">
        <w:rPr>
          <w:vertAlign w:val="superscript"/>
          <w:rtl/>
        </w:rPr>
        <w:t>(</w:t>
      </w:r>
      <w:r w:rsidRPr="00DA75F8">
        <w:rPr>
          <w:rStyle w:val="FootnoteReference"/>
          <w:rFonts w:cs="Arabic Transparent"/>
          <w:rtl/>
        </w:rPr>
        <w:footnoteReference w:id="403"/>
      </w:r>
      <w:r w:rsidRPr="00DA75F8">
        <w:rPr>
          <w:vertAlign w:val="superscript"/>
          <w:rtl/>
        </w:rPr>
        <w:t>)</w:t>
      </w:r>
      <w:r w:rsidRPr="00DA75F8">
        <w:rPr>
          <w:rFonts w:hint="cs"/>
          <w:rtl/>
        </w:rPr>
        <w:t>،</w:t>
      </w:r>
      <w:r w:rsidRPr="00DA75F8">
        <w:rPr>
          <w:rtl/>
        </w:rPr>
        <w:t xml:space="preserve"> والزنديق لا تقبل توبته إذا أخذ قبل توبته،ولكن </w:t>
      </w:r>
      <w:r w:rsidRPr="00DA75F8">
        <w:rPr>
          <w:rFonts w:hint="cs"/>
          <w:rtl/>
        </w:rPr>
        <w:t>لو</w:t>
      </w:r>
      <w:r w:rsidRPr="00DA75F8">
        <w:rPr>
          <w:rtl/>
        </w:rPr>
        <w:t xml:space="preserve"> تاب قبل أخذه تقبل توبته</w:t>
      </w:r>
      <w:r w:rsidRPr="00DA75F8">
        <w:rPr>
          <w:vertAlign w:val="superscript"/>
          <w:rtl/>
        </w:rPr>
        <w:t>(</w:t>
      </w:r>
      <w:r w:rsidRPr="00DA75F8">
        <w:rPr>
          <w:rStyle w:val="FootnoteReference"/>
          <w:rFonts w:cs="Arabic Transparent"/>
          <w:rtl/>
        </w:rPr>
        <w:footnoteReference w:id="404"/>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ذكر</w:t>
      </w:r>
      <w:r w:rsidRPr="00DA75F8">
        <w:rPr>
          <w:rtl/>
        </w:rPr>
        <w:t xml:space="preserve"> ابن عابدين قتل الزنديق مع قتل السارق والخناق وقطاع الطريق والساحر، واللوطي</w:t>
      </w:r>
      <w:r w:rsidRPr="00DA75F8">
        <w:rPr>
          <w:vertAlign w:val="superscript"/>
          <w:rtl/>
        </w:rPr>
        <w:t>(</w:t>
      </w:r>
      <w:r w:rsidRPr="00DA75F8">
        <w:rPr>
          <w:rStyle w:val="FootnoteReference"/>
          <w:rFonts w:cs="Arabic Transparent"/>
          <w:rtl/>
        </w:rPr>
        <w:footnoteReference w:id="405"/>
      </w:r>
      <w:r w:rsidRPr="00DA75F8">
        <w:rPr>
          <w:vertAlign w:val="superscript"/>
          <w:rtl/>
        </w:rPr>
        <w:t>)</w:t>
      </w:r>
      <w:r w:rsidRPr="00DA75F8">
        <w:rPr>
          <w:rFonts w:hint="cs"/>
          <w:rtl/>
        </w:rPr>
        <w:t>،</w:t>
      </w:r>
      <w:r w:rsidRPr="00DA75F8">
        <w:rPr>
          <w:rtl/>
        </w:rPr>
        <w:t xml:space="preserve"> أيضًا شبّه ابن عابدين قتل المرتد الذي تكرّرت ردته بقتل الزنديق</w:t>
      </w:r>
      <w:r w:rsidRPr="00DA75F8">
        <w:rPr>
          <w:vertAlign w:val="superscript"/>
          <w:rtl/>
        </w:rPr>
        <w:t>(</w:t>
      </w:r>
      <w:r w:rsidRPr="00DA75F8">
        <w:rPr>
          <w:rStyle w:val="FootnoteReference"/>
          <w:rFonts w:cs="Arabic Transparent"/>
          <w:rtl/>
        </w:rPr>
        <w:footnoteReference w:id="406"/>
      </w:r>
      <w:r w:rsidRPr="00DA75F8">
        <w:rPr>
          <w:vertAlign w:val="superscript"/>
          <w:rtl/>
        </w:rPr>
        <w:t>)</w:t>
      </w:r>
      <w:r w:rsidRPr="00DA75F8">
        <w:rPr>
          <w:rFonts w:hint="cs"/>
          <w:rtl/>
        </w:rPr>
        <w:t>،</w:t>
      </w:r>
      <w:r w:rsidRPr="00DA75F8">
        <w:rPr>
          <w:rtl/>
        </w:rPr>
        <w:t xml:space="preserve"> ونفهم من ذكره مع هؤلاء وتشبيهه بهم أن حكم قتل الزنديق مثل حكم قتل هؤلاء</w:t>
      </w:r>
      <w:r>
        <w:rPr>
          <w:rFonts w:hint="cs"/>
          <w:rtl/>
        </w:rPr>
        <w:t>،</w:t>
      </w:r>
      <w:r w:rsidRPr="00DA75F8">
        <w:rPr>
          <w:rtl/>
        </w:rPr>
        <w:t xml:space="preserve"> وقد عرفنا من قبل أن قتلهم سياسة، وهم كما عرفنا يُقتلون لتكرّر جريمتهم ولدفع ضررهم عن العباد، إذن الزنديق يقتل سياسة عند تكرّر جريمته وبسبب ردع شرّه وضرره عن العباد، كما أفاده ابن عابدين حيث قال: " وأما الزنديق والساحر، فإنما قتلا وإن تابا لا لخلوص الردة، وإنما لدفع شرهما، وضرر</w:t>
      </w:r>
      <w:r w:rsidRPr="00DA75F8">
        <w:rPr>
          <w:rFonts w:hint="cs"/>
          <w:rtl/>
        </w:rPr>
        <w:t>هما</w:t>
      </w:r>
      <w:r w:rsidRPr="00DA75F8">
        <w:rPr>
          <w:rtl/>
        </w:rPr>
        <w:t xml:space="preserve"> عن العباد"</w:t>
      </w:r>
      <w:r w:rsidRPr="00DA75F8">
        <w:rPr>
          <w:vertAlign w:val="superscript"/>
          <w:rtl/>
        </w:rPr>
        <w:t>(</w:t>
      </w:r>
      <w:r w:rsidRPr="00DA75F8">
        <w:rPr>
          <w:rStyle w:val="FootnoteReference"/>
          <w:rFonts w:cs="Arabic Transparent"/>
          <w:rtl/>
        </w:rPr>
        <w:footnoteReference w:id="407"/>
      </w:r>
      <w:r w:rsidRPr="00DA75F8">
        <w:rPr>
          <w:vertAlign w:val="superscript"/>
          <w:rtl/>
        </w:rPr>
        <w:t>)</w:t>
      </w:r>
      <w:r w:rsidRPr="00DA75F8">
        <w:rPr>
          <w:rFonts w:hint="cs"/>
          <w:rtl/>
        </w:rPr>
        <w:t>،</w:t>
      </w:r>
      <w:r w:rsidRPr="00DA75F8">
        <w:rPr>
          <w:rtl/>
        </w:rPr>
        <w:t xml:space="preserve"> ونبّه ابن عابدين إلى أنّ ضرر الزنديق الداعي أشد، حيث قال: " وضرر الزنديق الداعي إلى الإلحاد أشد؛ لأن ضرره في الدين، فإنه يضل ضَعَفة اليقين بإلحاده، وإظهاره لهم سمة المسلمين، فلهذا قتلوا كقطاع الطريق، بل هؤلاء أضر"</w:t>
      </w:r>
      <w:r w:rsidRPr="00DA75F8">
        <w:rPr>
          <w:vertAlign w:val="superscript"/>
          <w:rtl/>
        </w:rPr>
        <w:t>(</w:t>
      </w:r>
      <w:r w:rsidRPr="00DA75F8">
        <w:rPr>
          <w:rStyle w:val="FootnoteReference"/>
          <w:rFonts w:cs="Arabic Transparent"/>
          <w:rtl/>
        </w:rPr>
        <w:footnoteReference w:id="408"/>
      </w:r>
      <w:r w:rsidRPr="00DA75F8">
        <w:rPr>
          <w:vertAlign w:val="superscript"/>
          <w:rtl/>
        </w:rPr>
        <w:t>)</w:t>
      </w:r>
      <w:r w:rsidRPr="00DA75F8">
        <w:rPr>
          <w:rtl/>
        </w:rPr>
        <w:t>.</w:t>
      </w:r>
    </w:p>
    <w:p w:rsidR="005F44B2" w:rsidRDefault="005F44B2" w:rsidP="007B6769">
      <w:pPr>
        <w:pStyle w:val="a0"/>
        <w:rPr>
          <w:rtl/>
        </w:rPr>
      </w:pPr>
      <w:r w:rsidRPr="00DA75F8">
        <w:rPr>
          <w:rFonts w:hint="cs"/>
          <w:rtl/>
        </w:rPr>
        <w:t>وقد</w:t>
      </w:r>
      <w:r w:rsidRPr="00DA75F8">
        <w:rPr>
          <w:rtl/>
        </w:rPr>
        <w:t xml:space="preserve"> ثبت لنا عن الزنديق أنه يقتل سياسة لدفع شرّه وضرره عن العباد.</w:t>
      </w:r>
    </w:p>
    <w:p w:rsidR="005F44B2" w:rsidRPr="00DA75F8" w:rsidRDefault="005F44B2" w:rsidP="007B6769">
      <w:pPr>
        <w:pStyle w:val="a0"/>
        <w:rPr>
          <w:rtl/>
        </w:rPr>
      </w:pPr>
      <w:r>
        <w:rPr>
          <w:rFonts w:hint="cs"/>
          <w:rtl/>
        </w:rPr>
        <w:t>ويجب</w:t>
      </w:r>
      <w:r>
        <w:rPr>
          <w:rtl/>
        </w:rPr>
        <w:t xml:space="preserve"> أن نأكد على نقطة وهي أنه لا يلجأ للقتل الا آخر شيئ، فإنه تمّ الردع بغير القتل وجي الأخذ به.</w:t>
      </w:r>
    </w:p>
    <w:p w:rsidR="005F44B2" w:rsidRPr="00DA75F8" w:rsidRDefault="005F44B2" w:rsidP="005E6A96">
      <w:pPr>
        <w:pStyle w:val="a3"/>
        <w:rPr>
          <w:rtl/>
        </w:rPr>
      </w:pPr>
      <w:bookmarkStart w:id="38" w:name="_Toc447092580"/>
      <w:r w:rsidRPr="00DA75F8">
        <w:rPr>
          <w:rFonts w:hint="cs"/>
          <w:rtl/>
        </w:rPr>
        <w:t>المطلب</w:t>
      </w:r>
      <w:r w:rsidRPr="00DA75F8">
        <w:rPr>
          <w:rtl/>
        </w:rPr>
        <w:t xml:space="preserve"> العاشر: قتل الأعونة والسعاة عند الحاكم سياسة</w:t>
      </w:r>
      <w:bookmarkEnd w:id="38"/>
    </w:p>
    <w:p w:rsidR="005F44B2" w:rsidRPr="00DA75F8" w:rsidRDefault="005F44B2" w:rsidP="00292AEE">
      <w:pPr>
        <w:pStyle w:val="a0"/>
        <w:rPr>
          <w:rtl/>
        </w:rPr>
      </w:pPr>
      <w:r w:rsidRPr="00DA75F8">
        <w:rPr>
          <w:rFonts w:hint="cs"/>
          <w:rtl/>
        </w:rPr>
        <w:t>بيّن</w:t>
      </w:r>
      <w:r w:rsidRPr="00DA75F8">
        <w:rPr>
          <w:rtl/>
        </w:rPr>
        <w:t xml:space="preserve"> ابن عابدين الأعونة والسعاة في كتابه ((رد المختار))، حيث قال: " والأعونة والسعاة عطفُ تفسيرٍ أو عطف خاص على عام، فيشمل كل من كان من أهل الفساد كالساحر وقاطع الطريق واللص واللوطي والخناق ونحوهم ممن عم ضرره ولا ينزجر بغير القتل"</w:t>
      </w:r>
      <w:r w:rsidRPr="00DA75F8">
        <w:rPr>
          <w:vertAlign w:val="superscript"/>
          <w:rtl/>
        </w:rPr>
        <w:t>(</w:t>
      </w:r>
      <w:r w:rsidRPr="00DA75F8">
        <w:rPr>
          <w:rStyle w:val="FootnoteReference"/>
          <w:rFonts w:cs="Arabic Transparent"/>
          <w:rtl/>
        </w:rPr>
        <w:footnoteReference w:id="409"/>
      </w:r>
      <w:r w:rsidRPr="00DA75F8">
        <w:rPr>
          <w:vertAlign w:val="superscript"/>
          <w:rtl/>
        </w:rPr>
        <w:t>)</w:t>
      </w:r>
      <w:r w:rsidRPr="00DA75F8">
        <w:rPr>
          <w:rtl/>
        </w:rPr>
        <w:t xml:space="preserve"> وقال عن الأعونة: " كأنه جمع معين أو عوان بمعناه، والمراد به الساعي إلى الحكام بالإفساد، عطف السعاة عليه عطف تفسير"</w:t>
      </w:r>
      <w:r w:rsidRPr="00DA75F8">
        <w:rPr>
          <w:vertAlign w:val="superscript"/>
          <w:rtl/>
        </w:rPr>
        <w:t>(</w:t>
      </w:r>
      <w:r w:rsidRPr="00DA75F8">
        <w:rPr>
          <w:rStyle w:val="FootnoteReference"/>
          <w:rFonts w:cs="Arabic Transparent"/>
          <w:rtl/>
        </w:rPr>
        <w:footnoteReference w:id="410"/>
      </w:r>
      <w:r w:rsidRPr="00DA75F8">
        <w:rPr>
          <w:vertAlign w:val="superscript"/>
          <w:rtl/>
        </w:rPr>
        <w:t>)</w:t>
      </w:r>
      <w:r w:rsidRPr="00DA75F8">
        <w:rPr>
          <w:rtl/>
        </w:rPr>
        <w:t>.</w:t>
      </w:r>
      <w:r>
        <w:rPr>
          <w:rtl/>
        </w:rPr>
        <w:t xml:space="preserve"> والأعونة.</w:t>
      </w:r>
    </w:p>
    <w:p w:rsidR="005F44B2" w:rsidRPr="00DA75F8" w:rsidRDefault="005F44B2" w:rsidP="0046335D">
      <w:pPr>
        <w:pStyle w:val="a0"/>
        <w:rPr>
          <w:rtl/>
        </w:rPr>
      </w:pPr>
      <w:r w:rsidRPr="00DA75F8">
        <w:rPr>
          <w:rFonts w:hint="cs"/>
          <w:rtl/>
        </w:rPr>
        <w:t>فإذا</w:t>
      </w:r>
      <w:r w:rsidRPr="00DA75F8">
        <w:rPr>
          <w:rtl/>
        </w:rPr>
        <w:t xml:space="preserve"> تبيّن خيانة وزير أو نائب أو موظف للدولة لمسؤ</w:t>
      </w:r>
      <w:r>
        <w:rPr>
          <w:rFonts w:hint="cs"/>
          <w:rtl/>
        </w:rPr>
        <w:t>وليته</w:t>
      </w:r>
      <w:r>
        <w:rPr>
          <w:rtl/>
        </w:rPr>
        <w:t xml:space="preserve"> الملقاة على عاتقه في عمله</w:t>
      </w:r>
      <w:r w:rsidRPr="00DA75F8">
        <w:rPr>
          <w:rtl/>
        </w:rPr>
        <w:t xml:space="preserve"> وكان لهذه الخيانة أو الفساد أثر كبير على شريحة من المجتمع، فللقاضيأن بقتله وذلك ضمن الضوابط الشرعية، بحيث إذا تم ردع الجاني أو الجناة بأقل من القتل فلا يحق للقاضي أن يحكم بالقتل.</w:t>
      </w:r>
    </w:p>
    <w:p w:rsidR="005F44B2" w:rsidRPr="00DA75F8" w:rsidRDefault="005F44B2" w:rsidP="007B6769">
      <w:pPr>
        <w:pStyle w:val="a0"/>
        <w:rPr>
          <w:rtl/>
        </w:rPr>
      </w:pPr>
      <w:r w:rsidRPr="00DA75F8">
        <w:rPr>
          <w:rFonts w:hint="cs"/>
          <w:rtl/>
        </w:rPr>
        <w:t>وعرفنا</w:t>
      </w:r>
      <w:r w:rsidRPr="00DA75F8">
        <w:rPr>
          <w:rtl/>
        </w:rPr>
        <w:t xml:space="preserve"> من قبل أن هؤلاء - يعني الساحر واللص وقاطع الطريق والخناقواللوطي -يُقتلون سياسة إذا توفّرت شروط قتلهم، وأيضًا يحل قتل الأعونة والسعاة سياسة في أيام الفتنة ويُثاب قاتلهم، وسبب قتلهم هو سعيهم في الأرض فسادا، ولدفع شرهم، وضررهم عن العباد</w:t>
      </w:r>
      <w:r w:rsidRPr="00DA75F8">
        <w:rPr>
          <w:vertAlign w:val="superscript"/>
          <w:rtl/>
        </w:rPr>
        <w:t>(</w:t>
      </w:r>
      <w:r w:rsidRPr="00DA75F8">
        <w:rPr>
          <w:rStyle w:val="FootnoteReference"/>
          <w:rFonts w:cs="Arabic Transparent"/>
          <w:rtl/>
        </w:rPr>
        <w:footnoteReference w:id="411"/>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وقد</w:t>
      </w:r>
      <w:r w:rsidRPr="00DA75F8">
        <w:rPr>
          <w:rtl/>
        </w:rPr>
        <w:t xml:space="preserve"> ثبت لنا أنه يباح قتل الأعونة والسعاة في أيام الفتنة، لأنهم ينشرون فسادهم في الأرض بين الناس، وهذا يُضرّ بالعباد، ولمنع ضررهم عن العباد يحل قتلهم، ومع قتلهم عرفنا أيضا من قبل أنه يثاب قاتلهم.</w:t>
      </w:r>
    </w:p>
    <w:p w:rsidR="005F44B2" w:rsidRDefault="005F44B2" w:rsidP="007B6769">
      <w:pPr>
        <w:pStyle w:val="a0"/>
        <w:rPr>
          <w:rtl/>
        </w:rPr>
      </w:pPr>
      <w:r w:rsidRPr="00DA75F8">
        <w:rPr>
          <w:rFonts w:hint="cs"/>
          <w:rtl/>
        </w:rPr>
        <w:t>وقتل</w:t>
      </w:r>
      <w:r w:rsidRPr="00DA75F8">
        <w:rPr>
          <w:rtl/>
        </w:rPr>
        <w:t xml:space="preserve"> السعاة والأعونة من السياسة الشرعية لأن الهدف من قتلهم هو منع ضررهم عن العباد، وهذا قصد السياسة الشرعية وهو مصل</w:t>
      </w:r>
      <w:r w:rsidRPr="00DA75F8">
        <w:rPr>
          <w:rFonts w:hint="cs"/>
          <w:rtl/>
        </w:rPr>
        <w:t>حة</w:t>
      </w:r>
      <w:r w:rsidRPr="00DA75F8">
        <w:rPr>
          <w:rtl/>
        </w:rPr>
        <w:t xml:space="preserve"> الأمة، إذن يجوز قتل السعاة والأعونة سياسة في أيام الفتنة.</w:t>
      </w:r>
    </w:p>
    <w:p w:rsidR="005F44B2" w:rsidRPr="00DA75F8" w:rsidRDefault="005F44B2" w:rsidP="007B6769">
      <w:pPr>
        <w:pStyle w:val="a0"/>
        <w:rPr>
          <w:rtl/>
        </w:rPr>
      </w:pPr>
      <w:r>
        <w:rPr>
          <w:rFonts w:hint="cs"/>
          <w:rtl/>
        </w:rPr>
        <w:t>ومع</w:t>
      </w:r>
      <w:r>
        <w:rPr>
          <w:rtl/>
        </w:rPr>
        <w:t xml:space="preserve">  ذلك أركز على فكرة أن القتل آخر العلاج وليس أوله كل المشكلة، كما أقول إذا قتل شخص عقوبة سياسة سيكون هذا السلوك له صداه في المجتمع فيردع من تسوّل له نفسه في الضرر والإيذاء غيره.</w:t>
      </w:r>
    </w:p>
    <w:p w:rsidR="005F44B2" w:rsidRPr="00DA75F8" w:rsidRDefault="005F44B2" w:rsidP="005E6A96">
      <w:pPr>
        <w:bidi w:val="0"/>
        <w:spacing w:line="360" w:lineRule="auto"/>
        <w:rPr>
          <w:sz w:val="28"/>
          <w:szCs w:val="28"/>
          <w:rtl/>
        </w:rPr>
      </w:pPr>
      <w:r w:rsidRPr="00DA75F8">
        <w:rPr>
          <w:rtl/>
        </w:rPr>
        <w:br w:type="page"/>
      </w:r>
    </w:p>
    <w:p w:rsidR="005F44B2" w:rsidRPr="00DA75F8" w:rsidRDefault="005F44B2" w:rsidP="005E6A96">
      <w:pPr>
        <w:pStyle w:val="a2"/>
        <w:rPr>
          <w:rtl/>
        </w:rPr>
      </w:pPr>
      <w:bookmarkStart w:id="39" w:name="_Toc447092581"/>
      <w:r w:rsidRPr="00DA75F8">
        <w:rPr>
          <w:rFonts w:hint="cs"/>
          <w:rtl/>
        </w:rPr>
        <w:t>المبحث</w:t>
      </w:r>
      <w:r w:rsidRPr="00DA75F8">
        <w:rPr>
          <w:rtl/>
        </w:rPr>
        <w:t xml:space="preserve"> الثاني: تطبيقات السياسة الشرعية في مجالات مختلفة عند ابن عابدين</w:t>
      </w:r>
      <w:bookmarkEnd w:id="39"/>
    </w:p>
    <w:p w:rsidR="005F44B2" w:rsidRPr="00DA75F8" w:rsidRDefault="005F44B2" w:rsidP="007B6769">
      <w:pPr>
        <w:pStyle w:val="a0"/>
        <w:rPr>
          <w:rtl/>
        </w:rPr>
      </w:pPr>
      <w:r w:rsidRPr="00DA75F8">
        <w:rPr>
          <w:rFonts w:hint="cs"/>
          <w:rtl/>
        </w:rPr>
        <w:t>سيقوم</w:t>
      </w:r>
      <w:r w:rsidRPr="00DA75F8">
        <w:rPr>
          <w:rtl/>
        </w:rPr>
        <w:t xml:space="preserve"> الباحث في هذا المبحث بإبراز بعض التطبيقات السياسة الشرعية في مجالات مختلفة عند ابن عابدين، حيث سأقوم بذكر أمثلة على المواضيع المظروحة، وقد نص ابن عابدين في بعض الأمثلة على أنها من السياسة الشرعية</w:t>
      </w:r>
    </w:p>
    <w:p w:rsidR="005F44B2" w:rsidRPr="00DA75F8" w:rsidRDefault="005F44B2" w:rsidP="005E6A96">
      <w:pPr>
        <w:pStyle w:val="a3"/>
        <w:rPr>
          <w:rtl/>
        </w:rPr>
      </w:pPr>
      <w:bookmarkStart w:id="40" w:name="_Toc447092582"/>
      <w:r w:rsidRPr="00DA75F8">
        <w:rPr>
          <w:rFonts w:hint="cs"/>
          <w:rtl/>
        </w:rPr>
        <w:t>المطلب</w:t>
      </w:r>
      <w:r w:rsidRPr="00DA75F8">
        <w:rPr>
          <w:rtl/>
        </w:rPr>
        <w:t xml:space="preserve"> الأول: أخذ الأجرة على الطاعات</w:t>
      </w:r>
      <w:bookmarkEnd w:id="40"/>
    </w:p>
    <w:p w:rsidR="005F44B2" w:rsidRPr="00DA75F8" w:rsidRDefault="005F44B2" w:rsidP="00E07C3A">
      <w:pPr>
        <w:pStyle w:val="a0"/>
        <w:rPr>
          <w:rtl/>
        </w:rPr>
      </w:pPr>
      <w:r w:rsidRPr="00DA75F8">
        <w:rPr>
          <w:rFonts w:hint="cs"/>
          <w:rtl/>
        </w:rPr>
        <w:t>الطاعات</w:t>
      </w:r>
      <w:r w:rsidRPr="00DA75F8">
        <w:rPr>
          <w:rtl/>
        </w:rPr>
        <w:t xml:space="preserve"> هي الأذان، والإمامة، والإقامة، وتعليم القرآن والفقه، ونحو ذل</w:t>
      </w:r>
      <w:r w:rsidRPr="00DA75F8">
        <w:rPr>
          <w:rFonts w:hint="cs"/>
          <w:rtl/>
        </w:rPr>
        <w:t>ك،</w:t>
      </w:r>
      <w:r w:rsidRPr="00DA75F8">
        <w:rPr>
          <w:rtl/>
        </w:rPr>
        <w:t xml:space="preserve"> ومن الممكن أن نقسّم آراء العلماء إلى قسمين في جواز أخذ الأجرة على الطاعات، أحدهما لايجوِّز أخذ الأجرة وهو رأي المتقدمين من الحنفية</w:t>
      </w:r>
      <w:r w:rsidRPr="00DA75F8">
        <w:rPr>
          <w:vertAlign w:val="superscript"/>
          <w:rtl/>
        </w:rPr>
        <w:t>(</w:t>
      </w:r>
      <w:r w:rsidRPr="00DA75F8">
        <w:rPr>
          <w:rStyle w:val="FootnoteReference"/>
          <w:rFonts w:cs="Arabic Transparent"/>
          <w:rtl/>
        </w:rPr>
        <w:footnoteReference w:id="412"/>
      </w:r>
      <w:r w:rsidRPr="00DA75F8">
        <w:rPr>
          <w:vertAlign w:val="superscript"/>
          <w:rtl/>
        </w:rPr>
        <w:t>)</w:t>
      </w:r>
      <w:r w:rsidRPr="00DA75F8">
        <w:rPr>
          <w:rFonts w:hint="cs"/>
          <w:rtl/>
        </w:rPr>
        <w:t>،والمالكية</w:t>
      </w:r>
      <w:r w:rsidRPr="00DA75F8">
        <w:rPr>
          <w:vertAlign w:val="superscript"/>
          <w:rtl/>
        </w:rPr>
        <w:t>(</w:t>
      </w:r>
      <w:r w:rsidRPr="00DA75F8">
        <w:rPr>
          <w:rStyle w:val="FootnoteReference"/>
          <w:rFonts w:cs="Arabic Transparent"/>
          <w:rtl/>
        </w:rPr>
        <w:footnoteReference w:id="413"/>
      </w:r>
      <w:r w:rsidRPr="00DA75F8">
        <w:rPr>
          <w:vertAlign w:val="superscript"/>
          <w:rtl/>
        </w:rPr>
        <w:t>)</w:t>
      </w:r>
      <w:r>
        <w:rPr>
          <w:rFonts w:hint="cs"/>
          <w:rtl/>
        </w:rPr>
        <w:t>،</w:t>
      </w:r>
      <w:r>
        <w:rPr>
          <w:rtl/>
        </w:rPr>
        <w:t xml:space="preserve"> </w:t>
      </w:r>
      <w:r w:rsidRPr="00DA75F8">
        <w:rPr>
          <w:rFonts w:hint="cs"/>
          <w:rtl/>
        </w:rPr>
        <w:t>والشافعية</w:t>
      </w:r>
      <w:r w:rsidRPr="00DA75F8">
        <w:rPr>
          <w:vertAlign w:val="superscript"/>
          <w:rtl/>
        </w:rPr>
        <w:t>(</w:t>
      </w:r>
      <w:r w:rsidRPr="00DA75F8">
        <w:rPr>
          <w:rStyle w:val="FootnoteReference"/>
          <w:rFonts w:cs="Arabic Transparent"/>
          <w:rtl/>
        </w:rPr>
        <w:footnoteReference w:id="414"/>
      </w:r>
      <w:r w:rsidRPr="00DA75F8">
        <w:rPr>
          <w:vertAlign w:val="superscript"/>
          <w:rtl/>
        </w:rPr>
        <w:t>)</w:t>
      </w:r>
      <w:r w:rsidRPr="00DA75F8">
        <w:rPr>
          <w:rFonts w:hint="cs"/>
          <w:rtl/>
        </w:rPr>
        <w:t>،والحنابلة</w:t>
      </w:r>
      <w:r w:rsidRPr="00DA75F8">
        <w:rPr>
          <w:vertAlign w:val="superscript"/>
          <w:rtl/>
        </w:rPr>
        <w:t>(</w:t>
      </w:r>
      <w:r w:rsidRPr="00DA75F8">
        <w:rPr>
          <w:rStyle w:val="FootnoteReference"/>
          <w:rFonts w:cs="Arabic Transparent"/>
          <w:rtl/>
        </w:rPr>
        <w:footnoteReference w:id="415"/>
      </w:r>
      <w:r w:rsidRPr="00DA75F8">
        <w:rPr>
          <w:vertAlign w:val="superscript"/>
          <w:rtl/>
        </w:rPr>
        <w:t>)</w:t>
      </w:r>
      <w:r>
        <w:rPr>
          <w:rtl/>
        </w:rPr>
        <w:t xml:space="preserve"> والقول </w:t>
      </w:r>
      <w:r w:rsidRPr="00DA75F8">
        <w:rPr>
          <w:rFonts w:hint="cs"/>
          <w:rtl/>
        </w:rPr>
        <w:t>الآخر</w:t>
      </w:r>
      <w:r w:rsidRPr="00DA75F8">
        <w:rPr>
          <w:rtl/>
        </w:rPr>
        <w:t xml:space="preserve"> يجوِّز ذلك، وهم المتأخرون</w:t>
      </w:r>
      <w:r w:rsidRPr="00DA75F8">
        <w:rPr>
          <w:vertAlign w:val="superscript"/>
          <w:rtl/>
        </w:rPr>
        <w:t>(</w:t>
      </w:r>
      <w:r w:rsidRPr="00DA75F8">
        <w:rPr>
          <w:rStyle w:val="FootnoteReference"/>
          <w:rFonts w:cs="Arabic Transparent"/>
          <w:rtl/>
        </w:rPr>
        <w:footnoteReference w:id="416"/>
      </w:r>
      <w:r w:rsidRPr="00DA75F8">
        <w:rPr>
          <w:vertAlign w:val="superscript"/>
          <w:rtl/>
        </w:rPr>
        <w:t>)</w:t>
      </w:r>
      <w:r w:rsidRPr="00DA75F8">
        <w:rPr>
          <w:rtl/>
        </w:rPr>
        <w:t>.</w:t>
      </w:r>
    </w:p>
    <w:p w:rsidR="005F44B2" w:rsidRPr="00DA75F8" w:rsidRDefault="005F44B2" w:rsidP="009A148F">
      <w:pPr>
        <w:pStyle w:val="a0"/>
        <w:rPr>
          <w:rtl/>
        </w:rPr>
      </w:pPr>
      <w:r w:rsidRPr="00DA75F8">
        <w:rPr>
          <w:rFonts w:hint="cs"/>
          <w:rtl/>
        </w:rPr>
        <w:t>والأصل</w:t>
      </w:r>
      <w:r w:rsidRPr="00DA75F8">
        <w:rPr>
          <w:rtl/>
        </w:rPr>
        <w:t xml:space="preserve"> عند من يرى عدم جواز الاستئجار على الطاعات أنها </w:t>
      </w:r>
      <w:r>
        <w:rPr>
          <w:rFonts w:hint="cs"/>
          <w:rtl/>
        </w:rPr>
        <w:t>قربةإلى</w:t>
      </w:r>
      <w:r w:rsidRPr="00DA75F8">
        <w:rPr>
          <w:rtl/>
        </w:rPr>
        <w:t xml:space="preserve"> الله تعالى</w:t>
      </w:r>
      <w:r w:rsidRPr="00DA75F8">
        <w:rPr>
          <w:vertAlign w:val="superscript"/>
          <w:rtl/>
        </w:rPr>
        <w:t>(</w:t>
      </w:r>
      <w:r w:rsidRPr="00DA75F8">
        <w:rPr>
          <w:rStyle w:val="FootnoteReference"/>
          <w:rFonts w:cs="Arabic Transparent"/>
          <w:rtl/>
        </w:rPr>
        <w:footnoteReference w:id="417"/>
      </w:r>
      <w:r w:rsidRPr="00DA75F8">
        <w:rPr>
          <w:vertAlign w:val="superscript"/>
          <w:rtl/>
        </w:rPr>
        <w:t>)</w:t>
      </w:r>
      <w:r w:rsidRPr="00DA75F8">
        <w:rPr>
          <w:rFonts w:hint="cs"/>
          <w:rtl/>
        </w:rPr>
        <w:t>،</w:t>
      </w:r>
      <w:r w:rsidRPr="00DA75F8">
        <w:rPr>
          <w:rtl/>
        </w:rPr>
        <w:t xml:space="preserve"> ويؤيّدون رأيهم  بقول الله تعالى</w:t>
      </w:r>
      <w:r w:rsidRPr="00DA75F8">
        <w:rPr>
          <w:rFonts w:hint="cs"/>
          <w:rtl/>
        </w:rPr>
        <w:t>،</w:t>
      </w:r>
      <w:r w:rsidRPr="00DA75F8">
        <w:rPr>
          <w:rtl/>
        </w:rPr>
        <w:t xml:space="preserve"> حيث قال الله تعالى : " وَأَنْ لَيْسَ لِلإِنْسَانِ إَلَّا مَا سَعَى"</w:t>
      </w:r>
      <w:r w:rsidRPr="00DA75F8">
        <w:rPr>
          <w:vertAlign w:val="superscript"/>
          <w:rtl/>
        </w:rPr>
        <w:t>(</w:t>
      </w:r>
      <w:r w:rsidRPr="00DA75F8">
        <w:rPr>
          <w:rStyle w:val="FootnoteReference"/>
          <w:rFonts w:cs="Arabic Transparent"/>
          <w:rtl/>
        </w:rPr>
        <w:footnoteReference w:id="418"/>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واحتجوا</w:t>
      </w:r>
      <w:r w:rsidRPr="00DA75F8">
        <w:rPr>
          <w:rtl/>
        </w:rPr>
        <w:t xml:space="preserve"> أيضًا على عدم جواز الاستئجار على الطاعة بحديث عبد الرحمن بن شِبْل: سمعت رسول الله – صلى الله عليه وسلم – يقول: " اقْرؤوا القرآن، ولاتغْلوا فيه، ولاتجْفُوا عنه، ولاتأكلوا به، ولاتستكثروا به"</w:t>
      </w:r>
      <w:r w:rsidRPr="00DA75F8">
        <w:rPr>
          <w:vertAlign w:val="superscript"/>
          <w:rtl/>
        </w:rPr>
        <w:t>(</w:t>
      </w:r>
      <w:r w:rsidRPr="00DA75F8">
        <w:rPr>
          <w:rStyle w:val="FootnoteReference"/>
          <w:rFonts w:cs="Arabic Transparent"/>
          <w:rtl/>
        </w:rPr>
        <w:footnoteReference w:id="419"/>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وذكرابن</w:t>
      </w:r>
      <w:r w:rsidRPr="00DA75F8">
        <w:rPr>
          <w:rtl/>
        </w:rPr>
        <w:t xml:space="preserve"> عابدين سبب عدم جواز الاستئجار عند من يراهفي رسالته ما نصه: "أن كل طاعة يختص بها المسلم لايجوز الاستئجار عليها؛ لأن هذه الأشياء طاعة وقربة عن العامل"</w:t>
      </w:r>
      <w:r w:rsidRPr="00DA75F8">
        <w:rPr>
          <w:vertAlign w:val="superscript"/>
          <w:rtl/>
        </w:rPr>
        <w:t>(</w:t>
      </w:r>
      <w:r w:rsidRPr="00DA75F8">
        <w:rPr>
          <w:rStyle w:val="FootnoteReference"/>
          <w:rFonts w:cs="Arabic Transparent"/>
          <w:rtl/>
        </w:rPr>
        <w:footnoteReference w:id="420"/>
      </w:r>
      <w:r w:rsidRPr="00DA75F8">
        <w:rPr>
          <w:vertAlign w:val="superscript"/>
          <w:rtl/>
        </w:rPr>
        <w:t>)</w:t>
      </w:r>
      <w:r w:rsidRPr="00DA75F8">
        <w:rPr>
          <w:rFonts w:hint="cs"/>
          <w:rtl/>
        </w:rPr>
        <w:t>،</w:t>
      </w:r>
      <w:r w:rsidRPr="00DA75F8">
        <w:rPr>
          <w:rtl/>
        </w:rPr>
        <w:t xml:space="preserve"> وكلام البهوتي يدعم هذا الكلام، بما نصه: " ولأن من شرط صحة هذه الأفعال كونها قربة إلى الله تعالى فلم يصح أخذ الأجرة عليها"</w:t>
      </w:r>
      <w:r w:rsidRPr="00DA75F8">
        <w:rPr>
          <w:vertAlign w:val="superscript"/>
          <w:rtl/>
        </w:rPr>
        <w:t>(</w:t>
      </w:r>
      <w:r w:rsidRPr="00DA75F8">
        <w:rPr>
          <w:rStyle w:val="FootnoteReference"/>
          <w:rFonts w:cs="Arabic Transparent"/>
          <w:rtl/>
        </w:rPr>
        <w:footnoteReference w:id="421"/>
      </w:r>
      <w:r w:rsidRPr="00DA75F8">
        <w:rPr>
          <w:vertAlign w:val="superscript"/>
          <w:rtl/>
        </w:rPr>
        <w:t>)</w:t>
      </w:r>
    </w:p>
    <w:p w:rsidR="005F44B2" w:rsidRPr="00DA75F8" w:rsidRDefault="005F44B2" w:rsidP="007B6769">
      <w:pPr>
        <w:pStyle w:val="a0"/>
        <w:rPr>
          <w:rtl/>
        </w:rPr>
      </w:pPr>
      <w:r w:rsidRPr="00DA75F8">
        <w:rPr>
          <w:rFonts w:hint="cs"/>
          <w:rtl/>
        </w:rPr>
        <w:t>وسبب</w:t>
      </w:r>
      <w:r w:rsidRPr="00DA75F8">
        <w:rPr>
          <w:rtl/>
        </w:rPr>
        <w:t xml:space="preserve"> عدم جواز الاستئجار على الطاعات عندهم هو أن الطاعات تُفعل قربة لله تعالى،  </w:t>
      </w:r>
      <w:r>
        <w:rPr>
          <w:rFonts w:hint="cs"/>
          <w:rtl/>
        </w:rPr>
        <w:t>وهذا</w:t>
      </w:r>
      <w:r>
        <w:rPr>
          <w:rtl/>
        </w:rPr>
        <w:t xml:space="preserve"> </w:t>
      </w:r>
      <w:r w:rsidRPr="00DA75F8">
        <w:rPr>
          <w:rFonts w:hint="cs"/>
          <w:rtl/>
        </w:rPr>
        <w:t>نفهمه</w:t>
      </w:r>
      <w:r w:rsidRPr="00DA75F8">
        <w:rPr>
          <w:rtl/>
        </w:rPr>
        <w:t xml:space="preserve"> من عبارة ابن عابدين، حيث يقول: " منع الاستئجار والجعالة على شيء من الطاعات، سواء كانت واجبة أو لا، كالأذان ونحوه، وإنما جاز الاستئجار على الرقية، ولو كانت بالقرآن، لأنها لم تفعل قربة لله تعالى، بل للتداوي، فهي كصنعة ال</w:t>
      </w:r>
      <w:r w:rsidRPr="00DA75F8">
        <w:rPr>
          <w:rFonts w:hint="cs"/>
          <w:rtl/>
        </w:rPr>
        <w:t>طب</w:t>
      </w:r>
      <w:r w:rsidRPr="00DA75F8">
        <w:rPr>
          <w:rtl/>
        </w:rPr>
        <w:t xml:space="preserve"> وغيرها من الصنائع"</w:t>
      </w:r>
      <w:r w:rsidRPr="00DA75F8">
        <w:rPr>
          <w:vertAlign w:val="superscript"/>
          <w:rtl/>
        </w:rPr>
        <w:t>(</w:t>
      </w:r>
      <w:r w:rsidRPr="00DA75F8">
        <w:rPr>
          <w:rStyle w:val="FootnoteReference"/>
          <w:rFonts w:cs="Arabic Transparent"/>
          <w:rtl/>
        </w:rPr>
        <w:footnoteReference w:id="422"/>
      </w:r>
      <w:r w:rsidRPr="00DA75F8">
        <w:rPr>
          <w:vertAlign w:val="superscript"/>
          <w:rtl/>
        </w:rPr>
        <w:t>)</w:t>
      </w:r>
      <w:r w:rsidRPr="00DA75F8">
        <w:rPr>
          <w:rFonts w:hint="cs"/>
          <w:rtl/>
        </w:rPr>
        <w:t>،</w:t>
      </w:r>
      <w:r w:rsidRPr="00DA75F8">
        <w:rPr>
          <w:rtl/>
        </w:rPr>
        <w:t xml:space="preserve"> أشار هذا ا</w:t>
      </w:r>
      <w:r w:rsidRPr="00DA75F8">
        <w:rPr>
          <w:rFonts w:hint="cs"/>
          <w:rtl/>
        </w:rPr>
        <w:t>لنص</w:t>
      </w:r>
      <w:r w:rsidRPr="00DA75F8">
        <w:rPr>
          <w:rtl/>
        </w:rPr>
        <w:t xml:space="preserve"> إلى جواز الاستئجار على الطاعات التي ليست قربة لله تعالى، والرقيةُ منها، لأنها ليست عبادة بل تُقام لأجل التداوي لذا لايوجد المانع بأخذ الأجرة في مقابلها.</w:t>
      </w:r>
    </w:p>
    <w:p w:rsidR="005F44B2" w:rsidRPr="00DA75F8" w:rsidRDefault="005F44B2" w:rsidP="007B6769">
      <w:pPr>
        <w:pStyle w:val="a0"/>
        <w:rPr>
          <w:rtl/>
        </w:rPr>
      </w:pPr>
      <w:r w:rsidRPr="00DA75F8">
        <w:rPr>
          <w:rtl/>
        </w:rPr>
        <w:t xml:space="preserve"> قدّم الباحث آنفًا أن المتقدمين لم يجوزوا الاستئجار على الطاعات، وتغير الأمر عبر الزمان وبالتالي تغيرت الظروف، فأصبح بعض المتقدمين يجوزون الاستئجار على الطاعات، فجوزوا أولا الاستئجار على تعليم القرآن وبعده على الطاعات الأخرى، وهذا كما يلي: </w:t>
      </w:r>
    </w:p>
    <w:p w:rsidR="005F44B2" w:rsidRPr="00DA75F8" w:rsidRDefault="005F44B2" w:rsidP="007B6769">
      <w:pPr>
        <w:pStyle w:val="a0"/>
        <w:rPr>
          <w:rtl/>
        </w:rPr>
      </w:pPr>
      <w:r w:rsidRPr="00DA75F8">
        <w:rPr>
          <w:rFonts w:hint="cs"/>
          <w:rtl/>
        </w:rPr>
        <w:t>استثنى</w:t>
      </w:r>
      <w:r w:rsidRPr="00DA75F8">
        <w:rPr>
          <w:rtl/>
        </w:rPr>
        <w:t xml:space="preserve"> بعض العلماء التعليم وأبقوا ما عداه على عدم جوازه، وسبب تجويزهم الاستئجار على تعليم </w:t>
      </w:r>
      <w:r w:rsidRPr="00DA75F8">
        <w:rPr>
          <w:rFonts w:hint="cs"/>
          <w:rtl/>
        </w:rPr>
        <w:t>القرآن</w:t>
      </w:r>
      <w:r w:rsidRPr="00DA75F8">
        <w:rPr>
          <w:rtl/>
        </w:rPr>
        <w:t xml:space="preserve"> هو مصلحة المعلّم، لأنه لو اشتغل بالتعليم بلا أجرة لخابت مكاسبه</w:t>
      </w:r>
      <w:r>
        <w:rPr>
          <w:rtl/>
        </w:rPr>
        <w:t xml:space="preserve"> وكثرة حاجته للناس</w:t>
      </w:r>
      <w:r w:rsidRPr="00DA75F8">
        <w:rPr>
          <w:rFonts w:hint="cs"/>
          <w:rtl/>
        </w:rPr>
        <w:t>،</w:t>
      </w:r>
      <w:r w:rsidRPr="00DA75F8">
        <w:rPr>
          <w:rtl/>
        </w:rPr>
        <w:t xml:space="preserve"> ومن هذا الحال نصل إلى النتيجة الضرورية وهو: التعليم بلا أجرة ضرر علىالمعلّم، لأن الحياة مستحيلة بدون أي مكاسب، والمعلم يحتاج إلى المكاسب لدوام حياته، وهذا من مصلحته ومن مصلحة الأمة و الدين، لأن المعلّم إن لم يأخذ الأجرة على التعليم فسيترك التعليم ويشتغل بما يُقيته، فإن حاجتهم إلى الأجرة تمنعهم من التعليم، ونتيجة لذ</w:t>
      </w:r>
      <w:r w:rsidRPr="00DA75F8">
        <w:rPr>
          <w:rFonts w:hint="cs"/>
          <w:rtl/>
        </w:rPr>
        <w:t>لك</w:t>
      </w:r>
      <w:r w:rsidRPr="00DA75F8">
        <w:rPr>
          <w:rtl/>
        </w:rPr>
        <w:t xml:space="preserve"> سيذهب القرآن، وعلّلوا الجواز بالضرورة، وهي الخوف من ضياع القرآن، وبسبب هذا أفتوا جواز التعليم بالأجرة</w:t>
      </w:r>
      <w:r w:rsidRPr="00DA75F8">
        <w:rPr>
          <w:vertAlign w:val="superscript"/>
          <w:rtl/>
        </w:rPr>
        <w:t>(</w:t>
      </w:r>
      <w:r w:rsidRPr="00DA75F8">
        <w:rPr>
          <w:rStyle w:val="FootnoteReference"/>
          <w:rFonts w:cs="Arabic Transparent"/>
          <w:rtl/>
        </w:rPr>
        <w:footnoteReference w:id="423"/>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بعد</w:t>
      </w:r>
      <w:r w:rsidRPr="00DA75F8">
        <w:rPr>
          <w:rtl/>
        </w:rPr>
        <w:t xml:space="preserve"> جواز تعليم القرآن بالأجرة، جوّزوا الاستئجار على تعليم الفقه والإمامة، والأذان ونحوها</w:t>
      </w:r>
      <w:r w:rsidRPr="00DA75F8">
        <w:rPr>
          <w:vertAlign w:val="superscript"/>
          <w:rtl/>
        </w:rPr>
        <w:t>(</w:t>
      </w:r>
      <w:r w:rsidRPr="00DA75F8">
        <w:rPr>
          <w:rStyle w:val="FootnoteReference"/>
          <w:rFonts w:cs="Arabic Transparent"/>
          <w:rtl/>
        </w:rPr>
        <w:footnoteReference w:id="424"/>
      </w:r>
      <w:r w:rsidRPr="00DA75F8">
        <w:rPr>
          <w:vertAlign w:val="superscript"/>
          <w:rtl/>
        </w:rPr>
        <w:t>)</w:t>
      </w:r>
      <w:r w:rsidRPr="00DA75F8">
        <w:rPr>
          <w:rtl/>
        </w:rPr>
        <w:t>. وقد بيّن ابن عابدين أن العلة في جواز الاستئجار على هذه الطاعات هي الضرورة واحتياج الناس إليها، وقال " ان هذا مقصور على هذه الأشياء دون ما عداها مما لا ضرورة إلى الاستئجار عليه"</w:t>
      </w:r>
      <w:r w:rsidRPr="00DA75F8">
        <w:rPr>
          <w:vertAlign w:val="superscript"/>
          <w:rtl/>
        </w:rPr>
        <w:t>(</w:t>
      </w:r>
      <w:r w:rsidRPr="00DA75F8">
        <w:rPr>
          <w:rStyle w:val="FootnoteReference"/>
          <w:rFonts w:cs="Arabic Transparent"/>
          <w:rtl/>
        </w:rPr>
        <w:footnoteReference w:id="425"/>
      </w:r>
      <w:r w:rsidRPr="00DA75F8">
        <w:rPr>
          <w:vertAlign w:val="superscript"/>
          <w:rtl/>
        </w:rPr>
        <w:t>)</w:t>
      </w:r>
      <w:r w:rsidRPr="00DA75F8">
        <w:rPr>
          <w:rFonts w:hint="cs"/>
          <w:rtl/>
        </w:rPr>
        <w:t>،</w:t>
      </w:r>
      <w:r w:rsidRPr="00DA75F8">
        <w:rPr>
          <w:rtl/>
        </w:rPr>
        <w:t xml:space="preserve"> وقصده من الأشياء: تعليم القراءة والفقه، والإمامة، والأذان.</w:t>
      </w:r>
    </w:p>
    <w:p w:rsidR="005F44B2" w:rsidRPr="00DA75F8" w:rsidRDefault="005F44B2" w:rsidP="007B6769">
      <w:pPr>
        <w:pStyle w:val="a0"/>
        <w:rPr>
          <w:rtl/>
        </w:rPr>
      </w:pPr>
      <w:r w:rsidRPr="00DA75F8">
        <w:rPr>
          <w:rFonts w:hint="cs"/>
          <w:rtl/>
        </w:rPr>
        <w:t>عرفنا</w:t>
      </w:r>
      <w:r w:rsidRPr="00DA75F8">
        <w:rPr>
          <w:rtl/>
        </w:rPr>
        <w:t xml:space="preserve"> مما سبق إلى الآن أن الاستئجار على الطاعات جائز، ولكن ليس على كل الطاعات بل الطاعات التي ظهر فيها ضرورة، مثل: التعليم ( القرآن، الفقه)، والإمامة، والأذان. وكانت ضرورته</w:t>
      </w:r>
      <w:r w:rsidRPr="00DA75F8">
        <w:rPr>
          <w:rFonts w:hint="cs"/>
          <w:rtl/>
        </w:rPr>
        <w:t>م</w:t>
      </w:r>
      <w:r w:rsidRPr="00DA75F8">
        <w:rPr>
          <w:rtl/>
        </w:rPr>
        <w:t xml:space="preserve"> للمصلحة من جهتين، الجه</w:t>
      </w:r>
      <w:r w:rsidRPr="00DA75F8">
        <w:rPr>
          <w:rFonts w:hint="cs"/>
          <w:rtl/>
        </w:rPr>
        <w:t>ة</w:t>
      </w:r>
      <w:r w:rsidRPr="00DA75F8">
        <w:rPr>
          <w:rtl/>
        </w:rPr>
        <w:t xml:space="preserve"> الأولى هي للمعلم أو الإمام أو المؤذن، والجهة الثانية هي للدين أو للأمة.</w:t>
      </w:r>
    </w:p>
    <w:p w:rsidR="005F44B2" w:rsidRPr="00DA75F8" w:rsidRDefault="005F44B2" w:rsidP="007B6769">
      <w:pPr>
        <w:pStyle w:val="a0"/>
        <w:rPr>
          <w:rtl/>
        </w:rPr>
      </w:pPr>
      <w:r w:rsidRPr="00DA75F8">
        <w:rPr>
          <w:rFonts w:hint="cs"/>
          <w:rtl/>
        </w:rPr>
        <w:t>وقول</w:t>
      </w:r>
      <w:r w:rsidRPr="00DA75F8">
        <w:rPr>
          <w:rtl/>
        </w:rPr>
        <w:t xml:space="preserve"> الموصلي عن سبب جواز الاستئجار يؤيّد هذا الكلام، وهو : " لحاجة الناسإليه وظهور التواني في الأمور الدينية، وكسل الناس في الاحتساب"</w:t>
      </w:r>
      <w:r w:rsidRPr="00DA75F8">
        <w:rPr>
          <w:vertAlign w:val="superscript"/>
          <w:rtl/>
        </w:rPr>
        <w:t>(</w:t>
      </w:r>
      <w:r w:rsidRPr="00DA75F8">
        <w:rPr>
          <w:rStyle w:val="FootnoteReference"/>
          <w:rFonts w:cs="Arabic Transparent"/>
          <w:rtl/>
        </w:rPr>
        <w:footnoteReference w:id="426"/>
      </w:r>
      <w:r w:rsidRPr="00DA75F8">
        <w:rPr>
          <w:vertAlign w:val="superscript"/>
          <w:rtl/>
        </w:rPr>
        <w:t>)</w:t>
      </w:r>
      <w:r w:rsidRPr="00DA75F8">
        <w:rPr>
          <w:rtl/>
        </w:rPr>
        <w:t>.</w:t>
      </w:r>
    </w:p>
    <w:p w:rsidR="005F44B2" w:rsidRPr="00DA75F8" w:rsidRDefault="005F44B2" w:rsidP="009A148F">
      <w:pPr>
        <w:pStyle w:val="a0"/>
        <w:rPr>
          <w:rtl/>
        </w:rPr>
      </w:pPr>
      <w:r w:rsidRPr="00DA75F8">
        <w:rPr>
          <w:rFonts w:hint="cs"/>
          <w:rtl/>
        </w:rPr>
        <w:t>وبالرجوع</w:t>
      </w:r>
      <w:r w:rsidRPr="00DA75F8">
        <w:rPr>
          <w:rtl/>
        </w:rPr>
        <w:t xml:space="preserve"> إلى الاستئجار على الطاعات في هذه الأيام يظهر أنهيوجد في بلاد الإسلام المساجد والمراكز لتعليم القرآن في كل حي على الأقل، وفيهما الإمام والمؤذّن والمعلّم</w:t>
      </w:r>
      <w:r>
        <w:rPr>
          <w:rFonts w:hint="cs"/>
          <w:rtl/>
        </w:rPr>
        <w:t>ين</w:t>
      </w:r>
      <w:r w:rsidRPr="00DA75F8">
        <w:rPr>
          <w:rtl/>
        </w:rPr>
        <w:t xml:space="preserve"> الذين وظّفتْهم الدولة بالأجرة، وهم يكسبون معاشهم بهذه الوظائف، والناس ويذهبون إلى المساجد يصلون الجماعة، ويذهبون إلى المراكز ويتعلمون فيها القرآن، إذا طبقنا فرضية عدم جواز الاستئجار على الطاعات، فسيترك الإمام والمؤذن والمعلّم وظائفهم وسيبحثون عن العمل بالأجرة لإقامة حياتهم، فمن المستح</w:t>
      </w:r>
      <w:r w:rsidRPr="00DA75F8">
        <w:rPr>
          <w:rFonts w:hint="cs"/>
          <w:rtl/>
        </w:rPr>
        <w:t>يل</w:t>
      </w:r>
      <w:r w:rsidRPr="00DA75F8">
        <w:rPr>
          <w:rtl/>
        </w:rPr>
        <w:t xml:space="preserve"> إقامة الحياة بدون الكسب، وهذا سيضرّ بالأمة والدين. وجوّز الفقهاء الاستئجار على هذه الطاعات لامتناع الضرر وهذا الجواز من باب السياسة الشرعية، وهكذا يُحافظ على مصالح المعلّمين والأئمة والمؤذّنين من جهة، ومصالح الدين من جهة أخرى.</w:t>
      </w:r>
    </w:p>
    <w:p w:rsidR="005F44B2" w:rsidRPr="00DA75F8" w:rsidRDefault="005F44B2" w:rsidP="005E6A96">
      <w:pPr>
        <w:pStyle w:val="a3"/>
        <w:rPr>
          <w:rtl/>
        </w:rPr>
      </w:pPr>
      <w:bookmarkStart w:id="41" w:name="_Toc447092583"/>
      <w:r w:rsidRPr="00DA75F8">
        <w:rPr>
          <w:rFonts w:hint="cs"/>
          <w:rtl/>
        </w:rPr>
        <w:t>المطلب</w:t>
      </w:r>
      <w:r w:rsidRPr="00DA75F8">
        <w:rPr>
          <w:rtl/>
        </w:rPr>
        <w:t xml:space="preserve"> الثاني: مسألة الحضانة</w:t>
      </w:r>
      <w:bookmarkEnd w:id="41"/>
    </w:p>
    <w:p w:rsidR="005F44B2" w:rsidRPr="00DA75F8" w:rsidRDefault="005F44B2" w:rsidP="007B6769">
      <w:pPr>
        <w:pStyle w:val="a0"/>
        <w:rPr>
          <w:rtl/>
        </w:rPr>
      </w:pPr>
      <w:r w:rsidRPr="00DA75F8">
        <w:rPr>
          <w:rFonts w:hint="cs"/>
          <w:rtl/>
        </w:rPr>
        <w:t>عرّف</w:t>
      </w:r>
      <w:r w:rsidRPr="00DA75F8">
        <w:rPr>
          <w:rtl/>
        </w:rPr>
        <w:t xml:space="preserve"> اللغويون الحضانة بأن</w:t>
      </w:r>
      <w:r w:rsidRPr="00DA75F8">
        <w:rPr>
          <w:rFonts w:hint="cs"/>
          <w:rtl/>
        </w:rPr>
        <w:t>ها</w:t>
      </w:r>
      <w:r w:rsidRPr="00DA75F8">
        <w:rPr>
          <w:rtl/>
        </w:rPr>
        <w:t xml:space="preserve">: حُضنا الشئ: جانباه. </w:t>
      </w:r>
      <w:r w:rsidRPr="00DA75F8">
        <w:rPr>
          <w:rFonts w:hint="cs"/>
          <w:rtl/>
        </w:rPr>
        <w:t>ونواحى</w:t>
      </w:r>
      <w:r w:rsidRPr="00DA75F8">
        <w:rPr>
          <w:rtl/>
        </w:rPr>
        <w:t xml:space="preserve"> كل شئ أحضانه، وحَضَنَ الطائر بيضه يَحْضُنُهُ، إذا ضمَّه إلى نفسه تحت جناحِه. وكذلك المرأة إذا حَضَنَتْ ولدها، وحاضِنَةُ الصبيّ: التي تقوم عليه في تربيته</w:t>
      </w:r>
      <w:r w:rsidRPr="00DA75F8">
        <w:rPr>
          <w:vertAlign w:val="superscript"/>
          <w:rtl/>
        </w:rPr>
        <w:t>(</w:t>
      </w:r>
      <w:r w:rsidRPr="00DA75F8">
        <w:rPr>
          <w:rStyle w:val="FootnoteReference"/>
          <w:rFonts w:cs="Arabic Transparent"/>
          <w:rtl/>
        </w:rPr>
        <w:footnoteReference w:id="427"/>
      </w:r>
      <w:r w:rsidRPr="00DA75F8">
        <w:rPr>
          <w:vertAlign w:val="superscript"/>
          <w:rtl/>
        </w:rPr>
        <w:t>)</w:t>
      </w:r>
      <w:r w:rsidRPr="00DA75F8">
        <w:rPr>
          <w:rtl/>
        </w:rPr>
        <w:t>.</w:t>
      </w:r>
    </w:p>
    <w:p w:rsidR="005F44B2" w:rsidRPr="00DA75F8" w:rsidRDefault="005F44B2" w:rsidP="00BE06AB">
      <w:pPr>
        <w:pStyle w:val="a0"/>
        <w:rPr>
          <w:rtl/>
        </w:rPr>
      </w:pPr>
      <w:r w:rsidRPr="00DA75F8">
        <w:rPr>
          <w:rFonts w:hint="cs"/>
          <w:rtl/>
        </w:rPr>
        <w:t>وعرّفها</w:t>
      </w:r>
      <w:r w:rsidRPr="00DA75F8">
        <w:rPr>
          <w:rtl/>
        </w:rPr>
        <w:t xml:space="preserve"> الموصلي، حيث قال: " حضنا الشيء: جانباه، وحضن الطائر بيضه يحضنه: إذا ضمه إلى نفسه تحت جناحه، فكأن المربي للولد يتخذه في حضنه وإلى جنبه، ولما كان الصغير عاجزا عن النظر في مصالح نفسه جعل الله تعالى ذلك إلى من يلي عليهم، ففوض الولاية في المال والعقود إلى الرجال، لأنهم بذلك أقوم وعليه أقدر، و</w:t>
      </w:r>
      <w:r w:rsidRPr="00DA75F8">
        <w:rPr>
          <w:rFonts w:hint="cs"/>
          <w:rtl/>
        </w:rPr>
        <w:t>فوض</w:t>
      </w:r>
      <w:r w:rsidRPr="00DA75F8">
        <w:rPr>
          <w:rtl/>
        </w:rPr>
        <w:t xml:space="preserve"> التربية إلى النساء لأنهن أشفق وأحنى وأقدر على التربية من الرجال وأقوى"</w:t>
      </w:r>
      <w:r w:rsidRPr="00DA75F8">
        <w:rPr>
          <w:vertAlign w:val="superscript"/>
          <w:rtl/>
        </w:rPr>
        <w:t>(</w:t>
      </w:r>
      <w:r w:rsidRPr="00DA75F8">
        <w:rPr>
          <w:rStyle w:val="FootnoteReference"/>
          <w:rFonts w:cs="Arabic Transparent"/>
          <w:rtl/>
        </w:rPr>
        <w:footnoteReference w:id="428"/>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وعرّفها</w:t>
      </w:r>
      <w:r w:rsidRPr="00DA75F8">
        <w:rPr>
          <w:rtl/>
        </w:rPr>
        <w:t xml:space="preserve"> ابن عابدين شرعًا، حيث قال: " فهو تربية الولد لمن له حق الحضانة"</w:t>
      </w:r>
      <w:r w:rsidRPr="00DA75F8">
        <w:rPr>
          <w:vertAlign w:val="superscript"/>
          <w:rtl/>
        </w:rPr>
        <w:t>(</w:t>
      </w:r>
      <w:r w:rsidRPr="00DA75F8">
        <w:rPr>
          <w:rStyle w:val="FootnoteReference"/>
          <w:rFonts w:cs="Arabic Transparent"/>
          <w:rtl/>
        </w:rPr>
        <w:footnoteReference w:id="429"/>
      </w:r>
      <w:r w:rsidRPr="00DA75F8">
        <w:rPr>
          <w:vertAlign w:val="superscript"/>
          <w:rtl/>
        </w:rPr>
        <w:t>)</w:t>
      </w:r>
      <w:r w:rsidRPr="00DA75F8">
        <w:rPr>
          <w:rtl/>
        </w:rPr>
        <w:t>.</w:t>
      </w:r>
    </w:p>
    <w:p w:rsidR="005F44B2" w:rsidRPr="00DA75F8" w:rsidRDefault="005F44B2" w:rsidP="00BE06AB">
      <w:pPr>
        <w:pStyle w:val="a0"/>
        <w:rPr>
          <w:rtl/>
        </w:rPr>
      </w:pPr>
      <w:r w:rsidRPr="00DA75F8">
        <w:rPr>
          <w:rFonts w:hint="cs"/>
          <w:rtl/>
        </w:rPr>
        <w:t>وتكون</w:t>
      </w:r>
      <w:r w:rsidRPr="00DA75F8">
        <w:rPr>
          <w:rtl/>
        </w:rPr>
        <w:t xml:space="preserve"> الحضانة للصغير ويجب على الحاضن أن يحضن الطفل لينشأ في سلامة، وهذا حق الطفل، ولكن يحتمل تعطيل الحضانة بسبب بعض الظروف، وقد وضّح عبد الله الكيلاني ذلك وقال : " ولكن ربما تنشأ ظروف تؤدي إلى إنهاء الحياة الزوجية بالطلاق أو بموت الز</w:t>
      </w:r>
      <w:r>
        <w:rPr>
          <w:rFonts w:hint="cs"/>
          <w:rtl/>
        </w:rPr>
        <w:t>و</w:t>
      </w:r>
      <w:r w:rsidRPr="00DA75F8">
        <w:rPr>
          <w:rFonts w:hint="cs"/>
          <w:rtl/>
        </w:rPr>
        <w:t>ج،</w:t>
      </w:r>
      <w:r w:rsidRPr="00DA75F8">
        <w:rPr>
          <w:rtl/>
        </w:rPr>
        <w:t xml:space="preserve"> وعندئذ لابد من البحث عن الجو الذي سينشأ فيه الصغير، والفقه الإسلامي لم يترك هذا الأمر دون تنظيم، ولكنّه تدخل ليكفل للصغير جوًا مناسبًا يضمن له أفضل رعاية وأتم عناية"</w:t>
      </w:r>
      <w:r w:rsidRPr="00DA75F8">
        <w:rPr>
          <w:vertAlign w:val="superscript"/>
          <w:rtl/>
        </w:rPr>
        <w:t>(</w:t>
      </w:r>
      <w:r w:rsidRPr="00DA75F8">
        <w:rPr>
          <w:rStyle w:val="FootnoteReference"/>
          <w:rFonts w:cs="Arabic Transparent"/>
          <w:rtl/>
        </w:rPr>
        <w:footnoteReference w:id="430"/>
      </w:r>
      <w:r w:rsidRPr="00DA75F8">
        <w:rPr>
          <w:vertAlign w:val="superscript"/>
          <w:rtl/>
        </w:rPr>
        <w:t>)</w:t>
      </w:r>
      <w:r w:rsidRPr="00DA75F8">
        <w:rPr>
          <w:rtl/>
        </w:rPr>
        <w:t>.</w:t>
      </w:r>
    </w:p>
    <w:p w:rsidR="005F44B2" w:rsidRPr="00DA75F8" w:rsidRDefault="005F44B2" w:rsidP="009A148F">
      <w:pPr>
        <w:pStyle w:val="a0"/>
        <w:rPr>
          <w:rtl/>
        </w:rPr>
      </w:pPr>
      <w:r w:rsidRPr="00DA75F8">
        <w:rPr>
          <w:rFonts w:hint="cs"/>
          <w:rtl/>
        </w:rPr>
        <w:t>ومن</w:t>
      </w:r>
      <w:r w:rsidRPr="00DA75F8">
        <w:rPr>
          <w:rtl/>
        </w:rPr>
        <w:t xml:space="preserve"> شروط الحضانة أن تكون الحاضنة حرة، وبالغة، عاقلة، وأن لا تكون مرتدة، وأن تكون آمنة</w:t>
      </w:r>
      <w:r w:rsidRPr="00DA75F8">
        <w:rPr>
          <w:vertAlign w:val="superscript"/>
          <w:rtl/>
        </w:rPr>
        <w:t>(</w:t>
      </w:r>
      <w:r w:rsidRPr="00DA75F8">
        <w:rPr>
          <w:rStyle w:val="FootnoteReference"/>
          <w:rFonts w:cs="Arabic Transparent"/>
          <w:rtl/>
        </w:rPr>
        <w:footnoteReference w:id="431"/>
      </w:r>
      <w:r w:rsidRPr="00DA75F8">
        <w:rPr>
          <w:vertAlign w:val="superscript"/>
          <w:rtl/>
        </w:rPr>
        <w:t>)</w:t>
      </w:r>
      <w:r w:rsidRPr="00DA75F8">
        <w:rPr>
          <w:rtl/>
        </w:rPr>
        <w:t xml:space="preserve"> وأمينة، وأن تكون قادرة على خدمة الولد، وأن لا تكون مريضة ولا عجوزًا حيث تمتنع القدرة على تربية الولد ورعايته، وأن تخلو من زوج أجنبيّ</w:t>
      </w:r>
      <w:r w:rsidRPr="00DA75F8">
        <w:rPr>
          <w:vertAlign w:val="superscript"/>
          <w:rtl/>
        </w:rPr>
        <w:t>(</w:t>
      </w:r>
      <w:r w:rsidRPr="00DA75F8">
        <w:rPr>
          <w:rStyle w:val="FootnoteReference"/>
          <w:rFonts w:cs="Arabic Transparent"/>
          <w:rtl/>
        </w:rPr>
        <w:footnoteReference w:id="432"/>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وقد</w:t>
      </w:r>
      <w:r w:rsidRPr="00DA75F8">
        <w:rPr>
          <w:rtl/>
        </w:rPr>
        <w:t xml:space="preserve"> تظهر لنا علاقة السياسة الشرعية بالحضانة في الشرط الأخير الذي هو ألا تكون </w:t>
      </w:r>
      <w:r>
        <w:rPr>
          <w:rFonts w:hint="cs"/>
          <w:rtl/>
        </w:rPr>
        <w:t>ال</w:t>
      </w:r>
      <w:r w:rsidRPr="00DA75F8">
        <w:rPr>
          <w:rFonts w:hint="cs"/>
          <w:rtl/>
        </w:rPr>
        <w:t>حاضنة</w:t>
      </w:r>
      <w:r w:rsidRPr="00DA75F8">
        <w:rPr>
          <w:rtl/>
        </w:rPr>
        <w:t xml:space="preserve"> متزوجة من أجنبي غير ذي رحم للمحضون، إذ يشير ابن عابدين إلى أنه لايؤخذ حق الحضانة مباشرة من الأم بسبب زواجها من أجنبي، بل يُنظر في هذه الحالة إلى الظروف، لأن الأهم في الحضانة هو مصلحة الصغير، فلربما يصبح في حال أسوأ إذا أخذ من أمه، وفي هذه الحال من الأصوب للصغير أن </w:t>
      </w:r>
      <w:r w:rsidRPr="00DA75F8">
        <w:rPr>
          <w:rFonts w:hint="cs"/>
          <w:rtl/>
        </w:rPr>
        <w:t>يكون</w:t>
      </w:r>
      <w:r w:rsidRPr="00DA75F8">
        <w:rPr>
          <w:rtl/>
        </w:rPr>
        <w:t xml:space="preserve"> عند أمه وإن كان زوج</w:t>
      </w:r>
      <w:r w:rsidRPr="00DA75F8">
        <w:rPr>
          <w:rFonts w:hint="cs"/>
          <w:rtl/>
        </w:rPr>
        <w:t>ها</w:t>
      </w:r>
      <w:r w:rsidRPr="00DA75F8">
        <w:rPr>
          <w:rtl/>
        </w:rPr>
        <w:t xml:space="preserve"> أجنبي.</w:t>
      </w:r>
    </w:p>
    <w:p w:rsidR="005F44B2" w:rsidRPr="00DA75F8" w:rsidRDefault="005F44B2" w:rsidP="007B6769">
      <w:pPr>
        <w:pStyle w:val="a0"/>
        <w:rPr>
          <w:rtl/>
        </w:rPr>
      </w:pPr>
      <w:r w:rsidRPr="00DA75F8">
        <w:rPr>
          <w:rFonts w:hint="cs"/>
          <w:rtl/>
        </w:rPr>
        <w:t>وقد</w:t>
      </w:r>
      <w:r w:rsidRPr="00DA75F8">
        <w:rPr>
          <w:rtl/>
        </w:rPr>
        <w:t xml:space="preserve"> قال ابن عابدين عن هذا ما نصه: " أن سقوط الحضانة بذلك لدفع الضرر عن الصغير، فينبغي للمفتي أن يكون ذا بصيرة ليراعي الأصلح للولد، فإنه قد يكون له قريب مبغض له يتمنى موته، ويكون زوج أمه مشفقا عليه يعز عليه فراقه فيريد قريبه أخذه منها ليؤذيه ويؤذيها، أو ليأكل من نفقته أو نحو ذلك، وقد يكون له زوجة تؤذيه أضعاف ما يؤذيه زوج أمه الأجنبي، وقد يكون له أولاد يخشى على البنت منهم الفتنة لسكناها معهم، فإذا علم المفتي، أو القاضي شيئا من ذلك لا يحل له نزعه من أمه لأن مدار أمر الحضانة على نفع </w:t>
      </w:r>
      <w:r w:rsidRPr="00DA75F8">
        <w:rPr>
          <w:rFonts w:hint="cs"/>
          <w:rtl/>
        </w:rPr>
        <w:t>الولد</w:t>
      </w:r>
      <w:r w:rsidRPr="00DA75F8">
        <w:rPr>
          <w:rtl/>
        </w:rPr>
        <w:t>"</w:t>
      </w:r>
      <w:r w:rsidRPr="00DA75F8">
        <w:rPr>
          <w:vertAlign w:val="superscript"/>
          <w:rtl/>
        </w:rPr>
        <w:t>(</w:t>
      </w:r>
      <w:r w:rsidRPr="00DA75F8">
        <w:rPr>
          <w:rStyle w:val="FootnoteReference"/>
          <w:rFonts w:cs="Arabic Transparent"/>
          <w:rtl/>
        </w:rPr>
        <w:footnoteReference w:id="433"/>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وفي</w:t>
      </w:r>
      <w:r w:rsidRPr="00DA75F8">
        <w:rPr>
          <w:rtl/>
        </w:rPr>
        <w:t xml:space="preserve"> هذا الصددفإن ابن عابدين حافظ على مصلحة الصغير، وهي الغاية من الحضانة، وبسبب هذا  ذُكر عنده أن عدم كونها حاضنة متزوجة من أجنبي غير ذي ر</w:t>
      </w:r>
      <w:r w:rsidRPr="00DA75F8">
        <w:rPr>
          <w:rFonts w:hint="cs"/>
          <w:rtl/>
        </w:rPr>
        <w:t>حم</w:t>
      </w:r>
      <w:r w:rsidRPr="00DA75F8">
        <w:rPr>
          <w:rtl/>
        </w:rPr>
        <w:t xml:space="preserve"> للمحضون ليس شرطًا في الحضانة، لأنه يُدرك عند الناس أن تزويج الأم بأجنبيّ ضد مصلحة الصغير.</w:t>
      </w:r>
    </w:p>
    <w:p w:rsidR="005F44B2" w:rsidRPr="00DA75F8" w:rsidRDefault="005F44B2" w:rsidP="007B6769">
      <w:pPr>
        <w:pStyle w:val="a0"/>
        <w:rPr>
          <w:rtl/>
        </w:rPr>
      </w:pPr>
      <w:r w:rsidRPr="00DA75F8">
        <w:rPr>
          <w:rFonts w:hint="cs"/>
          <w:rtl/>
        </w:rPr>
        <w:t>ولكن</w:t>
      </w:r>
      <w:r w:rsidRPr="00DA75F8">
        <w:rPr>
          <w:rtl/>
        </w:rPr>
        <w:t xml:space="preserve"> ابن عابدين أخذ هذا الشرط من ناحية أخرى وجوّز أن لا يسلب حق الحضانة من الأم مع تزويجها بأجنبيّ في بعض الحالات، وترك حكم الحضانة عند رأي القاضي أو الإمام، وفي هذه الحال يعني في حالة جريان تزويج الأم بأجنبيّ، فينبغي للحاكم أو للقاضي قبل أن يحكم لمن يعطي حق الحضانة أن ينظر إلى كلا الطرفين (الحاضنان)، وأن يبحث مسألة وضع الصغير سلبًا وإيجابًا في كلا الطرفين، ففي بعض الأحوال أن يبقى الصغير عند الأم ا</w:t>
      </w:r>
      <w:r w:rsidRPr="00DA75F8">
        <w:rPr>
          <w:rFonts w:hint="cs"/>
          <w:rtl/>
        </w:rPr>
        <w:t>لمتزوجة</w:t>
      </w:r>
      <w:r w:rsidRPr="00DA75F8">
        <w:rPr>
          <w:rtl/>
        </w:rPr>
        <w:t xml:space="preserve"> من أجنبي أحسن من أن يعطي إلى أبيه أو إلى من حُمّل حق الحضانة، وقد ذكرنا سابقًا بعض الأحوال التي ذكرها ابن عابدين.</w:t>
      </w:r>
    </w:p>
    <w:p w:rsidR="005F44B2" w:rsidRPr="00DA75F8" w:rsidRDefault="005F44B2" w:rsidP="007B6769">
      <w:pPr>
        <w:pStyle w:val="a0"/>
        <w:rPr>
          <w:rtl/>
        </w:rPr>
      </w:pPr>
      <w:r w:rsidRPr="00DA75F8">
        <w:rPr>
          <w:rFonts w:hint="cs"/>
          <w:rtl/>
        </w:rPr>
        <w:t>ومن</w:t>
      </w:r>
      <w:r w:rsidRPr="00DA75F8">
        <w:rPr>
          <w:rtl/>
        </w:rPr>
        <w:t xml:space="preserve"> الممكن أن لاتكون مصلحة الصغير عند أمه ولا عند أبيه ولا عند غيرهما، وهذا يعني في كل الحالات أن الصغير سيتعرّض لضرر، وفي هذا الحال يحكم القاضي أن يحضن الصغير مَن عنده أقلُّ ضرر، وفي هذا اختيار أهون الضررين.</w:t>
      </w:r>
    </w:p>
    <w:p w:rsidR="005F44B2" w:rsidRPr="00DA75F8" w:rsidRDefault="005F44B2" w:rsidP="007B6769">
      <w:pPr>
        <w:pStyle w:val="a0"/>
        <w:rPr>
          <w:rtl/>
        </w:rPr>
      </w:pPr>
      <w:r w:rsidRPr="00DA75F8">
        <w:rPr>
          <w:rFonts w:hint="cs"/>
          <w:rtl/>
        </w:rPr>
        <w:t>ونتيجة</w:t>
      </w:r>
      <w:r w:rsidRPr="00DA75F8">
        <w:rPr>
          <w:rtl/>
        </w:rPr>
        <w:t xml:space="preserve"> لما تقدم أعطى ابن عابدين حق الحكم للقاضي في حالة زواج أم المحضون من أجنبيّ، والقاضي يعطي حق الحضانة للأم إذا رأى ذلك مصلحة للصغير، فالحكم يعتمد على مصلحة الصغير.</w:t>
      </w:r>
    </w:p>
    <w:p w:rsidR="005F44B2" w:rsidRPr="00DA75F8" w:rsidRDefault="005F44B2" w:rsidP="007B6769">
      <w:pPr>
        <w:pStyle w:val="a0"/>
      </w:pPr>
      <w:r w:rsidRPr="00DA75F8">
        <w:rPr>
          <w:rFonts w:hint="cs"/>
          <w:rtl/>
        </w:rPr>
        <w:t>وبيّن</w:t>
      </w:r>
      <w:r w:rsidRPr="00DA75F8">
        <w:rPr>
          <w:rtl/>
        </w:rPr>
        <w:t xml:space="preserve"> </w:t>
      </w:r>
      <w:r w:rsidRPr="00DA75F8">
        <w:rPr>
          <w:rFonts w:hint="cs"/>
          <w:rtl/>
        </w:rPr>
        <w:t>لنا</w:t>
      </w:r>
      <w:r w:rsidRPr="00DA75F8">
        <w:rPr>
          <w:rtl/>
        </w:rPr>
        <w:t xml:space="preserve"> أن ترك حكم الحاضن يعود إلى رأي الإمام وأن مسألة الحضانة في هذه الحال يدخل في السياسة الشرعية. ورأى الباحث يتفق مع ابن عابدين، مع العلم أنه لم يذكر في مسألة الحضانة أنه من باب السياسة الشرعية ولكن الأخذ بهذا الكلام يؤيد العمل بالسياسة الشرعية.</w:t>
      </w:r>
    </w:p>
    <w:p w:rsidR="005F44B2" w:rsidRPr="00DA75F8" w:rsidRDefault="005F44B2" w:rsidP="005E6A96">
      <w:pPr>
        <w:pStyle w:val="a3"/>
        <w:rPr>
          <w:rtl/>
        </w:rPr>
      </w:pPr>
      <w:bookmarkStart w:id="42" w:name="_Toc447092584"/>
      <w:r w:rsidRPr="00DA75F8">
        <w:rPr>
          <w:rFonts w:hint="cs"/>
          <w:rtl/>
        </w:rPr>
        <w:t>المطلب</w:t>
      </w:r>
      <w:r w:rsidRPr="00DA75F8">
        <w:rPr>
          <w:rtl/>
        </w:rPr>
        <w:t xml:space="preserve"> الثالث: التغريب</w:t>
      </w:r>
      <w:bookmarkEnd w:id="42"/>
    </w:p>
    <w:p w:rsidR="005F44B2" w:rsidRPr="00DA75F8" w:rsidRDefault="005F44B2" w:rsidP="007B6769">
      <w:pPr>
        <w:pStyle w:val="a0"/>
        <w:rPr>
          <w:rtl/>
        </w:rPr>
      </w:pPr>
      <w:r w:rsidRPr="00DA75F8">
        <w:rPr>
          <w:rFonts w:hint="cs"/>
          <w:rtl/>
        </w:rPr>
        <w:t>التغريب</w:t>
      </w:r>
      <w:r w:rsidRPr="00DA75F8">
        <w:rPr>
          <w:rtl/>
        </w:rPr>
        <w:t xml:space="preserve"> في اللغة: النفي عن البلد والإبعاد عنها، وأصله غرب، فمثلًا: غربت الشمس غروبا: بعدت وتوارت، وغَرَبَ بمعنى بَعُدَ، مثلًا: اغْرُبْ عنِّي أي تباعدْ، اسم فاعل منه غريب يعني الشخص الذي ابتعد عن وطنه</w:t>
      </w:r>
      <w:r w:rsidRPr="00DA75F8">
        <w:rPr>
          <w:vertAlign w:val="superscript"/>
          <w:rtl/>
        </w:rPr>
        <w:t>(</w:t>
      </w:r>
      <w:r w:rsidRPr="00DA75F8">
        <w:rPr>
          <w:rStyle w:val="FootnoteReference"/>
          <w:rFonts w:cs="Arabic Transparent"/>
          <w:rtl/>
        </w:rPr>
        <w:footnoteReference w:id="434"/>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والمعنى</w:t>
      </w:r>
      <w:r w:rsidRPr="00DA75F8">
        <w:rPr>
          <w:rtl/>
        </w:rPr>
        <w:t xml:space="preserve"> الاصطلاحي لايخرج عن المعنى اللغوي</w:t>
      </w:r>
      <w:r w:rsidRPr="00DA75F8">
        <w:rPr>
          <w:vertAlign w:val="superscript"/>
          <w:rtl/>
        </w:rPr>
        <w:t>(</w:t>
      </w:r>
      <w:r w:rsidRPr="00DA75F8">
        <w:rPr>
          <w:rStyle w:val="FootnoteReference"/>
          <w:rFonts w:cs="Arabic Transparent"/>
          <w:rtl/>
        </w:rPr>
        <w:footnoteReference w:id="435"/>
      </w:r>
      <w:r w:rsidRPr="00DA75F8">
        <w:rPr>
          <w:vertAlign w:val="superscript"/>
          <w:rtl/>
        </w:rPr>
        <w:t>)</w:t>
      </w:r>
      <w:r w:rsidRPr="00DA75F8">
        <w:rPr>
          <w:rFonts w:hint="cs"/>
          <w:rtl/>
        </w:rPr>
        <w:t>،</w:t>
      </w:r>
      <w:r w:rsidRPr="00DA75F8">
        <w:rPr>
          <w:rtl/>
        </w:rPr>
        <w:t xml:space="preserve"> حيث قال في النهاية: "التغريب النفي عن البلد الذي وقعت فيه الجناية"</w:t>
      </w:r>
      <w:r w:rsidRPr="00DA75F8">
        <w:rPr>
          <w:vertAlign w:val="superscript"/>
          <w:rtl/>
        </w:rPr>
        <w:t>(</w:t>
      </w:r>
      <w:r w:rsidRPr="00DA75F8">
        <w:rPr>
          <w:rStyle w:val="FootnoteReference"/>
          <w:rFonts w:cs="Arabic Transparent"/>
          <w:rtl/>
        </w:rPr>
        <w:footnoteReference w:id="436"/>
      </w:r>
      <w:r w:rsidRPr="00DA75F8">
        <w:rPr>
          <w:vertAlign w:val="superscript"/>
          <w:rtl/>
        </w:rPr>
        <w:t>)</w:t>
      </w:r>
      <w:r w:rsidRPr="00DA75F8">
        <w:rPr>
          <w:rtl/>
        </w:rPr>
        <w:t>.</w:t>
      </w:r>
    </w:p>
    <w:p w:rsidR="005F44B2" w:rsidRPr="00DA75F8" w:rsidRDefault="005F44B2" w:rsidP="00C90CA2">
      <w:pPr>
        <w:pStyle w:val="a0"/>
        <w:widowControl w:val="0"/>
        <w:rPr>
          <w:rtl/>
        </w:rPr>
      </w:pPr>
      <w:r w:rsidRPr="00DA75F8">
        <w:rPr>
          <w:rFonts w:hint="cs"/>
          <w:rtl/>
        </w:rPr>
        <w:t>وقد</w:t>
      </w:r>
      <w:r w:rsidRPr="00DA75F8">
        <w:rPr>
          <w:rtl/>
        </w:rPr>
        <w:t xml:space="preserve"> ربط ابن عابدين التغريب بالمصلحة، حيث قال: " لو غلب على ظن الإمام مصلحة في التغريب تعزيرا فله أن يفعله"</w:t>
      </w:r>
      <w:r w:rsidRPr="00DA75F8">
        <w:rPr>
          <w:vertAlign w:val="superscript"/>
          <w:rtl/>
        </w:rPr>
        <w:t>(</w:t>
      </w:r>
      <w:r w:rsidRPr="00DA75F8">
        <w:rPr>
          <w:rStyle w:val="FootnoteReference"/>
          <w:rFonts w:cs="Arabic Transparent"/>
          <w:rtl/>
        </w:rPr>
        <w:footnoteReference w:id="437"/>
      </w:r>
      <w:r w:rsidRPr="00DA75F8">
        <w:rPr>
          <w:vertAlign w:val="superscript"/>
          <w:rtl/>
        </w:rPr>
        <w:t>)</w:t>
      </w:r>
      <w:r w:rsidRPr="00DA75F8">
        <w:rPr>
          <w:rFonts w:hint="cs"/>
          <w:rtl/>
        </w:rPr>
        <w:t>،</w:t>
      </w:r>
      <w:r w:rsidRPr="00DA75F8">
        <w:rPr>
          <w:rtl/>
        </w:rPr>
        <w:t xml:space="preserve"> واحتجّ بحديث رسول ا</w:t>
      </w:r>
      <w:r w:rsidRPr="00DA75F8">
        <w:rPr>
          <w:rFonts w:hint="cs"/>
          <w:rtl/>
        </w:rPr>
        <w:t>لله</w:t>
      </w:r>
      <w:r w:rsidRPr="00DA75F8">
        <w:rPr>
          <w:rtl/>
        </w:rPr>
        <w:t xml:space="preserve"> – صلى الله عل</w:t>
      </w:r>
      <w:r w:rsidRPr="00DA75F8">
        <w:rPr>
          <w:rFonts w:hint="cs"/>
          <w:rtl/>
        </w:rPr>
        <w:t>يه</w:t>
      </w:r>
      <w:r w:rsidRPr="00DA75F8">
        <w:rPr>
          <w:rtl/>
        </w:rPr>
        <w:t xml:space="preserve"> وسلم – وبتصرفات الصحابة، والعلماء. وأشار إلى حديث البخاري: " حدثنا يحيى بن بكير، حدثنا الليث، عن عقيل، عن ابن شهاب، عن سعيد بن المسيب، عن أبي هريرة رضي الله عنه«أَنَّ رَسُولَ اللَّهِ صَلَّى اللهُ عَلَيْهِ وَسَلَّمَ قَضَى فِيمَنْ زَنَى وَلَمْ يُحْصَنْ بِنَفْيِ عَامٍ، بِإِقَامَةِ الحَدِّ عَلَيْهِ»"</w:t>
      </w:r>
      <w:r w:rsidRPr="00DA75F8">
        <w:rPr>
          <w:vertAlign w:val="superscript"/>
          <w:rtl/>
        </w:rPr>
        <w:t>(</w:t>
      </w:r>
      <w:r w:rsidRPr="00DA75F8">
        <w:rPr>
          <w:rStyle w:val="FootnoteReference"/>
          <w:rFonts w:cs="Arabic Transparent"/>
          <w:rtl/>
        </w:rPr>
        <w:footnoteReference w:id="438"/>
      </w:r>
      <w:r w:rsidRPr="00DA75F8">
        <w:rPr>
          <w:vertAlign w:val="superscript"/>
          <w:rtl/>
        </w:rPr>
        <w:t>)</w:t>
      </w:r>
      <w:r w:rsidRPr="00DA75F8">
        <w:rPr>
          <w:rtl/>
        </w:rPr>
        <w:t>.</w:t>
      </w:r>
    </w:p>
    <w:p w:rsidR="005F44B2" w:rsidRPr="00DA75F8" w:rsidRDefault="005F44B2" w:rsidP="007B6769">
      <w:pPr>
        <w:pStyle w:val="a0"/>
        <w:rPr>
          <w:u w:val="single"/>
          <w:rtl/>
        </w:rPr>
      </w:pPr>
      <w:r w:rsidRPr="00DA75F8">
        <w:rPr>
          <w:rFonts w:hint="cs"/>
          <w:rtl/>
        </w:rPr>
        <w:t>ومثّل</w:t>
      </w:r>
      <w:r w:rsidRPr="00DA75F8">
        <w:rPr>
          <w:rtl/>
        </w:rPr>
        <w:t xml:space="preserve"> على ذلك بتصرّف عمر – رضي الله عنه– حيث غرَّب نصر بن حجاج بسبب جماله</w:t>
      </w:r>
      <w:r w:rsidRPr="00DA75F8">
        <w:rPr>
          <w:vertAlign w:val="superscript"/>
          <w:rtl/>
        </w:rPr>
        <w:t>(</w:t>
      </w:r>
      <w:r w:rsidRPr="00DA75F8">
        <w:rPr>
          <w:rStyle w:val="FootnoteReference"/>
          <w:rFonts w:cs="Arabic Transparent"/>
          <w:rtl/>
        </w:rPr>
        <w:footnoteReference w:id="439"/>
      </w:r>
      <w:r w:rsidRPr="00DA75F8">
        <w:rPr>
          <w:vertAlign w:val="superscript"/>
          <w:rtl/>
        </w:rPr>
        <w:t>)</w:t>
      </w:r>
      <w:r w:rsidRPr="00DA75F8">
        <w:rPr>
          <w:rFonts w:hint="cs"/>
          <w:rtl/>
        </w:rPr>
        <w:t>،</w:t>
      </w:r>
      <w:r w:rsidRPr="00DA75F8">
        <w:rPr>
          <w:rtl/>
        </w:rPr>
        <w:t xml:space="preserve"> لأنه كان مصدر فتنة بين النساء لجماله، وعمر – رضي الله عنه– نفاه عن البلد ليمنع الفتنة، وقد ذكر الباحث هذا في أدلة السياسة الشرعية</w:t>
      </w:r>
      <w:r w:rsidRPr="00DA75F8">
        <w:rPr>
          <w:vertAlign w:val="superscript"/>
          <w:rtl/>
        </w:rPr>
        <w:t>(</w:t>
      </w:r>
      <w:r w:rsidRPr="00DA75F8">
        <w:rPr>
          <w:rStyle w:val="FootnoteReference"/>
          <w:rFonts w:cs="Arabic Transparent"/>
          <w:rtl/>
        </w:rPr>
        <w:footnoteReference w:id="440"/>
      </w:r>
      <w:r w:rsidRPr="00DA75F8">
        <w:rPr>
          <w:vertAlign w:val="superscript"/>
          <w:rtl/>
        </w:rPr>
        <w:t>)</w:t>
      </w:r>
      <w:r w:rsidRPr="00DA75F8">
        <w:rPr>
          <w:rFonts w:hint="cs"/>
          <w:rtl/>
        </w:rPr>
        <w:t>،</w:t>
      </w:r>
      <w:r w:rsidRPr="00DA75F8">
        <w:rPr>
          <w:rtl/>
        </w:rPr>
        <w:t xml:space="preserve"> وأنه نفاه بقصد مصلحة الأمة، وقال ابن عابدين عن فعل عمر -رضي الله عنه - : " فهو فعل لمصلحة وهي قطع الافتتان بسببه في دار الهجرة التي هي من أشرف البقاع، ففيه رد وردع عن منكر واجب الإزالة"</w:t>
      </w:r>
      <w:r w:rsidRPr="00DA75F8">
        <w:rPr>
          <w:vertAlign w:val="superscript"/>
          <w:rtl/>
        </w:rPr>
        <w:t>(</w:t>
      </w:r>
      <w:r w:rsidRPr="00DA75F8">
        <w:rPr>
          <w:rStyle w:val="FootnoteReference"/>
          <w:rFonts w:cs="Arabic Transparent"/>
          <w:rtl/>
        </w:rPr>
        <w:footnoteReference w:id="441"/>
      </w:r>
      <w:r w:rsidRPr="00DA75F8">
        <w:rPr>
          <w:vertAlign w:val="superscript"/>
          <w:rtl/>
        </w:rPr>
        <w:t>)</w:t>
      </w:r>
      <w:r w:rsidRPr="00DA75F8">
        <w:rPr>
          <w:rFonts w:hint="cs"/>
          <w:rtl/>
        </w:rPr>
        <w:t>،</w:t>
      </w:r>
      <w:r w:rsidRPr="00DA75F8">
        <w:rPr>
          <w:rtl/>
        </w:rPr>
        <w:t xml:space="preserve"> وقال السرخسي في المبسوط عن نفي عمر – رضي الله عنه–  : " فنفاه والجمال لا يوجب النفي ولكن فعل ذلك للمصلحة"</w:t>
      </w:r>
      <w:r w:rsidRPr="00DA75F8">
        <w:rPr>
          <w:vertAlign w:val="superscript"/>
          <w:rtl/>
        </w:rPr>
        <w:t>(</w:t>
      </w:r>
      <w:r w:rsidRPr="00DA75F8">
        <w:rPr>
          <w:rStyle w:val="FootnoteReference"/>
          <w:rFonts w:cs="Arabic Transparent"/>
          <w:rtl/>
        </w:rPr>
        <w:footnoteReference w:id="442"/>
      </w:r>
      <w:r w:rsidRPr="00DA75F8">
        <w:rPr>
          <w:vertAlign w:val="superscript"/>
          <w:rtl/>
        </w:rPr>
        <w:t>)</w:t>
      </w:r>
      <w:r w:rsidRPr="00DA75F8">
        <w:rPr>
          <w:rFonts w:hint="cs"/>
          <w:rtl/>
        </w:rPr>
        <w:t>،</w:t>
      </w:r>
      <w:r w:rsidRPr="00DA75F8">
        <w:rPr>
          <w:rtl/>
        </w:rPr>
        <w:t xml:space="preserve"> وأيضًا قال الآلوسي في تفسيره: " وقد يغرب الإمام لمصلحة يراها في غير ما ذكر كما صح أن عمر بن الخطاب رضي الله تعالى عنه غرب نصر بن حجاج إلى البصرة بسبب أنه لجماله افتتن بعض النساء به"</w:t>
      </w:r>
      <w:r w:rsidRPr="00DA75F8">
        <w:rPr>
          <w:vertAlign w:val="superscript"/>
          <w:rtl/>
        </w:rPr>
        <w:t>(</w:t>
      </w:r>
      <w:r w:rsidRPr="00DA75F8">
        <w:rPr>
          <w:rStyle w:val="FootnoteReference"/>
          <w:rFonts w:cs="Arabic Transparent"/>
          <w:rtl/>
        </w:rPr>
        <w:footnoteReference w:id="443"/>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وبعد</w:t>
      </w:r>
      <w:r w:rsidRPr="00DA75F8">
        <w:rPr>
          <w:rtl/>
        </w:rPr>
        <w:t xml:space="preserve"> هذه القصة من الاحتمال أن يخطر سؤالٌ على بال الناس وهو ما الفائدة من تغريبه، لأن البصر</w:t>
      </w:r>
      <w:r w:rsidRPr="00DA75F8">
        <w:rPr>
          <w:rFonts w:hint="cs"/>
          <w:rtl/>
        </w:rPr>
        <w:t>ة</w:t>
      </w:r>
      <w:r w:rsidRPr="00DA75F8">
        <w:rPr>
          <w:rtl/>
        </w:rPr>
        <w:t xml:space="preserve"> أيضًا مثل المدينة، إذا افتتنت به النساء في المدينة فستفتتنت به في البصرة. ومن الممكن أن يزيل هذا السؤال عن الناس بأربعة نقاط، وهي:</w:t>
      </w:r>
    </w:p>
    <w:p w:rsidR="005F44B2" w:rsidRPr="00DA75F8" w:rsidRDefault="005F44B2" w:rsidP="007B6769">
      <w:pPr>
        <w:pStyle w:val="a0"/>
        <w:rPr>
          <w:rtl/>
        </w:rPr>
      </w:pPr>
      <w:r w:rsidRPr="00DA75F8">
        <w:rPr>
          <w:rFonts w:hint="cs"/>
          <w:rtl/>
        </w:rPr>
        <w:t>أولًا</w:t>
      </w:r>
      <w:r w:rsidRPr="00DA75F8">
        <w:rPr>
          <w:rtl/>
        </w:rPr>
        <w:t>: من المعروف أن البصرة والمدينة ليستا متساويان من جهة الحرمة في الإسلام، لذا إزالة الفتنة من المدينة أفضل من البصرة.</w:t>
      </w:r>
    </w:p>
    <w:p w:rsidR="005F44B2" w:rsidRPr="00DA75F8" w:rsidRDefault="005F44B2" w:rsidP="007B6769">
      <w:pPr>
        <w:pStyle w:val="a0"/>
        <w:rPr>
          <w:rStyle w:val="apple-converted-space"/>
          <w:rFonts w:ascii="Droid Arabic Naskh" w:hAnsi="Droid Arabic Naskh" w:cs="Arabic Transparent"/>
          <w:b/>
          <w:bCs/>
          <w:color w:val="070B79"/>
          <w:sz w:val="21"/>
          <w:szCs w:val="21"/>
          <w:shd w:val="clear" w:color="auto" w:fill="FFFFFF"/>
          <w:rtl/>
        </w:rPr>
      </w:pPr>
      <w:r w:rsidRPr="00DA75F8">
        <w:rPr>
          <w:rFonts w:hint="cs"/>
          <w:rtl/>
        </w:rPr>
        <w:t>ثانيًا</w:t>
      </w:r>
      <w:r w:rsidRPr="00DA75F8">
        <w:rPr>
          <w:rtl/>
        </w:rPr>
        <w:t>: أن تحقيق هذا التغريب وإعلام الناس به: يجعل مكافحة الفتنة دائعة في أنفس الأجيال، وهذا تقديم المصلحة العامة على المصلحة الخاصة.</w:t>
      </w:r>
    </w:p>
    <w:p w:rsidR="005F44B2" w:rsidRPr="00DA75F8" w:rsidRDefault="005F44B2" w:rsidP="007B6769">
      <w:pPr>
        <w:pStyle w:val="a0"/>
        <w:rPr>
          <w:rFonts w:ascii="Droid Arabic Naskh" w:hAnsi="Droid Arabic Naskh"/>
          <w:b/>
          <w:bCs/>
          <w:color w:val="070B79"/>
          <w:sz w:val="21"/>
          <w:szCs w:val="21"/>
          <w:shd w:val="clear" w:color="auto" w:fill="FFFFFF"/>
          <w:rtl/>
        </w:rPr>
      </w:pPr>
      <w:r w:rsidRPr="00DA75F8">
        <w:rPr>
          <w:rFonts w:hint="cs"/>
          <w:rtl/>
        </w:rPr>
        <w:t>ثالثًا</w:t>
      </w:r>
      <w:r w:rsidRPr="00DA75F8">
        <w:rPr>
          <w:rtl/>
        </w:rPr>
        <w:t>: وفي تغريب نصر بن حجاج تحفيز علىالإنتباه للفتنة، والناس في البصرة إذا عرفوا أنه غُرّب بالفتنة سيتقون من الفتنة، وسيحذرون منها.</w:t>
      </w:r>
    </w:p>
    <w:p w:rsidR="005F44B2" w:rsidRPr="00DA75F8" w:rsidRDefault="005F44B2" w:rsidP="007B6769">
      <w:pPr>
        <w:pStyle w:val="a0"/>
        <w:rPr>
          <w:rStyle w:val="apple-converted-space"/>
          <w:rFonts w:ascii="Droid Arabic Naskh" w:hAnsi="Droid Arabic Naskh" w:cs="Arabic Transparent"/>
          <w:b/>
          <w:bCs/>
          <w:color w:val="070B79"/>
          <w:sz w:val="21"/>
          <w:szCs w:val="21"/>
          <w:shd w:val="clear" w:color="auto" w:fill="FFFFFF"/>
          <w:rtl/>
        </w:rPr>
      </w:pPr>
      <w:r w:rsidRPr="00DA75F8">
        <w:rPr>
          <w:rFonts w:hint="cs"/>
          <w:rtl/>
        </w:rPr>
        <w:t>رابعًا</w:t>
      </w:r>
      <w:r w:rsidRPr="00DA75F8">
        <w:rPr>
          <w:rtl/>
        </w:rPr>
        <w:t>: أن المغترب ليس كمثل المستوطن، فإنه يعيش بعيدًا عن وطنه، وهذا يسبب الصعوبات للمغترب، وسيعمل ل</w:t>
      </w:r>
      <w:r w:rsidRPr="00DA75F8">
        <w:rPr>
          <w:rFonts w:hint="cs"/>
          <w:rtl/>
        </w:rPr>
        <w:t>دوام</w:t>
      </w:r>
      <w:r w:rsidRPr="00DA75F8">
        <w:rPr>
          <w:rtl/>
        </w:rPr>
        <w:t xml:space="preserve"> حياته، وعمله في الغ</w:t>
      </w:r>
      <w:r w:rsidRPr="00DA75F8">
        <w:rPr>
          <w:rFonts w:hint="cs"/>
          <w:rtl/>
        </w:rPr>
        <w:t>ربة</w:t>
      </w:r>
      <w:r w:rsidRPr="00DA75F8">
        <w:rPr>
          <w:rtl/>
        </w:rPr>
        <w:t xml:space="preserve"> أكثر صعوبةً من العمل في وطنه لأنه بعيد عن أهله وعشيرته، وهذا العمل يقلل من جماله</w:t>
      </w:r>
      <w:r w:rsidRPr="00DA75F8">
        <w:rPr>
          <w:vertAlign w:val="superscript"/>
          <w:rtl/>
        </w:rPr>
        <w:t>(</w:t>
      </w:r>
      <w:r w:rsidRPr="00DA75F8">
        <w:rPr>
          <w:rStyle w:val="FootnoteReference"/>
          <w:rFonts w:cs="Arabic Transparent"/>
          <w:rtl/>
        </w:rPr>
        <w:footnoteReference w:id="444"/>
      </w:r>
      <w:r w:rsidRPr="00DA75F8">
        <w:rPr>
          <w:vertAlign w:val="superscript"/>
          <w:rtl/>
        </w:rPr>
        <w:t>)</w:t>
      </w:r>
      <w:r w:rsidRPr="00DA75F8">
        <w:rPr>
          <w:rtl/>
        </w:rPr>
        <w:t>. ويؤيّد هذا قولُ شيخ الإسلام ابن تيمية - رحمه الله - : "إن عمر بن الخطاب نفى نصر بن حجاج من المدينة ومن وطنه إلى البصرة لما سمع تشبيب النساء به وتشبهه بهن وكان أولا قد أمر بأخذ شعره؛ ليزيل جماله الذي كان يفتن به النساء فلما رآه بعد ذلك من أحسن الناس وجنتين غمه ذلك فنفاه إلى البصرة ف</w:t>
      </w:r>
      <w:r w:rsidRPr="00DA75F8">
        <w:rPr>
          <w:rFonts w:hint="cs"/>
          <w:rtl/>
        </w:rPr>
        <w:t>هذا</w:t>
      </w:r>
      <w:r w:rsidRPr="00DA75F8">
        <w:rPr>
          <w:rtl/>
        </w:rPr>
        <w:t xml:space="preserve"> لم يصدر منه ذنب ولا فاحشة يعاقب عليها؛ لكن كان في النساء من يفتتن به فأمر بإزالة جماله الفاتن فإن انتقاله عن وطنه مما يضعف همته وبدنه ويعلم أنه معاقب وهذا من باب التفريق بين الذين يخاف عليهم الفاحشة والعشق قبل وقوعه وليس من باب المعاقبة"</w:t>
      </w:r>
      <w:r w:rsidRPr="00DA75F8">
        <w:rPr>
          <w:vertAlign w:val="superscript"/>
          <w:rtl/>
        </w:rPr>
        <w:t>(</w:t>
      </w:r>
      <w:r w:rsidRPr="00DA75F8">
        <w:rPr>
          <w:rStyle w:val="FootnoteReference"/>
          <w:rFonts w:cs="Arabic Transparent"/>
          <w:rtl/>
        </w:rPr>
        <w:footnoteReference w:id="445"/>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قد</w:t>
      </w:r>
      <w:r w:rsidRPr="00DA75F8">
        <w:rPr>
          <w:rtl/>
        </w:rPr>
        <w:t xml:space="preserve"> ثبت لنا بهذه النقاط الأربعة المصلحة في تغريب عمر – رضي الله عنه – لنصر بن حجاج من المدينة إلى البصرة.</w:t>
      </w:r>
    </w:p>
    <w:p w:rsidR="005F44B2" w:rsidRPr="00DA75F8" w:rsidRDefault="005F44B2" w:rsidP="007B6769">
      <w:pPr>
        <w:pStyle w:val="a0"/>
        <w:rPr>
          <w:rtl/>
        </w:rPr>
      </w:pPr>
      <w:r w:rsidRPr="00DA75F8">
        <w:rPr>
          <w:rFonts w:hint="cs"/>
          <w:rtl/>
        </w:rPr>
        <w:t>وقد</w:t>
      </w:r>
      <w:r w:rsidRPr="00DA75F8">
        <w:rPr>
          <w:rtl/>
        </w:rPr>
        <w:t xml:space="preserve"> احتجّ أيضًا ابن عابدين على أن التغريب بالمصلحة من تصرفات العلماء، حيث قال: " كثير من مشايخ السلوك المحققين رضي الله عنا بهم وحشرنا معهم يغربونالمريد إذا بدا منه قوة نفس ولجاج لتنكسر نفسه وتلين، مثل هذا المريد أو من هو قريب منه هو الذي ينبغي أن يقع عليه رأي القاضي في التغريب"</w:t>
      </w:r>
      <w:r w:rsidRPr="00DA75F8">
        <w:rPr>
          <w:vertAlign w:val="superscript"/>
          <w:rtl/>
        </w:rPr>
        <w:t>(</w:t>
      </w:r>
      <w:r w:rsidRPr="00DA75F8">
        <w:rPr>
          <w:rStyle w:val="FootnoteReference"/>
          <w:rFonts w:cs="Arabic Transparent"/>
          <w:rtl/>
        </w:rPr>
        <w:footnoteReference w:id="446"/>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ويُفهم</w:t>
      </w:r>
      <w:r w:rsidRPr="00DA75F8">
        <w:rPr>
          <w:rtl/>
        </w:rPr>
        <w:t xml:space="preserve"> مما سبق من الأمثلة أن التغريب للمصلحة، ولكن هذا ليس بمعنى أن كل تغريب للمصلحة بل يوجد بعض التغريب الذي يُوسِّع طُرُق الفساد في بعض الحالات، حيثروى عبد الرزاق قال: غرب عمر - رضي الله عنه - ربيعة بن أمية بن خلف في الشراب إلى خيبر فلحق بهرقل فتنصر، فقال عمر لا أغِّرب بعده مسلما"</w:t>
      </w:r>
      <w:r w:rsidRPr="00DA75F8">
        <w:rPr>
          <w:vertAlign w:val="superscript"/>
          <w:rtl/>
        </w:rPr>
        <w:t>(</w:t>
      </w:r>
      <w:r w:rsidRPr="00DA75F8">
        <w:rPr>
          <w:rStyle w:val="FootnoteReference"/>
          <w:rFonts w:cs="Arabic Transparent"/>
          <w:rtl/>
        </w:rPr>
        <w:footnoteReference w:id="447"/>
      </w:r>
      <w:r w:rsidRPr="00DA75F8">
        <w:rPr>
          <w:vertAlign w:val="superscript"/>
          <w:rtl/>
        </w:rPr>
        <w:t>)</w:t>
      </w:r>
      <w:r w:rsidRPr="00DA75F8">
        <w:rPr>
          <w:rFonts w:hint="cs"/>
          <w:rtl/>
        </w:rPr>
        <w:t>،</w:t>
      </w:r>
      <w:r w:rsidRPr="00DA75F8">
        <w:rPr>
          <w:rtl/>
        </w:rPr>
        <w:t xml:space="preserve"> والتغريب في هذا المثال ليس للمصلحة بل فَتَحَ التغريبُ باب الفساد، وهكذا لفت ابن عابدين النظر إلى أهمية المقصود من التغريب، إذن من الممكن أن نقول أنّ للإمام أو للقاضي أن يغرّب إذا رأى المصلحة في التغريب، وهذا التغريب يدخل في باب السياسة الشرعية حيث يربط بالمصلحة العامة.</w:t>
      </w:r>
    </w:p>
    <w:p w:rsidR="005F44B2" w:rsidRPr="00DA75F8" w:rsidRDefault="005F44B2" w:rsidP="007B6769">
      <w:pPr>
        <w:pStyle w:val="a0"/>
        <w:rPr>
          <w:rtl/>
        </w:rPr>
      </w:pPr>
      <w:r w:rsidRPr="00DA75F8">
        <w:rPr>
          <w:rFonts w:hint="cs"/>
          <w:rtl/>
        </w:rPr>
        <w:t>وقال</w:t>
      </w:r>
      <w:r w:rsidRPr="00DA75F8">
        <w:rPr>
          <w:rtl/>
        </w:rPr>
        <w:t xml:space="preserve"> بعض العلماء للإمام أن يغرّب إذا رأى المصلحة، مثل الكاساني، حيث قال: " إن للإمام أن ين</w:t>
      </w:r>
      <w:r w:rsidRPr="00DA75F8">
        <w:rPr>
          <w:rFonts w:hint="cs"/>
          <w:rtl/>
        </w:rPr>
        <w:t>في</w:t>
      </w:r>
      <w:r w:rsidRPr="00DA75F8">
        <w:rPr>
          <w:rtl/>
        </w:rPr>
        <w:t xml:space="preserve"> إن رأى المصلحة في الت</w:t>
      </w:r>
      <w:r w:rsidRPr="00DA75F8">
        <w:rPr>
          <w:rFonts w:hint="cs"/>
          <w:rtl/>
        </w:rPr>
        <w:t>غريب</w:t>
      </w:r>
      <w:r w:rsidRPr="00DA75F8">
        <w:rPr>
          <w:rtl/>
        </w:rPr>
        <w:t>"</w:t>
      </w:r>
      <w:r w:rsidRPr="00DA75F8">
        <w:rPr>
          <w:vertAlign w:val="superscript"/>
          <w:rtl/>
        </w:rPr>
        <w:t>(</w:t>
      </w:r>
      <w:r w:rsidRPr="00DA75F8">
        <w:rPr>
          <w:rStyle w:val="FootnoteReference"/>
          <w:rFonts w:cs="Arabic Transparent"/>
          <w:rtl/>
        </w:rPr>
        <w:footnoteReference w:id="448"/>
      </w:r>
      <w:r w:rsidRPr="00DA75F8">
        <w:rPr>
          <w:vertAlign w:val="superscript"/>
          <w:rtl/>
        </w:rPr>
        <w:t>)</w:t>
      </w:r>
      <w:r w:rsidRPr="00DA75F8">
        <w:rPr>
          <w:rFonts w:hint="cs"/>
          <w:rtl/>
        </w:rPr>
        <w:t>،</w:t>
      </w:r>
      <w:r w:rsidRPr="00DA75F8">
        <w:rPr>
          <w:rtl/>
        </w:rPr>
        <w:t xml:space="preserve"> وقال الموصلي بالمعنى نفسه وزاد فيه أن هذا التغريب يكون سياسة</w:t>
      </w:r>
      <w:r w:rsidRPr="00DA75F8">
        <w:rPr>
          <w:vertAlign w:val="superscript"/>
          <w:rtl/>
        </w:rPr>
        <w:t>(</w:t>
      </w:r>
      <w:r w:rsidRPr="00DA75F8">
        <w:rPr>
          <w:rStyle w:val="FootnoteReference"/>
          <w:rFonts w:cs="Arabic Transparent"/>
          <w:rtl/>
        </w:rPr>
        <w:footnoteReference w:id="449"/>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قد</w:t>
      </w:r>
      <w:r w:rsidRPr="00DA75F8">
        <w:rPr>
          <w:rtl/>
        </w:rPr>
        <w:t xml:space="preserve"> قال ابن عابدين " إن من آذى الناس ينفى عن البلد"</w:t>
      </w:r>
      <w:r w:rsidRPr="00DA75F8">
        <w:rPr>
          <w:vertAlign w:val="superscript"/>
          <w:rtl/>
        </w:rPr>
        <w:t>(</w:t>
      </w:r>
      <w:r w:rsidRPr="00DA75F8">
        <w:rPr>
          <w:rStyle w:val="FootnoteReference"/>
          <w:rFonts w:cs="Arabic Transparent"/>
          <w:rtl/>
        </w:rPr>
        <w:footnoteReference w:id="450"/>
      </w:r>
      <w:r w:rsidRPr="00DA75F8">
        <w:rPr>
          <w:vertAlign w:val="superscript"/>
          <w:rtl/>
        </w:rPr>
        <w:t>)</w:t>
      </w:r>
      <w:r w:rsidRPr="00DA75F8">
        <w:rPr>
          <w:rFonts w:hint="cs"/>
          <w:rtl/>
        </w:rPr>
        <w:t>،</w:t>
      </w:r>
      <w:r w:rsidRPr="00DA75F8">
        <w:rPr>
          <w:rtl/>
        </w:rPr>
        <w:t xml:space="preserve"> وهكذا عمّمَ التغريب، وقَصْدُ التغريب هنا أيضًا للمصلحة، وهي ردع الضرر عن الناس.</w:t>
      </w:r>
    </w:p>
    <w:p w:rsidR="005F44B2" w:rsidRPr="00DA75F8" w:rsidRDefault="005F44B2" w:rsidP="007B6769">
      <w:pPr>
        <w:pStyle w:val="a0"/>
        <w:rPr>
          <w:rtl/>
        </w:rPr>
      </w:pPr>
      <w:r w:rsidRPr="00DA75F8">
        <w:rPr>
          <w:rFonts w:hint="cs"/>
          <w:rtl/>
        </w:rPr>
        <w:t>وأيضًا</w:t>
      </w:r>
      <w:r w:rsidRPr="00DA75F8">
        <w:rPr>
          <w:rtl/>
        </w:rPr>
        <w:t xml:space="preserve"> ذكر التغريب في جريمة الزاني غير المحصن، فجريمة غير المحصن الجلد فقط، ولايجمع الجلد والتغريب إلا في حالة واحدة، وهي أن يقرر الإمام ذلك</w:t>
      </w:r>
      <w:r w:rsidRPr="00DA75F8">
        <w:rPr>
          <w:vertAlign w:val="superscript"/>
          <w:rtl/>
        </w:rPr>
        <w:t>(</w:t>
      </w:r>
      <w:r w:rsidRPr="00DA75F8">
        <w:rPr>
          <w:rStyle w:val="FootnoteReference"/>
          <w:rFonts w:cs="Arabic Transparent"/>
          <w:rtl/>
        </w:rPr>
        <w:footnoteReference w:id="451"/>
      </w:r>
      <w:r w:rsidRPr="00DA75F8">
        <w:rPr>
          <w:vertAlign w:val="superscript"/>
          <w:rtl/>
        </w:rPr>
        <w:t>)</w:t>
      </w:r>
      <w:r w:rsidRPr="00DA75F8">
        <w:rPr>
          <w:rFonts w:hint="cs"/>
          <w:rtl/>
        </w:rPr>
        <w:t>،</w:t>
      </w:r>
      <w:r w:rsidRPr="00DA75F8">
        <w:rPr>
          <w:rtl/>
        </w:rPr>
        <w:t xml:space="preserve"> إذا رأى الإمام المصلحة في نفي البكر عن البلد فله أن يفعله، وهذا الفعل سياسة</w:t>
      </w:r>
      <w:r w:rsidRPr="00DA75F8">
        <w:rPr>
          <w:vertAlign w:val="superscript"/>
          <w:rtl/>
        </w:rPr>
        <w:t>(</w:t>
      </w:r>
      <w:r w:rsidRPr="00DA75F8">
        <w:rPr>
          <w:rStyle w:val="FootnoteReference"/>
          <w:rFonts w:cs="Arabic Transparent"/>
          <w:rtl/>
        </w:rPr>
        <w:footnoteReference w:id="452"/>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يستنتج</w:t>
      </w:r>
      <w:r w:rsidRPr="00DA75F8">
        <w:rPr>
          <w:rtl/>
        </w:rPr>
        <w:t xml:space="preserve"> الباحث من ذلك أن عقوب</w:t>
      </w:r>
      <w:r w:rsidRPr="00DA75F8">
        <w:rPr>
          <w:rFonts w:hint="cs"/>
          <w:rtl/>
        </w:rPr>
        <w:t>ة</w:t>
      </w:r>
      <w:r w:rsidRPr="00DA75F8">
        <w:rPr>
          <w:rtl/>
        </w:rPr>
        <w:t xml:space="preserve"> التغريب قد يعاقب به سياسةً شرعيةً، والأصل فيه أن يكون قصد به للمصلحة، ولذا إذا أراد الإمام أن يغرّب سياسة فيجب عليه أن يدرك الموضوع جيدًا وأن يتخيّل نتائج التغريب حتى تتحقق المصلحة. </w:t>
      </w:r>
    </w:p>
    <w:p w:rsidR="005F44B2" w:rsidRPr="00DA75F8" w:rsidRDefault="005F44B2" w:rsidP="005E6A96">
      <w:pPr>
        <w:pStyle w:val="a3"/>
        <w:rPr>
          <w:rtl/>
        </w:rPr>
      </w:pPr>
      <w:bookmarkStart w:id="43" w:name="_Toc447092585"/>
      <w:r w:rsidRPr="00DA75F8">
        <w:rPr>
          <w:rFonts w:hint="cs"/>
          <w:rtl/>
        </w:rPr>
        <w:t>المطلب</w:t>
      </w:r>
      <w:r w:rsidRPr="00DA75F8">
        <w:rPr>
          <w:rtl/>
        </w:rPr>
        <w:t xml:space="preserve"> الرابع: إخراج الزكاة للمرةالثانية</w:t>
      </w:r>
      <w:bookmarkEnd w:id="43"/>
    </w:p>
    <w:p w:rsidR="005F44B2" w:rsidRPr="00DA75F8" w:rsidRDefault="005F44B2" w:rsidP="007B6769">
      <w:pPr>
        <w:pStyle w:val="a0"/>
        <w:rPr>
          <w:rtl/>
        </w:rPr>
      </w:pPr>
      <w:r w:rsidRPr="00DA75F8">
        <w:rPr>
          <w:rFonts w:hint="cs"/>
          <w:rtl/>
        </w:rPr>
        <w:t>قد</w:t>
      </w:r>
      <w:r w:rsidRPr="00DA75F8">
        <w:rPr>
          <w:rtl/>
        </w:rPr>
        <w:t xml:space="preserve"> ذُكرت شروط الزكاة، ومصارفها، ومن يأخذها، وأموالها، ومقد</w:t>
      </w:r>
      <w:r w:rsidRPr="00DA75F8">
        <w:rPr>
          <w:rFonts w:hint="cs"/>
          <w:rtl/>
        </w:rPr>
        <w:t>ارها،</w:t>
      </w:r>
      <w:r w:rsidRPr="00DA75F8">
        <w:rPr>
          <w:rtl/>
        </w:rPr>
        <w:t xml:space="preserve"> وما يتعلق بها في ا</w:t>
      </w:r>
      <w:r w:rsidRPr="00DA75F8">
        <w:rPr>
          <w:rFonts w:hint="cs"/>
          <w:rtl/>
        </w:rPr>
        <w:t>لكتب</w:t>
      </w:r>
      <w:r w:rsidRPr="00DA75F8">
        <w:rPr>
          <w:rtl/>
        </w:rPr>
        <w:t xml:space="preserve"> الفقهية بشكل مفصّل، وأما إذا صدرت مشكلة أو شبهة في الزكاة المدفوعة فما الحكم؟، هل يُعاد أخذها مرةً أخرى؟ إذا كان جواب السؤال الإثبات فينتج سؤال آخر وهو ما حكم الزكاة الثانية؟</w:t>
      </w:r>
    </w:p>
    <w:p w:rsidR="005F44B2" w:rsidRPr="00DA75F8" w:rsidRDefault="005F44B2" w:rsidP="007B6769">
      <w:pPr>
        <w:pStyle w:val="a0"/>
        <w:rPr>
          <w:rtl/>
        </w:rPr>
      </w:pPr>
      <w:r w:rsidRPr="00DA75F8">
        <w:rPr>
          <w:rFonts w:hint="cs"/>
          <w:rtl/>
        </w:rPr>
        <w:t>قال</w:t>
      </w:r>
      <w:r w:rsidRPr="00DA75F8">
        <w:rPr>
          <w:rtl/>
        </w:rPr>
        <w:t xml:space="preserve"> ابن عابدين عن الزكاة الثانية أنها تُؤخذ سياسة، والأول يصبح نافلةً، وقد درس هذه المسألة في ((رد المحتار)) في ((كتاب الزكاة))، تحت ((باب العاشر في الزكاة))، وكان يتحدث عن زكاة أموال التجار الذين يخرجون بأموالهم من المدينة أو البلد ويدّعونأداء زكاة أموالهم، وسينقل الباحث قوله كاملًا عن الموضوع الذي ذكر فيه حكم ا</w:t>
      </w:r>
      <w:r w:rsidRPr="00DA75F8">
        <w:rPr>
          <w:rFonts w:hint="cs"/>
          <w:rtl/>
        </w:rPr>
        <w:t>لزكاة</w:t>
      </w:r>
      <w:r w:rsidRPr="00DA75F8">
        <w:rPr>
          <w:rtl/>
        </w:rPr>
        <w:t xml:space="preserve"> الثانية ليصبح الوضوح عند القارئ أكبر حيث قال: " والمعنى: لو ادعى أنه أدى زكاة الأموال الباطنة بنفسه بعد إخراجها من البلد لا يصدق ولا يصح تعلقه بالأموال الباطنة تعلقا نحويا كما هو ظاهر ولا معنويا على أنه صفة أو حال لإيهامه أنه لا يصدق بعد إخراجها سواء قال: أديت قبل الإخراج أو بعده مع أنه بعد مروره بها على العاشر لو قال أديت إلى الفقراء في المصر يصدق كما مر في المتن فافهم (قوله: فكان الأخذ فيها للإمام) كما في الأموال الظاهرة وهي السوائم.</w:t>
      </w:r>
    </w:p>
    <w:p w:rsidR="005F44B2" w:rsidRPr="00DA75F8" w:rsidRDefault="005F44B2" w:rsidP="007B6769">
      <w:pPr>
        <w:pStyle w:val="a0"/>
        <w:rPr>
          <w:rtl/>
        </w:rPr>
      </w:pPr>
      <w:r w:rsidRPr="00DA75F8">
        <w:rPr>
          <w:rtl/>
        </w:rPr>
        <w:t xml:space="preserve">(قوله: والأول ينقلب نفلا) هو الصحيح وقيل الثاني </w:t>
      </w:r>
      <w:r w:rsidRPr="00DA75F8">
        <w:rPr>
          <w:rFonts w:hint="cs"/>
          <w:rtl/>
        </w:rPr>
        <w:t>سياسة،</w:t>
      </w:r>
      <w:r w:rsidRPr="00DA75F8">
        <w:rPr>
          <w:rtl/>
        </w:rPr>
        <w:t xml:space="preserve"> وهذا لا ينافي انف</w:t>
      </w:r>
      <w:r w:rsidRPr="00DA75F8">
        <w:rPr>
          <w:rFonts w:hint="cs"/>
          <w:rtl/>
        </w:rPr>
        <w:t>ساخ</w:t>
      </w:r>
      <w:r w:rsidRPr="00DA75F8">
        <w:rPr>
          <w:rtl/>
        </w:rPr>
        <w:t xml:space="preserve"> الأول ووقوع الثاني سياسة بأدنى تأمل"</w:t>
      </w:r>
      <w:r w:rsidRPr="00DA75F8">
        <w:rPr>
          <w:vertAlign w:val="superscript"/>
          <w:rtl/>
        </w:rPr>
        <w:t>(</w:t>
      </w:r>
      <w:r w:rsidRPr="00DA75F8">
        <w:rPr>
          <w:rStyle w:val="FootnoteReference"/>
          <w:rFonts w:cs="Arabic Transparent"/>
          <w:rtl/>
        </w:rPr>
        <w:footnoteReference w:id="453"/>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يؤيّد</w:t>
      </w:r>
      <w:r w:rsidRPr="00DA75F8">
        <w:rPr>
          <w:rtl/>
        </w:rPr>
        <w:t xml:space="preserve"> كلامُ علماء الحنفية ابن عابدين في هذه المسألة، حيث يقولون لايُصدّق قو</w:t>
      </w:r>
      <w:r w:rsidRPr="00DA75F8">
        <w:rPr>
          <w:rFonts w:hint="cs"/>
          <w:rtl/>
        </w:rPr>
        <w:t>ل</w:t>
      </w:r>
      <w:r w:rsidRPr="00DA75F8">
        <w:rPr>
          <w:rtl/>
        </w:rPr>
        <w:t xml:space="preserve"> من قال أديت إلى الفقرا</w:t>
      </w:r>
      <w:r w:rsidRPr="00DA75F8">
        <w:rPr>
          <w:rFonts w:hint="cs"/>
          <w:rtl/>
        </w:rPr>
        <w:t>ء</w:t>
      </w:r>
      <w:r w:rsidRPr="00DA75F8">
        <w:rPr>
          <w:rtl/>
        </w:rPr>
        <w:t xml:space="preserve"> ولو كان في الأصا صحيحًا، لأن حق الأخذ للسلطان، لذلك تكون الزكاة الثانية سياسة</w:t>
      </w:r>
      <w:r w:rsidRPr="00DA75F8">
        <w:rPr>
          <w:vertAlign w:val="superscript"/>
          <w:rtl/>
        </w:rPr>
        <w:t>(</w:t>
      </w:r>
      <w:r w:rsidRPr="00DA75F8">
        <w:rPr>
          <w:rStyle w:val="FootnoteReference"/>
          <w:rFonts w:cs="Arabic Transparent"/>
          <w:rtl/>
        </w:rPr>
        <w:footnoteReference w:id="454"/>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سبب</w:t>
      </w:r>
      <w:r w:rsidRPr="00DA75F8">
        <w:rPr>
          <w:rtl/>
        </w:rPr>
        <w:t xml:space="preserve"> أخذه مرة ثانية هو الزجر له حتى لايفعله مرة ثانية وهو دفع الزكاة دون العودة للإمام، وردع لمن يريد أن يفعل شيئا ليس من أخذها، ولينردع عن اقتراف الذنب في أخذالحق من الإمام</w:t>
      </w:r>
      <w:r w:rsidRPr="00DA75F8">
        <w:rPr>
          <w:vertAlign w:val="superscript"/>
          <w:rtl/>
        </w:rPr>
        <w:t>(</w:t>
      </w:r>
      <w:r w:rsidRPr="00DA75F8">
        <w:rPr>
          <w:rStyle w:val="FootnoteReference"/>
          <w:rFonts w:cs="Arabic Transparent"/>
          <w:rtl/>
        </w:rPr>
        <w:footnoteReference w:id="455"/>
      </w:r>
      <w:r w:rsidRPr="00DA75F8">
        <w:rPr>
          <w:vertAlign w:val="superscript"/>
          <w:rtl/>
        </w:rPr>
        <w:t>)</w:t>
      </w:r>
    </w:p>
    <w:p w:rsidR="005F44B2" w:rsidRPr="00DA75F8" w:rsidRDefault="005F44B2" w:rsidP="007B6769">
      <w:pPr>
        <w:pStyle w:val="a0"/>
        <w:rPr>
          <w:u w:val="single"/>
          <w:vertAlign w:val="superscript"/>
          <w:rtl/>
        </w:rPr>
      </w:pPr>
      <w:r w:rsidRPr="00DA75F8">
        <w:rPr>
          <w:rFonts w:hint="cs"/>
          <w:rtl/>
        </w:rPr>
        <w:t>ومن</w:t>
      </w:r>
      <w:r w:rsidRPr="00DA75F8">
        <w:rPr>
          <w:rtl/>
        </w:rPr>
        <w:t xml:space="preserve"> الممكن أن يستخرج الباحث من قول ابن عابدين أنه إذا قرّر الحاكم أخذ الزكاة الثانية في حال ما فهو جائز، وتكون الثانية من باب السياسة الشرعية، وقد أيّد ابن عابدين ذلك بقوله: " وقوع الثاني سياسة بأدنى تأمل"</w:t>
      </w:r>
      <w:r w:rsidRPr="00DA75F8">
        <w:rPr>
          <w:vertAlign w:val="superscript"/>
          <w:rtl/>
        </w:rPr>
        <w:t>(</w:t>
      </w:r>
      <w:r w:rsidRPr="00DA75F8">
        <w:rPr>
          <w:rStyle w:val="FootnoteReference"/>
          <w:rFonts w:cs="Arabic Transparent"/>
          <w:rtl/>
        </w:rPr>
        <w:footnoteReference w:id="456"/>
      </w:r>
      <w:r w:rsidRPr="00DA75F8">
        <w:rPr>
          <w:vertAlign w:val="superscript"/>
          <w:rtl/>
        </w:rPr>
        <w:t>)</w:t>
      </w:r>
      <w:r w:rsidRPr="00DA75F8">
        <w:rPr>
          <w:rFonts w:hint="cs"/>
          <w:rtl/>
        </w:rPr>
        <w:t>،</w:t>
      </w:r>
      <w:r w:rsidRPr="00DA75F8">
        <w:rPr>
          <w:rtl/>
        </w:rPr>
        <w:t xml:space="preserve"> وتُبيّن أقوال العلماء أسباب أخذه مرة ثانية أن أخذ الزكاة في الثانية من باب السياسة الشرعية لأنّ الأسباب المذكورةتهدف إلى تحقيق مصلحة الأمة، وهي من غاية السياسة الشرعية.</w:t>
      </w:r>
    </w:p>
    <w:p w:rsidR="005F44B2" w:rsidRPr="00DA75F8" w:rsidRDefault="005F44B2" w:rsidP="005E6A96">
      <w:pPr>
        <w:pStyle w:val="a3"/>
        <w:rPr>
          <w:rtl/>
        </w:rPr>
      </w:pPr>
      <w:bookmarkStart w:id="44" w:name="_Toc447092586"/>
      <w:r w:rsidRPr="00DA75F8">
        <w:rPr>
          <w:rFonts w:hint="cs"/>
          <w:rtl/>
        </w:rPr>
        <w:t>المطلب</w:t>
      </w:r>
      <w:r w:rsidRPr="00DA75F8">
        <w:rPr>
          <w:rtl/>
        </w:rPr>
        <w:t xml:space="preserve"> الخامس: ضربُ المتَّهَم بسرقةٍ</w:t>
      </w:r>
      <w:bookmarkEnd w:id="44"/>
    </w:p>
    <w:p w:rsidR="005F44B2" w:rsidRPr="00DA75F8" w:rsidRDefault="005F44B2" w:rsidP="007B6769">
      <w:pPr>
        <w:pStyle w:val="a0"/>
        <w:rPr>
          <w:rtl/>
        </w:rPr>
      </w:pPr>
      <w:r w:rsidRPr="00DA75F8">
        <w:rPr>
          <w:rFonts w:hint="cs"/>
          <w:rtl/>
        </w:rPr>
        <w:t>إن</w:t>
      </w:r>
      <w:r w:rsidRPr="00DA75F8">
        <w:rPr>
          <w:rtl/>
        </w:rPr>
        <w:t xml:space="preserve"> جريمة السرقة منصوص عليها، وفيها شروط ليُقام حدها، ومنها أن لاتوجد أي شبهة في الجريمة، لأنه إذا صدرت شبهة في الحدود لم تنفّذ، وهذا مستخرج من قاعدة فقهية وهي: تسقط الحدود بالشبهات.</w:t>
      </w:r>
    </w:p>
    <w:p w:rsidR="005F44B2" w:rsidRPr="00DA75F8" w:rsidRDefault="005F44B2" w:rsidP="007B6769">
      <w:pPr>
        <w:pStyle w:val="a0"/>
        <w:rPr>
          <w:rtl/>
        </w:rPr>
      </w:pPr>
      <w:r w:rsidRPr="00DA75F8">
        <w:rPr>
          <w:rFonts w:hint="cs"/>
          <w:rtl/>
        </w:rPr>
        <w:t>المتّهم</w:t>
      </w:r>
      <w:r w:rsidRPr="00DA75F8">
        <w:rPr>
          <w:rtl/>
        </w:rPr>
        <w:t xml:space="preserve"> هو ا</w:t>
      </w:r>
      <w:r w:rsidRPr="00DA75F8">
        <w:rPr>
          <w:rFonts w:hint="cs"/>
          <w:rtl/>
        </w:rPr>
        <w:t>سم</w:t>
      </w:r>
      <w:r w:rsidRPr="00DA75F8">
        <w:rPr>
          <w:rtl/>
        </w:rPr>
        <w:t xml:space="preserve"> مفعول من التهمة بسكون الهاء وفتحها، والتهمة بمعنى الشك وأصلها الواو،وهي صدرت من الوهم، واتهمته ظننت به سوءا</w:t>
      </w:r>
      <w:r w:rsidRPr="00DA75F8">
        <w:rPr>
          <w:vertAlign w:val="superscript"/>
          <w:rtl/>
        </w:rPr>
        <w:t>(</w:t>
      </w:r>
      <w:r w:rsidRPr="00DA75F8">
        <w:rPr>
          <w:rStyle w:val="FootnoteReference"/>
          <w:rFonts w:cs="Arabic Transparent"/>
          <w:rtl/>
        </w:rPr>
        <w:footnoteReference w:id="457"/>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وبهذا</w:t>
      </w:r>
      <w:r w:rsidRPr="00DA75F8">
        <w:rPr>
          <w:rtl/>
        </w:rPr>
        <w:t xml:space="preserve"> المتّهم بسرقة لايُحدّ، لأنّ الجريمة لم تثبت عليه، ولكن للإمام أن يضربه لكي يُقرّ بجريمته، وهذا يعني أن ضرب المتهم بسرقة من السياسة الشرعية</w:t>
      </w:r>
      <w:r w:rsidRPr="00DA75F8">
        <w:rPr>
          <w:vertAlign w:val="superscript"/>
          <w:rtl/>
        </w:rPr>
        <w:t>(</w:t>
      </w:r>
      <w:r w:rsidRPr="00DA75F8">
        <w:rPr>
          <w:rStyle w:val="FootnoteReference"/>
          <w:rFonts w:cs="Arabic Transparent"/>
          <w:rtl/>
        </w:rPr>
        <w:footnoteReference w:id="458"/>
      </w:r>
      <w:r w:rsidRPr="00DA75F8">
        <w:rPr>
          <w:vertAlign w:val="superscript"/>
          <w:rtl/>
        </w:rPr>
        <w:t>)</w:t>
      </w:r>
      <w:r w:rsidRPr="00DA75F8">
        <w:rPr>
          <w:rFonts w:hint="cs"/>
          <w:rtl/>
        </w:rPr>
        <w:t>،</w:t>
      </w:r>
      <w:r w:rsidRPr="00DA75F8">
        <w:rPr>
          <w:rtl/>
        </w:rPr>
        <w:t xml:space="preserve"> وهذا رأي ابن عابدين وقد أيّده بحديث رسول الله – صلى الله عليه وسلم –: " أَنَّ النَّبِيَّ - صَلَّى اللَّهُ عَلَيْهِ وَسَلَّمَ - أَمَرَ الزُّبَيْرَ بْنَ الْعَوَّامِ أَنْ يَمَسَّ بَعْضَ الْمُعَاهَدِينَ بِالْعَذَابِ لَمَّا كَتَمَ إخْبَارَهُ بِالْمَالِ الَّذِي كَانَ - صَلَّى اللَّهُ عَلَيْهِ وَسَلَّمَ - قَدْ عَاهَدَهُمْ عَلَيْهِ، وَقَالَ لَهُ أَيْنَ كَنْزُ حُيَيِّ بْنِ أَخْطَبَ؟ فَقَالَ يَا مُحَمَّدُ أَنْفَذَتْهُ النَّفَقَاتُ وَالْحُرُوبُ، فَقَالَ: الْمَالُ كَثِيرٌ وَالْمَسْأَلَةُ أَقْرَبُ، وَقَالَ لِلزُّبَيْ</w:t>
      </w:r>
      <w:r w:rsidRPr="00DA75F8">
        <w:rPr>
          <w:rFonts w:hint="cs"/>
          <w:rtl/>
        </w:rPr>
        <w:t>رِ</w:t>
      </w:r>
      <w:r w:rsidRPr="00DA75F8">
        <w:rPr>
          <w:rtl/>
        </w:rPr>
        <w:t>: دُونَك هَذَا فَمَسَّ</w:t>
      </w:r>
      <w:r w:rsidRPr="00DA75F8">
        <w:rPr>
          <w:rFonts w:hint="cs"/>
          <w:rtl/>
        </w:rPr>
        <w:t>هُ</w:t>
      </w:r>
      <w:r w:rsidRPr="00DA75F8">
        <w:rPr>
          <w:rtl/>
        </w:rPr>
        <w:t xml:space="preserve"> الزُّبَيْرُ بِشَيْءٍ مِنْ الْعَذَابِ فَدَلَّهُمْ عَلَى الْمَال"</w:t>
      </w:r>
      <w:r w:rsidRPr="00DA75F8">
        <w:rPr>
          <w:vertAlign w:val="superscript"/>
          <w:rtl/>
        </w:rPr>
        <w:t>(</w:t>
      </w:r>
      <w:r w:rsidRPr="00DA75F8">
        <w:rPr>
          <w:rStyle w:val="FootnoteReference"/>
          <w:rFonts w:cs="Arabic Transparent"/>
          <w:rtl/>
        </w:rPr>
        <w:footnoteReference w:id="459"/>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نفهم</w:t>
      </w:r>
      <w:r w:rsidRPr="00DA75F8">
        <w:rPr>
          <w:rtl/>
        </w:rPr>
        <w:t xml:space="preserve"> من الحديث جواز إجبار المتهم على الكلام، وهكذا يدلّ الحديث على جواز ضرب المتّهم بسرقة حيث أدخله ابن عابدين في باب السياسة الشرعية، والغ</w:t>
      </w:r>
      <w:r w:rsidRPr="00DA75F8">
        <w:rPr>
          <w:rFonts w:hint="cs"/>
          <w:rtl/>
        </w:rPr>
        <w:t>اية</w:t>
      </w:r>
      <w:r w:rsidRPr="00DA75F8">
        <w:rPr>
          <w:rtl/>
        </w:rPr>
        <w:t xml:space="preserve"> هنا ليست أذى المدّعى عليه بل إظهار الحق وهو من غاية السياسة الشرعية وشرحناه سابقًا</w:t>
      </w:r>
      <w:r w:rsidRPr="00DA75F8">
        <w:rPr>
          <w:vertAlign w:val="superscript"/>
          <w:rtl/>
        </w:rPr>
        <w:t>(</w:t>
      </w:r>
      <w:r w:rsidRPr="00DA75F8">
        <w:rPr>
          <w:rStyle w:val="FootnoteReference"/>
          <w:rFonts w:cs="Arabic Transparent"/>
          <w:rtl/>
        </w:rPr>
        <w:footnoteReference w:id="460"/>
      </w:r>
      <w:r w:rsidRPr="00DA75F8">
        <w:rPr>
          <w:vertAlign w:val="superscript"/>
          <w:rtl/>
        </w:rPr>
        <w:t>)</w:t>
      </w:r>
      <w:r w:rsidRPr="00DA75F8">
        <w:rPr>
          <w:rFonts w:hint="cs"/>
          <w:rtl/>
        </w:rPr>
        <w:t>،</w:t>
      </w:r>
      <w:r w:rsidRPr="00DA75F8">
        <w:rPr>
          <w:rtl/>
        </w:rPr>
        <w:t xml:space="preserve"> وبعد اعتراف المتّهم تُظهر كل الملاسبات في الجريمة ويعاقب المُذنب، وهذا من مصلحة الأمة لأ</w:t>
      </w:r>
      <w:r w:rsidRPr="00DA75F8">
        <w:rPr>
          <w:rFonts w:hint="cs"/>
          <w:rtl/>
        </w:rPr>
        <w:t>ن</w:t>
      </w:r>
      <w:r w:rsidRPr="00DA75F8">
        <w:rPr>
          <w:rtl/>
        </w:rPr>
        <w:t xml:space="preserve"> معاقبة المُذنب فيه ردع لتوسُّع الفساد في الأمة وهكذا يُغلق باب إنكار الجريمة.</w:t>
      </w:r>
    </w:p>
    <w:p w:rsidR="005F44B2" w:rsidRPr="00DA75F8" w:rsidRDefault="005F44B2" w:rsidP="005E6A96">
      <w:pPr>
        <w:pStyle w:val="a3"/>
        <w:rPr>
          <w:rtl/>
        </w:rPr>
      </w:pPr>
      <w:bookmarkStart w:id="45" w:name="_Toc447092587"/>
      <w:r w:rsidRPr="00DA75F8">
        <w:rPr>
          <w:rFonts w:hint="cs"/>
          <w:rtl/>
        </w:rPr>
        <w:t>المطلب</w:t>
      </w:r>
      <w:r w:rsidRPr="00DA75F8">
        <w:rPr>
          <w:rtl/>
        </w:rPr>
        <w:t xml:space="preserve"> السادس: تعزير المدّعى عليه</w:t>
      </w:r>
      <w:bookmarkEnd w:id="45"/>
    </w:p>
    <w:p w:rsidR="005F44B2" w:rsidRPr="00DA75F8" w:rsidRDefault="005F44B2" w:rsidP="007B6769">
      <w:pPr>
        <w:pStyle w:val="a0"/>
        <w:rPr>
          <w:rtl/>
        </w:rPr>
      </w:pPr>
      <w:r w:rsidRPr="00DA75F8">
        <w:rPr>
          <w:rFonts w:hint="cs"/>
          <w:rtl/>
        </w:rPr>
        <w:t>قد</w:t>
      </w:r>
      <w:r w:rsidRPr="00DA75F8">
        <w:rPr>
          <w:rtl/>
        </w:rPr>
        <w:t xml:space="preserve"> عرفنا في المطلب الخامس من هو المدعى عليه (المتهم) ، وابن عابدين بعد تقريره أن ضرب المتّهم بالسرقة من السياسة الشرعية، ذكر أيضًا أن للإمام معاقبة المدّعى عليه وهو أيضًا من السياسة الشرعية</w:t>
      </w:r>
      <w:r w:rsidRPr="00DA75F8">
        <w:rPr>
          <w:vertAlign w:val="superscript"/>
          <w:rtl/>
        </w:rPr>
        <w:t>(</w:t>
      </w:r>
      <w:r w:rsidRPr="00DA75F8">
        <w:rPr>
          <w:rStyle w:val="FootnoteReference"/>
          <w:rFonts w:cs="Arabic Transparent"/>
          <w:rtl/>
        </w:rPr>
        <w:footnoteReference w:id="461"/>
      </w:r>
      <w:r w:rsidRPr="00DA75F8">
        <w:rPr>
          <w:vertAlign w:val="superscript"/>
          <w:rtl/>
        </w:rPr>
        <w:t>)</w:t>
      </w:r>
      <w:r w:rsidRPr="00DA75F8">
        <w:rPr>
          <w:rFonts w:hint="cs"/>
          <w:rtl/>
        </w:rPr>
        <w:t>،</w:t>
      </w:r>
      <w:r w:rsidRPr="00DA75F8">
        <w:rPr>
          <w:rtl/>
        </w:rPr>
        <w:t xml:space="preserve"> حيث قال: " إن المدعى عليه إذا أنكر فللإمام أن يعمل فيه بأكبر رأيه، فإن غلب على ظنه أنه سارق وأن المسروق عنده عاقبه ويجوز ذلك، كما لو رآه ا</w:t>
      </w:r>
      <w:r w:rsidRPr="00DA75F8">
        <w:rPr>
          <w:rFonts w:hint="cs"/>
          <w:rtl/>
        </w:rPr>
        <w:t>لإمام</w:t>
      </w:r>
      <w:r w:rsidRPr="00DA75F8">
        <w:rPr>
          <w:rtl/>
        </w:rPr>
        <w:t xml:space="preserve"> مع الفساق في مجلس </w:t>
      </w:r>
      <w:r w:rsidRPr="00DA75F8">
        <w:rPr>
          <w:rFonts w:hint="cs"/>
          <w:rtl/>
        </w:rPr>
        <w:t>الشرب،</w:t>
      </w:r>
      <w:r w:rsidRPr="00DA75F8">
        <w:rPr>
          <w:rtl/>
        </w:rPr>
        <w:t xml:space="preserve"> وكما لو رآه يمشي مع السراق"</w:t>
      </w:r>
      <w:r w:rsidRPr="00DA75F8">
        <w:rPr>
          <w:vertAlign w:val="superscript"/>
          <w:rtl/>
        </w:rPr>
        <w:t>(</w:t>
      </w:r>
      <w:r w:rsidRPr="00DA75F8">
        <w:rPr>
          <w:rStyle w:val="FootnoteReference"/>
          <w:rFonts w:cs="Arabic Transparent"/>
          <w:rtl/>
        </w:rPr>
        <w:footnoteReference w:id="462"/>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فالمدّعى</w:t>
      </w:r>
      <w:r w:rsidRPr="00DA75F8">
        <w:rPr>
          <w:rtl/>
        </w:rPr>
        <w:t xml:space="preserve"> عليه يُعزّر إذا رأى الإمام ذلك وإن لم تثبت جريمته وهو من السياسة الشرعية.</w:t>
      </w:r>
    </w:p>
    <w:p w:rsidR="005F44B2" w:rsidRPr="00DA75F8" w:rsidRDefault="005F44B2" w:rsidP="005E6A96">
      <w:pPr>
        <w:pStyle w:val="a3"/>
        <w:rPr>
          <w:rtl/>
        </w:rPr>
      </w:pPr>
      <w:bookmarkStart w:id="46" w:name="_Toc447092588"/>
      <w:r w:rsidRPr="00DA75F8">
        <w:rPr>
          <w:rFonts w:hint="cs"/>
          <w:rtl/>
        </w:rPr>
        <w:t>المطلب</w:t>
      </w:r>
      <w:r w:rsidRPr="00DA75F8">
        <w:rPr>
          <w:rtl/>
        </w:rPr>
        <w:t xml:space="preserve"> السابع: قطع يد النبّاش</w:t>
      </w:r>
      <w:bookmarkEnd w:id="46"/>
    </w:p>
    <w:p w:rsidR="005F44B2" w:rsidRPr="00DA75F8" w:rsidRDefault="005F44B2" w:rsidP="007B6769">
      <w:pPr>
        <w:pStyle w:val="a0"/>
        <w:rPr>
          <w:rtl/>
        </w:rPr>
      </w:pPr>
      <w:r w:rsidRPr="00DA75F8">
        <w:rPr>
          <w:rFonts w:hint="cs"/>
          <w:rtl/>
        </w:rPr>
        <w:t>أصل</w:t>
      </w:r>
      <w:r w:rsidRPr="00DA75F8">
        <w:rPr>
          <w:rtl/>
        </w:rPr>
        <w:t xml:space="preserve"> النبّاش هو نبش، نَبَشَ الشيء يَنْبُشُه نَبْشًا يعني استخرجه بعد الدفن، وصيفة مبالغة من اسم فاعل منه النبَّاشُ، والنَّبْشُ نَبْشُك عن الميّت وعن كلّ دَفِين</w:t>
      </w:r>
      <w:r w:rsidRPr="00DA75F8">
        <w:rPr>
          <w:vertAlign w:val="superscript"/>
          <w:rtl/>
        </w:rPr>
        <w:t>(</w:t>
      </w:r>
      <w:r w:rsidRPr="00DA75F8">
        <w:rPr>
          <w:rStyle w:val="FootnoteReference"/>
          <w:rFonts w:cs="Arabic Transparent"/>
          <w:rtl/>
        </w:rPr>
        <w:footnoteReference w:id="463"/>
      </w:r>
      <w:r w:rsidRPr="00DA75F8">
        <w:rPr>
          <w:vertAlign w:val="superscript"/>
          <w:rtl/>
        </w:rPr>
        <w:t>)</w:t>
      </w:r>
      <w:r w:rsidRPr="00DA75F8">
        <w:rPr>
          <w:rtl/>
        </w:rPr>
        <w:t>.</w:t>
      </w:r>
    </w:p>
    <w:p w:rsidR="005F44B2" w:rsidRPr="00DA75F8" w:rsidRDefault="005F44B2" w:rsidP="00C90CA2">
      <w:pPr>
        <w:pStyle w:val="a0"/>
        <w:widowControl w:val="0"/>
        <w:rPr>
          <w:rtl/>
        </w:rPr>
      </w:pPr>
      <w:r w:rsidRPr="00DA75F8">
        <w:rPr>
          <w:rFonts w:hint="cs"/>
          <w:rtl/>
        </w:rPr>
        <w:t>وعرّف</w:t>
      </w:r>
      <w:r w:rsidRPr="00DA75F8">
        <w:rPr>
          <w:rtl/>
        </w:rPr>
        <w:t xml:space="preserve"> ابن عابدين النبّاش اصطلاحا بأنه : " يسرق أكفان الموتى بعد الدفن"</w:t>
      </w:r>
      <w:r w:rsidRPr="00DA75F8">
        <w:rPr>
          <w:vertAlign w:val="superscript"/>
          <w:rtl/>
        </w:rPr>
        <w:t>(</w:t>
      </w:r>
      <w:r w:rsidRPr="00DA75F8">
        <w:rPr>
          <w:rStyle w:val="FootnoteReference"/>
          <w:rFonts w:cs="Arabic Transparent"/>
          <w:rtl/>
        </w:rPr>
        <w:footnoteReference w:id="464"/>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ومن</w:t>
      </w:r>
      <w:r w:rsidRPr="00DA75F8">
        <w:rPr>
          <w:rtl/>
        </w:rPr>
        <w:t xml:space="preserve"> المعروف أن يد النباش ولا تُقطع لأنّ فعله ليس من السرقة، وعدم وجود الحرز سبّب هذا، والحرز من شروط حدّ السرقة ، والنباش لم يسرق من الحرز، حيث الحرز بالقبر أو الميت باطل، لأنه لا يحفظ نفسه حتى لو دفن مع الميت مال وسرق لم يقطع</w:t>
      </w:r>
      <w:r w:rsidRPr="00DA75F8">
        <w:rPr>
          <w:vertAlign w:val="superscript"/>
          <w:rtl/>
        </w:rPr>
        <w:t>(</w:t>
      </w:r>
      <w:r w:rsidRPr="00DA75F8">
        <w:rPr>
          <w:rStyle w:val="FootnoteReference"/>
          <w:rFonts w:cs="Arabic Transparent"/>
          <w:rtl/>
        </w:rPr>
        <w:footnoteReference w:id="465"/>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قد</w:t>
      </w:r>
      <w:r w:rsidRPr="00DA75F8">
        <w:rPr>
          <w:rtl/>
        </w:rPr>
        <w:t xml:space="preserve"> تقطع يد النباش من باب السياسة الشرعية، وهذا إذا اعتاد عملية النبش</w:t>
      </w:r>
      <w:r w:rsidRPr="00DA75F8">
        <w:rPr>
          <w:vertAlign w:val="superscript"/>
          <w:rtl/>
        </w:rPr>
        <w:t>(</w:t>
      </w:r>
      <w:r w:rsidRPr="00DA75F8">
        <w:rPr>
          <w:rStyle w:val="FootnoteReference"/>
          <w:rFonts w:cs="Arabic Transparent"/>
          <w:rtl/>
        </w:rPr>
        <w:footnoteReference w:id="466"/>
      </w:r>
      <w:r w:rsidRPr="00DA75F8">
        <w:rPr>
          <w:vertAlign w:val="superscript"/>
          <w:rtl/>
        </w:rPr>
        <w:t>)</w:t>
      </w:r>
      <w:r w:rsidRPr="00DA75F8">
        <w:rPr>
          <w:rFonts w:hint="cs"/>
          <w:rtl/>
        </w:rPr>
        <w:t>،</w:t>
      </w:r>
      <w:r w:rsidRPr="00DA75F8">
        <w:rPr>
          <w:rtl/>
        </w:rPr>
        <w:t xml:space="preserve"> وهو رأي جمهور علماء الحنفية</w:t>
      </w:r>
      <w:r w:rsidRPr="00DA75F8">
        <w:rPr>
          <w:vertAlign w:val="superscript"/>
          <w:rtl/>
        </w:rPr>
        <w:t>(</w:t>
      </w:r>
      <w:r w:rsidRPr="00DA75F8">
        <w:rPr>
          <w:rStyle w:val="FootnoteReference"/>
          <w:rFonts w:cs="Arabic Transparent"/>
          <w:rtl/>
        </w:rPr>
        <w:footnoteReference w:id="467"/>
      </w:r>
      <w:r w:rsidRPr="00DA75F8">
        <w:rPr>
          <w:vertAlign w:val="superscript"/>
          <w:rtl/>
        </w:rPr>
        <w:t>)</w:t>
      </w:r>
      <w:r w:rsidRPr="00DA75F8">
        <w:rPr>
          <w:rtl/>
        </w:rPr>
        <w:t>.</w:t>
      </w:r>
    </w:p>
    <w:p w:rsidR="005F44B2" w:rsidRPr="00DA75F8" w:rsidRDefault="005F44B2" w:rsidP="007B6769">
      <w:pPr>
        <w:pStyle w:val="a0"/>
      </w:pPr>
      <w:r w:rsidRPr="00DA75F8">
        <w:rPr>
          <w:rFonts w:hint="cs"/>
          <w:rtl/>
        </w:rPr>
        <w:t>ويُستنتج</w:t>
      </w:r>
      <w:r w:rsidRPr="00DA75F8">
        <w:rPr>
          <w:rtl/>
        </w:rPr>
        <w:t xml:space="preserve"> مما سبق إلى الآن أن كل تطبيقات السياسة الشرعية التي مرت وُضعت للمصلحة، ومن المع</w:t>
      </w:r>
      <w:r w:rsidRPr="00DA75F8">
        <w:rPr>
          <w:rFonts w:hint="cs"/>
          <w:rtl/>
        </w:rPr>
        <w:t>قول</w:t>
      </w:r>
      <w:r w:rsidRPr="00DA75F8">
        <w:rPr>
          <w:rtl/>
        </w:rPr>
        <w:t xml:space="preserve"> أنّ قطع النباش أيضًا للمصلحة، حيث لو لم تُقطع يد النباش الذي اعتاد النباش فسينتشر فساده بين الناس وسيشجّع الآخرين على النبش، ولردع هذا تُقطع يده سياسة.</w:t>
      </w:r>
    </w:p>
    <w:p w:rsidR="005F44B2" w:rsidRPr="00DA75F8" w:rsidRDefault="005F44B2" w:rsidP="005E6A96">
      <w:pPr>
        <w:pStyle w:val="a3"/>
        <w:rPr>
          <w:rtl/>
        </w:rPr>
      </w:pPr>
      <w:bookmarkStart w:id="47" w:name="_Toc447092589"/>
      <w:r w:rsidRPr="00DA75F8">
        <w:rPr>
          <w:rFonts w:hint="cs"/>
          <w:rtl/>
        </w:rPr>
        <w:t>المطلب</w:t>
      </w:r>
      <w:r w:rsidRPr="00DA75F8">
        <w:rPr>
          <w:rtl/>
        </w:rPr>
        <w:t xml:space="preserve"> الثامن: الصلح على الأوسط</w:t>
      </w:r>
      <w:bookmarkEnd w:id="47"/>
    </w:p>
    <w:p w:rsidR="005F44B2" w:rsidRPr="00DA75F8" w:rsidRDefault="005F44B2" w:rsidP="007B6769">
      <w:pPr>
        <w:pStyle w:val="a0"/>
        <w:rPr>
          <w:rtl/>
        </w:rPr>
      </w:pPr>
      <w:r w:rsidRPr="00DA75F8">
        <w:rPr>
          <w:rFonts w:hint="cs"/>
          <w:rtl/>
        </w:rPr>
        <w:t>قد</w:t>
      </w:r>
      <w:r w:rsidRPr="00DA75F8">
        <w:rPr>
          <w:rtl/>
        </w:rPr>
        <w:t xml:space="preserve"> قال ابن عابدين هذا الكلام لأجل دفع الضرر عن البائع والمشتري، وهذا الضر</w:t>
      </w:r>
      <w:r w:rsidRPr="00DA75F8">
        <w:rPr>
          <w:rFonts w:hint="cs"/>
          <w:rtl/>
        </w:rPr>
        <w:t>ر</w:t>
      </w:r>
      <w:r w:rsidRPr="00DA75F8">
        <w:rPr>
          <w:rtl/>
        </w:rPr>
        <w:t xml:space="preserve"> يصدر بتغيّر قيمة بعض ا</w:t>
      </w:r>
      <w:r w:rsidRPr="00DA75F8">
        <w:rPr>
          <w:rFonts w:hint="cs"/>
          <w:rtl/>
        </w:rPr>
        <w:t>لنقود</w:t>
      </w:r>
      <w:r w:rsidRPr="00DA75F8">
        <w:rPr>
          <w:rtl/>
        </w:rPr>
        <w:t xml:space="preserve"> بالنقص أو الزيادة، حيث قال عن تغيّر قيمة النقود ما نصّه: " تعدد في زماننا ورود الأمر السلطاني بتغيير سعر بعض النقود الرائجة بالنقص"</w:t>
      </w:r>
      <w:r w:rsidRPr="00DA75F8">
        <w:rPr>
          <w:vertAlign w:val="superscript"/>
          <w:rtl/>
        </w:rPr>
        <w:t>(</w:t>
      </w:r>
      <w:r w:rsidRPr="00DA75F8">
        <w:rPr>
          <w:rStyle w:val="FootnoteReference"/>
          <w:rFonts w:cs="Arabic Transparent"/>
          <w:rtl/>
        </w:rPr>
        <w:footnoteReference w:id="468"/>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وهذا</w:t>
      </w:r>
      <w:r w:rsidRPr="00DA75F8">
        <w:rPr>
          <w:rtl/>
        </w:rPr>
        <w:t xml:space="preserve"> أيضًا واقع في يومنا، حيث قد تتغيّر قيمة النقود في اليوم عشراتالمرات بسبب التضخّم المالي في بعض الدول، وهذا التغيّر يولّد لنا مشكلة في العقد بين البائع والمشتري، فإذا تحقّق دفع المال وملكه في الحال، لاتوجد مشكلة، لأنّ المشتري يدفع ثمن المال مباشرة، وفي  هذه الحال الخيار عند المشتري، فهو يدفع إما بالدينار الاردني مثلا أو بالدولار أو بنقود أخرى تساوي قيمة المال، إذن فهو يدفع قيمة المال كما أراده بأي نوع من النقود</w:t>
      </w:r>
      <w:r w:rsidRPr="00DA75F8">
        <w:rPr>
          <w:vertAlign w:val="superscript"/>
          <w:rtl/>
        </w:rPr>
        <w:t>(</w:t>
      </w:r>
      <w:r w:rsidRPr="00DA75F8">
        <w:rPr>
          <w:rStyle w:val="FootnoteReference"/>
          <w:rFonts w:cs="Arabic Transparent"/>
          <w:rtl/>
        </w:rPr>
        <w:footnoteReference w:id="469"/>
      </w:r>
      <w:r w:rsidRPr="00DA75F8">
        <w:rPr>
          <w:vertAlign w:val="superscript"/>
          <w:rtl/>
        </w:rPr>
        <w:t>)</w:t>
      </w:r>
      <w:r w:rsidRPr="00DA75F8">
        <w:rPr>
          <w:rtl/>
        </w:rPr>
        <w:t xml:space="preserve">. </w:t>
      </w:r>
    </w:p>
    <w:p w:rsidR="005F44B2" w:rsidRPr="00DA75F8" w:rsidRDefault="005F44B2" w:rsidP="00BE06AB">
      <w:pPr>
        <w:pStyle w:val="a0"/>
        <w:rPr>
          <w:rtl/>
        </w:rPr>
      </w:pPr>
      <w:r w:rsidRPr="00DA75F8">
        <w:rPr>
          <w:rFonts w:hint="cs"/>
          <w:rtl/>
        </w:rPr>
        <w:t>وأما</w:t>
      </w:r>
      <w:r w:rsidRPr="00DA75F8">
        <w:rPr>
          <w:rtl/>
        </w:rPr>
        <w:t xml:space="preserve"> إذا تعاقد </w:t>
      </w:r>
      <w:r w:rsidRPr="00DA75F8">
        <w:rPr>
          <w:rFonts w:hint="cs"/>
          <w:rtl/>
        </w:rPr>
        <w:t>البائع</w:t>
      </w:r>
      <w:r w:rsidRPr="00DA75F8">
        <w:rPr>
          <w:rtl/>
        </w:rPr>
        <w:t xml:space="preserve"> والمشتري على دفع أجرة المال في المستقبل، ثم أتى وقت الدفع، فمن المحتمل أن تتغيّر قيمة النقود من وقت العقد إلى وقت الدفع، فيدفع المشتري ما هو أرخص من أنواع النقود. وهنا بيّن ابن عابدين هذا الإشكال وبقوله: " وأما الثاني فقد حصل بسببه ضرر ظاهر للبا</w:t>
      </w:r>
      <w:r>
        <w:rPr>
          <w:rFonts w:hint="cs"/>
          <w:rtl/>
        </w:rPr>
        <w:t>ئعين،</w:t>
      </w:r>
      <w:r>
        <w:rPr>
          <w:rtl/>
        </w:rPr>
        <w:t xml:space="preserve"> فإن ما ورد الأ</w:t>
      </w:r>
      <w:r w:rsidRPr="00DA75F8">
        <w:rPr>
          <w:rFonts w:hint="cs"/>
          <w:rtl/>
        </w:rPr>
        <w:t>مر</w:t>
      </w:r>
      <w:r w:rsidRPr="00DA75F8">
        <w:rPr>
          <w:rtl/>
        </w:rPr>
        <w:t xml:space="preserve"> برخصه متفاوت، فبعض الأنواع جعله أرخص من بعض، فيختار المشتري ما هو أكثر رخصا، وأضر للبائع، فيدفعه له، بل تا</w:t>
      </w:r>
      <w:r w:rsidRPr="00DA75F8">
        <w:rPr>
          <w:rFonts w:hint="cs"/>
          <w:rtl/>
        </w:rPr>
        <w:t>رة</w:t>
      </w:r>
      <w:r w:rsidRPr="00DA75F8">
        <w:rPr>
          <w:rtl/>
        </w:rPr>
        <w:t xml:space="preserve"> يدفع له ما هو أقل رخص</w:t>
      </w:r>
      <w:r w:rsidRPr="00DA75F8">
        <w:rPr>
          <w:rFonts w:hint="cs"/>
          <w:rtl/>
        </w:rPr>
        <w:t>ا</w:t>
      </w:r>
      <w:r w:rsidRPr="00DA75F8">
        <w:rPr>
          <w:rtl/>
        </w:rPr>
        <w:t xml:space="preserve"> على حساب ما هو أكثر رخصا فقد ينقص نوع من النقود قرشا، ونوع آخر قرشين، فلا يدفع إلا ما نقص قرشين، وإذا دفع ما نقصه قرش للبائع يحسب عليه قرشا آخر، نظرا إلى نقص النوع الآخر، وهذا مما لا شك في عدم جوازه"</w:t>
      </w:r>
      <w:r w:rsidRPr="00DA75F8">
        <w:rPr>
          <w:vertAlign w:val="superscript"/>
          <w:rtl/>
        </w:rPr>
        <w:t>(</w:t>
      </w:r>
      <w:r w:rsidRPr="00DA75F8">
        <w:rPr>
          <w:rStyle w:val="FootnoteReference"/>
          <w:rFonts w:cs="Arabic Transparent"/>
          <w:rtl/>
        </w:rPr>
        <w:footnoteReference w:id="470"/>
      </w:r>
      <w:r w:rsidRPr="00DA75F8">
        <w:rPr>
          <w:vertAlign w:val="superscript"/>
          <w:rtl/>
        </w:rPr>
        <w:t>)</w:t>
      </w:r>
      <w:r w:rsidRPr="00DA75F8">
        <w:rPr>
          <w:rtl/>
        </w:rPr>
        <w:t>.</w:t>
      </w:r>
    </w:p>
    <w:p w:rsidR="005F44B2" w:rsidRPr="00DA75F8" w:rsidRDefault="005F44B2" w:rsidP="007B6769">
      <w:pPr>
        <w:pStyle w:val="a0"/>
      </w:pPr>
      <w:r w:rsidRPr="00DA75F8">
        <w:rPr>
          <w:rFonts w:hint="cs"/>
          <w:rtl/>
        </w:rPr>
        <w:t>ويُفهم</w:t>
      </w:r>
      <w:r w:rsidRPr="00DA75F8">
        <w:rPr>
          <w:rtl/>
        </w:rPr>
        <w:t xml:space="preserve"> مما سبق أنه إذا تُرك الخيار عند المشتري فيعرِّضُ البائع للضرر، وأيضا لو ترك الخيار للبائع فسيكون الضرر على المشتري، وهذه المسألة غير منصوص عليها بخصوصها</w:t>
      </w:r>
      <w:r w:rsidRPr="00DA75F8">
        <w:rPr>
          <w:vertAlign w:val="superscript"/>
          <w:rtl/>
        </w:rPr>
        <w:t>(</w:t>
      </w:r>
      <w:r w:rsidRPr="00DA75F8">
        <w:rPr>
          <w:rStyle w:val="FootnoteReference"/>
          <w:rFonts w:cs="Arabic Transparent"/>
          <w:rtl/>
        </w:rPr>
        <w:footnoteReference w:id="471"/>
      </w:r>
      <w:r w:rsidRPr="00DA75F8">
        <w:rPr>
          <w:vertAlign w:val="superscript"/>
          <w:rtl/>
        </w:rPr>
        <w:t>)</w:t>
      </w:r>
      <w:r w:rsidRPr="00DA75F8">
        <w:rPr>
          <w:rFonts w:hint="cs"/>
          <w:rtl/>
        </w:rPr>
        <w:t>،</w:t>
      </w:r>
      <w:r w:rsidRPr="00DA75F8">
        <w:rPr>
          <w:rtl/>
        </w:rPr>
        <w:t xml:space="preserve"> وحل ابن عابدين هذه المشكلة بتقسيم الضرر على الطرفين، حيث قال: " فينبغي أن ينظر في تلك النقود التي رخصت، ويدفع من أوسطها نقصا لا الأقل، ولا الأكثر، كيلا يتناهى الضرر على البائع، أو على المشتري"</w:t>
      </w:r>
      <w:r w:rsidRPr="00DA75F8">
        <w:rPr>
          <w:vertAlign w:val="superscript"/>
          <w:rtl/>
        </w:rPr>
        <w:t>(</w:t>
      </w:r>
      <w:r w:rsidRPr="00DA75F8">
        <w:rPr>
          <w:rStyle w:val="FootnoteReference"/>
          <w:rFonts w:cs="Arabic Transparent"/>
          <w:rtl/>
        </w:rPr>
        <w:footnoteReference w:id="472"/>
      </w:r>
      <w:r w:rsidRPr="00DA75F8">
        <w:rPr>
          <w:vertAlign w:val="superscript"/>
          <w:rtl/>
        </w:rPr>
        <w:t>)</w:t>
      </w:r>
      <w:r w:rsidRPr="00DA75F8">
        <w:rPr>
          <w:rFonts w:hint="cs"/>
          <w:rtl/>
        </w:rPr>
        <w:t>،</w:t>
      </w:r>
      <w:r w:rsidRPr="00DA75F8">
        <w:rPr>
          <w:rtl/>
        </w:rPr>
        <w:t xml:space="preserve"> وقال: " وإنما اخترنا الصلح لتفاوت رخصها، وقصد الإضرار كما قلنا"</w:t>
      </w:r>
      <w:r w:rsidRPr="00DA75F8">
        <w:rPr>
          <w:vertAlign w:val="superscript"/>
          <w:rtl/>
        </w:rPr>
        <w:t>(</w:t>
      </w:r>
      <w:r w:rsidRPr="00DA75F8">
        <w:rPr>
          <w:rStyle w:val="FootnoteReference"/>
          <w:rFonts w:cs="Arabic Transparent"/>
          <w:rtl/>
        </w:rPr>
        <w:footnoteReference w:id="473"/>
      </w:r>
      <w:r w:rsidRPr="00DA75F8">
        <w:rPr>
          <w:vertAlign w:val="superscript"/>
          <w:rtl/>
        </w:rPr>
        <w:t>)</w:t>
      </w:r>
      <w:r w:rsidRPr="00DA75F8">
        <w:rPr>
          <w:rFonts w:hint="cs"/>
          <w:rtl/>
        </w:rPr>
        <w:t>،</w:t>
      </w:r>
      <w:r w:rsidRPr="00DA75F8">
        <w:rPr>
          <w:rtl/>
        </w:rPr>
        <w:t xml:space="preserve"> وقال: " فينبغي الصلح على الأوسط"</w:t>
      </w:r>
      <w:r w:rsidRPr="00DA75F8">
        <w:rPr>
          <w:vertAlign w:val="superscript"/>
          <w:rtl/>
        </w:rPr>
        <w:t>(</w:t>
      </w:r>
      <w:r w:rsidRPr="00DA75F8">
        <w:rPr>
          <w:rStyle w:val="FootnoteReference"/>
          <w:rFonts w:cs="Arabic Transparent"/>
          <w:rtl/>
        </w:rPr>
        <w:footnoteReference w:id="474"/>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ومما</w:t>
      </w:r>
      <w:r w:rsidRPr="00DA75F8">
        <w:rPr>
          <w:rtl/>
        </w:rPr>
        <w:t xml:space="preserve"> سبق إلى الآن نرى أن المشكلة تجري عند تغيّر قيمة النقود في وقت الدفع عن وقت العقد، وفي هذه الحال لو كان الخيار عند المشتري فيختار الأقل من النقود وهذا يضرّ البائع، وأيضًا لو كان الخيار عند البائع فيختار الأكثر ليكون كسبه أكثر، وهذا يضرّ المشتري، ونتيجة لذلك فليس من الممكن دفع الضرر بإحدى هاتين الطريقتين.</w:t>
      </w:r>
    </w:p>
    <w:p w:rsidR="005F44B2" w:rsidRPr="00DA75F8" w:rsidRDefault="005F44B2" w:rsidP="007B6769">
      <w:pPr>
        <w:pStyle w:val="a0"/>
        <w:rPr>
          <w:rtl/>
        </w:rPr>
      </w:pPr>
      <w:r w:rsidRPr="00DA75F8">
        <w:rPr>
          <w:rFonts w:hint="cs"/>
          <w:rtl/>
        </w:rPr>
        <w:t>وهنا</w:t>
      </w:r>
      <w:r w:rsidRPr="00DA75F8">
        <w:rPr>
          <w:rtl/>
        </w:rPr>
        <w:t xml:space="preserve"> يمكن دفع الضرر نهائيا ولن تُراعى مصلحة البائع والمشتري بتقليل الضرر عنهما، ويتحقّق العدل  بتقسيم الضرر على الطرفين، وهو من السياسة الشرعية، لأنّ غاية ابن عابدين من قوله " الصلح على الأوسط" دفع الضرر مع مراعاة مصلحة البائع والمشتري.</w:t>
      </w:r>
    </w:p>
    <w:p w:rsidR="005F44B2" w:rsidRPr="00DA75F8" w:rsidRDefault="005F44B2" w:rsidP="007B6769">
      <w:pPr>
        <w:pStyle w:val="a0"/>
        <w:rPr>
          <w:rtl/>
        </w:rPr>
      </w:pPr>
      <w:r w:rsidRPr="00DA75F8">
        <w:rPr>
          <w:rFonts w:hint="cs"/>
          <w:rtl/>
        </w:rPr>
        <w:t>وهذه</w:t>
      </w:r>
      <w:r w:rsidRPr="00DA75F8">
        <w:rPr>
          <w:rtl/>
        </w:rPr>
        <w:t xml:space="preserve"> المسألة كما ذكرنا آنفًا غير منصوص عليها بخصوصها، وإذا واجه الإمام، أو القاضي، أو الحاكم مثل هذه المسألة فيحكم بفتوى ابن عابدين، وهكذا يمنع كون أحد الطرفين مستضعفًا، ويوزّع الضرر بينهما.</w:t>
      </w:r>
    </w:p>
    <w:p w:rsidR="005F44B2" w:rsidRPr="00DA75F8" w:rsidRDefault="005F44B2" w:rsidP="005E6A96">
      <w:pPr>
        <w:pStyle w:val="a3"/>
        <w:rPr>
          <w:rtl/>
        </w:rPr>
      </w:pPr>
      <w:bookmarkStart w:id="48" w:name="_Toc447092590"/>
      <w:r w:rsidRPr="00DA75F8">
        <w:rPr>
          <w:rFonts w:hint="cs"/>
          <w:rtl/>
        </w:rPr>
        <w:t>المطلب</w:t>
      </w:r>
      <w:r w:rsidRPr="00DA75F8">
        <w:rPr>
          <w:rtl/>
        </w:rPr>
        <w:t xml:space="preserve"> التاسع: شهادة الزور</w:t>
      </w:r>
      <w:bookmarkEnd w:id="48"/>
    </w:p>
    <w:p w:rsidR="005F44B2" w:rsidRPr="00DA75F8" w:rsidRDefault="005F44B2" w:rsidP="007B6769">
      <w:pPr>
        <w:pStyle w:val="a0"/>
        <w:rPr>
          <w:rtl/>
        </w:rPr>
      </w:pPr>
      <w:r w:rsidRPr="00DA75F8">
        <w:rPr>
          <w:rFonts w:hint="cs"/>
          <w:rtl/>
        </w:rPr>
        <w:t>شهادة</w:t>
      </w:r>
      <w:r w:rsidRPr="00DA75F8">
        <w:rPr>
          <w:rtl/>
        </w:rPr>
        <w:t xml:space="preserve"> الزور عبارة مركبة، تتكوّن من كلمتين، وهما: الشهادة والزور.</w:t>
      </w:r>
    </w:p>
    <w:p w:rsidR="005F44B2" w:rsidRPr="00DA75F8" w:rsidRDefault="005F44B2" w:rsidP="007B6769">
      <w:pPr>
        <w:pStyle w:val="a0"/>
        <w:rPr>
          <w:rtl/>
        </w:rPr>
      </w:pPr>
      <w:r w:rsidRPr="00DA75F8">
        <w:rPr>
          <w:rFonts w:hint="cs"/>
          <w:rtl/>
        </w:rPr>
        <w:t>الشهادة</w:t>
      </w:r>
      <w:r w:rsidRPr="00DA75F8">
        <w:rPr>
          <w:rtl/>
        </w:rPr>
        <w:t xml:space="preserve"> في اللغة هي: خبر قاطع،يقال: شهد الرجل على كذا</w:t>
      </w:r>
      <w:r w:rsidRPr="00DA75F8">
        <w:rPr>
          <w:vertAlign w:val="superscript"/>
          <w:rtl/>
        </w:rPr>
        <w:t>(</w:t>
      </w:r>
      <w:r w:rsidRPr="00DA75F8">
        <w:rPr>
          <w:rStyle w:val="FootnoteReference"/>
          <w:rFonts w:cs="Arabic Transparent"/>
          <w:rtl/>
        </w:rPr>
        <w:footnoteReference w:id="475"/>
      </w:r>
      <w:r w:rsidRPr="00DA75F8">
        <w:rPr>
          <w:vertAlign w:val="superscript"/>
          <w:rtl/>
        </w:rPr>
        <w:t>)</w:t>
      </w:r>
      <w:r w:rsidRPr="00DA75F8">
        <w:rPr>
          <w:rFonts w:hint="cs"/>
          <w:rtl/>
        </w:rPr>
        <w:t>،</w:t>
      </w:r>
      <w:r w:rsidRPr="00DA75F8">
        <w:rPr>
          <w:rtl/>
        </w:rPr>
        <w:t xml:space="preserve"> وفي الاصطلاح: " إخبار صدق لإثبات حق بلفظ الشهادة في مجلس القضاء"</w:t>
      </w:r>
      <w:r w:rsidRPr="00DA75F8">
        <w:rPr>
          <w:vertAlign w:val="superscript"/>
          <w:rtl/>
        </w:rPr>
        <w:t>(</w:t>
      </w:r>
      <w:r w:rsidRPr="00DA75F8">
        <w:rPr>
          <w:rStyle w:val="FootnoteReference"/>
          <w:rFonts w:cs="Arabic Transparent"/>
          <w:rtl/>
        </w:rPr>
        <w:footnoteReference w:id="476"/>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والزور</w:t>
      </w:r>
      <w:r w:rsidRPr="00DA75F8">
        <w:rPr>
          <w:rtl/>
        </w:rPr>
        <w:t xml:space="preserve"> في اللغة هو الكذب</w:t>
      </w:r>
      <w:r w:rsidRPr="00DA75F8">
        <w:rPr>
          <w:vertAlign w:val="superscript"/>
          <w:rtl/>
        </w:rPr>
        <w:t>(</w:t>
      </w:r>
      <w:r w:rsidRPr="00DA75F8">
        <w:rPr>
          <w:rStyle w:val="FootnoteReference"/>
          <w:rFonts w:cs="Arabic Transparent"/>
          <w:rtl/>
        </w:rPr>
        <w:footnoteReference w:id="477"/>
      </w:r>
      <w:r w:rsidRPr="00DA75F8">
        <w:rPr>
          <w:vertAlign w:val="superscript"/>
          <w:rtl/>
        </w:rPr>
        <w:t>)</w:t>
      </w:r>
      <w:r w:rsidRPr="00DA75F8">
        <w:rPr>
          <w:rFonts w:hint="cs"/>
          <w:rtl/>
        </w:rPr>
        <w:t>،</w:t>
      </w:r>
      <w:r w:rsidRPr="00DA75F8">
        <w:rPr>
          <w:rtl/>
        </w:rPr>
        <w:t xml:space="preserve"> وفي الاصطلاح: " الشهادة بالكذب ليتوصل بها إلى الباطل من إتلاف نفس أو أخذ مال أو تحليل حرام أو تحريم حلال"</w:t>
      </w:r>
      <w:r w:rsidRPr="00DA75F8">
        <w:rPr>
          <w:vertAlign w:val="superscript"/>
          <w:rtl/>
        </w:rPr>
        <w:t>(</w:t>
      </w:r>
      <w:r w:rsidRPr="00DA75F8">
        <w:rPr>
          <w:rStyle w:val="FootnoteReference"/>
          <w:rFonts w:cs="Arabic Transparent"/>
          <w:rtl/>
        </w:rPr>
        <w:footnoteReference w:id="478"/>
      </w:r>
      <w:r w:rsidRPr="00DA75F8">
        <w:rPr>
          <w:vertAlign w:val="superscript"/>
          <w:rtl/>
        </w:rPr>
        <w:t>)</w:t>
      </w:r>
      <w:r w:rsidRPr="00DA75F8">
        <w:rPr>
          <w:rtl/>
        </w:rPr>
        <w:t>.</w:t>
      </w:r>
    </w:p>
    <w:p w:rsidR="005F44B2" w:rsidRPr="000A0225" w:rsidRDefault="005F44B2" w:rsidP="007B6769">
      <w:pPr>
        <w:pStyle w:val="a0"/>
        <w:rPr>
          <w:rtl/>
        </w:rPr>
      </w:pPr>
      <w:r w:rsidRPr="00DA75F8">
        <w:rPr>
          <w:rFonts w:hint="cs"/>
          <w:rtl/>
        </w:rPr>
        <w:t>وقد</w:t>
      </w:r>
      <w:r w:rsidRPr="00DA75F8">
        <w:rPr>
          <w:rtl/>
        </w:rPr>
        <w:t xml:space="preserve"> عُرّف شاهد الزور في مواهب الجليل بأنه: " شاهد الزور هو الشاهد بغير ما يعلم عمدا ولو طابق الواقع كمن شهد بأن زيدا قتل عمرا وهو لا يعلم قتله إياه وقد كان قتله ولو كان لشبهة لم يكنه"</w:t>
      </w:r>
      <w:r>
        <w:rPr>
          <w:vertAlign w:val="superscript"/>
          <w:rtl/>
        </w:rPr>
        <w:t>(</w:t>
      </w:r>
      <w:r w:rsidRPr="00DA75F8">
        <w:rPr>
          <w:rStyle w:val="FootnoteReference"/>
          <w:rFonts w:cs="Arabic Transparent"/>
          <w:rtl/>
        </w:rPr>
        <w:footnoteReference w:id="479"/>
      </w:r>
      <w:r>
        <w:rPr>
          <w:vertAlign w:val="superscript"/>
          <w:rtl/>
        </w:rPr>
        <w:t>)</w:t>
      </w:r>
      <w:r>
        <w:rPr>
          <w:rtl/>
        </w:rPr>
        <w:t>.</w:t>
      </w:r>
    </w:p>
    <w:p w:rsidR="005F44B2" w:rsidRPr="00DA75F8" w:rsidRDefault="005F44B2" w:rsidP="007B6769">
      <w:pPr>
        <w:pStyle w:val="a0"/>
        <w:rPr>
          <w:rtl/>
        </w:rPr>
      </w:pPr>
      <w:r w:rsidRPr="00DA75F8">
        <w:rPr>
          <w:rFonts w:hint="cs"/>
          <w:rtl/>
        </w:rPr>
        <w:t>لايوجد</w:t>
      </w:r>
      <w:r w:rsidRPr="00DA75F8">
        <w:rPr>
          <w:rtl/>
        </w:rPr>
        <w:t xml:space="preserve"> خلاف بين الفقهاء على تحريمه، لأنّ الله تعالى قد منعها في القرآن بقوله تعالى: " فَاجْتَنِبُوا الرِّجْسَ مِنَ الْأَوْثَانِ وَاجْتَنِبُوا قَوْلَ الزُّورِ"</w:t>
      </w:r>
      <w:r w:rsidRPr="00DA75F8">
        <w:rPr>
          <w:vertAlign w:val="superscript"/>
          <w:rtl/>
        </w:rPr>
        <w:t>(</w:t>
      </w:r>
      <w:r w:rsidRPr="00DA75F8">
        <w:rPr>
          <w:rStyle w:val="FootnoteReference"/>
          <w:rFonts w:cs="Arabic Transparent"/>
          <w:rtl/>
        </w:rPr>
        <w:footnoteReference w:id="480"/>
      </w:r>
      <w:r w:rsidRPr="00DA75F8">
        <w:rPr>
          <w:vertAlign w:val="superscript"/>
          <w:rtl/>
        </w:rPr>
        <w:t>)</w:t>
      </w:r>
      <w:r w:rsidRPr="00DA75F8">
        <w:rPr>
          <w:rFonts w:hint="cs"/>
          <w:rtl/>
        </w:rPr>
        <w:t>،</w:t>
      </w:r>
      <w:r w:rsidRPr="00DA75F8">
        <w:rPr>
          <w:rtl/>
        </w:rPr>
        <w:t xml:space="preserve"> وقال تعالى: " وَالَّذِينَ لَا يَشْهَدُونَ الزُّورَ وَإِذَا مَرُّوا بِاللَّغْوِ مَرُّوا كِرَامًا"</w:t>
      </w:r>
      <w:r w:rsidRPr="00DA75F8">
        <w:rPr>
          <w:vertAlign w:val="superscript"/>
          <w:rtl/>
        </w:rPr>
        <w:t>(</w:t>
      </w:r>
      <w:r w:rsidRPr="00DA75F8">
        <w:rPr>
          <w:rStyle w:val="FootnoteReference"/>
          <w:rFonts w:cs="Arabic Transparent"/>
          <w:rtl/>
        </w:rPr>
        <w:footnoteReference w:id="481"/>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ولاتُحدّد</w:t>
      </w:r>
      <w:r w:rsidRPr="00DA75F8">
        <w:rPr>
          <w:rtl/>
        </w:rPr>
        <w:t xml:space="preserve"> عقوبة شاهد الزور في الشريعة، فإذا ثبت أن رجلًا شهد زورًا يعاقب عند الإمام، ومعاقبة شاهد الزور من السياسة الشرعية، لأن تحقّق العدالة امتنع بشهادته، وذكرنا في أدلّة السياسة الشرعية أنّ العدالة من غاية السياسة الشرعية</w:t>
      </w:r>
      <w:r w:rsidRPr="00DA75F8">
        <w:rPr>
          <w:vertAlign w:val="superscript"/>
          <w:rtl/>
        </w:rPr>
        <w:t>(</w:t>
      </w:r>
      <w:r w:rsidRPr="00DA75F8">
        <w:rPr>
          <w:rStyle w:val="FootnoteReference"/>
          <w:rFonts w:cs="Arabic Transparent"/>
          <w:rtl/>
        </w:rPr>
        <w:footnoteReference w:id="482"/>
      </w:r>
      <w:r w:rsidRPr="00DA75F8">
        <w:rPr>
          <w:vertAlign w:val="superscript"/>
          <w:rtl/>
        </w:rPr>
        <w:t>)</w:t>
      </w:r>
      <w:r w:rsidRPr="00DA75F8">
        <w:rPr>
          <w:rtl/>
        </w:rPr>
        <w:t>.</w:t>
      </w:r>
    </w:p>
    <w:p w:rsidR="005F44B2" w:rsidRPr="00DA75F8" w:rsidRDefault="005F44B2" w:rsidP="007B6769">
      <w:pPr>
        <w:pStyle w:val="a0"/>
        <w:rPr>
          <w:rtl/>
        </w:rPr>
      </w:pPr>
      <w:r w:rsidRPr="00DA75F8">
        <w:rPr>
          <w:rFonts w:hint="cs"/>
          <w:rtl/>
        </w:rPr>
        <w:t>وقد</w:t>
      </w:r>
      <w:r w:rsidRPr="00DA75F8">
        <w:rPr>
          <w:rtl/>
        </w:rPr>
        <w:t xml:space="preserve"> قال ابن عابدين أن تعزير شاهد الزور من السياسة، حيث نقل أقوال العلماء عن تعزير شاهد الزور بتشهيره وتطويفه في البلد، وتسخيمه، وقد قال عن تسخيم</w:t>
      </w:r>
      <w:r w:rsidRPr="00DA75F8">
        <w:rPr>
          <w:vertAlign w:val="superscript"/>
          <w:rtl/>
        </w:rPr>
        <w:t>(</w:t>
      </w:r>
      <w:r w:rsidRPr="00DA75F8">
        <w:rPr>
          <w:rStyle w:val="FootnoteReference"/>
          <w:rFonts w:cs="Arabic Transparent"/>
          <w:rtl/>
        </w:rPr>
        <w:footnoteReference w:id="483"/>
      </w:r>
      <w:r w:rsidRPr="00DA75F8">
        <w:rPr>
          <w:vertAlign w:val="superscript"/>
          <w:rtl/>
        </w:rPr>
        <w:t>)</w:t>
      </w:r>
      <w:r w:rsidRPr="00DA75F8">
        <w:rPr>
          <w:rtl/>
        </w:rPr>
        <w:t xml:space="preserve"> شاهد الزور: " روي عن عمر أنه يسخّم وجهه، فتأويله عند السرخسي أنه بطريق السياسة إذا رأى المصلحة"</w:t>
      </w:r>
      <w:r w:rsidRPr="00DA75F8">
        <w:rPr>
          <w:vertAlign w:val="superscript"/>
          <w:rtl/>
        </w:rPr>
        <w:t>(</w:t>
      </w:r>
      <w:r w:rsidRPr="00DA75F8">
        <w:rPr>
          <w:rStyle w:val="FootnoteReference"/>
          <w:rFonts w:cs="Arabic Transparent"/>
          <w:rtl/>
        </w:rPr>
        <w:footnoteReference w:id="484"/>
      </w:r>
      <w:r w:rsidRPr="00DA75F8">
        <w:rPr>
          <w:vertAlign w:val="superscript"/>
          <w:rtl/>
        </w:rPr>
        <w:t>)</w:t>
      </w:r>
      <w:r w:rsidRPr="00DA75F8">
        <w:rPr>
          <w:rFonts w:hint="cs"/>
          <w:rtl/>
        </w:rPr>
        <w:t>،</w:t>
      </w:r>
      <w:r w:rsidRPr="00DA75F8">
        <w:rPr>
          <w:rtl/>
        </w:rPr>
        <w:t xml:space="preserve"> لم يعلّق ابن عابدين على تأويل السرخسي ولم يعترض عليه، نفهم من عدم ذكر أي شيء اقرار قول السرخسي، ولذلك نصل إلى أنّ تسخيم شاهد الزور من السياسة الشرعية.</w:t>
      </w:r>
    </w:p>
    <w:p w:rsidR="005F44B2" w:rsidRPr="00DA75F8" w:rsidRDefault="005F44B2" w:rsidP="005E6A96">
      <w:pPr>
        <w:pStyle w:val="a3"/>
        <w:rPr>
          <w:rtl/>
        </w:rPr>
      </w:pPr>
      <w:bookmarkStart w:id="49" w:name="_Toc447092591"/>
      <w:r w:rsidRPr="00DA75F8">
        <w:rPr>
          <w:rFonts w:hint="cs"/>
          <w:rtl/>
        </w:rPr>
        <w:t>المطلب</w:t>
      </w:r>
      <w:r w:rsidRPr="00DA75F8">
        <w:rPr>
          <w:rtl/>
        </w:rPr>
        <w:t xml:space="preserve"> العاشر: تعليق يد السارق في عنقه بعد قطعه</w:t>
      </w:r>
      <w:bookmarkEnd w:id="49"/>
    </w:p>
    <w:p w:rsidR="005F44B2" w:rsidRPr="00DA75F8" w:rsidRDefault="005F44B2" w:rsidP="007B6769">
      <w:pPr>
        <w:pStyle w:val="a0"/>
        <w:rPr>
          <w:rtl/>
        </w:rPr>
      </w:pPr>
      <w:r w:rsidRPr="00DA75F8">
        <w:rPr>
          <w:rFonts w:hint="cs"/>
          <w:rtl/>
        </w:rPr>
        <w:t>هذه</w:t>
      </w:r>
      <w:r w:rsidRPr="00DA75F8">
        <w:rPr>
          <w:rtl/>
        </w:rPr>
        <w:t xml:space="preserve"> المسألة م</w:t>
      </w:r>
      <w:r w:rsidRPr="00DA75F8">
        <w:rPr>
          <w:rFonts w:hint="cs"/>
          <w:rtl/>
        </w:rPr>
        <w:t>ن</w:t>
      </w:r>
      <w:r w:rsidRPr="00DA75F8">
        <w:rPr>
          <w:rtl/>
        </w:rPr>
        <w:t xml:space="preserve"> الأمثلة على موضوع جمع </w:t>
      </w:r>
      <w:r w:rsidRPr="00DA75F8">
        <w:rPr>
          <w:rFonts w:hint="cs"/>
          <w:rtl/>
        </w:rPr>
        <w:t>التعزير</w:t>
      </w:r>
      <w:r w:rsidRPr="00DA75F8">
        <w:rPr>
          <w:rtl/>
        </w:rPr>
        <w:t xml:space="preserve"> مع العقوبات المقدرة، فالعقوبة المقدرة في السرقة هي قطع يد السارق، وتعليق يد السارق في عنقه تعزير، ويُسنّ عند الشافعية والحنابلة</w:t>
      </w:r>
      <w:r w:rsidRPr="00DA75F8">
        <w:rPr>
          <w:vertAlign w:val="superscript"/>
          <w:rtl/>
        </w:rPr>
        <w:t>(</w:t>
      </w:r>
      <w:r w:rsidRPr="00DA75F8">
        <w:rPr>
          <w:rStyle w:val="FootnoteReference"/>
          <w:rFonts w:cs="Arabic Transparent"/>
          <w:rtl/>
        </w:rPr>
        <w:footnoteReference w:id="485"/>
      </w:r>
      <w:r w:rsidRPr="00DA75F8">
        <w:rPr>
          <w:vertAlign w:val="superscript"/>
          <w:rtl/>
        </w:rPr>
        <w:t>)</w:t>
      </w:r>
      <w:r w:rsidRPr="00DA75F8">
        <w:rPr>
          <w:rFonts w:hint="cs"/>
          <w:rtl/>
        </w:rPr>
        <w:t>،</w:t>
      </w:r>
      <w:r w:rsidRPr="00DA75F8">
        <w:rPr>
          <w:rtl/>
        </w:rPr>
        <w:t xml:space="preserve"> وأما عند الحنفية فهو </w:t>
      </w:r>
      <w:r w:rsidRPr="00DA75F8">
        <w:rPr>
          <w:rFonts w:hint="cs"/>
          <w:rtl/>
        </w:rPr>
        <w:t>عند</w:t>
      </w:r>
      <w:r w:rsidRPr="00DA75F8">
        <w:rPr>
          <w:rtl/>
        </w:rPr>
        <w:t xml:space="preserve"> رأي الإمام، حيث إذا رأى الإمام فيه المصلحة يفعله</w:t>
      </w:r>
      <w:r w:rsidRPr="00DA75F8">
        <w:rPr>
          <w:vertAlign w:val="superscript"/>
          <w:rtl/>
        </w:rPr>
        <w:t>(</w:t>
      </w:r>
      <w:r w:rsidRPr="00DA75F8">
        <w:rPr>
          <w:rStyle w:val="FootnoteReference"/>
          <w:rFonts w:cs="Arabic Transparent"/>
          <w:rtl/>
        </w:rPr>
        <w:footnoteReference w:id="486"/>
      </w:r>
      <w:r w:rsidRPr="00DA75F8">
        <w:rPr>
          <w:vertAlign w:val="superscript"/>
          <w:rtl/>
        </w:rPr>
        <w:t>)</w:t>
      </w:r>
      <w:r w:rsidRPr="00DA75F8">
        <w:rPr>
          <w:rFonts w:hint="cs"/>
          <w:rtl/>
        </w:rPr>
        <w:t>،</w:t>
      </w:r>
      <w:r w:rsidRPr="00DA75F8">
        <w:rPr>
          <w:rtl/>
        </w:rPr>
        <w:t xml:space="preserve"> وقد أشار ابن عابدين إلى سبب عدم تسنينه في الحنفية بقوله: " ولم يثبت عنه - صلى الله عليه وسلم - في كل من قطعه ليكون سنة"</w:t>
      </w:r>
      <w:r w:rsidRPr="00DA75F8">
        <w:rPr>
          <w:vertAlign w:val="superscript"/>
          <w:rtl/>
        </w:rPr>
        <w:t>(</w:t>
      </w:r>
      <w:r w:rsidRPr="00DA75F8">
        <w:rPr>
          <w:rStyle w:val="FootnoteReference"/>
          <w:rFonts w:cs="Arabic Transparent"/>
          <w:rtl/>
        </w:rPr>
        <w:footnoteReference w:id="487"/>
      </w:r>
      <w:r w:rsidRPr="00DA75F8">
        <w:rPr>
          <w:vertAlign w:val="superscript"/>
          <w:rtl/>
        </w:rPr>
        <w:t>)</w:t>
      </w:r>
      <w:r w:rsidRPr="00DA75F8">
        <w:rPr>
          <w:rtl/>
        </w:rPr>
        <w:t xml:space="preserve">. </w:t>
      </w:r>
    </w:p>
    <w:p w:rsidR="005F44B2" w:rsidRPr="00DA75F8" w:rsidRDefault="005F44B2" w:rsidP="007B6769">
      <w:pPr>
        <w:pStyle w:val="a0"/>
        <w:rPr>
          <w:rtl/>
        </w:rPr>
      </w:pPr>
      <w:r w:rsidRPr="00DA75F8">
        <w:rPr>
          <w:rFonts w:hint="cs"/>
          <w:rtl/>
        </w:rPr>
        <w:t>ولذا</w:t>
      </w:r>
      <w:r w:rsidRPr="00DA75F8">
        <w:rPr>
          <w:rtl/>
        </w:rPr>
        <w:t xml:space="preserve"> تُرك تعليق يده عند رأي الإمام، وهو يفعله إذا رأى المصلحة، ومن المحتمل أن يُعلّق يده من باب الزجر والتأديب، والناس تعتبر من تعليق يد السارق، مثلا لو فكّر شخص من الأشخاص أن يسرق، وقبل تحقّق السرقة شاهد جزاء تعليق يد السارق في عنقه، فإنه يتأثّر به فيرجع عن فكرة السرقة.</w:t>
      </w:r>
    </w:p>
    <w:p w:rsidR="005F44B2" w:rsidRPr="00DA75F8" w:rsidRDefault="005F44B2" w:rsidP="007B6769">
      <w:pPr>
        <w:pStyle w:val="a0"/>
        <w:rPr>
          <w:rtl/>
        </w:rPr>
      </w:pPr>
      <w:r w:rsidRPr="00DA75F8">
        <w:rPr>
          <w:rtl/>
        </w:rPr>
        <w:t xml:space="preserve"> وقد مرّ بنا سابقًا في قتل السارق أنه من السياسة الشرعية، وهو يقتل من باب الزجر والتأديب</w:t>
      </w:r>
      <w:r w:rsidRPr="00DA75F8">
        <w:rPr>
          <w:vertAlign w:val="superscript"/>
          <w:rtl/>
        </w:rPr>
        <w:t>(</w:t>
      </w:r>
      <w:r w:rsidRPr="00DA75F8">
        <w:rPr>
          <w:rStyle w:val="FootnoteReference"/>
          <w:rFonts w:cs="Arabic Transparent"/>
          <w:rtl/>
        </w:rPr>
        <w:footnoteReference w:id="488"/>
      </w:r>
      <w:r w:rsidRPr="00DA75F8">
        <w:rPr>
          <w:vertAlign w:val="superscript"/>
          <w:rtl/>
        </w:rPr>
        <w:t>)</w:t>
      </w:r>
      <w:r w:rsidRPr="00DA75F8">
        <w:rPr>
          <w:rFonts w:hint="cs"/>
          <w:rtl/>
        </w:rPr>
        <w:t>،</w:t>
      </w:r>
      <w:r w:rsidRPr="00DA75F8">
        <w:rPr>
          <w:rtl/>
        </w:rPr>
        <w:t xml:space="preserve"> والمصلحة من قتله وتعليق يده في عنقه نفس الشيء، وقلنا أن قتل السارق من السياسة الشرعية، فإذن تعليق يده أيضًا من السياسة الشرعية.</w:t>
      </w:r>
    </w:p>
    <w:p w:rsidR="005F44B2" w:rsidRDefault="005F44B2">
      <w:pPr>
        <w:bidi w:val="0"/>
        <w:spacing w:line="259" w:lineRule="auto"/>
        <w:rPr>
          <w:b/>
          <w:bCs/>
          <w:color w:val="000000"/>
          <w:sz w:val="28"/>
          <w:szCs w:val="32"/>
          <w:rtl/>
        </w:rPr>
      </w:pPr>
      <w:r>
        <w:rPr>
          <w:rtl/>
        </w:rPr>
        <w:br w:type="page"/>
      </w:r>
    </w:p>
    <w:p w:rsidR="005F44B2" w:rsidRPr="00DA75F8" w:rsidRDefault="005F44B2" w:rsidP="00604BF5">
      <w:pPr>
        <w:pStyle w:val="a1"/>
        <w:jc w:val="center"/>
        <w:rPr>
          <w:rtl/>
        </w:rPr>
      </w:pPr>
      <w:bookmarkStart w:id="50" w:name="_Toc447092592"/>
      <w:r w:rsidRPr="00DA75F8">
        <w:rPr>
          <w:rFonts w:hint="cs"/>
          <w:rtl/>
        </w:rPr>
        <w:t>الخاتمة</w:t>
      </w:r>
      <w:bookmarkEnd w:id="50"/>
    </w:p>
    <w:p w:rsidR="005F44B2" w:rsidRPr="00DA75F8" w:rsidRDefault="005F44B2" w:rsidP="007B6769">
      <w:pPr>
        <w:pStyle w:val="a0"/>
        <w:rPr>
          <w:rtl/>
        </w:rPr>
      </w:pPr>
      <w:r w:rsidRPr="00DA75F8">
        <w:rPr>
          <w:rFonts w:hint="cs"/>
          <w:rtl/>
        </w:rPr>
        <w:t>في</w:t>
      </w:r>
      <w:r w:rsidRPr="00DA75F8">
        <w:rPr>
          <w:rtl/>
        </w:rPr>
        <w:t xml:space="preserve"> نهاية هذه الدراسة أحمد الله – عز وجل – الذي أعانني على كتابة هذه الرسالة والتي أكسبتني معلومات </w:t>
      </w:r>
      <w:r>
        <w:rPr>
          <w:rFonts w:hint="cs"/>
          <w:rtl/>
        </w:rPr>
        <w:t>لاتُقدّر</w:t>
      </w:r>
      <w:r>
        <w:rPr>
          <w:rtl/>
        </w:rPr>
        <w:t xml:space="preserve"> بثمن في مدة كتابتي لها، </w:t>
      </w:r>
      <w:r>
        <w:rPr>
          <w:rFonts w:hint="cs"/>
          <w:rtl/>
          <w:lang w:bidi="ar-SA"/>
        </w:rPr>
        <w:t>توصلتإلىبعضأهمالنتائجمنخلالهذهالدراسةحيثيمكنإجمالهاكالتالي</w:t>
      </w:r>
      <w:r>
        <w:rPr>
          <w:rtl/>
          <w:lang w:bidi="ar-SA"/>
        </w:rPr>
        <w:t>:</w:t>
      </w:r>
    </w:p>
    <w:p w:rsidR="005F44B2" w:rsidRPr="00DA75F8" w:rsidRDefault="005F44B2" w:rsidP="00776FCE">
      <w:pPr>
        <w:pStyle w:val="Subtitle"/>
        <w:jc w:val="both"/>
        <w:rPr>
          <w:rtl/>
        </w:rPr>
      </w:pPr>
      <w:r w:rsidRPr="00DA75F8">
        <w:rPr>
          <w:rFonts w:hint="eastAsia"/>
          <w:rtl/>
        </w:rPr>
        <w:t>ونتيجةً</w:t>
      </w:r>
      <w:r w:rsidRPr="00DA75F8">
        <w:rPr>
          <w:rtl/>
        </w:rPr>
        <w:t xml:space="preserve"> </w:t>
      </w:r>
      <w:r w:rsidRPr="00DA75F8">
        <w:rPr>
          <w:rFonts w:hint="eastAsia"/>
          <w:rtl/>
        </w:rPr>
        <w:t>لهذه</w:t>
      </w:r>
      <w:r w:rsidRPr="00DA75F8">
        <w:rPr>
          <w:rtl/>
        </w:rPr>
        <w:t xml:space="preserve"> </w:t>
      </w:r>
      <w:r w:rsidRPr="00DA75F8">
        <w:rPr>
          <w:rFonts w:hint="eastAsia"/>
          <w:rtl/>
        </w:rPr>
        <w:t>الدراسة</w:t>
      </w:r>
      <w:r w:rsidRPr="00DA75F8">
        <w:rPr>
          <w:rtl/>
        </w:rPr>
        <w:t xml:space="preserve"> </w:t>
      </w:r>
      <w:r w:rsidRPr="00DA75F8">
        <w:rPr>
          <w:rFonts w:hint="eastAsia"/>
          <w:rtl/>
        </w:rPr>
        <w:t>وصل</w:t>
      </w:r>
      <w:r w:rsidRPr="00DA75F8">
        <w:rPr>
          <w:rtl/>
        </w:rPr>
        <w:t xml:space="preserve"> </w:t>
      </w:r>
      <w:r w:rsidRPr="00DA75F8">
        <w:rPr>
          <w:rFonts w:hint="eastAsia"/>
          <w:rtl/>
        </w:rPr>
        <w:t>الباحث</w:t>
      </w:r>
      <w:r w:rsidRPr="00DA75F8">
        <w:rPr>
          <w:rtl/>
        </w:rPr>
        <w:t xml:space="preserve"> </w:t>
      </w:r>
      <w:r w:rsidRPr="00DA75F8">
        <w:rPr>
          <w:rFonts w:hint="eastAsia"/>
          <w:rtl/>
        </w:rPr>
        <w:t>إلى</w:t>
      </w:r>
      <w:r w:rsidRPr="00DA75F8">
        <w:rPr>
          <w:rtl/>
        </w:rPr>
        <w:t xml:space="preserve"> </w:t>
      </w:r>
      <w:r w:rsidRPr="00DA75F8">
        <w:rPr>
          <w:rFonts w:hint="eastAsia"/>
          <w:rtl/>
        </w:rPr>
        <w:t>فهم</w:t>
      </w:r>
      <w:r w:rsidRPr="00DA75F8">
        <w:rPr>
          <w:rtl/>
        </w:rPr>
        <w:t xml:space="preserve"> </w:t>
      </w:r>
      <w:r w:rsidRPr="00DA75F8">
        <w:rPr>
          <w:rFonts w:hint="eastAsia"/>
          <w:rtl/>
        </w:rPr>
        <w:t>أعمق،</w:t>
      </w:r>
      <w:r w:rsidRPr="00DA75F8">
        <w:rPr>
          <w:rtl/>
        </w:rPr>
        <w:t xml:space="preserve"> </w:t>
      </w:r>
      <w:r w:rsidRPr="00DA75F8">
        <w:rPr>
          <w:rFonts w:hint="eastAsia"/>
          <w:rtl/>
        </w:rPr>
        <w:t>وأشمل،</w:t>
      </w:r>
      <w:r w:rsidRPr="00DA75F8">
        <w:rPr>
          <w:rtl/>
        </w:rPr>
        <w:t xml:space="preserve"> </w:t>
      </w:r>
      <w:r w:rsidRPr="00DA75F8">
        <w:rPr>
          <w:rFonts w:hint="eastAsia"/>
          <w:rtl/>
        </w:rPr>
        <w:t>وأدق،</w:t>
      </w:r>
      <w:r w:rsidRPr="00DA75F8">
        <w:rPr>
          <w:rtl/>
        </w:rPr>
        <w:t xml:space="preserve"> </w:t>
      </w:r>
      <w:r w:rsidRPr="00DA75F8">
        <w:rPr>
          <w:rFonts w:hint="eastAsia"/>
          <w:rtl/>
        </w:rPr>
        <w:t>للسياسة</w:t>
      </w:r>
      <w:r w:rsidRPr="00DA75F8">
        <w:rPr>
          <w:rtl/>
        </w:rPr>
        <w:t xml:space="preserve"> </w:t>
      </w:r>
      <w:r w:rsidRPr="00DA75F8">
        <w:rPr>
          <w:rFonts w:hint="eastAsia"/>
          <w:rtl/>
        </w:rPr>
        <w:t>الشرعية</w:t>
      </w:r>
      <w:r w:rsidRPr="00DA75F8">
        <w:rPr>
          <w:rtl/>
        </w:rPr>
        <w:t xml:space="preserve"> </w:t>
      </w:r>
      <w:r w:rsidRPr="00DA75F8">
        <w:rPr>
          <w:rFonts w:hint="eastAsia"/>
          <w:rtl/>
        </w:rPr>
        <w:t>وأيضًا</w:t>
      </w:r>
      <w:r w:rsidRPr="00DA75F8">
        <w:rPr>
          <w:rtl/>
        </w:rPr>
        <w:t xml:space="preserve"> </w:t>
      </w:r>
      <w:r w:rsidRPr="00DA75F8">
        <w:rPr>
          <w:rFonts w:hint="eastAsia"/>
          <w:rtl/>
        </w:rPr>
        <w:t>شكّل</w:t>
      </w:r>
      <w:r w:rsidRPr="00DA75F8">
        <w:rPr>
          <w:rtl/>
        </w:rPr>
        <w:t xml:space="preserve"> </w:t>
      </w:r>
      <w:r w:rsidRPr="00DA75F8">
        <w:rPr>
          <w:rFonts w:hint="eastAsia"/>
          <w:rtl/>
        </w:rPr>
        <w:t>تصورًا</w:t>
      </w:r>
      <w:r w:rsidRPr="00DA75F8">
        <w:rPr>
          <w:rtl/>
        </w:rPr>
        <w:t xml:space="preserve"> </w:t>
      </w:r>
      <w:r w:rsidRPr="00DA75F8">
        <w:rPr>
          <w:rFonts w:hint="eastAsia"/>
          <w:rtl/>
        </w:rPr>
        <w:t>واضحًا</w:t>
      </w:r>
      <w:r w:rsidRPr="00DA75F8">
        <w:rPr>
          <w:rtl/>
        </w:rPr>
        <w:t xml:space="preserve"> </w:t>
      </w:r>
      <w:r w:rsidRPr="00DA75F8">
        <w:rPr>
          <w:rFonts w:hint="eastAsia"/>
          <w:rtl/>
        </w:rPr>
        <w:t>عن</w:t>
      </w:r>
      <w:r w:rsidRPr="00DA75F8">
        <w:rPr>
          <w:rtl/>
        </w:rPr>
        <w:t xml:space="preserve"> </w:t>
      </w:r>
      <w:r w:rsidRPr="00DA75F8">
        <w:rPr>
          <w:rFonts w:hint="eastAsia"/>
          <w:rtl/>
        </w:rPr>
        <w:t>أهمية</w:t>
      </w:r>
      <w:r w:rsidRPr="00DA75F8">
        <w:rPr>
          <w:rtl/>
        </w:rPr>
        <w:t xml:space="preserve"> </w:t>
      </w:r>
      <w:r w:rsidRPr="00DA75F8">
        <w:rPr>
          <w:rFonts w:hint="eastAsia"/>
          <w:rtl/>
        </w:rPr>
        <w:t>السياسة</w:t>
      </w:r>
      <w:r w:rsidRPr="00DA75F8">
        <w:rPr>
          <w:rtl/>
        </w:rPr>
        <w:t xml:space="preserve"> </w:t>
      </w:r>
      <w:r w:rsidRPr="00DA75F8">
        <w:rPr>
          <w:rFonts w:hint="eastAsia"/>
          <w:rtl/>
        </w:rPr>
        <w:t>الشرعية</w:t>
      </w:r>
      <w:r w:rsidRPr="00DA75F8">
        <w:rPr>
          <w:rtl/>
        </w:rPr>
        <w:t xml:space="preserve"> </w:t>
      </w:r>
      <w:r w:rsidRPr="00DA75F8">
        <w:rPr>
          <w:rFonts w:hint="eastAsia"/>
          <w:rtl/>
        </w:rPr>
        <w:t>في</w:t>
      </w:r>
      <w:r w:rsidRPr="00DA75F8">
        <w:rPr>
          <w:rtl/>
        </w:rPr>
        <w:t xml:space="preserve"> </w:t>
      </w:r>
      <w:r w:rsidRPr="00DA75F8">
        <w:rPr>
          <w:rFonts w:hint="eastAsia"/>
          <w:rtl/>
        </w:rPr>
        <w:t>المجتمع</w:t>
      </w:r>
      <w:r w:rsidRPr="00DA75F8">
        <w:rPr>
          <w:rtl/>
        </w:rPr>
        <w:t xml:space="preserve"> </w:t>
      </w:r>
      <w:r w:rsidRPr="00DA75F8">
        <w:rPr>
          <w:rFonts w:hint="eastAsia"/>
          <w:rtl/>
        </w:rPr>
        <w:t>الإسلامي،</w:t>
      </w:r>
      <w:r w:rsidRPr="00DA75F8">
        <w:rPr>
          <w:rtl/>
        </w:rPr>
        <w:t xml:space="preserve"> </w:t>
      </w:r>
      <w:r w:rsidRPr="00DA75F8">
        <w:rPr>
          <w:rFonts w:hint="eastAsia"/>
          <w:rtl/>
        </w:rPr>
        <w:t>وأنها</w:t>
      </w:r>
      <w:r w:rsidRPr="00DA75F8">
        <w:rPr>
          <w:rtl/>
        </w:rPr>
        <w:t xml:space="preserve"> </w:t>
      </w:r>
      <w:r w:rsidRPr="00DA75F8">
        <w:rPr>
          <w:rFonts w:hint="eastAsia"/>
          <w:rtl/>
        </w:rPr>
        <w:t>ليست</w:t>
      </w:r>
      <w:r w:rsidRPr="00DA75F8">
        <w:rPr>
          <w:rtl/>
        </w:rPr>
        <w:t xml:space="preserve"> </w:t>
      </w:r>
      <w:r w:rsidRPr="00DA75F8">
        <w:rPr>
          <w:rFonts w:hint="eastAsia"/>
          <w:rtl/>
        </w:rPr>
        <w:t>في</w:t>
      </w:r>
      <w:r w:rsidRPr="00DA75F8">
        <w:rPr>
          <w:rtl/>
        </w:rPr>
        <w:t xml:space="preserve"> </w:t>
      </w:r>
      <w:r w:rsidRPr="00DA75F8">
        <w:rPr>
          <w:rFonts w:hint="eastAsia"/>
          <w:rtl/>
        </w:rPr>
        <w:t>المكان</w:t>
      </w:r>
      <w:r w:rsidRPr="00DA75F8">
        <w:rPr>
          <w:rtl/>
        </w:rPr>
        <w:t xml:space="preserve"> </w:t>
      </w:r>
      <w:r w:rsidRPr="00DA75F8">
        <w:rPr>
          <w:rFonts w:hint="eastAsia"/>
          <w:rtl/>
        </w:rPr>
        <w:t>المستحق</w:t>
      </w:r>
      <w:r w:rsidRPr="00DA75F8">
        <w:rPr>
          <w:rtl/>
        </w:rPr>
        <w:t xml:space="preserve"> </w:t>
      </w:r>
      <w:r w:rsidRPr="00DA75F8">
        <w:rPr>
          <w:rFonts w:hint="eastAsia"/>
          <w:rtl/>
        </w:rPr>
        <w:t>بل</w:t>
      </w:r>
      <w:r w:rsidRPr="00DA75F8">
        <w:rPr>
          <w:rtl/>
        </w:rPr>
        <w:t xml:space="preserve"> </w:t>
      </w:r>
      <w:r w:rsidRPr="00DA75F8">
        <w:rPr>
          <w:rFonts w:hint="eastAsia"/>
          <w:rtl/>
        </w:rPr>
        <w:t>يجب</w:t>
      </w:r>
      <w:r w:rsidRPr="00DA75F8">
        <w:rPr>
          <w:rtl/>
        </w:rPr>
        <w:t xml:space="preserve"> </w:t>
      </w:r>
      <w:r w:rsidRPr="00DA75F8">
        <w:rPr>
          <w:rFonts w:hint="eastAsia"/>
          <w:rtl/>
        </w:rPr>
        <w:t>أن</w:t>
      </w:r>
      <w:r w:rsidRPr="00DA75F8">
        <w:rPr>
          <w:rtl/>
        </w:rPr>
        <w:t xml:space="preserve"> </w:t>
      </w:r>
      <w:r w:rsidRPr="00DA75F8">
        <w:rPr>
          <w:rFonts w:hint="eastAsia"/>
          <w:rtl/>
        </w:rPr>
        <w:t>تكون</w:t>
      </w:r>
      <w:r w:rsidRPr="00DA75F8">
        <w:rPr>
          <w:rtl/>
        </w:rPr>
        <w:t xml:space="preserve"> </w:t>
      </w:r>
      <w:r w:rsidRPr="00DA75F8">
        <w:rPr>
          <w:rFonts w:hint="eastAsia"/>
          <w:rtl/>
        </w:rPr>
        <w:t>في</w:t>
      </w:r>
      <w:r w:rsidRPr="00DA75F8">
        <w:rPr>
          <w:rtl/>
        </w:rPr>
        <w:t xml:space="preserve"> </w:t>
      </w:r>
      <w:r w:rsidRPr="00DA75F8">
        <w:rPr>
          <w:rFonts w:hint="eastAsia"/>
          <w:rtl/>
        </w:rPr>
        <w:t>مرتبة</w:t>
      </w:r>
      <w:r w:rsidRPr="00DA75F8">
        <w:rPr>
          <w:rtl/>
        </w:rPr>
        <w:t xml:space="preserve"> </w:t>
      </w:r>
      <w:r w:rsidRPr="00DA75F8">
        <w:rPr>
          <w:rFonts w:hint="eastAsia"/>
          <w:rtl/>
        </w:rPr>
        <w:t>أعلى</w:t>
      </w:r>
      <w:r w:rsidRPr="00DA75F8">
        <w:rPr>
          <w:rtl/>
        </w:rPr>
        <w:t xml:space="preserve"> </w:t>
      </w:r>
      <w:r w:rsidRPr="00DA75F8">
        <w:rPr>
          <w:rFonts w:hint="eastAsia"/>
          <w:rtl/>
        </w:rPr>
        <w:t>مما</w:t>
      </w:r>
      <w:r w:rsidRPr="00DA75F8">
        <w:rPr>
          <w:rtl/>
        </w:rPr>
        <w:t xml:space="preserve"> </w:t>
      </w:r>
      <w:r w:rsidRPr="00DA75F8">
        <w:rPr>
          <w:rFonts w:hint="eastAsia"/>
          <w:rtl/>
        </w:rPr>
        <w:t>هي</w:t>
      </w:r>
      <w:r w:rsidRPr="00DA75F8">
        <w:rPr>
          <w:rtl/>
        </w:rPr>
        <w:t xml:space="preserve"> </w:t>
      </w:r>
      <w:r w:rsidRPr="00DA75F8">
        <w:rPr>
          <w:rFonts w:hint="eastAsia"/>
          <w:rtl/>
        </w:rPr>
        <w:t>عليه</w:t>
      </w:r>
      <w:r w:rsidRPr="00DA75F8">
        <w:rPr>
          <w:rtl/>
        </w:rPr>
        <w:t xml:space="preserve"> </w:t>
      </w:r>
      <w:r w:rsidRPr="00DA75F8">
        <w:rPr>
          <w:rFonts w:hint="eastAsia"/>
          <w:rtl/>
        </w:rPr>
        <w:t>الآن،</w:t>
      </w:r>
      <w:r w:rsidRPr="00DA75F8">
        <w:rPr>
          <w:rtl/>
        </w:rPr>
        <w:t xml:space="preserve"> </w:t>
      </w:r>
      <w:r w:rsidRPr="00DA75F8">
        <w:rPr>
          <w:rFonts w:hint="eastAsia"/>
          <w:rtl/>
        </w:rPr>
        <w:t>حيث</w:t>
      </w:r>
      <w:r w:rsidRPr="00DA75F8">
        <w:rPr>
          <w:rtl/>
        </w:rPr>
        <w:t xml:space="preserve"> </w:t>
      </w:r>
      <w:r w:rsidRPr="00DA75F8">
        <w:rPr>
          <w:rFonts w:hint="eastAsia"/>
          <w:rtl/>
        </w:rPr>
        <w:t>يجب</w:t>
      </w:r>
      <w:r w:rsidRPr="00DA75F8">
        <w:rPr>
          <w:rtl/>
        </w:rPr>
        <w:t xml:space="preserve"> </w:t>
      </w:r>
      <w:r w:rsidRPr="00DA75F8">
        <w:rPr>
          <w:rFonts w:hint="eastAsia"/>
          <w:rtl/>
        </w:rPr>
        <w:t>على</w:t>
      </w:r>
      <w:r w:rsidRPr="00DA75F8">
        <w:rPr>
          <w:rtl/>
        </w:rPr>
        <w:t xml:space="preserve"> </w:t>
      </w:r>
      <w:r w:rsidRPr="00DA75F8">
        <w:rPr>
          <w:rFonts w:hint="eastAsia"/>
          <w:rtl/>
        </w:rPr>
        <w:t>كل</w:t>
      </w:r>
      <w:r w:rsidRPr="00DA75F8">
        <w:rPr>
          <w:rtl/>
        </w:rPr>
        <w:t xml:space="preserve"> </w:t>
      </w:r>
      <w:r w:rsidRPr="00DA75F8">
        <w:rPr>
          <w:rFonts w:hint="eastAsia"/>
          <w:rtl/>
        </w:rPr>
        <w:t>فقيه</w:t>
      </w:r>
      <w:r w:rsidRPr="00DA75F8">
        <w:rPr>
          <w:rtl/>
        </w:rPr>
        <w:t xml:space="preserve"> </w:t>
      </w:r>
      <w:r w:rsidRPr="00DA75F8">
        <w:rPr>
          <w:rFonts w:hint="eastAsia"/>
          <w:rtl/>
        </w:rPr>
        <w:t>وولي</w:t>
      </w:r>
      <w:r w:rsidRPr="00DA75F8">
        <w:rPr>
          <w:rtl/>
        </w:rPr>
        <w:t xml:space="preserve"> </w:t>
      </w:r>
      <w:r w:rsidRPr="00DA75F8">
        <w:rPr>
          <w:rFonts w:hint="eastAsia"/>
          <w:rtl/>
        </w:rPr>
        <w:t>أمر</w:t>
      </w:r>
      <w:r w:rsidRPr="00DA75F8">
        <w:rPr>
          <w:rtl/>
        </w:rPr>
        <w:t xml:space="preserve"> </w:t>
      </w:r>
      <w:r w:rsidRPr="00DA75F8">
        <w:rPr>
          <w:rFonts w:hint="eastAsia"/>
          <w:rtl/>
        </w:rPr>
        <w:t>وقاضٍ</w:t>
      </w:r>
      <w:r w:rsidRPr="00DA75F8">
        <w:rPr>
          <w:rtl/>
        </w:rPr>
        <w:t xml:space="preserve"> </w:t>
      </w:r>
      <w:r w:rsidRPr="00DA75F8">
        <w:rPr>
          <w:rFonts w:hint="eastAsia"/>
          <w:rtl/>
        </w:rPr>
        <w:t>في</w:t>
      </w:r>
      <w:r w:rsidRPr="00DA75F8">
        <w:rPr>
          <w:rtl/>
        </w:rPr>
        <w:t xml:space="preserve"> </w:t>
      </w:r>
      <w:r w:rsidRPr="00DA75F8">
        <w:rPr>
          <w:rFonts w:hint="eastAsia"/>
          <w:rtl/>
        </w:rPr>
        <w:t>بلاد</w:t>
      </w:r>
      <w:r w:rsidRPr="00DA75F8">
        <w:rPr>
          <w:rtl/>
        </w:rPr>
        <w:t xml:space="preserve"> </w:t>
      </w:r>
      <w:r w:rsidRPr="00DA75F8">
        <w:rPr>
          <w:rFonts w:hint="eastAsia"/>
          <w:rtl/>
        </w:rPr>
        <w:t>المسلمين</w:t>
      </w:r>
      <w:r w:rsidRPr="00DA75F8">
        <w:rPr>
          <w:rtl/>
        </w:rPr>
        <w:t xml:space="preserve"> </w:t>
      </w:r>
      <w:r w:rsidRPr="00DA75F8">
        <w:rPr>
          <w:rFonts w:hint="eastAsia"/>
          <w:rtl/>
        </w:rPr>
        <w:t>أن</w:t>
      </w:r>
      <w:r w:rsidRPr="00DA75F8">
        <w:rPr>
          <w:rtl/>
        </w:rPr>
        <w:t xml:space="preserve"> </w:t>
      </w:r>
      <w:r w:rsidRPr="00DA75F8">
        <w:rPr>
          <w:rFonts w:hint="eastAsia"/>
          <w:rtl/>
        </w:rPr>
        <w:t>يعرف</w:t>
      </w:r>
      <w:r w:rsidRPr="00DA75F8">
        <w:rPr>
          <w:rtl/>
        </w:rPr>
        <w:t xml:space="preserve"> </w:t>
      </w:r>
      <w:r w:rsidRPr="00DA75F8">
        <w:rPr>
          <w:rFonts w:hint="eastAsia"/>
          <w:rtl/>
        </w:rPr>
        <w:t>ما</w:t>
      </w:r>
      <w:r w:rsidRPr="00DA75F8">
        <w:rPr>
          <w:rtl/>
        </w:rPr>
        <w:t xml:space="preserve"> </w:t>
      </w:r>
      <w:r w:rsidRPr="00DA75F8">
        <w:rPr>
          <w:rFonts w:hint="eastAsia"/>
          <w:rtl/>
        </w:rPr>
        <w:t>هي</w:t>
      </w:r>
      <w:r w:rsidRPr="00DA75F8">
        <w:rPr>
          <w:rtl/>
        </w:rPr>
        <w:t xml:space="preserve"> </w:t>
      </w:r>
      <w:r w:rsidRPr="00DA75F8">
        <w:rPr>
          <w:rFonts w:hint="eastAsia"/>
          <w:rtl/>
        </w:rPr>
        <w:t>السياسة</w:t>
      </w:r>
      <w:r w:rsidRPr="00DA75F8">
        <w:rPr>
          <w:rtl/>
        </w:rPr>
        <w:t xml:space="preserve"> </w:t>
      </w:r>
      <w:r w:rsidRPr="00DA75F8">
        <w:rPr>
          <w:rFonts w:hint="eastAsia"/>
          <w:rtl/>
        </w:rPr>
        <w:t>الشرعية،</w:t>
      </w:r>
      <w:r w:rsidRPr="00DA75F8">
        <w:rPr>
          <w:rtl/>
        </w:rPr>
        <w:t xml:space="preserve"> </w:t>
      </w:r>
      <w:r w:rsidRPr="00DA75F8">
        <w:rPr>
          <w:rFonts w:hint="eastAsia"/>
          <w:rtl/>
        </w:rPr>
        <w:t>لأنها</w:t>
      </w:r>
      <w:r w:rsidRPr="00DA75F8">
        <w:rPr>
          <w:rtl/>
        </w:rPr>
        <w:t xml:space="preserve"> </w:t>
      </w:r>
      <w:r w:rsidRPr="00DA75F8">
        <w:rPr>
          <w:rFonts w:hint="eastAsia"/>
          <w:rtl/>
        </w:rPr>
        <w:t>مهمة</w:t>
      </w:r>
      <w:r w:rsidRPr="00DA75F8">
        <w:rPr>
          <w:rtl/>
        </w:rPr>
        <w:t xml:space="preserve"> </w:t>
      </w:r>
      <w:r w:rsidRPr="00DA75F8">
        <w:rPr>
          <w:rFonts w:hint="eastAsia"/>
          <w:rtl/>
        </w:rPr>
        <w:t>جدا،</w:t>
      </w:r>
      <w:r w:rsidRPr="00DA75F8">
        <w:rPr>
          <w:rtl/>
        </w:rPr>
        <w:t xml:space="preserve"> </w:t>
      </w:r>
      <w:r w:rsidRPr="00DA75F8">
        <w:rPr>
          <w:rFonts w:hint="eastAsia"/>
          <w:rtl/>
        </w:rPr>
        <w:t>حيث</w:t>
      </w:r>
      <w:r w:rsidRPr="00DA75F8">
        <w:rPr>
          <w:rtl/>
        </w:rPr>
        <w:t xml:space="preserve"> </w:t>
      </w:r>
      <w:r w:rsidRPr="00DA75F8">
        <w:rPr>
          <w:rFonts w:hint="eastAsia"/>
          <w:rtl/>
        </w:rPr>
        <w:t>أنها</w:t>
      </w:r>
      <w:r w:rsidRPr="00DA75F8">
        <w:rPr>
          <w:rtl/>
        </w:rPr>
        <w:t xml:space="preserve"> </w:t>
      </w:r>
      <w:r w:rsidRPr="00DA75F8">
        <w:rPr>
          <w:rFonts w:hint="eastAsia"/>
          <w:rtl/>
        </w:rPr>
        <w:t>تؤثر</w:t>
      </w:r>
      <w:r w:rsidRPr="00DA75F8">
        <w:rPr>
          <w:rtl/>
        </w:rPr>
        <w:t xml:space="preserve"> </w:t>
      </w:r>
      <w:r w:rsidRPr="00DA75F8">
        <w:rPr>
          <w:rFonts w:hint="eastAsia"/>
          <w:rtl/>
        </w:rPr>
        <w:t>في</w:t>
      </w:r>
      <w:r w:rsidRPr="00DA75F8">
        <w:rPr>
          <w:rtl/>
        </w:rPr>
        <w:t xml:space="preserve"> </w:t>
      </w:r>
      <w:r w:rsidRPr="00DA75F8">
        <w:rPr>
          <w:rFonts w:hint="eastAsia"/>
          <w:rtl/>
        </w:rPr>
        <w:t>حياة</w:t>
      </w:r>
      <w:r w:rsidRPr="00DA75F8">
        <w:rPr>
          <w:rtl/>
        </w:rPr>
        <w:t xml:space="preserve"> </w:t>
      </w:r>
      <w:r w:rsidRPr="00DA75F8">
        <w:rPr>
          <w:rFonts w:hint="eastAsia"/>
          <w:rtl/>
        </w:rPr>
        <w:t>الأمة</w:t>
      </w:r>
      <w:r w:rsidRPr="00DA75F8">
        <w:rPr>
          <w:rtl/>
        </w:rPr>
        <w:t xml:space="preserve"> </w:t>
      </w:r>
      <w:r w:rsidRPr="00DA75F8">
        <w:rPr>
          <w:rFonts w:hint="eastAsia"/>
          <w:rtl/>
        </w:rPr>
        <w:t>الإسلامية</w:t>
      </w:r>
      <w:r w:rsidRPr="00DA75F8">
        <w:rPr>
          <w:rtl/>
        </w:rPr>
        <w:t xml:space="preserve"> </w:t>
      </w:r>
      <w:r w:rsidRPr="00DA75F8">
        <w:rPr>
          <w:rFonts w:hint="eastAsia"/>
          <w:rtl/>
        </w:rPr>
        <w:t>من</w:t>
      </w:r>
      <w:r w:rsidRPr="00DA75F8">
        <w:rPr>
          <w:rtl/>
        </w:rPr>
        <w:t xml:space="preserve"> </w:t>
      </w:r>
      <w:r w:rsidRPr="00DA75F8">
        <w:rPr>
          <w:rFonts w:hint="eastAsia"/>
          <w:rtl/>
        </w:rPr>
        <w:t>كل</w:t>
      </w:r>
      <w:r w:rsidRPr="00DA75F8">
        <w:rPr>
          <w:rtl/>
        </w:rPr>
        <w:t xml:space="preserve"> </w:t>
      </w:r>
      <w:r w:rsidRPr="00DA75F8">
        <w:rPr>
          <w:rFonts w:hint="eastAsia"/>
          <w:rtl/>
        </w:rPr>
        <w:t>جهة،</w:t>
      </w:r>
      <w:r w:rsidRPr="00DA75F8">
        <w:rPr>
          <w:rtl/>
        </w:rPr>
        <w:t xml:space="preserve"> </w:t>
      </w:r>
      <w:r w:rsidRPr="00DA75F8">
        <w:rPr>
          <w:rFonts w:hint="eastAsia"/>
          <w:rtl/>
        </w:rPr>
        <w:t>وتؤثّر</w:t>
      </w:r>
      <w:r w:rsidRPr="00DA75F8">
        <w:rPr>
          <w:rtl/>
        </w:rPr>
        <w:t xml:space="preserve"> </w:t>
      </w:r>
      <w:r w:rsidRPr="00DA75F8">
        <w:rPr>
          <w:rFonts w:hint="eastAsia"/>
          <w:rtl/>
        </w:rPr>
        <w:t>في</w:t>
      </w:r>
      <w:r w:rsidRPr="00DA75F8">
        <w:rPr>
          <w:rtl/>
        </w:rPr>
        <w:t xml:space="preserve"> </w:t>
      </w:r>
      <w:r w:rsidRPr="00DA75F8">
        <w:rPr>
          <w:rFonts w:hint="eastAsia"/>
          <w:rtl/>
        </w:rPr>
        <w:t>حياة</w:t>
      </w:r>
      <w:r w:rsidRPr="00DA75F8">
        <w:rPr>
          <w:rtl/>
        </w:rPr>
        <w:t xml:space="preserve"> </w:t>
      </w:r>
      <w:r w:rsidRPr="00DA75F8">
        <w:rPr>
          <w:rFonts w:hint="eastAsia"/>
          <w:rtl/>
        </w:rPr>
        <w:t>الناس</w:t>
      </w:r>
      <w:r w:rsidRPr="00DA75F8">
        <w:rPr>
          <w:rtl/>
        </w:rPr>
        <w:t xml:space="preserve"> </w:t>
      </w:r>
      <w:r w:rsidRPr="00DA75F8">
        <w:rPr>
          <w:rFonts w:hint="eastAsia"/>
          <w:rtl/>
        </w:rPr>
        <w:t>مباشرة</w:t>
      </w:r>
      <w:r w:rsidRPr="00DA75F8">
        <w:rPr>
          <w:rtl/>
        </w:rPr>
        <w:t>.</w:t>
      </w:r>
    </w:p>
    <w:p w:rsidR="005F44B2" w:rsidRPr="00DA75F8" w:rsidRDefault="005F44B2" w:rsidP="00776FCE">
      <w:pPr>
        <w:pStyle w:val="Subtitle"/>
        <w:jc w:val="both"/>
        <w:rPr>
          <w:rtl/>
        </w:rPr>
      </w:pPr>
      <w:r w:rsidRPr="00DA75F8">
        <w:rPr>
          <w:rFonts w:hint="eastAsia"/>
          <w:rtl/>
        </w:rPr>
        <w:t>وقد</w:t>
      </w:r>
      <w:r w:rsidRPr="00DA75F8">
        <w:rPr>
          <w:rtl/>
        </w:rPr>
        <w:t xml:space="preserve"> </w:t>
      </w:r>
      <w:r w:rsidRPr="00DA75F8">
        <w:rPr>
          <w:rFonts w:hint="eastAsia"/>
          <w:rtl/>
        </w:rPr>
        <w:t>ظهر</w:t>
      </w:r>
      <w:r w:rsidRPr="00DA75F8">
        <w:rPr>
          <w:rtl/>
        </w:rPr>
        <w:t xml:space="preserve"> </w:t>
      </w:r>
      <w:r w:rsidRPr="00DA75F8">
        <w:rPr>
          <w:rFonts w:hint="eastAsia"/>
          <w:rtl/>
        </w:rPr>
        <w:t>من</w:t>
      </w:r>
      <w:r w:rsidRPr="00DA75F8">
        <w:rPr>
          <w:rtl/>
        </w:rPr>
        <w:t xml:space="preserve"> </w:t>
      </w:r>
      <w:r w:rsidRPr="00DA75F8">
        <w:rPr>
          <w:rFonts w:hint="eastAsia"/>
          <w:rtl/>
        </w:rPr>
        <w:t>تعريفات</w:t>
      </w:r>
      <w:r w:rsidRPr="00DA75F8">
        <w:rPr>
          <w:rtl/>
        </w:rPr>
        <w:t xml:space="preserve"> </w:t>
      </w:r>
      <w:r w:rsidRPr="00DA75F8">
        <w:rPr>
          <w:rFonts w:hint="eastAsia"/>
          <w:rtl/>
        </w:rPr>
        <w:t>العلماء</w:t>
      </w:r>
      <w:r w:rsidRPr="00DA75F8">
        <w:rPr>
          <w:rtl/>
        </w:rPr>
        <w:t xml:space="preserve"> </w:t>
      </w:r>
      <w:r w:rsidRPr="00DA75F8">
        <w:rPr>
          <w:rFonts w:hint="eastAsia"/>
          <w:rtl/>
        </w:rPr>
        <w:t>للسياسة</w:t>
      </w:r>
      <w:r w:rsidRPr="00DA75F8">
        <w:rPr>
          <w:rtl/>
        </w:rPr>
        <w:t xml:space="preserve"> </w:t>
      </w:r>
      <w:r w:rsidRPr="00DA75F8">
        <w:rPr>
          <w:rFonts w:hint="eastAsia"/>
          <w:rtl/>
        </w:rPr>
        <w:t>الشرعية</w:t>
      </w:r>
      <w:r w:rsidRPr="00DA75F8">
        <w:rPr>
          <w:rtl/>
        </w:rPr>
        <w:t xml:space="preserve"> </w:t>
      </w:r>
      <w:r w:rsidRPr="00DA75F8">
        <w:rPr>
          <w:rFonts w:hint="eastAsia"/>
          <w:rtl/>
        </w:rPr>
        <w:t>أنها</w:t>
      </w:r>
      <w:r w:rsidRPr="00DA75F8">
        <w:rPr>
          <w:rtl/>
        </w:rPr>
        <w:t xml:space="preserve"> </w:t>
      </w:r>
      <w:r w:rsidRPr="00DA75F8">
        <w:rPr>
          <w:rFonts w:hint="eastAsia"/>
          <w:rtl/>
        </w:rPr>
        <w:t>تتعلق</w:t>
      </w:r>
      <w:r w:rsidRPr="00DA75F8">
        <w:rPr>
          <w:rtl/>
        </w:rPr>
        <w:t xml:space="preserve"> </w:t>
      </w:r>
      <w:r w:rsidRPr="00DA75F8">
        <w:rPr>
          <w:rFonts w:hint="eastAsia"/>
          <w:rtl/>
        </w:rPr>
        <w:t>بحياة</w:t>
      </w:r>
      <w:r w:rsidRPr="00DA75F8">
        <w:rPr>
          <w:rtl/>
        </w:rPr>
        <w:t xml:space="preserve"> </w:t>
      </w:r>
      <w:r w:rsidRPr="00DA75F8">
        <w:rPr>
          <w:rFonts w:hint="eastAsia"/>
          <w:rtl/>
        </w:rPr>
        <w:t>الأمة</w:t>
      </w:r>
      <w:r w:rsidRPr="00DA75F8">
        <w:rPr>
          <w:rtl/>
        </w:rPr>
        <w:t xml:space="preserve"> </w:t>
      </w:r>
      <w:r w:rsidRPr="00DA75F8">
        <w:rPr>
          <w:rFonts w:hint="eastAsia"/>
          <w:rtl/>
        </w:rPr>
        <w:t>من</w:t>
      </w:r>
      <w:r w:rsidRPr="00DA75F8">
        <w:rPr>
          <w:rtl/>
        </w:rPr>
        <w:t xml:space="preserve"> </w:t>
      </w:r>
      <w:r w:rsidRPr="00DA75F8">
        <w:rPr>
          <w:rFonts w:hint="eastAsia"/>
          <w:rtl/>
        </w:rPr>
        <w:t>كل</w:t>
      </w:r>
      <w:r w:rsidRPr="00DA75F8">
        <w:rPr>
          <w:rtl/>
        </w:rPr>
        <w:t xml:space="preserve"> </w:t>
      </w:r>
      <w:r w:rsidRPr="00DA75F8">
        <w:rPr>
          <w:rFonts w:hint="eastAsia"/>
          <w:rtl/>
        </w:rPr>
        <w:t>جهة</w:t>
      </w:r>
      <w:r w:rsidRPr="00DA75F8">
        <w:rPr>
          <w:rtl/>
        </w:rPr>
        <w:t xml:space="preserve"> </w:t>
      </w:r>
      <w:r w:rsidRPr="00DA75F8">
        <w:rPr>
          <w:rFonts w:hint="eastAsia"/>
          <w:rtl/>
        </w:rPr>
        <w:t>حيث</w:t>
      </w:r>
      <w:r w:rsidRPr="00DA75F8">
        <w:rPr>
          <w:rtl/>
        </w:rPr>
        <w:t xml:space="preserve"> </w:t>
      </w:r>
      <w:r w:rsidRPr="00DA75F8">
        <w:rPr>
          <w:rFonts w:hint="eastAsia"/>
          <w:rtl/>
        </w:rPr>
        <w:t>تشمل</w:t>
      </w:r>
      <w:r w:rsidRPr="00DA75F8">
        <w:rPr>
          <w:rtl/>
        </w:rPr>
        <w:t xml:space="preserve"> </w:t>
      </w:r>
      <w:r w:rsidRPr="00DA75F8">
        <w:rPr>
          <w:rFonts w:hint="eastAsia"/>
          <w:rtl/>
        </w:rPr>
        <w:t>جميع</w:t>
      </w:r>
      <w:r w:rsidRPr="00DA75F8">
        <w:rPr>
          <w:rtl/>
        </w:rPr>
        <w:t xml:space="preserve"> </w:t>
      </w:r>
      <w:r w:rsidRPr="00DA75F8">
        <w:rPr>
          <w:rFonts w:hint="eastAsia"/>
          <w:rtl/>
        </w:rPr>
        <w:t>نواحي</w:t>
      </w:r>
      <w:r w:rsidRPr="00DA75F8">
        <w:rPr>
          <w:rtl/>
        </w:rPr>
        <w:t xml:space="preserve"> </w:t>
      </w:r>
      <w:r w:rsidRPr="00DA75F8">
        <w:rPr>
          <w:rFonts w:hint="eastAsia"/>
          <w:rtl/>
        </w:rPr>
        <w:t>الحياة</w:t>
      </w:r>
      <w:r w:rsidRPr="00DA75F8">
        <w:rPr>
          <w:rtl/>
        </w:rPr>
        <w:t xml:space="preserve"> </w:t>
      </w:r>
      <w:r w:rsidRPr="00DA75F8">
        <w:rPr>
          <w:rFonts w:hint="eastAsia"/>
          <w:rtl/>
        </w:rPr>
        <w:t>السياسية</w:t>
      </w:r>
      <w:r w:rsidRPr="00DA75F8">
        <w:rPr>
          <w:rtl/>
        </w:rPr>
        <w:t xml:space="preserve"> </w:t>
      </w:r>
      <w:r w:rsidRPr="00DA75F8">
        <w:rPr>
          <w:rFonts w:hint="eastAsia"/>
          <w:rtl/>
        </w:rPr>
        <w:t>والاجتماعية</w:t>
      </w:r>
      <w:r w:rsidRPr="00DA75F8">
        <w:rPr>
          <w:rtl/>
        </w:rPr>
        <w:t xml:space="preserve"> </w:t>
      </w:r>
      <w:r w:rsidRPr="00DA75F8">
        <w:rPr>
          <w:rFonts w:hint="eastAsia"/>
          <w:rtl/>
        </w:rPr>
        <w:t>والاقتصادية</w:t>
      </w:r>
      <w:r w:rsidRPr="00DA75F8">
        <w:rPr>
          <w:rtl/>
        </w:rPr>
        <w:t xml:space="preserve"> </w:t>
      </w:r>
      <w:r w:rsidRPr="00DA75F8">
        <w:rPr>
          <w:rFonts w:hint="eastAsia"/>
          <w:rtl/>
        </w:rPr>
        <w:t>والعسكرية</w:t>
      </w:r>
      <w:r w:rsidRPr="00DA75F8">
        <w:rPr>
          <w:rtl/>
        </w:rPr>
        <w:t xml:space="preserve"> </w:t>
      </w:r>
      <w:r w:rsidRPr="00DA75F8">
        <w:rPr>
          <w:rFonts w:hint="eastAsia"/>
          <w:rtl/>
        </w:rPr>
        <w:t>ونحو</w:t>
      </w:r>
      <w:r w:rsidRPr="00DA75F8">
        <w:rPr>
          <w:rtl/>
        </w:rPr>
        <w:t xml:space="preserve"> </w:t>
      </w:r>
      <w:r w:rsidRPr="00DA75F8">
        <w:rPr>
          <w:rFonts w:hint="eastAsia"/>
          <w:rtl/>
        </w:rPr>
        <w:t>ذلك</w:t>
      </w:r>
      <w:r w:rsidRPr="00DA75F8">
        <w:rPr>
          <w:rtl/>
        </w:rPr>
        <w:t>.</w:t>
      </w:r>
    </w:p>
    <w:p w:rsidR="005F44B2" w:rsidRPr="00DA75F8" w:rsidRDefault="005F44B2" w:rsidP="00776FCE">
      <w:pPr>
        <w:pStyle w:val="Subtitle"/>
        <w:jc w:val="both"/>
        <w:rPr>
          <w:rtl/>
        </w:rPr>
      </w:pPr>
      <w:r w:rsidRPr="00DA75F8">
        <w:rPr>
          <w:rFonts w:hint="eastAsia"/>
          <w:rtl/>
        </w:rPr>
        <w:t>فقد</w:t>
      </w:r>
      <w:r w:rsidRPr="00DA75F8">
        <w:rPr>
          <w:rtl/>
        </w:rPr>
        <w:t xml:space="preserve"> </w:t>
      </w:r>
      <w:r w:rsidRPr="00DA75F8">
        <w:rPr>
          <w:rFonts w:hint="eastAsia"/>
          <w:rtl/>
        </w:rPr>
        <w:t>تستخدم</w:t>
      </w:r>
      <w:r w:rsidRPr="00DA75F8">
        <w:rPr>
          <w:rtl/>
        </w:rPr>
        <w:t xml:space="preserve"> </w:t>
      </w:r>
      <w:r w:rsidRPr="00DA75F8">
        <w:rPr>
          <w:rFonts w:hint="eastAsia"/>
          <w:rtl/>
        </w:rPr>
        <w:t>السياسة</w:t>
      </w:r>
      <w:r w:rsidRPr="00DA75F8">
        <w:rPr>
          <w:rtl/>
        </w:rPr>
        <w:t xml:space="preserve"> </w:t>
      </w:r>
      <w:r w:rsidRPr="00DA75F8">
        <w:rPr>
          <w:rFonts w:hint="eastAsia"/>
          <w:rtl/>
        </w:rPr>
        <w:t>الشرعية</w:t>
      </w:r>
      <w:r w:rsidRPr="00DA75F8">
        <w:rPr>
          <w:rtl/>
        </w:rPr>
        <w:t xml:space="preserve"> </w:t>
      </w:r>
      <w:r w:rsidRPr="00DA75F8">
        <w:rPr>
          <w:rFonts w:hint="eastAsia"/>
          <w:rtl/>
        </w:rPr>
        <w:t>من</w:t>
      </w:r>
      <w:r w:rsidRPr="00DA75F8">
        <w:rPr>
          <w:rtl/>
        </w:rPr>
        <w:t xml:space="preserve"> </w:t>
      </w:r>
      <w:r w:rsidRPr="00DA75F8">
        <w:rPr>
          <w:rFonts w:hint="eastAsia"/>
          <w:rtl/>
        </w:rPr>
        <w:t>قبل</w:t>
      </w:r>
      <w:r w:rsidRPr="00DA75F8">
        <w:rPr>
          <w:rtl/>
        </w:rPr>
        <w:t xml:space="preserve"> </w:t>
      </w:r>
      <w:r w:rsidRPr="00DA75F8">
        <w:rPr>
          <w:rFonts w:hint="eastAsia"/>
          <w:rtl/>
        </w:rPr>
        <w:t>القاضي،</w:t>
      </w:r>
      <w:r w:rsidRPr="00DA75F8">
        <w:rPr>
          <w:rtl/>
        </w:rPr>
        <w:t xml:space="preserve"> </w:t>
      </w:r>
      <w:r w:rsidRPr="00DA75F8">
        <w:rPr>
          <w:rFonts w:hint="eastAsia"/>
          <w:rtl/>
        </w:rPr>
        <w:t>والحاكم،</w:t>
      </w:r>
      <w:r w:rsidRPr="00DA75F8">
        <w:rPr>
          <w:rtl/>
        </w:rPr>
        <w:t xml:space="preserve"> </w:t>
      </w:r>
      <w:r w:rsidRPr="00DA75F8">
        <w:rPr>
          <w:rFonts w:hint="eastAsia"/>
          <w:rtl/>
        </w:rPr>
        <w:t>والإمام،</w:t>
      </w:r>
      <w:r w:rsidRPr="00DA75F8">
        <w:rPr>
          <w:rtl/>
        </w:rPr>
        <w:t xml:space="preserve"> </w:t>
      </w:r>
      <w:r w:rsidRPr="00DA75F8">
        <w:rPr>
          <w:rFonts w:hint="eastAsia"/>
          <w:rtl/>
        </w:rPr>
        <w:t>ومن</w:t>
      </w:r>
      <w:r w:rsidRPr="00DA75F8">
        <w:rPr>
          <w:rtl/>
        </w:rPr>
        <w:t xml:space="preserve"> </w:t>
      </w:r>
      <w:r w:rsidRPr="00DA75F8">
        <w:rPr>
          <w:rFonts w:hint="eastAsia"/>
          <w:rtl/>
        </w:rPr>
        <w:t>ينوب</w:t>
      </w:r>
      <w:r w:rsidRPr="00DA75F8">
        <w:rPr>
          <w:rtl/>
        </w:rPr>
        <w:t xml:space="preserve"> </w:t>
      </w:r>
      <w:r w:rsidRPr="00DA75F8">
        <w:rPr>
          <w:rFonts w:hint="eastAsia"/>
          <w:rtl/>
        </w:rPr>
        <w:t>عنهم،</w:t>
      </w:r>
      <w:r w:rsidRPr="00DA75F8">
        <w:rPr>
          <w:rtl/>
        </w:rPr>
        <w:t xml:space="preserve"> </w:t>
      </w:r>
      <w:r w:rsidRPr="00DA75F8">
        <w:rPr>
          <w:rFonts w:hint="eastAsia"/>
          <w:rtl/>
        </w:rPr>
        <w:t>ويجب</w:t>
      </w:r>
      <w:r w:rsidRPr="00DA75F8">
        <w:rPr>
          <w:rtl/>
        </w:rPr>
        <w:t xml:space="preserve"> </w:t>
      </w:r>
      <w:r w:rsidRPr="00DA75F8">
        <w:rPr>
          <w:rFonts w:hint="eastAsia"/>
          <w:rtl/>
        </w:rPr>
        <w:t>على</w:t>
      </w:r>
      <w:r w:rsidRPr="00DA75F8">
        <w:rPr>
          <w:rtl/>
        </w:rPr>
        <w:t xml:space="preserve"> </w:t>
      </w:r>
      <w:r w:rsidRPr="00DA75F8">
        <w:rPr>
          <w:rFonts w:hint="eastAsia"/>
          <w:rtl/>
        </w:rPr>
        <w:t>من</w:t>
      </w:r>
      <w:r w:rsidRPr="00DA75F8">
        <w:rPr>
          <w:rtl/>
        </w:rPr>
        <w:t xml:space="preserve"> </w:t>
      </w:r>
      <w:r w:rsidRPr="00DA75F8">
        <w:rPr>
          <w:rFonts w:hint="eastAsia"/>
          <w:rtl/>
        </w:rPr>
        <w:t>يقرّر</w:t>
      </w:r>
      <w:r w:rsidRPr="00DA75F8">
        <w:rPr>
          <w:rtl/>
        </w:rPr>
        <w:t xml:space="preserve"> </w:t>
      </w:r>
      <w:r w:rsidRPr="00DA75F8">
        <w:rPr>
          <w:rFonts w:hint="eastAsia"/>
          <w:rtl/>
        </w:rPr>
        <w:t>في</w:t>
      </w:r>
      <w:r w:rsidRPr="00DA75F8">
        <w:rPr>
          <w:rtl/>
        </w:rPr>
        <w:t xml:space="preserve"> </w:t>
      </w:r>
      <w:r w:rsidRPr="00DA75F8">
        <w:rPr>
          <w:rFonts w:hint="eastAsia"/>
          <w:rtl/>
        </w:rPr>
        <w:t>المسألة</w:t>
      </w:r>
      <w:r w:rsidRPr="00DA75F8">
        <w:rPr>
          <w:rtl/>
        </w:rPr>
        <w:t xml:space="preserve"> </w:t>
      </w:r>
      <w:r w:rsidRPr="00DA75F8">
        <w:rPr>
          <w:rFonts w:hint="eastAsia"/>
          <w:rtl/>
        </w:rPr>
        <w:t>أن</w:t>
      </w:r>
      <w:r w:rsidRPr="00DA75F8">
        <w:rPr>
          <w:rtl/>
        </w:rPr>
        <w:t xml:space="preserve"> </w:t>
      </w:r>
      <w:r w:rsidRPr="00DA75F8">
        <w:rPr>
          <w:rFonts w:hint="eastAsia"/>
          <w:rtl/>
        </w:rPr>
        <w:t>يفهمها</w:t>
      </w:r>
      <w:r w:rsidRPr="00DA75F8">
        <w:rPr>
          <w:rtl/>
        </w:rPr>
        <w:t xml:space="preserve"> </w:t>
      </w:r>
      <w:r w:rsidRPr="00DA75F8">
        <w:rPr>
          <w:rFonts w:hint="eastAsia"/>
          <w:rtl/>
        </w:rPr>
        <w:t>فهمًا</w:t>
      </w:r>
      <w:r w:rsidRPr="00DA75F8">
        <w:rPr>
          <w:rtl/>
        </w:rPr>
        <w:t xml:space="preserve"> </w:t>
      </w:r>
      <w:r w:rsidRPr="00DA75F8">
        <w:rPr>
          <w:rFonts w:hint="eastAsia"/>
          <w:rtl/>
        </w:rPr>
        <w:t>تامًا،</w:t>
      </w:r>
      <w:r w:rsidRPr="00DA75F8">
        <w:rPr>
          <w:rtl/>
        </w:rPr>
        <w:t xml:space="preserve"> </w:t>
      </w:r>
      <w:r w:rsidRPr="00DA75F8">
        <w:rPr>
          <w:rFonts w:hint="eastAsia"/>
          <w:rtl/>
        </w:rPr>
        <w:t>وأن</w:t>
      </w:r>
      <w:r w:rsidRPr="00DA75F8">
        <w:rPr>
          <w:rtl/>
        </w:rPr>
        <w:t xml:space="preserve"> </w:t>
      </w:r>
      <w:r w:rsidRPr="00DA75F8">
        <w:rPr>
          <w:rFonts w:hint="eastAsia"/>
          <w:rtl/>
        </w:rPr>
        <w:t>ينظر</w:t>
      </w:r>
      <w:r w:rsidRPr="00DA75F8">
        <w:rPr>
          <w:rtl/>
        </w:rPr>
        <w:t xml:space="preserve"> </w:t>
      </w:r>
      <w:r w:rsidRPr="00DA75F8">
        <w:rPr>
          <w:rFonts w:hint="eastAsia"/>
          <w:rtl/>
        </w:rPr>
        <w:t>في</w:t>
      </w:r>
      <w:r w:rsidRPr="00DA75F8">
        <w:rPr>
          <w:rtl/>
        </w:rPr>
        <w:t xml:space="preserve"> </w:t>
      </w:r>
      <w:r w:rsidRPr="00DA75F8">
        <w:rPr>
          <w:rFonts w:hint="eastAsia"/>
          <w:rtl/>
        </w:rPr>
        <w:t>ملابسات</w:t>
      </w:r>
      <w:r w:rsidRPr="00DA75F8">
        <w:rPr>
          <w:rtl/>
        </w:rPr>
        <w:t xml:space="preserve"> </w:t>
      </w:r>
      <w:r w:rsidRPr="00DA75F8">
        <w:rPr>
          <w:rFonts w:hint="eastAsia"/>
          <w:rtl/>
        </w:rPr>
        <w:t>المسألة،</w:t>
      </w:r>
      <w:r w:rsidRPr="00DA75F8">
        <w:rPr>
          <w:rtl/>
        </w:rPr>
        <w:t xml:space="preserve"> </w:t>
      </w:r>
      <w:r w:rsidRPr="00DA75F8">
        <w:rPr>
          <w:rFonts w:hint="eastAsia"/>
          <w:rtl/>
        </w:rPr>
        <w:t>وظروفها،</w:t>
      </w:r>
      <w:r w:rsidRPr="00DA75F8">
        <w:rPr>
          <w:rtl/>
        </w:rPr>
        <w:t xml:space="preserve"> </w:t>
      </w:r>
      <w:r w:rsidRPr="00DA75F8">
        <w:rPr>
          <w:rFonts w:hint="eastAsia"/>
          <w:rtl/>
        </w:rPr>
        <w:t>حتى</w:t>
      </w:r>
      <w:r w:rsidRPr="00DA75F8">
        <w:rPr>
          <w:rtl/>
        </w:rPr>
        <w:t xml:space="preserve"> </w:t>
      </w:r>
      <w:r w:rsidRPr="00DA75F8">
        <w:rPr>
          <w:rFonts w:hint="eastAsia"/>
          <w:rtl/>
        </w:rPr>
        <w:t>تستقر</w:t>
      </w:r>
      <w:r w:rsidRPr="00DA75F8">
        <w:rPr>
          <w:rtl/>
        </w:rPr>
        <w:t xml:space="preserve"> </w:t>
      </w:r>
      <w:r w:rsidRPr="00DA75F8">
        <w:rPr>
          <w:rFonts w:hint="eastAsia"/>
          <w:rtl/>
        </w:rPr>
        <w:t>في</w:t>
      </w:r>
      <w:r w:rsidRPr="00DA75F8">
        <w:rPr>
          <w:rtl/>
        </w:rPr>
        <w:t xml:space="preserve"> </w:t>
      </w:r>
      <w:r w:rsidRPr="00DA75F8">
        <w:rPr>
          <w:rFonts w:hint="eastAsia"/>
          <w:rtl/>
        </w:rPr>
        <w:t>ذهنه</w:t>
      </w:r>
      <w:r w:rsidRPr="00DA75F8">
        <w:rPr>
          <w:rtl/>
        </w:rPr>
        <w:t xml:space="preserve"> </w:t>
      </w:r>
      <w:r w:rsidRPr="00DA75F8">
        <w:rPr>
          <w:rFonts w:hint="eastAsia"/>
          <w:rtl/>
        </w:rPr>
        <w:t>تمامًا،</w:t>
      </w:r>
      <w:r w:rsidRPr="00DA75F8">
        <w:rPr>
          <w:rtl/>
        </w:rPr>
        <w:t xml:space="preserve"> </w:t>
      </w:r>
      <w:r w:rsidRPr="00DA75F8">
        <w:rPr>
          <w:rFonts w:hint="eastAsia"/>
          <w:rtl/>
        </w:rPr>
        <w:t>لئلا</w:t>
      </w:r>
      <w:r w:rsidRPr="00DA75F8">
        <w:rPr>
          <w:rtl/>
        </w:rPr>
        <w:t xml:space="preserve"> </w:t>
      </w:r>
      <w:r w:rsidRPr="00DA75F8">
        <w:rPr>
          <w:rFonts w:hint="eastAsia"/>
          <w:rtl/>
        </w:rPr>
        <w:t>يقرّر</w:t>
      </w:r>
      <w:r w:rsidRPr="00DA75F8">
        <w:rPr>
          <w:rtl/>
        </w:rPr>
        <w:t xml:space="preserve"> </w:t>
      </w:r>
      <w:r w:rsidRPr="00DA75F8">
        <w:rPr>
          <w:rFonts w:hint="eastAsia"/>
          <w:rtl/>
        </w:rPr>
        <w:t>خطأً،</w:t>
      </w:r>
      <w:r w:rsidRPr="00DA75F8">
        <w:rPr>
          <w:rtl/>
        </w:rPr>
        <w:t xml:space="preserve"> </w:t>
      </w:r>
      <w:r w:rsidRPr="00DA75F8">
        <w:rPr>
          <w:rFonts w:hint="eastAsia"/>
          <w:rtl/>
        </w:rPr>
        <w:t>ويجب</w:t>
      </w:r>
      <w:r w:rsidRPr="00DA75F8">
        <w:rPr>
          <w:rtl/>
        </w:rPr>
        <w:t xml:space="preserve"> </w:t>
      </w:r>
      <w:r w:rsidRPr="00DA75F8">
        <w:rPr>
          <w:rFonts w:hint="eastAsia"/>
          <w:rtl/>
        </w:rPr>
        <w:t>على</w:t>
      </w:r>
      <w:r w:rsidRPr="00DA75F8">
        <w:rPr>
          <w:rtl/>
        </w:rPr>
        <w:t xml:space="preserve"> </w:t>
      </w:r>
      <w:r w:rsidRPr="00DA75F8">
        <w:rPr>
          <w:rFonts w:hint="eastAsia"/>
          <w:rtl/>
        </w:rPr>
        <w:t>مقرِّر</w:t>
      </w:r>
      <w:r w:rsidRPr="00DA75F8">
        <w:rPr>
          <w:rtl/>
        </w:rPr>
        <w:t xml:space="preserve"> </w:t>
      </w:r>
      <w:r w:rsidRPr="00DA75F8">
        <w:rPr>
          <w:rFonts w:hint="eastAsia"/>
          <w:rtl/>
        </w:rPr>
        <w:t>هذه</w:t>
      </w:r>
      <w:r w:rsidRPr="00DA75F8">
        <w:rPr>
          <w:rtl/>
        </w:rPr>
        <w:t xml:space="preserve"> </w:t>
      </w:r>
      <w:r w:rsidRPr="00DA75F8">
        <w:rPr>
          <w:rFonts w:hint="eastAsia"/>
          <w:rtl/>
        </w:rPr>
        <w:t>الأشياء</w:t>
      </w:r>
      <w:r w:rsidRPr="00DA75F8">
        <w:rPr>
          <w:rtl/>
        </w:rPr>
        <w:t xml:space="preserve"> </w:t>
      </w:r>
      <w:r w:rsidRPr="00DA75F8">
        <w:rPr>
          <w:rFonts w:hint="eastAsia"/>
          <w:rtl/>
        </w:rPr>
        <w:t>أن</w:t>
      </w:r>
      <w:r w:rsidRPr="00DA75F8">
        <w:rPr>
          <w:rtl/>
        </w:rPr>
        <w:t xml:space="preserve"> </w:t>
      </w:r>
      <w:r w:rsidRPr="00DA75F8">
        <w:rPr>
          <w:rFonts w:hint="eastAsia"/>
          <w:rtl/>
        </w:rPr>
        <w:t>يتطابق</w:t>
      </w:r>
      <w:r w:rsidRPr="00DA75F8">
        <w:rPr>
          <w:rtl/>
        </w:rPr>
        <w:t xml:space="preserve"> </w:t>
      </w:r>
      <w:r w:rsidRPr="00DA75F8">
        <w:rPr>
          <w:rFonts w:hint="eastAsia"/>
          <w:rtl/>
        </w:rPr>
        <w:t>قراره</w:t>
      </w:r>
      <w:r w:rsidRPr="00DA75F8">
        <w:rPr>
          <w:rtl/>
        </w:rPr>
        <w:t xml:space="preserve"> </w:t>
      </w:r>
      <w:r w:rsidRPr="00DA75F8">
        <w:rPr>
          <w:rFonts w:hint="eastAsia"/>
          <w:rtl/>
        </w:rPr>
        <w:t>مع</w:t>
      </w:r>
      <w:r w:rsidRPr="00DA75F8">
        <w:rPr>
          <w:rtl/>
        </w:rPr>
        <w:t xml:space="preserve"> </w:t>
      </w:r>
      <w:r w:rsidRPr="00DA75F8">
        <w:rPr>
          <w:rFonts w:hint="eastAsia"/>
          <w:rtl/>
        </w:rPr>
        <w:t>السياسة</w:t>
      </w:r>
      <w:r w:rsidRPr="00DA75F8">
        <w:rPr>
          <w:rtl/>
        </w:rPr>
        <w:t xml:space="preserve"> </w:t>
      </w:r>
      <w:r w:rsidRPr="00DA75F8">
        <w:rPr>
          <w:rFonts w:hint="eastAsia"/>
          <w:rtl/>
        </w:rPr>
        <w:t>الشرعية،</w:t>
      </w:r>
      <w:r w:rsidRPr="00DA75F8">
        <w:rPr>
          <w:rtl/>
        </w:rPr>
        <w:t xml:space="preserve"> </w:t>
      </w:r>
      <w:r w:rsidRPr="00DA75F8">
        <w:rPr>
          <w:rFonts w:hint="eastAsia"/>
          <w:rtl/>
        </w:rPr>
        <w:t>حيث</w:t>
      </w:r>
      <w:r w:rsidRPr="00DA75F8">
        <w:rPr>
          <w:rtl/>
        </w:rPr>
        <w:t xml:space="preserve"> </w:t>
      </w:r>
      <w:r w:rsidRPr="00DA75F8">
        <w:rPr>
          <w:rFonts w:hint="eastAsia"/>
          <w:rtl/>
        </w:rPr>
        <w:t>إنها</w:t>
      </w:r>
      <w:r w:rsidRPr="00DA75F8">
        <w:rPr>
          <w:rtl/>
        </w:rPr>
        <w:t xml:space="preserve"> </w:t>
      </w:r>
      <w:r w:rsidRPr="00DA75F8">
        <w:rPr>
          <w:rFonts w:hint="eastAsia"/>
          <w:rtl/>
        </w:rPr>
        <w:t>تراعي</w:t>
      </w:r>
      <w:r w:rsidRPr="00DA75F8">
        <w:rPr>
          <w:rtl/>
        </w:rPr>
        <w:t xml:space="preserve"> </w:t>
      </w:r>
      <w:r w:rsidRPr="00DA75F8">
        <w:rPr>
          <w:rFonts w:hint="eastAsia"/>
          <w:rtl/>
        </w:rPr>
        <w:t>مصلحة</w:t>
      </w:r>
      <w:r w:rsidRPr="00DA75F8">
        <w:rPr>
          <w:rtl/>
        </w:rPr>
        <w:t xml:space="preserve"> </w:t>
      </w:r>
      <w:r w:rsidRPr="00DA75F8">
        <w:rPr>
          <w:rFonts w:hint="eastAsia"/>
          <w:rtl/>
        </w:rPr>
        <w:t>الأمة</w:t>
      </w:r>
      <w:r w:rsidRPr="00DA75F8">
        <w:rPr>
          <w:rtl/>
        </w:rPr>
        <w:t xml:space="preserve"> </w:t>
      </w:r>
      <w:r w:rsidRPr="00DA75F8">
        <w:rPr>
          <w:rFonts w:hint="eastAsia"/>
          <w:rtl/>
        </w:rPr>
        <w:t>في</w:t>
      </w:r>
      <w:r w:rsidRPr="00DA75F8">
        <w:rPr>
          <w:rtl/>
        </w:rPr>
        <w:t xml:space="preserve"> </w:t>
      </w:r>
      <w:r w:rsidRPr="00DA75F8">
        <w:rPr>
          <w:rFonts w:hint="eastAsia"/>
          <w:rtl/>
        </w:rPr>
        <w:t>كل</w:t>
      </w:r>
      <w:r w:rsidRPr="00DA75F8">
        <w:rPr>
          <w:rtl/>
        </w:rPr>
        <w:t xml:space="preserve"> </w:t>
      </w:r>
      <w:r w:rsidRPr="00DA75F8">
        <w:rPr>
          <w:rFonts w:hint="eastAsia"/>
          <w:rtl/>
        </w:rPr>
        <w:t>حال</w:t>
      </w:r>
      <w:r w:rsidRPr="00DA75F8">
        <w:rPr>
          <w:rtl/>
        </w:rPr>
        <w:t xml:space="preserve"> </w:t>
      </w:r>
      <w:r w:rsidRPr="00DA75F8">
        <w:rPr>
          <w:rFonts w:hint="eastAsia"/>
          <w:rtl/>
        </w:rPr>
        <w:t>وزمان</w:t>
      </w:r>
      <w:r w:rsidRPr="00DA75F8">
        <w:rPr>
          <w:rtl/>
        </w:rPr>
        <w:t xml:space="preserve">. </w:t>
      </w:r>
      <w:r w:rsidRPr="00DA75F8">
        <w:rPr>
          <w:rFonts w:hint="eastAsia"/>
          <w:rtl/>
        </w:rPr>
        <w:t>وبالاضافة</w:t>
      </w:r>
      <w:r w:rsidRPr="00DA75F8">
        <w:rPr>
          <w:rtl/>
        </w:rPr>
        <w:t xml:space="preserve"> </w:t>
      </w:r>
      <w:r w:rsidRPr="00DA75F8">
        <w:rPr>
          <w:rFonts w:hint="eastAsia"/>
          <w:rtl/>
        </w:rPr>
        <w:t>إلى</w:t>
      </w:r>
      <w:r w:rsidRPr="00DA75F8">
        <w:rPr>
          <w:rtl/>
        </w:rPr>
        <w:t xml:space="preserve"> </w:t>
      </w:r>
      <w:r w:rsidRPr="00DA75F8">
        <w:rPr>
          <w:rFonts w:hint="eastAsia"/>
          <w:rtl/>
        </w:rPr>
        <w:t>ذلك</w:t>
      </w:r>
      <w:r w:rsidRPr="00DA75F8">
        <w:rPr>
          <w:rtl/>
        </w:rPr>
        <w:t xml:space="preserve"> </w:t>
      </w:r>
      <w:r w:rsidRPr="00DA75F8">
        <w:rPr>
          <w:rFonts w:hint="eastAsia"/>
          <w:rtl/>
        </w:rPr>
        <w:t>يجب</w:t>
      </w:r>
      <w:r w:rsidRPr="00DA75F8">
        <w:rPr>
          <w:rtl/>
        </w:rPr>
        <w:t xml:space="preserve"> </w:t>
      </w:r>
      <w:r w:rsidRPr="00DA75F8">
        <w:rPr>
          <w:rFonts w:hint="eastAsia"/>
          <w:rtl/>
        </w:rPr>
        <w:t>ألّا</w:t>
      </w:r>
      <w:r w:rsidRPr="00DA75F8">
        <w:rPr>
          <w:rtl/>
        </w:rPr>
        <w:t xml:space="preserve"> </w:t>
      </w:r>
      <w:r w:rsidRPr="00DA75F8">
        <w:rPr>
          <w:rFonts w:hint="eastAsia"/>
          <w:rtl/>
        </w:rPr>
        <w:t>يغيب</w:t>
      </w:r>
      <w:r w:rsidRPr="00DA75F8">
        <w:rPr>
          <w:rtl/>
        </w:rPr>
        <w:t xml:space="preserve"> </w:t>
      </w:r>
      <w:r w:rsidRPr="00DA75F8">
        <w:rPr>
          <w:rFonts w:hint="eastAsia"/>
          <w:rtl/>
        </w:rPr>
        <w:t>عن</w:t>
      </w:r>
      <w:r w:rsidRPr="00DA75F8">
        <w:rPr>
          <w:rtl/>
        </w:rPr>
        <w:t xml:space="preserve"> </w:t>
      </w:r>
      <w:r w:rsidRPr="00DA75F8">
        <w:rPr>
          <w:rFonts w:hint="eastAsia"/>
          <w:rtl/>
        </w:rPr>
        <w:t>البال</w:t>
      </w:r>
      <w:r w:rsidRPr="00DA75F8">
        <w:rPr>
          <w:rtl/>
        </w:rPr>
        <w:t xml:space="preserve"> </w:t>
      </w:r>
      <w:r w:rsidRPr="00DA75F8">
        <w:rPr>
          <w:rFonts w:hint="eastAsia"/>
          <w:rtl/>
        </w:rPr>
        <w:t>أن</w:t>
      </w:r>
      <w:r w:rsidRPr="00DA75F8">
        <w:rPr>
          <w:rtl/>
        </w:rPr>
        <w:t xml:space="preserve"> </w:t>
      </w:r>
      <w:r w:rsidRPr="00DA75F8">
        <w:rPr>
          <w:rFonts w:hint="eastAsia"/>
          <w:rtl/>
        </w:rPr>
        <w:t>الأحكام</w:t>
      </w:r>
      <w:r w:rsidRPr="00DA75F8">
        <w:rPr>
          <w:rtl/>
        </w:rPr>
        <w:t xml:space="preserve"> </w:t>
      </w:r>
      <w:r w:rsidRPr="00DA75F8">
        <w:rPr>
          <w:rFonts w:hint="eastAsia"/>
          <w:rtl/>
        </w:rPr>
        <w:t>تتغير</w:t>
      </w:r>
      <w:r w:rsidRPr="00DA75F8">
        <w:rPr>
          <w:rtl/>
        </w:rPr>
        <w:t xml:space="preserve"> </w:t>
      </w:r>
      <w:r w:rsidRPr="00DA75F8">
        <w:rPr>
          <w:rFonts w:hint="eastAsia"/>
          <w:rtl/>
        </w:rPr>
        <w:t>بتغير</w:t>
      </w:r>
      <w:r w:rsidRPr="00DA75F8">
        <w:rPr>
          <w:rtl/>
        </w:rPr>
        <w:t xml:space="preserve"> </w:t>
      </w:r>
      <w:r w:rsidRPr="00DA75F8">
        <w:rPr>
          <w:rFonts w:hint="eastAsia"/>
          <w:rtl/>
        </w:rPr>
        <w:t>الأزمان،</w:t>
      </w:r>
      <w:r w:rsidRPr="00DA75F8">
        <w:rPr>
          <w:rtl/>
        </w:rPr>
        <w:t xml:space="preserve"> </w:t>
      </w:r>
      <w:r w:rsidRPr="00DA75F8">
        <w:rPr>
          <w:rFonts w:hint="eastAsia"/>
          <w:rtl/>
        </w:rPr>
        <w:t>لذا</w:t>
      </w:r>
      <w:r w:rsidRPr="00DA75F8">
        <w:rPr>
          <w:rtl/>
        </w:rPr>
        <w:t xml:space="preserve"> </w:t>
      </w:r>
      <w:r w:rsidRPr="00DA75F8">
        <w:rPr>
          <w:rFonts w:hint="eastAsia"/>
          <w:rtl/>
        </w:rPr>
        <w:t>من</w:t>
      </w:r>
      <w:r w:rsidRPr="00DA75F8">
        <w:rPr>
          <w:rtl/>
        </w:rPr>
        <w:t xml:space="preserve"> </w:t>
      </w:r>
      <w:r w:rsidRPr="00DA75F8">
        <w:rPr>
          <w:rFonts w:hint="eastAsia"/>
          <w:rtl/>
        </w:rPr>
        <w:t>المحتمل</w:t>
      </w:r>
      <w:r w:rsidRPr="00DA75F8">
        <w:rPr>
          <w:rtl/>
        </w:rPr>
        <w:t xml:space="preserve"> </w:t>
      </w:r>
      <w:r w:rsidRPr="00DA75F8">
        <w:rPr>
          <w:rFonts w:hint="eastAsia"/>
          <w:rtl/>
        </w:rPr>
        <w:t>أن</w:t>
      </w:r>
      <w:r w:rsidRPr="00DA75F8">
        <w:rPr>
          <w:rtl/>
        </w:rPr>
        <w:t xml:space="preserve"> </w:t>
      </w:r>
      <w:r w:rsidRPr="00DA75F8">
        <w:rPr>
          <w:rFonts w:hint="eastAsia"/>
          <w:rtl/>
        </w:rPr>
        <w:t>تكون</w:t>
      </w:r>
      <w:r w:rsidRPr="00DA75F8">
        <w:rPr>
          <w:rtl/>
        </w:rPr>
        <w:t xml:space="preserve"> </w:t>
      </w:r>
      <w:r w:rsidRPr="00DA75F8">
        <w:rPr>
          <w:rFonts w:hint="eastAsia"/>
          <w:rtl/>
        </w:rPr>
        <w:t>في</w:t>
      </w:r>
      <w:r w:rsidRPr="00DA75F8">
        <w:rPr>
          <w:rtl/>
        </w:rPr>
        <w:t xml:space="preserve"> </w:t>
      </w:r>
      <w:r w:rsidRPr="00DA75F8">
        <w:rPr>
          <w:rFonts w:hint="eastAsia"/>
          <w:rtl/>
        </w:rPr>
        <w:t>نفس</w:t>
      </w:r>
      <w:r w:rsidRPr="00DA75F8">
        <w:rPr>
          <w:rtl/>
        </w:rPr>
        <w:t xml:space="preserve"> </w:t>
      </w:r>
      <w:r w:rsidRPr="00DA75F8">
        <w:rPr>
          <w:rFonts w:hint="eastAsia"/>
          <w:rtl/>
        </w:rPr>
        <w:t>المسألة</w:t>
      </w:r>
      <w:r w:rsidRPr="00DA75F8">
        <w:rPr>
          <w:rtl/>
        </w:rPr>
        <w:t xml:space="preserve"> </w:t>
      </w:r>
      <w:r w:rsidRPr="00DA75F8">
        <w:rPr>
          <w:rFonts w:hint="eastAsia"/>
          <w:rtl/>
        </w:rPr>
        <w:t>أحكام</w:t>
      </w:r>
      <w:r w:rsidRPr="00DA75F8">
        <w:rPr>
          <w:rtl/>
        </w:rPr>
        <w:t xml:space="preserve"> </w:t>
      </w:r>
      <w:r w:rsidRPr="00DA75F8">
        <w:rPr>
          <w:rFonts w:hint="eastAsia"/>
          <w:rtl/>
        </w:rPr>
        <w:t>مختلفة</w:t>
      </w:r>
      <w:r w:rsidRPr="00DA75F8">
        <w:rPr>
          <w:rtl/>
        </w:rPr>
        <w:t xml:space="preserve"> </w:t>
      </w:r>
      <w:r w:rsidRPr="00DA75F8">
        <w:rPr>
          <w:rFonts w:hint="eastAsia"/>
          <w:rtl/>
        </w:rPr>
        <w:t>باختلاف</w:t>
      </w:r>
      <w:r w:rsidRPr="00DA75F8">
        <w:rPr>
          <w:rtl/>
        </w:rPr>
        <w:t xml:space="preserve"> </w:t>
      </w:r>
      <w:r w:rsidRPr="00DA75F8">
        <w:rPr>
          <w:rFonts w:hint="eastAsia"/>
          <w:rtl/>
        </w:rPr>
        <w:t>الزمان،</w:t>
      </w:r>
      <w:r w:rsidRPr="00DA75F8">
        <w:rPr>
          <w:rtl/>
        </w:rPr>
        <w:t xml:space="preserve"> </w:t>
      </w:r>
      <w:r w:rsidRPr="00DA75F8">
        <w:rPr>
          <w:rFonts w:hint="eastAsia"/>
          <w:rtl/>
        </w:rPr>
        <w:t>لأن</w:t>
      </w:r>
      <w:r w:rsidRPr="00DA75F8">
        <w:rPr>
          <w:rtl/>
        </w:rPr>
        <w:t xml:space="preserve"> </w:t>
      </w:r>
      <w:r w:rsidRPr="00DA75F8">
        <w:rPr>
          <w:rFonts w:hint="eastAsia"/>
          <w:rtl/>
        </w:rPr>
        <w:t>احتياج</w:t>
      </w:r>
      <w:r w:rsidRPr="00DA75F8">
        <w:rPr>
          <w:rtl/>
        </w:rPr>
        <w:t xml:space="preserve"> </w:t>
      </w:r>
      <w:r w:rsidRPr="00DA75F8">
        <w:rPr>
          <w:rFonts w:hint="eastAsia"/>
          <w:rtl/>
        </w:rPr>
        <w:t>الناس،</w:t>
      </w:r>
      <w:r w:rsidRPr="00DA75F8">
        <w:rPr>
          <w:rtl/>
        </w:rPr>
        <w:t xml:space="preserve"> </w:t>
      </w:r>
      <w:r w:rsidRPr="00DA75F8">
        <w:rPr>
          <w:rFonts w:hint="eastAsia"/>
          <w:rtl/>
        </w:rPr>
        <w:t>وتوجهاتهم،</w:t>
      </w:r>
      <w:r w:rsidRPr="00DA75F8">
        <w:rPr>
          <w:rtl/>
        </w:rPr>
        <w:t xml:space="preserve"> </w:t>
      </w:r>
      <w:r w:rsidRPr="00DA75F8">
        <w:rPr>
          <w:rFonts w:hint="eastAsia"/>
          <w:rtl/>
        </w:rPr>
        <w:t>وظروفهم</w:t>
      </w:r>
      <w:r w:rsidRPr="00DA75F8">
        <w:rPr>
          <w:rtl/>
        </w:rPr>
        <w:t xml:space="preserve"> </w:t>
      </w:r>
      <w:r w:rsidRPr="00DA75F8">
        <w:rPr>
          <w:rFonts w:hint="eastAsia"/>
          <w:rtl/>
        </w:rPr>
        <w:t>تتغير</w:t>
      </w:r>
      <w:r w:rsidRPr="00DA75F8">
        <w:rPr>
          <w:rtl/>
        </w:rPr>
        <w:t xml:space="preserve"> </w:t>
      </w:r>
      <w:r w:rsidRPr="00DA75F8">
        <w:rPr>
          <w:rFonts w:hint="eastAsia"/>
          <w:rtl/>
        </w:rPr>
        <w:t>بتغيره،</w:t>
      </w:r>
      <w:r w:rsidRPr="00DA75F8">
        <w:rPr>
          <w:rtl/>
        </w:rPr>
        <w:t xml:space="preserve"> </w:t>
      </w:r>
      <w:r w:rsidRPr="00DA75F8">
        <w:rPr>
          <w:rFonts w:hint="eastAsia"/>
          <w:rtl/>
        </w:rPr>
        <w:t>وأيضًا</w:t>
      </w:r>
      <w:r w:rsidRPr="00DA75F8">
        <w:rPr>
          <w:rtl/>
        </w:rPr>
        <w:t xml:space="preserve"> </w:t>
      </w:r>
      <w:r w:rsidRPr="00DA75F8">
        <w:rPr>
          <w:rFonts w:hint="eastAsia"/>
          <w:rtl/>
        </w:rPr>
        <w:t>من</w:t>
      </w:r>
      <w:r w:rsidRPr="00DA75F8">
        <w:rPr>
          <w:rtl/>
        </w:rPr>
        <w:t xml:space="preserve"> </w:t>
      </w:r>
      <w:r w:rsidRPr="00DA75F8">
        <w:rPr>
          <w:rFonts w:hint="eastAsia"/>
          <w:rtl/>
        </w:rPr>
        <w:t>المحتمل</w:t>
      </w:r>
      <w:r w:rsidRPr="00DA75F8">
        <w:rPr>
          <w:rtl/>
        </w:rPr>
        <w:t xml:space="preserve"> </w:t>
      </w:r>
      <w:r w:rsidRPr="00DA75F8">
        <w:rPr>
          <w:rFonts w:hint="eastAsia"/>
          <w:rtl/>
        </w:rPr>
        <w:t>إستحالة</w:t>
      </w:r>
      <w:r w:rsidRPr="00DA75F8">
        <w:rPr>
          <w:rtl/>
        </w:rPr>
        <w:t xml:space="preserve"> </w:t>
      </w:r>
      <w:r w:rsidRPr="00DA75F8">
        <w:rPr>
          <w:rFonts w:hint="eastAsia"/>
          <w:rtl/>
        </w:rPr>
        <w:t>الضرر</w:t>
      </w:r>
      <w:r w:rsidRPr="00DA75F8">
        <w:rPr>
          <w:rtl/>
        </w:rPr>
        <w:t xml:space="preserve"> </w:t>
      </w:r>
      <w:r w:rsidRPr="00DA75F8">
        <w:rPr>
          <w:rFonts w:hint="eastAsia"/>
          <w:rtl/>
        </w:rPr>
        <w:t>إلى</w:t>
      </w:r>
      <w:r w:rsidRPr="00DA75F8">
        <w:rPr>
          <w:rtl/>
        </w:rPr>
        <w:t xml:space="preserve"> </w:t>
      </w:r>
      <w:r w:rsidRPr="00DA75F8">
        <w:rPr>
          <w:rFonts w:hint="eastAsia"/>
          <w:rtl/>
        </w:rPr>
        <w:t>المصلحة،</w:t>
      </w:r>
      <w:r w:rsidRPr="00DA75F8">
        <w:rPr>
          <w:rtl/>
        </w:rPr>
        <w:t xml:space="preserve"> </w:t>
      </w:r>
      <w:r w:rsidRPr="00DA75F8">
        <w:rPr>
          <w:rFonts w:hint="eastAsia"/>
          <w:rtl/>
        </w:rPr>
        <w:t>وعكسه</w:t>
      </w:r>
      <w:r w:rsidRPr="00DA75F8">
        <w:rPr>
          <w:rtl/>
        </w:rPr>
        <w:t xml:space="preserve"> </w:t>
      </w:r>
      <w:r w:rsidRPr="00DA75F8">
        <w:rPr>
          <w:rFonts w:hint="eastAsia"/>
          <w:rtl/>
        </w:rPr>
        <w:t>بمرور</w:t>
      </w:r>
      <w:r w:rsidRPr="00DA75F8">
        <w:rPr>
          <w:rtl/>
        </w:rPr>
        <w:t xml:space="preserve"> </w:t>
      </w:r>
      <w:r w:rsidRPr="00DA75F8">
        <w:rPr>
          <w:rFonts w:hint="eastAsia"/>
          <w:rtl/>
        </w:rPr>
        <w:t>الزمن،</w:t>
      </w:r>
      <w:r w:rsidRPr="00DA75F8">
        <w:rPr>
          <w:rtl/>
        </w:rPr>
        <w:t xml:space="preserve"> </w:t>
      </w:r>
      <w:r w:rsidRPr="00DA75F8">
        <w:rPr>
          <w:rFonts w:hint="eastAsia"/>
          <w:rtl/>
        </w:rPr>
        <w:t>وهذا</w:t>
      </w:r>
      <w:r w:rsidRPr="00DA75F8">
        <w:rPr>
          <w:rtl/>
        </w:rPr>
        <w:t xml:space="preserve"> </w:t>
      </w:r>
      <w:r w:rsidRPr="00DA75F8">
        <w:rPr>
          <w:rFonts w:hint="eastAsia"/>
          <w:rtl/>
        </w:rPr>
        <w:t>يُظهر</w:t>
      </w:r>
      <w:r w:rsidRPr="00DA75F8">
        <w:rPr>
          <w:rtl/>
        </w:rPr>
        <w:t xml:space="preserve"> </w:t>
      </w:r>
      <w:r w:rsidRPr="00DA75F8">
        <w:rPr>
          <w:rFonts w:hint="eastAsia"/>
          <w:rtl/>
        </w:rPr>
        <w:t>لنا</w:t>
      </w:r>
      <w:r w:rsidRPr="00DA75F8">
        <w:rPr>
          <w:rtl/>
        </w:rPr>
        <w:t xml:space="preserve"> </w:t>
      </w:r>
      <w:r w:rsidRPr="00DA75F8">
        <w:rPr>
          <w:rFonts w:hint="eastAsia"/>
          <w:rtl/>
        </w:rPr>
        <w:t>أهمية</w:t>
      </w:r>
      <w:r w:rsidRPr="00DA75F8">
        <w:rPr>
          <w:rtl/>
        </w:rPr>
        <w:t xml:space="preserve"> </w:t>
      </w:r>
      <w:r w:rsidRPr="00DA75F8">
        <w:rPr>
          <w:rFonts w:hint="eastAsia"/>
          <w:rtl/>
        </w:rPr>
        <w:t>مرجع</w:t>
      </w:r>
      <w:r w:rsidRPr="00DA75F8">
        <w:rPr>
          <w:rtl/>
        </w:rPr>
        <w:t xml:space="preserve"> </w:t>
      </w:r>
      <w:r w:rsidRPr="00DA75F8">
        <w:rPr>
          <w:rFonts w:hint="eastAsia"/>
          <w:rtl/>
        </w:rPr>
        <w:t>القرار</w:t>
      </w:r>
      <w:r w:rsidRPr="00DA75F8">
        <w:rPr>
          <w:rtl/>
        </w:rPr>
        <w:t xml:space="preserve"> </w:t>
      </w:r>
      <w:r w:rsidRPr="00DA75F8">
        <w:rPr>
          <w:rFonts w:hint="eastAsia"/>
          <w:rtl/>
        </w:rPr>
        <w:t>مرة</w:t>
      </w:r>
      <w:r w:rsidRPr="00DA75F8">
        <w:rPr>
          <w:rtl/>
        </w:rPr>
        <w:t xml:space="preserve"> </w:t>
      </w:r>
      <w:r w:rsidRPr="00DA75F8">
        <w:rPr>
          <w:rFonts w:hint="eastAsia"/>
          <w:rtl/>
        </w:rPr>
        <w:t>ثانية</w:t>
      </w:r>
      <w:r w:rsidRPr="00DA75F8">
        <w:rPr>
          <w:rtl/>
        </w:rPr>
        <w:t xml:space="preserve"> </w:t>
      </w:r>
      <w:r w:rsidRPr="00DA75F8">
        <w:rPr>
          <w:rFonts w:hint="eastAsia"/>
          <w:rtl/>
        </w:rPr>
        <w:t>في</w:t>
      </w:r>
      <w:r w:rsidRPr="00DA75F8">
        <w:rPr>
          <w:rtl/>
        </w:rPr>
        <w:t xml:space="preserve"> </w:t>
      </w:r>
      <w:r w:rsidRPr="00DA75F8">
        <w:rPr>
          <w:rFonts w:hint="eastAsia"/>
          <w:rtl/>
        </w:rPr>
        <w:t>السياسة</w:t>
      </w:r>
      <w:r w:rsidRPr="00DA75F8">
        <w:rPr>
          <w:rtl/>
        </w:rPr>
        <w:t xml:space="preserve"> </w:t>
      </w:r>
      <w:r w:rsidRPr="00DA75F8">
        <w:rPr>
          <w:rFonts w:hint="eastAsia"/>
          <w:rtl/>
        </w:rPr>
        <w:t>الشرعية،</w:t>
      </w:r>
      <w:r w:rsidRPr="00DA75F8">
        <w:rPr>
          <w:rtl/>
        </w:rPr>
        <w:t xml:space="preserve"> </w:t>
      </w:r>
      <w:r w:rsidRPr="00DA75F8">
        <w:rPr>
          <w:rFonts w:hint="eastAsia"/>
          <w:rtl/>
        </w:rPr>
        <w:t>وانطلاقا</w:t>
      </w:r>
      <w:r w:rsidRPr="00DA75F8">
        <w:rPr>
          <w:rtl/>
        </w:rPr>
        <w:t xml:space="preserve"> </w:t>
      </w:r>
      <w:r w:rsidRPr="00DA75F8">
        <w:rPr>
          <w:rFonts w:hint="eastAsia"/>
          <w:rtl/>
        </w:rPr>
        <w:t>من</w:t>
      </w:r>
      <w:r w:rsidRPr="00DA75F8">
        <w:rPr>
          <w:rtl/>
        </w:rPr>
        <w:t xml:space="preserve"> </w:t>
      </w:r>
      <w:r w:rsidRPr="00DA75F8">
        <w:rPr>
          <w:rFonts w:hint="eastAsia"/>
          <w:rtl/>
        </w:rPr>
        <w:t>هذه</w:t>
      </w:r>
      <w:r w:rsidRPr="00DA75F8">
        <w:rPr>
          <w:rtl/>
        </w:rPr>
        <w:t xml:space="preserve"> </w:t>
      </w:r>
      <w:r w:rsidRPr="00DA75F8">
        <w:rPr>
          <w:rFonts w:hint="eastAsia"/>
          <w:rtl/>
        </w:rPr>
        <w:t>النقطة</w:t>
      </w:r>
      <w:r w:rsidRPr="00DA75F8">
        <w:rPr>
          <w:rtl/>
        </w:rPr>
        <w:t xml:space="preserve"> </w:t>
      </w:r>
      <w:r w:rsidRPr="00DA75F8">
        <w:rPr>
          <w:rFonts w:hint="eastAsia"/>
          <w:rtl/>
        </w:rPr>
        <w:t>يلزم</w:t>
      </w:r>
      <w:r w:rsidRPr="00DA75F8">
        <w:rPr>
          <w:rtl/>
        </w:rPr>
        <w:t xml:space="preserve"> </w:t>
      </w:r>
      <w:r w:rsidRPr="00DA75F8">
        <w:rPr>
          <w:rFonts w:hint="eastAsia"/>
          <w:rtl/>
        </w:rPr>
        <w:t>الباحث</w:t>
      </w:r>
      <w:r w:rsidRPr="00DA75F8">
        <w:rPr>
          <w:rtl/>
        </w:rPr>
        <w:t xml:space="preserve"> </w:t>
      </w:r>
      <w:r w:rsidRPr="00DA75F8">
        <w:rPr>
          <w:rFonts w:hint="eastAsia"/>
          <w:rtl/>
        </w:rPr>
        <w:t>أن</w:t>
      </w:r>
      <w:r w:rsidRPr="00DA75F8">
        <w:rPr>
          <w:rtl/>
        </w:rPr>
        <w:t xml:space="preserve"> </w:t>
      </w:r>
      <w:r w:rsidRPr="00DA75F8">
        <w:rPr>
          <w:rFonts w:hint="eastAsia"/>
          <w:rtl/>
        </w:rPr>
        <w:t>يذكّر</w:t>
      </w:r>
      <w:r w:rsidRPr="00DA75F8">
        <w:rPr>
          <w:rtl/>
        </w:rPr>
        <w:t xml:space="preserve"> </w:t>
      </w:r>
      <w:r w:rsidRPr="00DA75F8">
        <w:rPr>
          <w:rFonts w:hint="eastAsia"/>
          <w:rtl/>
        </w:rPr>
        <w:t>بأن</w:t>
      </w:r>
      <w:r w:rsidRPr="00DA75F8">
        <w:rPr>
          <w:rtl/>
        </w:rPr>
        <w:t xml:space="preserve"> </w:t>
      </w:r>
      <w:r w:rsidRPr="00DA75F8">
        <w:rPr>
          <w:rFonts w:hint="eastAsia"/>
          <w:rtl/>
        </w:rPr>
        <w:t>على</w:t>
      </w:r>
      <w:r w:rsidRPr="00DA75F8">
        <w:rPr>
          <w:rtl/>
        </w:rPr>
        <w:t xml:space="preserve"> </w:t>
      </w:r>
      <w:r w:rsidRPr="00DA75F8">
        <w:rPr>
          <w:rFonts w:hint="eastAsia"/>
          <w:rtl/>
        </w:rPr>
        <w:t>مرجع</w:t>
      </w:r>
      <w:r w:rsidRPr="00DA75F8">
        <w:rPr>
          <w:rtl/>
        </w:rPr>
        <w:t xml:space="preserve"> </w:t>
      </w:r>
      <w:r w:rsidRPr="00DA75F8">
        <w:rPr>
          <w:rFonts w:hint="eastAsia"/>
          <w:rtl/>
        </w:rPr>
        <w:t>القرار</w:t>
      </w:r>
      <w:r w:rsidRPr="00DA75F8">
        <w:rPr>
          <w:rtl/>
        </w:rPr>
        <w:t xml:space="preserve"> </w:t>
      </w:r>
      <w:r w:rsidRPr="00DA75F8">
        <w:rPr>
          <w:rFonts w:hint="eastAsia"/>
          <w:rtl/>
        </w:rPr>
        <w:t>أن</w:t>
      </w:r>
      <w:r w:rsidRPr="00DA75F8">
        <w:rPr>
          <w:rtl/>
        </w:rPr>
        <w:t xml:space="preserve"> </w:t>
      </w:r>
      <w:r w:rsidRPr="00DA75F8">
        <w:rPr>
          <w:rFonts w:hint="eastAsia"/>
          <w:rtl/>
        </w:rPr>
        <w:t>يحلّل</w:t>
      </w:r>
      <w:r w:rsidRPr="00DA75F8">
        <w:rPr>
          <w:rtl/>
        </w:rPr>
        <w:t xml:space="preserve"> </w:t>
      </w:r>
      <w:r w:rsidRPr="00DA75F8">
        <w:rPr>
          <w:rFonts w:hint="eastAsia"/>
          <w:rtl/>
        </w:rPr>
        <w:t>زمانه</w:t>
      </w:r>
      <w:r w:rsidRPr="00DA75F8">
        <w:rPr>
          <w:rtl/>
        </w:rPr>
        <w:t xml:space="preserve"> </w:t>
      </w:r>
      <w:r w:rsidRPr="00DA75F8">
        <w:rPr>
          <w:rFonts w:hint="eastAsia"/>
          <w:rtl/>
        </w:rPr>
        <w:t>في</w:t>
      </w:r>
      <w:r w:rsidRPr="00DA75F8">
        <w:rPr>
          <w:rtl/>
        </w:rPr>
        <w:t xml:space="preserve"> </w:t>
      </w:r>
      <w:r w:rsidRPr="00DA75F8">
        <w:rPr>
          <w:rFonts w:hint="eastAsia"/>
          <w:rtl/>
        </w:rPr>
        <w:t>جميع</w:t>
      </w:r>
      <w:r w:rsidRPr="00DA75F8">
        <w:rPr>
          <w:rtl/>
        </w:rPr>
        <w:t xml:space="preserve"> </w:t>
      </w:r>
      <w:r w:rsidRPr="00DA75F8">
        <w:rPr>
          <w:rFonts w:hint="eastAsia"/>
          <w:rtl/>
        </w:rPr>
        <w:t>نواحي</w:t>
      </w:r>
      <w:r w:rsidRPr="00DA75F8">
        <w:rPr>
          <w:rtl/>
        </w:rPr>
        <w:t xml:space="preserve"> </w:t>
      </w:r>
      <w:r w:rsidRPr="00DA75F8">
        <w:rPr>
          <w:rFonts w:hint="eastAsia"/>
          <w:rtl/>
        </w:rPr>
        <w:t>الحياة؛</w:t>
      </w:r>
      <w:r w:rsidRPr="00DA75F8">
        <w:rPr>
          <w:rtl/>
        </w:rPr>
        <w:t xml:space="preserve"> </w:t>
      </w:r>
      <w:r w:rsidRPr="00DA75F8">
        <w:rPr>
          <w:rFonts w:hint="eastAsia"/>
          <w:rtl/>
        </w:rPr>
        <w:t>اقتصاديا،</w:t>
      </w:r>
      <w:r w:rsidRPr="00DA75F8">
        <w:rPr>
          <w:rtl/>
        </w:rPr>
        <w:t xml:space="preserve"> </w:t>
      </w:r>
      <w:r w:rsidRPr="00DA75F8">
        <w:rPr>
          <w:rFonts w:hint="eastAsia"/>
          <w:rtl/>
        </w:rPr>
        <w:t>واجتماعيا،</w:t>
      </w:r>
      <w:r w:rsidRPr="00DA75F8">
        <w:rPr>
          <w:rtl/>
        </w:rPr>
        <w:t xml:space="preserve"> </w:t>
      </w:r>
      <w:r w:rsidRPr="00DA75F8">
        <w:rPr>
          <w:rFonts w:hint="eastAsia"/>
          <w:rtl/>
        </w:rPr>
        <w:t>وعسكريا،</w:t>
      </w:r>
      <w:r w:rsidRPr="00DA75F8">
        <w:rPr>
          <w:rtl/>
        </w:rPr>
        <w:t xml:space="preserve"> </w:t>
      </w:r>
      <w:r w:rsidRPr="00DA75F8">
        <w:rPr>
          <w:rFonts w:hint="eastAsia"/>
          <w:rtl/>
        </w:rPr>
        <w:t>وتجاريا</w:t>
      </w:r>
      <w:r w:rsidRPr="00DA75F8">
        <w:rPr>
          <w:rtl/>
        </w:rPr>
        <w:t xml:space="preserve"> </w:t>
      </w:r>
      <w:r w:rsidRPr="00DA75F8">
        <w:rPr>
          <w:rFonts w:hint="eastAsia"/>
          <w:rtl/>
        </w:rPr>
        <w:t>وغير</w:t>
      </w:r>
      <w:r w:rsidRPr="00DA75F8">
        <w:rPr>
          <w:rtl/>
        </w:rPr>
        <w:t xml:space="preserve"> </w:t>
      </w:r>
      <w:r w:rsidRPr="00DA75F8">
        <w:rPr>
          <w:rFonts w:hint="eastAsia"/>
          <w:rtl/>
        </w:rPr>
        <w:t>ذلك،</w:t>
      </w:r>
      <w:r w:rsidRPr="00DA75F8">
        <w:rPr>
          <w:rtl/>
        </w:rPr>
        <w:t xml:space="preserve"> </w:t>
      </w:r>
      <w:r w:rsidRPr="00DA75F8">
        <w:rPr>
          <w:rFonts w:hint="eastAsia"/>
          <w:rtl/>
        </w:rPr>
        <w:t>حتى</w:t>
      </w:r>
      <w:r w:rsidRPr="00DA75F8">
        <w:rPr>
          <w:rtl/>
        </w:rPr>
        <w:t xml:space="preserve"> </w:t>
      </w:r>
      <w:r w:rsidRPr="00DA75F8">
        <w:rPr>
          <w:rFonts w:hint="eastAsia"/>
          <w:rtl/>
        </w:rPr>
        <w:t>يعرف</w:t>
      </w:r>
      <w:r w:rsidRPr="00DA75F8">
        <w:rPr>
          <w:rtl/>
        </w:rPr>
        <w:t xml:space="preserve"> </w:t>
      </w:r>
      <w:r w:rsidRPr="00DA75F8">
        <w:rPr>
          <w:rFonts w:hint="eastAsia"/>
          <w:rtl/>
        </w:rPr>
        <w:t>مصلحة</w:t>
      </w:r>
      <w:r w:rsidRPr="00DA75F8">
        <w:rPr>
          <w:rtl/>
        </w:rPr>
        <w:t xml:space="preserve"> </w:t>
      </w:r>
      <w:r w:rsidRPr="00DA75F8">
        <w:rPr>
          <w:rFonts w:hint="eastAsia"/>
          <w:rtl/>
        </w:rPr>
        <w:t>الناس</w:t>
      </w:r>
      <w:r w:rsidRPr="00DA75F8">
        <w:rPr>
          <w:rtl/>
        </w:rPr>
        <w:t xml:space="preserve"> </w:t>
      </w:r>
      <w:r w:rsidRPr="00DA75F8">
        <w:rPr>
          <w:rFonts w:hint="eastAsia"/>
          <w:rtl/>
        </w:rPr>
        <w:t>في</w:t>
      </w:r>
      <w:r w:rsidRPr="00DA75F8">
        <w:rPr>
          <w:rtl/>
        </w:rPr>
        <w:t xml:space="preserve"> </w:t>
      </w:r>
      <w:r w:rsidRPr="00DA75F8">
        <w:rPr>
          <w:rFonts w:hint="eastAsia"/>
          <w:rtl/>
        </w:rPr>
        <w:t>مسألة</w:t>
      </w:r>
      <w:r w:rsidRPr="00DA75F8">
        <w:rPr>
          <w:rtl/>
        </w:rPr>
        <w:t xml:space="preserve"> </w:t>
      </w:r>
      <w:r w:rsidRPr="00DA75F8">
        <w:rPr>
          <w:rFonts w:hint="eastAsia"/>
          <w:rtl/>
        </w:rPr>
        <w:t>ما</w:t>
      </w:r>
      <w:r w:rsidRPr="00DA75F8">
        <w:rPr>
          <w:rtl/>
        </w:rPr>
        <w:t xml:space="preserve"> </w:t>
      </w:r>
      <w:r w:rsidRPr="00DA75F8">
        <w:rPr>
          <w:rFonts w:hint="eastAsia"/>
          <w:rtl/>
        </w:rPr>
        <w:t>ويقرّر</w:t>
      </w:r>
      <w:r w:rsidRPr="00DA75F8">
        <w:rPr>
          <w:rtl/>
        </w:rPr>
        <w:t xml:space="preserve"> </w:t>
      </w:r>
      <w:r w:rsidRPr="00DA75F8">
        <w:rPr>
          <w:rFonts w:hint="eastAsia"/>
          <w:rtl/>
        </w:rPr>
        <w:t>ذلك،</w:t>
      </w:r>
      <w:r w:rsidRPr="00DA75F8">
        <w:rPr>
          <w:rtl/>
        </w:rPr>
        <w:t xml:space="preserve"> </w:t>
      </w:r>
      <w:r w:rsidRPr="00DA75F8">
        <w:rPr>
          <w:rFonts w:hint="eastAsia"/>
          <w:rtl/>
        </w:rPr>
        <w:t>ويجب</w:t>
      </w:r>
      <w:r w:rsidRPr="00DA75F8">
        <w:rPr>
          <w:rtl/>
        </w:rPr>
        <w:t xml:space="preserve"> </w:t>
      </w:r>
      <w:r w:rsidRPr="00DA75F8">
        <w:rPr>
          <w:rFonts w:hint="eastAsia"/>
          <w:rtl/>
        </w:rPr>
        <w:t>عليه</w:t>
      </w:r>
      <w:r w:rsidRPr="00DA75F8">
        <w:rPr>
          <w:rtl/>
        </w:rPr>
        <w:t xml:space="preserve"> </w:t>
      </w:r>
      <w:r w:rsidRPr="00DA75F8">
        <w:rPr>
          <w:rFonts w:hint="eastAsia"/>
          <w:rtl/>
        </w:rPr>
        <w:t>أن</w:t>
      </w:r>
      <w:r w:rsidRPr="00DA75F8">
        <w:rPr>
          <w:rtl/>
        </w:rPr>
        <w:t xml:space="preserve"> </w:t>
      </w:r>
      <w:r w:rsidRPr="00DA75F8">
        <w:rPr>
          <w:rFonts w:hint="eastAsia"/>
          <w:rtl/>
        </w:rPr>
        <w:t>لا</w:t>
      </w:r>
      <w:r w:rsidRPr="00DA75F8">
        <w:rPr>
          <w:rtl/>
        </w:rPr>
        <w:t xml:space="preserve"> </w:t>
      </w:r>
      <w:r w:rsidRPr="00DA75F8">
        <w:rPr>
          <w:rFonts w:hint="eastAsia"/>
          <w:rtl/>
        </w:rPr>
        <w:t>يكون</w:t>
      </w:r>
      <w:r w:rsidRPr="00DA75F8">
        <w:rPr>
          <w:rtl/>
        </w:rPr>
        <w:t xml:space="preserve"> </w:t>
      </w:r>
      <w:r w:rsidRPr="00DA75F8">
        <w:rPr>
          <w:rFonts w:hint="eastAsia"/>
          <w:rtl/>
        </w:rPr>
        <w:t>إمّعة،</w:t>
      </w:r>
      <w:r w:rsidRPr="00DA75F8">
        <w:rPr>
          <w:rtl/>
        </w:rPr>
        <w:t xml:space="preserve"> </w:t>
      </w:r>
      <w:r w:rsidRPr="00DA75F8">
        <w:rPr>
          <w:rFonts w:hint="eastAsia"/>
          <w:rtl/>
        </w:rPr>
        <w:t>لئلا</w:t>
      </w:r>
      <w:r w:rsidRPr="00DA75F8">
        <w:rPr>
          <w:rtl/>
        </w:rPr>
        <w:t xml:space="preserve"> </w:t>
      </w:r>
      <w:r w:rsidRPr="00DA75F8">
        <w:rPr>
          <w:rFonts w:hint="eastAsia"/>
          <w:rtl/>
        </w:rPr>
        <w:t>يحكم</w:t>
      </w:r>
      <w:r w:rsidRPr="00DA75F8">
        <w:rPr>
          <w:rtl/>
        </w:rPr>
        <w:t xml:space="preserve"> </w:t>
      </w:r>
      <w:r w:rsidRPr="00DA75F8">
        <w:rPr>
          <w:rFonts w:hint="eastAsia"/>
          <w:rtl/>
        </w:rPr>
        <w:t>في</w:t>
      </w:r>
      <w:r w:rsidRPr="00DA75F8">
        <w:rPr>
          <w:rtl/>
        </w:rPr>
        <w:t xml:space="preserve"> </w:t>
      </w:r>
      <w:r w:rsidRPr="00DA75F8">
        <w:rPr>
          <w:rFonts w:hint="eastAsia"/>
          <w:rtl/>
        </w:rPr>
        <w:t>مسألة</w:t>
      </w:r>
      <w:r w:rsidRPr="00DA75F8">
        <w:rPr>
          <w:rtl/>
        </w:rPr>
        <w:t xml:space="preserve"> </w:t>
      </w:r>
      <w:r w:rsidRPr="00DA75F8">
        <w:rPr>
          <w:rFonts w:hint="eastAsia"/>
          <w:rtl/>
        </w:rPr>
        <w:t>بحكم</w:t>
      </w:r>
      <w:r w:rsidRPr="00DA75F8">
        <w:rPr>
          <w:rtl/>
        </w:rPr>
        <w:t xml:space="preserve"> </w:t>
      </w:r>
      <w:r w:rsidRPr="00DA75F8">
        <w:rPr>
          <w:rFonts w:hint="eastAsia"/>
          <w:rtl/>
        </w:rPr>
        <w:t>المتقدمين</w:t>
      </w:r>
      <w:r w:rsidRPr="00DA75F8">
        <w:rPr>
          <w:rtl/>
        </w:rPr>
        <w:t xml:space="preserve"> </w:t>
      </w:r>
      <w:r w:rsidRPr="00DA75F8">
        <w:rPr>
          <w:rFonts w:hint="eastAsia"/>
          <w:rtl/>
        </w:rPr>
        <w:t>عنه،</w:t>
      </w:r>
      <w:r w:rsidRPr="00DA75F8">
        <w:rPr>
          <w:rtl/>
        </w:rPr>
        <w:t xml:space="preserve"> </w:t>
      </w:r>
      <w:r w:rsidRPr="00DA75F8">
        <w:rPr>
          <w:rFonts w:hint="eastAsia"/>
          <w:rtl/>
        </w:rPr>
        <w:t>أو</w:t>
      </w:r>
      <w:r w:rsidRPr="00DA75F8">
        <w:rPr>
          <w:rtl/>
        </w:rPr>
        <w:t xml:space="preserve"> </w:t>
      </w:r>
      <w:r w:rsidRPr="00DA75F8">
        <w:rPr>
          <w:rFonts w:hint="eastAsia"/>
          <w:rtl/>
        </w:rPr>
        <w:t>بأحكام</w:t>
      </w:r>
      <w:r w:rsidRPr="00DA75F8">
        <w:rPr>
          <w:rtl/>
        </w:rPr>
        <w:t xml:space="preserve"> </w:t>
      </w:r>
      <w:r w:rsidRPr="00DA75F8">
        <w:rPr>
          <w:rFonts w:hint="eastAsia"/>
          <w:rtl/>
        </w:rPr>
        <w:t>معاصرية</w:t>
      </w:r>
      <w:r w:rsidRPr="00DA75F8">
        <w:rPr>
          <w:rtl/>
        </w:rPr>
        <w:t xml:space="preserve"> </w:t>
      </w:r>
      <w:r w:rsidRPr="00DA75F8">
        <w:rPr>
          <w:rFonts w:hint="eastAsia"/>
          <w:rtl/>
        </w:rPr>
        <w:t>أو</w:t>
      </w:r>
      <w:r w:rsidRPr="00DA75F8">
        <w:rPr>
          <w:rtl/>
        </w:rPr>
        <w:t xml:space="preserve"> </w:t>
      </w:r>
      <w:r w:rsidRPr="00DA75F8">
        <w:rPr>
          <w:rFonts w:hint="eastAsia"/>
          <w:rtl/>
        </w:rPr>
        <w:t>بأحكامه</w:t>
      </w:r>
      <w:r w:rsidRPr="00DA75F8">
        <w:rPr>
          <w:rtl/>
        </w:rPr>
        <w:t xml:space="preserve"> </w:t>
      </w:r>
      <w:r w:rsidRPr="00DA75F8">
        <w:rPr>
          <w:rFonts w:hint="eastAsia"/>
          <w:rtl/>
        </w:rPr>
        <w:t>التي</w:t>
      </w:r>
      <w:r w:rsidRPr="00DA75F8">
        <w:rPr>
          <w:rtl/>
        </w:rPr>
        <w:t xml:space="preserve"> </w:t>
      </w:r>
      <w:r w:rsidRPr="00DA75F8">
        <w:rPr>
          <w:rFonts w:hint="eastAsia"/>
          <w:rtl/>
        </w:rPr>
        <w:t>حكم</w:t>
      </w:r>
      <w:r w:rsidRPr="00DA75F8">
        <w:rPr>
          <w:rtl/>
        </w:rPr>
        <w:t xml:space="preserve"> </w:t>
      </w:r>
      <w:r w:rsidRPr="00DA75F8">
        <w:rPr>
          <w:rFonts w:hint="eastAsia"/>
          <w:rtl/>
        </w:rPr>
        <w:t>بها</w:t>
      </w:r>
      <w:r w:rsidRPr="00DA75F8">
        <w:rPr>
          <w:rtl/>
        </w:rPr>
        <w:t xml:space="preserve"> </w:t>
      </w:r>
      <w:r w:rsidRPr="00DA75F8">
        <w:rPr>
          <w:rFonts w:hint="eastAsia"/>
          <w:rtl/>
        </w:rPr>
        <w:t>في</w:t>
      </w:r>
      <w:r w:rsidRPr="00DA75F8">
        <w:rPr>
          <w:rtl/>
        </w:rPr>
        <w:t xml:space="preserve"> </w:t>
      </w:r>
      <w:r w:rsidRPr="00DA75F8">
        <w:rPr>
          <w:rFonts w:hint="eastAsia"/>
          <w:rtl/>
        </w:rPr>
        <w:t>ظروف</w:t>
      </w:r>
      <w:r w:rsidRPr="00DA75F8">
        <w:rPr>
          <w:rtl/>
        </w:rPr>
        <w:t xml:space="preserve"> </w:t>
      </w:r>
      <w:r w:rsidRPr="00DA75F8">
        <w:rPr>
          <w:rFonts w:hint="eastAsia"/>
          <w:rtl/>
        </w:rPr>
        <w:t>وملابسات</w:t>
      </w:r>
      <w:r w:rsidRPr="00DA75F8">
        <w:rPr>
          <w:rtl/>
        </w:rPr>
        <w:t xml:space="preserve"> </w:t>
      </w:r>
      <w:r w:rsidRPr="00DA75F8">
        <w:rPr>
          <w:rFonts w:hint="eastAsia"/>
          <w:rtl/>
        </w:rPr>
        <w:t>مختلفة،</w:t>
      </w:r>
      <w:r w:rsidRPr="00DA75F8">
        <w:rPr>
          <w:rtl/>
        </w:rPr>
        <w:t xml:space="preserve"> </w:t>
      </w:r>
      <w:r w:rsidRPr="00DA75F8">
        <w:rPr>
          <w:rFonts w:hint="eastAsia"/>
          <w:rtl/>
        </w:rPr>
        <w:t>فمن</w:t>
      </w:r>
      <w:r w:rsidRPr="00DA75F8">
        <w:rPr>
          <w:rtl/>
        </w:rPr>
        <w:t xml:space="preserve"> </w:t>
      </w:r>
      <w:r w:rsidRPr="00DA75F8">
        <w:rPr>
          <w:rFonts w:hint="eastAsia"/>
          <w:rtl/>
        </w:rPr>
        <w:t>المحتمل</w:t>
      </w:r>
      <w:r w:rsidRPr="00DA75F8">
        <w:rPr>
          <w:rtl/>
        </w:rPr>
        <w:t xml:space="preserve"> </w:t>
      </w:r>
      <w:r w:rsidRPr="00DA75F8">
        <w:rPr>
          <w:rFonts w:hint="eastAsia"/>
          <w:rtl/>
        </w:rPr>
        <w:t>أن</w:t>
      </w:r>
      <w:r w:rsidRPr="00DA75F8">
        <w:rPr>
          <w:rtl/>
        </w:rPr>
        <w:t xml:space="preserve"> </w:t>
      </w:r>
      <w:r w:rsidRPr="00DA75F8">
        <w:rPr>
          <w:rFonts w:hint="eastAsia"/>
          <w:rtl/>
        </w:rPr>
        <w:t>يكون</w:t>
      </w:r>
      <w:r w:rsidRPr="00DA75F8">
        <w:rPr>
          <w:rtl/>
        </w:rPr>
        <w:t xml:space="preserve"> </w:t>
      </w:r>
      <w:r w:rsidRPr="00DA75F8">
        <w:rPr>
          <w:rFonts w:hint="eastAsia"/>
          <w:rtl/>
        </w:rPr>
        <w:t>نفس</w:t>
      </w:r>
      <w:r w:rsidRPr="00DA75F8">
        <w:rPr>
          <w:rtl/>
        </w:rPr>
        <w:t xml:space="preserve"> </w:t>
      </w:r>
      <w:r w:rsidRPr="00DA75F8">
        <w:rPr>
          <w:rFonts w:hint="eastAsia"/>
          <w:rtl/>
        </w:rPr>
        <w:t>القرار</w:t>
      </w:r>
      <w:r w:rsidRPr="00DA75F8">
        <w:rPr>
          <w:rtl/>
        </w:rPr>
        <w:t xml:space="preserve"> </w:t>
      </w:r>
      <w:r w:rsidRPr="00DA75F8">
        <w:rPr>
          <w:rFonts w:hint="eastAsia"/>
          <w:rtl/>
        </w:rPr>
        <w:t>في</w:t>
      </w:r>
      <w:r w:rsidRPr="00DA75F8">
        <w:rPr>
          <w:rtl/>
        </w:rPr>
        <w:t xml:space="preserve"> </w:t>
      </w:r>
      <w:r w:rsidRPr="00DA75F8">
        <w:rPr>
          <w:rFonts w:hint="eastAsia"/>
          <w:rtl/>
        </w:rPr>
        <w:t>زمن</w:t>
      </w:r>
      <w:r w:rsidRPr="00DA75F8">
        <w:rPr>
          <w:rtl/>
        </w:rPr>
        <w:t xml:space="preserve"> </w:t>
      </w:r>
      <w:r w:rsidRPr="00DA75F8">
        <w:rPr>
          <w:rFonts w:hint="eastAsia"/>
          <w:rtl/>
        </w:rPr>
        <w:t>واحد</w:t>
      </w:r>
      <w:r w:rsidRPr="00DA75F8">
        <w:rPr>
          <w:rtl/>
        </w:rPr>
        <w:t xml:space="preserve"> </w:t>
      </w:r>
      <w:r w:rsidRPr="00DA75F8">
        <w:rPr>
          <w:rFonts w:hint="eastAsia"/>
          <w:rtl/>
        </w:rPr>
        <w:t>ضرر</w:t>
      </w:r>
      <w:r w:rsidRPr="00DA75F8">
        <w:rPr>
          <w:rtl/>
        </w:rPr>
        <w:t xml:space="preserve"> </w:t>
      </w:r>
      <w:r w:rsidRPr="00DA75F8">
        <w:rPr>
          <w:rFonts w:hint="eastAsia"/>
          <w:rtl/>
        </w:rPr>
        <w:t>لشخص</w:t>
      </w:r>
      <w:r w:rsidRPr="00DA75F8">
        <w:rPr>
          <w:rtl/>
        </w:rPr>
        <w:t xml:space="preserve"> </w:t>
      </w:r>
      <w:r w:rsidRPr="00DA75F8">
        <w:rPr>
          <w:rFonts w:hint="eastAsia"/>
          <w:rtl/>
        </w:rPr>
        <w:t>ومصلحة</w:t>
      </w:r>
      <w:r w:rsidRPr="00DA75F8">
        <w:rPr>
          <w:rtl/>
        </w:rPr>
        <w:t xml:space="preserve"> </w:t>
      </w:r>
      <w:r w:rsidRPr="00DA75F8">
        <w:rPr>
          <w:rFonts w:hint="eastAsia"/>
          <w:rtl/>
        </w:rPr>
        <w:t>لشخص</w:t>
      </w:r>
      <w:r w:rsidRPr="00DA75F8">
        <w:rPr>
          <w:rtl/>
        </w:rPr>
        <w:t xml:space="preserve"> </w:t>
      </w:r>
      <w:r w:rsidRPr="00DA75F8">
        <w:rPr>
          <w:rFonts w:hint="eastAsia"/>
          <w:rtl/>
        </w:rPr>
        <w:t>آخر</w:t>
      </w:r>
      <w:r w:rsidRPr="00DA75F8">
        <w:rPr>
          <w:rtl/>
        </w:rPr>
        <w:t>.</w:t>
      </w:r>
    </w:p>
    <w:p w:rsidR="005F44B2" w:rsidRPr="00DA75F8" w:rsidRDefault="005F44B2" w:rsidP="00776FCE">
      <w:pPr>
        <w:pStyle w:val="Subtitle"/>
        <w:jc w:val="both"/>
        <w:rPr>
          <w:rtl/>
        </w:rPr>
      </w:pPr>
      <w:r w:rsidRPr="00DA75F8">
        <w:rPr>
          <w:rFonts w:hint="eastAsia"/>
          <w:rtl/>
        </w:rPr>
        <w:t>ويُفهم</w:t>
      </w:r>
      <w:r w:rsidRPr="00DA75F8">
        <w:rPr>
          <w:rtl/>
        </w:rPr>
        <w:t xml:space="preserve"> </w:t>
      </w:r>
      <w:r w:rsidRPr="00DA75F8">
        <w:rPr>
          <w:rFonts w:hint="eastAsia"/>
          <w:rtl/>
        </w:rPr>
        <w:t>من</w:t>
      </w:r>
      <w:r w:rsidRPr="00DA75F8">
        <w:rPr>
          <w:rtl/>
        </w:rPr>
        <w:t xml:space="preserve"> </w:t>
      </w:r>
      <w:r w:rsidRPr="00DA75F8">
        <w:rPr>
          <w:rFonts w:hint="eastAsia"/>
          <w:rtl/>
        </w:rPr>
        <w:t>هذه</w:t>
      </w:r>
      <w:r w:rsidRPr="00DA75F8">
        <w:rPr>
          <w:rtl/>
        </w:rPr>
        <w:t xml:space="preserve"> </w:t>
      </w:r>
      <w:r w:rsidRPr="00DA75F8">
        <w:rPr>
          <w:rFonts w:hint="eastAsia"/>
          <w:rtl/>
        </w:rPr>
        <w:t>الرسالة</w:t>
      </w:r>
      <w:r w:rsidRPr="00DA75F8">
        <w:rPr>
          <w:rtl/>
        </w:rPr>
        <w:t xml:space="preserve"> </w:t>
      </w:r>
      <w:r w:rsidRPr="00DA75F8">
        <w:rPr>
          <w:rFonts w:hint="eastAsia"/>
          <w:rtl/>
        </w:rPr>
        <w:t>أن</w:t>
      </w:r>
      <w:r w:rsidRPr="00DA75F8">
        <w:rPr>
          <w:rtl/>
        </w:rPr>
        <w:t xml:space="preserve"> </w:t>
      </w:r>
      <w:r w:rsidRPr="00DA75F8">
        <w:rPr>
          <w:rFonts w:hint="eastAsia"/>
          <w:rtl/>
        </w:rPr>
        <w:t>ابن</w:t>
      </w:r>
      <w:r w:rsidRPr="00DA75F8">
        <w:rPr>
          <w:rtl/>
        </w:rPr>
        <w:t xml:space="preserve"> </w:t>
      </w:r>
      <w:r w:rsidRPr="00DA75F8">
        <w:rPr>
          <w:rFonts w:hint="eastAsia"/>
          <w:rtl/>
        </w:rPr>
        <w:t>عابدين</w:t>
      </w:r>
      <w:r w:rsidRPr="00DA75F8">
        <w:rPr>
          <w:rtl/>
        </w:rPr>
        <w:t xml:space="preserve"> </w:t>
      </w:r>
      <w:r w:rsidRPr="00DA75F8">
        <w:rPr>
          <w:rFonts w:hint="eastAsia"/>
          <w:rtl/>
        </w:rPr>
        <w:t>أخذ</w:t>
      </w:r>
      <w:r w:rsidRPr="00DA75F8">
        <w:rPr>
          <w:rtl/>
        </w:rPr>
        <w:t xml:space="preserve"> </w:t>
      </w:r>
      <w:r w:rsidRPr="00DA75F8">
        <w:rPr>
          <w:rFonts w:hint="eastAsia"/>
          <w:rtl/>
        </w:rPr>
        <w:t>السياسة</w:t>
      </w:r>
      <w:r w:rsidRPr="00DA75F8">
        <w:rPr>
          <w:rtl/>
        </w:rPr>
        <w:t xml:space="preserve"> </w:t>
      </w:r>
      <w:r w:rsidRPr="00DA75F8">
        <w:rPr>
          <w:rFonts w:hint="eastAsia"/>
          <w:rtl/>
        </w:rPr>
        <w:t>الشرعية</w:t>
      </w:r>
      <w:r w:rsidRPr="00DA75F8">
        <w:rPr>
          <w:rtl/>
        </w:rPr>
        <w:t xml:space="preserve"> </w:t>
      </w:r>
      <w:r w:rsidRPr="00DA75F8">
        <w:rPr>
          <w:rFonts w:hint="eastAsia"/>
          <w:rtl/>
        </w:rPr>
        <w:t>من</w:t>
      </w:r>
      <w:r w:rsidRPr="00DA75F8">
        <w:rPr>
          <w:rtl/>
        </w:rPr>
        <w:t xml:space="preserve"> </w:t>
      </w:r>
      <w:r w:rsidRPr="00DA75F8">
        <w:rPr>
          <w:rFonts w:hint="eastAsia"/>
          <w:rtl/>
        </w:rPr>
        <w:t>جهتين؛</w:t>
      </w:r>
      <w:r w:rsidRPr="00DA75F8">
        <w:rPr>
          <w:rtl/>
        </w:rPr>
        <w:t xml:space="preserve"> </w:t>
      </w:r>
      <w:r w:rsidRPr="00DA75F8">
        <w:rPr>
          <w:rFonts w:hint="eastAsia"/>
          <w:rtl/>
        </w:rPr>
        <w:t>العام</w:t>
      </w:r>
      <w:r w:rsidRPr="00DA75F8">
        <w:rPr>
          <w:rtl/>
        </w:rPr>
        <w:t xml:space="preserve"> </w:t>
      </w:r>
      <w:r w:rsidRPr="00DA75F8">
        <w:rPr>
          <w:rFonts w:hint="eastAsia"/>
          <w:rtl/>
        </w:rPr>
        <w:t>والخاص؛</w:t>
      </w:r>
      <w:r w:rsidRPr="00DA75F8">
        <w:rPr>
          <w:rtl/>
        </w:rPr>
        <w:t xml:space="preserve"> </w:t>
      </w:r>
      <w:r w:rsidRPr="00DA75F8">
        <w:rPr>
          <w:rFonts w:hint="eastAsia"/>
          <w:rtl/>
        </w:rPr>
        <w:t>فأما</w:t>
      </w:r>
      <w:r w:rsidRPr="00DA75F8">
        <w:rPr>
          <w:rtl/>
        </w:rPr>
        <w:t xml:space="preserve"> </w:t>
      </w:r>
      <w:r w:rsidRPr="00DA75F8">
        <w:rPr>
          <w:rFonts w:hint="eastAsia"/>
          <w:rtl/>
        </w:rPr>
        <w:t>العام</w:t>
      </w:r>
      <w:r w:rsidRPr="00DA75F8">
        <w:rPr>
          <w:rtl/>
        </w:rPr>
        <w:t xml:space="preserve"> </w:t>
      </w:r>
      <w:r w:rsidRPr="00DA75F8">
        <w:rPr>
          <w:rFonts w:hint="eastAsia"/>
          <w:rtl/>
        </w:rPr>
        <w:t>فيشمل</w:t>
      </w:r>
      <w:r w:rsidRPr="00DA75F8">
        <w:rPr>
          <w:rtl/>
        </w:rPr>
        <w:t xml:space="preserve"> </w:t>
      </w:r>
      <w:r w:rsidRPr="00DA75F8">
        <w:rPr>
          <w:rFonts w:hint="eastAsia"/>
          <w:rtl/>
        </w:rPr>
        <w:t>تطبيق</w:t>
      </w:r>
      <w:r w:rsidRPr="00DA75F8">
        <w:rPr>
          <w:rtl/>
        </w:rPr>
        <w:t xml:space="preserve"> </w:t>
      </w:r>
      <w:r w:rsidRPr="00DA75F8">
        <w:rPr>
          <w:rFonts w:hint="eastAsia"/>
          <w:rtl/>
        </w:rPr>
        <w:t>السياسة</w:t>
      </w:r>
      <w:r w:rsidRPr="00DA75F8">
        <w:rPr>
          <w:rtl/>
        </w:rPr>
        <w:t xml:space="preserve"> </w:t>
      </w:r>
      <w:r w:rsidRPr="00DA75F8">
        <w:rPr>
          <w:rFonts w:hint="eastAsia"/>
          <w:rtl/>
        </w:rPr>
        <w:t>الشرعية</w:t>
      </w:r>
      <w:r w:rsidRPr="00DA75F8">
        <w:rPr>
          <w:rtl/>
        </w:rPr>
        <w:t xml:space="preserve"> </w:t>
      </w:r>
      <w:r w:rsidRPr="00DA75F8">
        <w:rPr>
          <w:rFonts w:hint="eastAsia"/>
          <w:rtl/>
        </w:rPr>
        <w:t>على</w:t>
      </w:r>
      <w:r w:rsidRPr="00DA75F8">
        <w:rPr>
          <w:rtl/>
        </w:rPr>
        <w:t xml:space="preserve"> </w:t>
      </w:r>
      <w:r w:rsidRPr="00DA75F8">
        <w:rPr>
          <w:rFonts w:hint="eastAsia"/>
          <w:rtl/>
        </w:rPr>
        <w:t>الجنايات</w:t>
      </w:r>
      <w:r w:rsidRPr="00DA75F8">
        <w:rPr>
          <w:rtl/>
        </w:rPr>
        <w:t xml:space="preserve"> </w:t>
      </w:r>
      <w:r w:rsidRPr="00DA75F8">
        <w:rPr>
          <w:rFonts w:hint="eastAsia"/>
          <w:rtl/>
        </w:rPr>
        <w:t>وغيرها</w:t>
      </w:r>
      <w:r w:rsidRPr="00DA75F8">
        <w:rPr>
          <w:rtl/>
        </w:rPr>
        <w:t xml:space="preserve"> </w:t>
      </w:r>
      <w:r w:rsidRPr="00DA75F8">
        <w:rPr>
          <w:rFonts w:hint="eastAsia"/>
          <w:rtl/>
        </w:rPr>
        <w:t>من</w:t>
      </w:r>
      <w:r w:rsidRPr="00DA75F8">
        <w:rPr>
          <w:rtl/>
        </w:rPr>
        <w:t xml:space="preserve"> </w:t>
      </w:r>
      <w:r w:rsidRPr="00DA75F8">
        <w:rPr>
          <w:rFonts w:hint="eastAsia"/>
          <w:rtl/>
        </w:rPr>
        <w:t>الأحكام،</w:t>
      </w:r>
      <w:r w:rsidRPr="00DA75F8">
        <w:rPr>
          <w:rtl/>
        </w:rPr>
        <w:t xml:space="preserve"> </w:t>
      </w:r>
      <w:r w:rsidRPr="00DA75F8">
        <w:rPr>
          <w:rFonts w:hint="eastAsia"/>
          <w:rtl/>
        </w:rPr>
        <w:t>وأما</w:t>
      </w:r>
      <w:r w:rsidRPr="00DA75F8">
        <w:rPr>
          <w:rtl/>
        </w:rPr>
        <w:t xml:space="preserve"> </w:t>
      </w:r>
      <w:r w:rsidRPr="00DA75F8">
        <w:rPr>
          <w:rFonts w:hint="eastAsia"/>
          <w:rtl/>
        </w:rPr>
        <w:t>الخاص</w:t>
      </w:r>
      <w:r w:rsidRPr="00DA75F8">
        <w:rPr>
          <w:rtl/>
        </w:rPr>
        <w:t xml:space="preserve"> </w:t>
      </w:r>
      <w:r w:rsidRPr="00DA75F8">
        <w:rPr>
          <w:rFonts w:hint="eastAsia"/>
          <w:rtl/>
        </w:rPr>
        <w:t>فهو</w:t>
      </w:r>
      <w:r w:rsidRPr="00DA75F8">
        <w:rPr>
          <w:rtl/>
        </w:rPr>
        <w:t xml:space="preserve"> </w:t>
      </w:r>
      <w:r w:rsidRPr="00DA75F8">
        <w:rPr>
          <w:rFonts w:hint="eastAsia"/>
          <w:rtl/>
        </w:rPr>
        <w:t>تطبيق</w:t>
      </w:r>
      <w:r w:rsidRPr="00DA75F8">
        <w:rPr>
          <w:rtl/>
        </w:rPr>
        <w:t xml:space="preserve"> </w:t>
      </w:r>
      <w:r w:rsidRPr="00DA75F8">
        <w:rPr>
          <w:rFonts w:hint="eastAsia"/>
          <w:rtl/>
        </w:rPr>
        <w:t>السياسة</w:t>
      </w:r>
      <w:r w:rsidRPr="00DA75F8">
        <w:rPr>
          <w:rtl/>
        </w:rPr>
        <w:t xml:space="preserve"> </w:t>
      </w:r>
      <w:r w:rsidRPr="00DA75F8">
        <w:rPr>
          <w:rFonts w:hint="eastAsia"/>
          <w:rtl/>
        </w:rPr>
        <w:t>الشرعية</w:t>
      </w:r>
      <w:r w:rsidRPr="00DA75F8">
        <w:rPr>
          <w:rtl/>
        </w:rPr>
        <w:t xml:space="preserve"> </w:t>
      </w:r>
      <w:r w:rsidRPr="00DA75F8">
        <w:rPr>
          <w:rFonts w:hint="eastAsia"/>
          <w:rtl/>
        </w:rPr>
        <w:t>على</w:t>
      </w:r>
      <w:r w:rsidRPr="00DA75F8">
        <w:rPr>
          <w:rtl/>
        </w:rPr>
        <w:t xml:space="preserve"> </w:t>
      </w:r>
      <w:r w:rsidRPr="00DA75F8">
        <w:rPr>
          <w:rFonts w:hint="eastAsia"/>
          <w:rtl/>
        </w:rPr>
        <w:t>الجنايات</w:t>
      </w:r>
      <w:r w:rsidRPr="00DA75F8">
        <w:rPr>
          <w:rtl/>
        </w:rPr>
        <w:t xml:space="preserve"> </w:t>
      </w:r>
      <w:r w:rsidRPr="00DA75F8">
        <w:rPr>
          <w:rFonts w:hint="eastAsia"/>
          <w:rtl/>
        </w:rPr>
        <w:t>فقط</w:t>
      </w:r>
      <w:r w:rsidRPr="00DA75F8">
        <w:rPr>
          <w:rtl/>
        </w:rPr>
        <w:t xml:space="preserve"> </w:t>
      </w:r>
      <w:r w:rsidRPr="00DA75F8">
        <w:rPr>
          <w:rFonts w:hint="eastAsia"/>
          <w:rtl/>
        </w:rPr>
        <w:t>فيما</w:t>
      </w:r>
      <w:r w:rsidRPr="00DA75F8">
        <w:rPr>
          <w:rtl/>
        </w:rPr>
        <w:t xml:space="preserve"> </w:t>
      </w:r>
      <w:r w:rsidRPr="00DA75F8">
        <w:rPr>
          <w:rFonts w:hint="eastAsia"/>
          <w:rtl/>
        </w:rPr>
        <w:t>يسمى</w:t>
      </w:r>
      <w:r w:rsidRPr="00DA75F8">
        <w:rPr>
          <w:rtl/>
        </w:rPr>
        <w:t xml:space="preserve"> </w:t>
      </w:r>
      <w:r w:rsidRPr="00DA75F8">
        <w:rPr>
          <w:rFonts w:hint="eastAsia"/>
          <w:rtl/>
        </w:rPr>
        <w:t>شرع</w:t>
      </w:r>
      <w:r w:rsidRPr="00DA75F8">
        <w:rPr>
          <w:rtl/>
        </w:rPr>
        <w:t xml:space="preserve"> </w:t>
      </w:r>
      <w:r w:rsidRPr="00DA75F8">
        <w:rPr>
          <w:rFonts w:hint="eastAsia"/>
          <w:rtl/>
        </w:rPr>
        <w:t>مغلظ</w:t>
      </w:r>
      <w:r w:rsidRPr="00DA75F8">
        <w:rPr>
          <w:rtl/>
        </w:rPr>
        <w:t xml:space="preserve">. </w:t>
      </w:r>
    </w:p>
    <w:p w:rsidR="005F44B2" w:rsidRPr="00DA75F8" w:rsidRDefault="005F44B2" w:rsidP="00A774AB">
      <w:pPr>
        <w:pStyle w:val="Subtitle"/>
        <w:jc w:val="both"/>
        <w:rPr>
          <w:rtl/>
        </w:rPr>
      </w:pPr>
      <w:r w:rsidRPr="00DA75F8">
        <w:rPr>
          <w:rFonts w:hint="eastAsia"/>
          <w:rtl/>
        </w:rPr>
        <w:t>وصل</w:t>
      </w:r>
      <w:r w:rsidRPr="00DA75F8">
        <w:rPr>
          <w:rtl/>
        </w:rPr>
        <w:t xml:space="preserve"> </w:t>
      </w:r>
      <w:r w:rsidRPr="00DA75F8">
        <w:rPr>
          <w:rFonts w:hint="eastAsia"/>
          <w:rtl/>
        </w:rPr>
        <w:t>الباحث</w:t>
      </w:r>
      <w:r w:rsidRPr="00DA75F8">
        <w:rPr>
          <w:rtl/>
        </w:rPr>
        <w:t xml:space="preserve"> </w:t>
      </w:r>
      <w:r w:rsidRPr="00DA75F8">
        <w:rPr>
          <w:rFonts w:hint="eastAsia"/>
          <w:rtl/>
        </w:rPr>
        <w:t>في</w:t>
      </w:r>
      <w:r w:rsidRPr="00DA75F8">
        <w:rPr>
          <w:rtl/>
        </w:rPr>
        <w:t xml:space="preserve"> </w:t>
      </w:r>
      <w:r w:rsidRPr="00DA75F8">
        <w:rPr>
          <w:rFonts w:hint="eastAsia"/>
          <w:rtl/>
        </w:rPr>
        <w:t>تعريف</w:t>
      </w:r>
      <w:r w:rsidRPr="00DA75F8">
        <w:rPr>
          <w:rtl/>
        </w:rPr>
        <w:t xml:space="preserve"> </w:t>
      </w:r>
      <w:r w:rsidRPr="00DA75F8">
        <w:rPr>
          <w:rFonts w:hint="eastAsia"/>
          <w:rtl/>
        </w:rPr>
        <w:t>السياسة</w:t>
      </w:r>
      <w:r w:rsidRPr="00DA75F8">
        <w:rPr>
          <w:rtl/>
        </w:rPr>
        <w:t xml:space="preserve"> </w:t>
      </w:r>
      <w:r w:rsidRPr="00DA75F8">
        <w:rPr>
          <w:rFonts w:hint="eastAsia"/>
          <w:rtl/>
        </w:rPr>
        <w:t>الشرعية</w:t>
      </w:r>
      <w:r w:rsidRPr="00DA75F8">
        <w:rPr>
          <w:rtl/>
        </w:rPr>
        <w:t xml:space="preserve"> </w:t>
      </w:r>
      <w:r w:rsidRPr="00DA75F8">
        <w:rPr>
          <w:rFonts w:hint="eastAsia"/>
          <w:rtl/>
        </w:rPr>
        <w:t>عند</w:t>
      </w:r>
      <w:r w:rsidRPr="00DA75F8">
        <w:rPr>
          <w:rtl/>
        </w:rPr>
        <w:t xml:space="preserve"> </w:t>
      </w:r>
      <w:r w:rsidRPr="00DA75F8">
        <w:rPr>
          <w:rFonts w:hint="eastAsia"/>
          <w:rtl/>
        </w:rPr>
        <w:t>الحنفية</w:t>
      </w:r>
      <w:r w:rsidRPr="00DA75F8">
        <w:rPr>
          <w:rtl/>
        </w:rPr>
        <w:t xml:space="preserve"> </w:t>
      </w:r>
      <w:r>
        <w:rPr>
          <w:rFonts w:hint="eastAsia"/>
          <w:rtl/>
        </w:rPr>
        <w:t>و</w:t>
      </w:r>
      <w:r w:rsidRPr="00DA75F8">
        <w:rPr>
          <w:rFonts w:hint="eastAsia"/>
          <w:rtl/>
        </w:rPr>
        <w:t>المالكية</w:t>
      </w:r>
      <w:r w:rsidRPr="00DA75F8">
        <w:rPr>
          <w:rtl/>
        </w:rPr>
        <w:t xml:space="preserve"> </w:t>
      </w:r>
      <w:r w:rsidRPr="00DA75F8">
        <w:rPr>
          <w:rFonts w:hint="eastAsia"/>
          <w:rtl/>
        </w:rPr>
        <w:t>إلى</w:t>
      </w:r>
      <w:r w:rsidRPr="00DA75F8">
        <w:rPr>
          <w:rtl/>
        </w:rPr>
        <w:t xml:space="preserve"> </w:t>
      </w:r>
      <w:r w:rsidRPr="00DA75F8">
        <w:rPr>
          <w:rFonts w:hint="eastAsia"/>
          <w:rtl/>
        </w:rPr>
        <w:t>أن</w:t>
      </w:r>
      <w:r w:rsidRPr="00DA75F8">
        <w:rPr>
          <w:rtl/>
        </w:rPr>
        <w:t xml:space="preserve"> </w:t>
      </w:r>
      <w:r w:rsidRPr="00DA75F8">
        <w:rPr>
          <w:rFonts w:hint="eastAsia"/>
          <w:rtl/>
        </w:rPr>
        <w:t>بعضهم</w:t>
      </w:r>
      <w:r w:rsidRPr="00DA75F8">
        <w:rPr>
          <w:rtl/>
        </w:rPr>
        <w:t xml:space="preserve"> </w:t>
      </w:r>
      <w:r w:rsidRPr="00DA75F8">
        <w:rPr>
          <w:rFonts w:hint="eastAsia"/>
          <w:rtl/>
        </w:rPr>
        <w:t>قصر</w:t>
      </w:r>
      <w:r w:rsidRPr="00DA75F8">
        <w:rPr>
          <w:rtl/>
        </w:rPr>
        <w:t xml:space="preserve"> </w:t>
      </w:r>
      <w:r w:rsidRPr="00DA75F8">
        <w:rPr>
          <w:rFonts w:hint="eastAsia"/>
          <w:rtl/>
        </w:rPr>
        <w:t>مفهوم</w:t>
      </w:r>
      <w:r w:rsidRPr="00DA75F8">
        <w:rPr>
          <w:rtl/>
        </w:rPr>
        <w:t xml:space="preserve"> </w:t>
      </w:r>
      <w:r w:rsidRPr="00DA75F8">
        <w:rPr>
          <w:rFonts w:hint="eastAsia"/>
          <w:rtl/>
        </w:rPr>
        <w:t>السياسة</w:t>
      </w:r>
      <w:r>
        <w:rPr>
          <w:rtl/>
        </w:rPr>
        <w:t xml:space="preserve"> </w:t>
      </w:r>
      <w:r>
        <w:rPr>
          <w:rFonts w:hint="eastAsia"/>
          <w:rtl/>
        </w:rPr>
        <w:t>الشرعية</w:t>
      </w:r>
      <w:r>
        <w:rPr>
          <w:rtl/>
        </w:rPr>
        <w:t xml:space="preserve"> </w:t>
      </w:r>
      <w:r>
        <w:rPr>
          <w:rFonts w:hint="eastAsia"/>
          <w:rtl/>
        </w:rPr>
        <w:t>على</w:t>
      </w:r>
      <w:r>
        <w:rPr>
          <w:rtl/>
        </w:rPr>
        <w:t xml:space="preserve"> </w:t>
      </w:r>
      <w:r>
        <w:rPr>
          <w:rFonts w:hint="eastAsia"/>
          <w:rtl/>
        </w:rPr>
        <w:t>الجنايات</w:t>
      </w:r>
      <w:r>
        <w:rPr>
          <w:rtl/>
        </w:rPr>
        <w:t xml:space="preserve"> </w:t>
      </w:r>
      <w:r>
        <w:rPr>
          <w:rFonts w:hint="eastAsia"/>
          <w:rtl/>
        </w:rPr>
        <w:t>والعقوبات</w:t>
      </w:r>
      <w:r w:rsidRPr="00DA75F8">
        <w:rPr>
          <w:rFonts w:hint="eastAsia"/>
          <w:rtl/>
        </w:rPr>
        <w:t>وعرّفوها</w:t>
      </w:r>
      <w:r w:rsidRPr="00DA75F8">
        <w:rPr>
          <w:rtl/>
        </w:rPr>
        <w:t xml:space="preserve"> </w:t>
      </w:r>
      <w:r w:rsidRPr="00DA75F8">
        <w:rPr>
          <w:rFonts w:hint="eastAsia"/>
          <w:rtl/>
        </w:rPr>
        <w:t>بشكل</w:t>
      </w:r>
      <w:r w:rsidRPr="00DA75F8">
        <w:rPr>
          <w:rtl/>
        </w:rPr>
        <w:t xml:space="preserve"> </w:t>
      </w:r>
      <w:r w:rsidRPr="00DA75F8">
        <w:rPr>
          <w:rFonts w:hint="eastAsia"/>
          <w:rtl/>
        </w:rPr>
        <w:t>خاص</w:t>
      </w:r>
      <w:r>
        <w:rPr>
          <w:rFonts w:hint="eastAsia"/>
          <w:rtl/>
        </w:rPr>
        <w:t>،</w:t>
      </w:r>
      <w:r>
        <w:rPr>
          <w:rtl/>
        </w:rPr>
        <w:t xml:space="preserve"> </w:t>
      </w:r>
      <w:r>
        <w:rPr>
          <w:rFonts w:hint="eastAsia"/>
          <w:rtl/>
        </w:rPr>
        <w:t>وبعضهم</w:t>
      </w:r>
      <w:r>
        <w:rPr>
          <w:rtl/>
        </w:rPr>
        <w:t xml:space="preserve"> </w:t>
      </w:r>
      <w:r>
        <w:rPr>
          <w:rFonts w:hint="eastAsia"/>
          <w:rtl/>
        </w:rPr>
        <w:t>عرّفها</w:t>
      </w:r>
      <w:r>
        <w:rPr>
          <w:rtl/>
        </w:rPr>
        <w:t xml:space="preserve"> </w:t>
      </w:r>
      <w:r>
        <w:rPr>
          <w:rFonts w:hint="eastAsia"/>
          <w:rtl/>
        </w:rPr>
        <w:t>بشكل</w:t>
      </w:r>
      <w:r>
        <w:rPr>
          <w:rtl/>
        </w:rPr>
        <w:t xml:space="preserve"> </w:t>
      </w:r>
      <w:r>
        <w:rPr>
          <w:rFonts w:hint="eastAsia"/>
          <w:rtl/>
        </w:rPr>
        <w:t>عام</w:t>
      </w:r>
      <w:r>
        <w:rPr>
          <w:rtl/>
        </w:rPr>
        <w:t>.</w:t>
      </w:r>
      <w:r w:rsidRPr="00DA75F8">
        <w:rPr>
          <w:rFonts w:hint="eastAsia"/>
          <w:rtl/>
        </w:rPr>
        <w:t>وعند</w:t>
      </w:r>
      <w:r w:rsidRPr="00DA75F8">
        <w:rPr>
          <w:rtl/>
        </w:rPr>
        <w:t xml:space="preserve"> </w:t>
      </w:r>
      <w:r w:rsidRPr="00DA75F8">
        <w:rPr>
          <w:rFonts w:hint="eastAsia"/>
          <w:rtl/>
        </w:rPr>
        <w:t>النظر</w:t>
      </w:r>
      <w:r w:rsidRPr="00DA75F8">
        <w:rPr>
          <w:rtl/>
        </w:rPr>
        <w:t xml:space="preserve"> </w:t>
      </w:r>
      <w:r w:rsidRPr="00DA75F8">
        <w:rPr>
          <w:rFonts w:hint="eastAsia"/>
          <w:rtl/>
        </w:rPr>
        <w:t>إلى</w:t>
      </w:r>
      <w:r w:rsidRPr="00DA75F8">
        <w:rPr>
          <w:rtl/>
        </w:rPr>
        <w:t xml:space="preserve"> </w:t>
      </w:r>
      <w:r w:rsidRPr="00DA75F8">
        <w:rPr>
          <w:rFonts w:hint="eastAsia"/>
          <w:rtl/>
        </w:rPr>
        <w:t>تعريف</w:t>
      </w:r>
      <w:r w:rsidRPr="00DA75F8">
        <w:rPr>
          <w:rtl/>
        </w:rPr>
        <w:t xml:space="preserve"> </w:t>
      </w:r>
      <w:r w:rsidRPr="00DA75F8">
        <w:rPr>
          <w:rFonts w:hint="eastAsia"/>
          <w:rtl/>
        </w:rPr>
        <w:t>السياسة</w:t>
      </w:r>
      <w:r w:rsidRPr="00DA75F8">
        <w:rPr>
          <w:rtl/>
        </w:rPr>
        <w:t xml:space="preserve"> </w:t>
      </w:r>
      <w:r w:rsidRPr="00DA75F8">
        <w:rPr>
          <w:rFonts w:hint="eastAsia"/>
          <w:rtl/>
        </w:rPr>
        <w:t>الشرعية</w:t>
      </w:r>
      <w:r w:rsidRPr="00DA75F8">
        <w:rPr>
          <w:rtl/>
        </w:rPr>
        <w:t xml:space="preserve"> </w:t>
      </w:r>
      <w:r w:rsidRPr="00DA75F8">
        <w:rPr>
          <w:rFonts w:hint="eastAsia"/>
          <w:rtl/>
        </w:rPr>
        <w:t>عند</w:t>
      </w:r>
      <w:r w:rsidRPr="00DA75F8">
        <w:rPr>
          <w:rtl/>
        </w:rPr>
        <w:t xml:space="preserve"> </w:t>
      </w:r>
      <w:r w:rsidRPr="00DA75F8">
        <w:rPr>
          <w:rFonts w:hint="eastAsia"/>
          <w:rtl/>
        </w:rPr>
        <w:t>الشافعية</w:t>
      </w:r>
      <w:r w:rsidRPr="00DA75F8">
        <w:rPr>
          <w:rtl/>
        </w:rPr>
        <w:t xml:space="preserve"> </w:t>
      </w:r>
      <w:r w:rsidRPr="00DA75F8">
        <w:rPr>
          <w:rFonts w:hint="eastAsia"/>
          <w:rtl/>
        </w:rPr>
        <w:t>يُرى</w:t>
      </w:r>
      <w:r w:rsidRPr="00DA75F8">
        <w:rPr>
          <w:rtl/>
        </w:rPr>
        <w:t xml:space="preserve"> </w:t>
      </w:r>
      <w:r>
        <w:rPr>
          <w:rFonts w:hint="eastAsia"/>
          <w:rtl/>
        </w:rPr>
        <w:t>أنه</w:t>
      </w:r>
      <w:r w:rsidRPr="00DA75F8">
        <w:rPr>
          <w:rFonts w:hint="eastAsia"/>
          <w:rtl/>
        </w:rPr>
        <w:t>م</w:t>
      </w:r>
      <w:r w:rsidRPr="00DA75F8">
        <w:rPr>
          <w:rtl/>
        </w:rPr>
        <w:t xml:space="preserve"> </w:t>
      </w:r>
      <w:r w:rsidRPr="00DA75F8">
        <w:rPr>
          <w:rFonts w:hint="eastAsia"/>
          <w:rtl/>
        </w:rPr>
        <w:t>عرّفوها</w:t>
      </w:r>
      <w:r w:rsidRPr="00DA75F8">
        <w:rPr>
          <w:rtl/>
        </w:rPr>
        <w:t xml:space="preserve"> </w:t>
      </w:r>
      <w:r w:rsidRPr="00DA75F8">
        <w:rPr>
          <w:rFonts w:hint="eastAsia"/>
          <w:rtl/>
        </w:rPr>
        <w:t>بالعموم،</w:t>
      </w:r>
      <w:r w:rsidRPr="00DA75F8">
        <w:rPr>
          <w:rtl/>
        </w:rPr>
        <w:t xml:space="preserve"> </w:t>
      </w:r>
      <w:r w:rsidRPr="00DA75F8">
        <w:rPr>
          <w:rFonts w:hint="eastAsia"/>
          <w:rtl/>
        </w:rPr>
        <w:t>وأيضًا</w:t>
      </w:r>
      <w:r w:rsidRPr="00DA75F8">
        <w:rPr>
          <w:rtl/>
        </w:rPr>
        <w:t xml:space="preserve"> </w:t>
      </w:r>
      <w:r w:rsidRPr="00DA75F8">
        <w:rPr>
          <w:rFonts w:hint="eastAsia"/>
          <w:rtl/>
        </w:rPr>
        <w:t>يُلفت</w:t>
      </w:r>
      <w:r w:rsidRPr="00DA75F8">
        <w:rPr>
          <w:rtl/>
        </w:rPr>
        <w:t xml:space="preserve"> </w:t>
      </w:r>
      <w:r w:rsidRPr="00DA75F8">
        <w:rPr>
          <w:rFonts w:hint="eastAsia"/>
          <w:rtl/>
        </w:rPr>
        <w:t>النظر</w:t>
      </w:r>
      <w:r w:rsidRPr="00DA75F8">
        <w:rPr>
          <w:rtl/>
        </w:rPr>
        <w:t xml:space="preserve"> </w:t>
      </w:r>
      <w:r w:rsidRPr="00DA75F8">
        <w:rPr>
          <w:rFonts w:hint="eastAsia"/>
          <w:rtl/>
        </w:rPr>
        <w:t>أنهم</w:t>
      </w:r>
      <w:r w:rsidRPr="00DA75F8">
        <w:rPr>
          <w:rtl/>
        </w:rPr>
        <w:t xml:space="preserve"> </w:t>
      </w:r>
      <w:r w:rsidRPr="00DA75F8">
        <w:rPr>
          <w:rFonts w:hint="eastAsia"/>
          <w:rtl/>
        </w:rPr>
        <w:t>ركّزوا</w:t>
      </w:r>
      <w:r w:rsidRPr="00DA75F8">
        <w:rPr>
          <w:rtl/>
        </w:rPr>
        <w:t xml:space="preserve"> </w:t>
      </w:r>
      <w:r w:rsidRPr="00DA75F8">
        <w:rPr>
          <w:rFonts w:hint="eastAsia"/>
          <w:rtl/>
        </w:rPr>
        <w:t>على</w:t>
      </w:r>
      <w:r w:rsidRPr="00DA75F8">
        <w:rPr>
          <w:rtl/>
        </w:rPr>
        <w:t xml:space="preserve"> </w:t>
      </w:r>
      <w:r w:rsidRPr="00DA75F8">
        <w:rPr>
          <w:rFonts w:hint="eastAsia"/>
          <w:rtl/>
        </w:rPr>
        <w:t>مصلحة</w:t>
      </w:r>
      <w:r w:rsidRPr="00DA75F8">
        <w:rPr>
          <w:rtl/>
        </w:rPr>
        <w:t xml:space="preserve"> </w:t>
      </w:r>
      <w:r w:rsidRPr="00DA75F8">
        <w:rPr>
          <w:rFonts w:hint="eastAsia"/>
          <w:rtl/>
        </w:rPr>
        <w:t>الأمة</w:t>
      </w:r>
      <w:r w:rsidRPr="00DA75F8">
        <w:rPr>
          <w:rtl/>
        </w:rPr>
        <w:t xml:space="preserve"> </w:t>
      </w:r>
      <w:r w:rsidRPr="00DA75F8">
        <w:rPr>
          <w:rFonts w:hint="eastAsia"/>
          <w:rtl/>
        </w:rPr>
        <w:t>في</w:t>
      </w:r>
      <w:r w:rsidRPr="00DA75F8">
        <w:rPr>
          <w:rtl/>
        </w:rPr>
        <w:t xml:space="preserve"> </w:t>
      </w:r>
      <w:r w:rsidRPr="00DA75F8">
        <w:rPr>
          <w:rFonts w:hint="eastAsia"/>
          <w:rtl/>
        </w:rPr>
        <w:t>تعريف</w:t>
      </w:r>
      <w:r w:rsidRPr="00DA75F8">
        <w:rPr>
          <w:rtl/>
        </w:rPr>
        <w:t xml:space="preserve"> </w:t>
      </w:r>
      <w:r w:rsidRPr="00DA75F8">
        <w:rPr>
          <w:rFonts w:hint="eastAsia"/>
          <w:rtl/>
        </w:rPr>
        <w:t>السياسة</w:t>
      </w:r>
      <w:r w:rsidRPr="00DA75F8">
        <w:rPr>
          <w:rtl/>
        </w:rPr>
        <w:t xml:space="preserve"> </w:t>
      </w:r>
      <w:r w:rsidRPr="00DA75F8">
        <w:rPr>
          <w:rFonts w:hint="eastAsia"/>
          <w:rtl/>
        </w:rPr>
        <w:t>الشرعية</w:t>
      </w:r>
      <w:r>
        <w:rPr>
          <w:rFonts w:hint="eastAsia"/>
          <w:rtl/>
        </w:rPr>
        <w:t>،</w:t>
      </w:r>
      <w:r w:rsidRPr="00DA75F8">
        <w:rPr>
          <w:rFonts w:hint="eastAsia"/>
          <w:rtl/>
        </w:rPr>
        <w:t>وقد</w:t>
      </w:r>
      <w:r w:rsidRPr="00DA75F8">
        <w:rPr>
          <w:rtl/>
        </w:rPr>
        <w:t xml:space="preserve"> </w:t>
      </w:r>
      <w:r w:rsidRPr="00DA75F8">
        <w:rPr>
          <w:rFonts w:hint="eastAsia"/>
          <w:rtl/>
        </w:rPr>
        <w:t>ظهر</w:t>
      </w:r>
      <w:r w:rsidRPr="00DA75F8">
        <w:rPr>
          <w:rtl/>
        </w:rPr>
        <w:t xml:space="preserve"> </w:t>
      </w:r>
      <w:r w:rsidRPr="00DA75F8">
        <w:rPr>
          <w:rFonts w:hint="eastAsia"/>
          <w:rtl/>
        </w:rPr>
        <w:t>من</w:t>
      </w:r>
      <w:r w:rsidRPr="00DA75F8">
        <w:rPr>
          <w:rtl/>
        </w:rPr>
        <w:t xml:space="preserve"> </w:t>
      </w:r>
      <w:r w:rsidRPr="00DA75F8">
        <w:rPr>
          <w:rFonts w:hint="eastAsia"/>
          <w:rtl/>
        </w:rPr>
        <w:t>تعريف</w:t>
      </w:r>
      <w:r w:rsidRPr="00DA75F8">
        <w:rPr>
          <w:rtl/>
        </w:rPr>
        <w:t xml:space="preserve"> </w:t>
      </w:r>
      <w:r w:rsidRPr="00DA75F8">
        <w:rPr>
          <w:rFonts w:hint="eastAsia"/>
          <w:rtl/>
        </w:rPr>
        <w:t>السياسة</w:t>
      </w:r>
      <w:r w:rsidRPr="00DA75F8">
        <w:rPr>
          <w:rtl/>
        </w:rPr>
        <w:t xml:space="preserve"> </w:t>
      </w:r>
      <w:r w:rsidRPr="00DA75F8">
        <w:rPr>
          <w:rFonts w:hint="eastAsia"/>
          <w:rtl/>
        </w:rPr>
        <w:t>الشرعية</w:t>
      </w:r>
      <w:r w:rsidRPr="00DA75F8">
        <w:rPr>
          <w:rtl/>
        </w:rPr>
        <w:t xml:space="preserve"> </w:t>
      </w:r>
      <w:r w:rsidRPr="00DA75F8">
        <w:rPr>
          <w:rFonts w:hint="eastAsia"/>
          <w:rtl/>
        </w:rPr>
        <w:t>عند</w:t>
      </w:r>
      <w:r w:rsidRPr="00DA75F8">
        <w:rPr>
          <w:rtl/>
        </w:rPr>
        <w:t xml:space="preserve"> </w:t>
      </w:r>
      <w:r w:rsidRPr="00DA75F8">
        <w:rPr>
          <w:rFonts w:hint="eastAsia"/>
          <w:rtl/>
        </w:rPr>
        <w:t>الحنابلة</w:t>
      </w:r>
      <w:r w:rsidRPr="00DA75F8">
        <w:rPr>
          <w:rtl/>
        </w:rPr>
        <w:t xml:space="preserve"> </w:t>
      </w:r>
      <w:r w:rsidRPr="00DA75F8">
        <w:rPr>
          <w:rFonts w:hint="eastAsia"/>
          <w:rtl/>
        </w:rPr>
        <w:t>أنهم</w:t>
      </w:r>
      <w:r w:rsidRPr="00DA75F8">
        <w:rPr>
          <w:rtl/>
        </w:rPr>
        <w:t xml:space="preserve"> </w:t>
      </w:r>
      <w:r w:rsidRPr="00DA75F8">
        <w:rPr>
          <w:rFonts w:hint="eastAsia"/>
          <w:rtl/>
        </w:rPr>
        <w:t>أخذوا</w:t>
      </w:r>
      <w:r w:rsidRPr="00DA75F8">
        <w:rPr>
          <w:rtl/>
        </w:rPr>
        <w:t xml:space="preserve"> </w:t>
      </w:r>
      <w:r w:rsidRPr="00DA75F8">
        <w:rPr>
          <w:rFonts w:hint="eastAsia"/>
          <w:rtl/>
        </w:rPr>
        <w:t>السياسة</w:t>
      </w:r>
      <w:r w:rsidRPr="00DA75F8">
        <w:rPr>
          <w:rtl/>
        </w:rPr>
        <w:t xml:space="preserve"> </w:t>
      </w:r>
      <w:r w:rsidRPr="00DA75F8">
        <w:rPr>
          <w:rFonts w:hint="eastAsia"/>
          <w:rtl/>
        </w:rPr>
        <w:t>الشرعية</w:t>
      </w:r>
      <w:r w:rsidRPr="00DA75F8">
        <w:rPr>
          <w:rtl/>
        </w:rPr>
        <w:t xml:space="preserve"> </w:t>
      </w:r>
      <w:r w:rsidRPr="00DA75F8">
        <w:rPr>
          <w:rFonts w:hint="eastAsia"/>
          <w:rtl/>
        </w:rPr>
        <w:t>بشكل</w:t>
      </w:r>
      <w:r w:rsidRPr="00DA75F8">
        <w:rPr>
          <w:rtl/>
        </w:rPr>
        <w:t xml:space="preserve"> </w:t>
      </w:r>
      <w:r w:rsidRPr="00DA75F8">
        <w:rPr>
          <w:rFonts w:hint="eastAsia"/>
          <w:rtl/>
        </w:rPr>
        <w:t>عام</w:t>
      </w:r>
      <w:r w:rsidRPr="00DA75F8">
        <w:rPr>
          <w:rtl/>
        </w:rPr>
        <w:t xml:space="preserve"> </w:t>
      </w:r>
      <w:r w:rsidRPr="00DA75F8">
        <w:rPr>
          <w:rFonts w:hint="eastAsia"/>
          <w:rtl/>
        </w:rPr>
        <w:t>حيث</w:t>
      </w:r>
      <w:r w:rsidRPr="00DA75F8">
        <w:rPr>
          <w:rtl/>
        </w:rPr>
        <w:t xml:space="preserve"> </w:t>
      </w:r>
      <w:r w:rsidRPr="00DA75F8">
        <w:rPr>
          <w:rFonts w:hint="eastAsia"/>
          <w:rtl/>
        </w:rPr>
        <w:t>تَجْمَع</w:t>
      </w:r>
      <w:r w:rsidRPr="00DA75F8">
        <w:rPr>
          <w:rtl/>
        </w:rPr>
        <w:t xml:space="preserve"> </w:t>
      </w:r>
      <w:r w:rsidRPr="00DA75F8">
        <w:rPr>
          <w:rFonts w:hint="eastAsia"/>
          <w:rtl/>
        </w:rPr>
        <w:t>جميع</w:t>
      </w:r>
      <w:r w:rsidRPr="00DA75F8">
        <w:rPr>
          <w:rtl/>
        </w:rPr>
        <w:t xml:space="preserve"> </w:t>
      </w:r>
      <w:r w:rsidRPr="00DA75F8">
        <w:rPr>
          <w:rFonts w:hint="eastAsia"/>
          <w:rtl/>
        </w:rPr>
        <w:t>مناحي</w:t>
      </w:r>
      <w:r w:rsidRPr="00DA75F8">
        <w:rPr>
          <w:rtl/>
        </w:rPr>
        <w:t xml:space="preserve"> </w:t>
      </w:r>
      <w:r w:rsidRPr="00DA75F8">
        <w:rPr>
          <w:rFonts w:hint="eastAsia"/>
          <w:rtl/>
        </w:rPr>
        <w:t>الحياة</w:t>
      </w:r>
      <w:r w:rsidRPr="00DA75F8">
        <w:rPr>
          <w:rtl/>
        </w:rPr>
        <w:t>.</w:t>
      </w:r>
    </w:p>
    <w:p w:rsidR="005F44B2" w:rsidRPr="00DA75F8" w:rsidRDefault="005F44B2" w:rsidP="00776FCE">
      <w:pPr>
        <w:pStyle w:val="Subtitle"/>
        <w:jc w:val="both"/>
        <w:rPr>
          <w:rtl/>
        </w:rPr>
      </w:pPr>
      <w:r w:rsidRPr="00DA75F8">
        <w:rPr>
          <w:rFonts w:hint="eastAsia"/>
          <w:rtl/>
        </w:rPr>
        <w:t>وذكر</w:t>
      </w:r>
      <w:r w:rsidRPr="00DA75F8">
        <w:rPr>
          <w:rtl/>
        </w:rPr>
        <w:t xml:space="preserve"> </w:t>
      </w:r>
      <w:r w:rsidRPr="00DA75F8">
        <w:rPr>
          <w:rFonts w:hint="eastAsia"/>
          <w:rtl/>
        </w:rPr>
        <w:t>الباحث</w:t>
      </w:r>
      <w:r w:rsidRPr="00DA75F8">
        <w:rPr>
          <w:rtl/>
        </w:rPr>
        <w:t xml:space="preserve"> </w:t>
      </w:r>
      <w:r w:rsidRPr="00DA75F8">
        <w:rPr>
          <w:rFonts w:hint="eastAsia"/>
          <w:rtl/>
        </w:rPr>
        <w:t>تعريف</w:t>
      </w:r>
      <w:r w:rsidRPr="00DA75F8">
        <w:rPr>
          <w:rtl/>
        </w:rPr>
        <w:t xml:space="preserve"> </w:t>
      </w:r>
      <w:r w:rsidRPr="00DA75F8">
        <w:rPr>
          <w:rFonts w:hint="eastAsia"/>
          <w:rtl/>
        </w:rPr>
        <w:t>السياسة</w:t>
      </w:r>
      <w:r w:rsidRPr="00DA75F8">
        <w:rPr>
          <w:rtl/>
        </w:rPr>
        <w:t xml:space="preserve"> </w:t>
      </w:r>
      <w:r w:rsidRPr="00DA75F8">
        <w:rPr>
          <w:rFonts w:hint="eastAsia"/>
          <w:rtl/>
        </w:rPr>
        <w:t>الشرعية</w:t>
      </w:r>
      <w:r w:rsidRPr="00DA75F8">
        <w:rPr>
          <w:rtl/>
        </w:rPr>
        <w:t xml:space="preserve"> </w:t>
      </w:r>
      <w:r w:rsidRPr="00DA75F8">
        <w:rPr>
          <w:rFonts w:hint="eastAsia"/>
          <w:rtl/>
        </w:rPr>
        <w:t>عند</w:t>
      </w:r>
      <w:r w:rsidRPr="00DA75F8">
        <w:rPr>
          <w:rtl/>
        </w:rPr>
        <w:t xml:space="preserve"> </w:t>
      </w:r>
      <w:r w:rsidRPr="00DA75F8">
        <w:rPr>
          <w:rFonts w:hint="eastAsia"/>
          <w:rtl/>
        </w:rPr>
        <w:t>المعاصرين</w:t>
      </w:r>
      <w:r w:rsidRPr="00DA75F8">
        <w:rPr>
          <w:rtl/>
        </w:rPr>
        <w:t xml:space="preserve"> </w:t>
      </w:r>
      <w:r w:rsidRPr="00DA75F8">
        <w:rPr>
          <w:rFonts w:hint="eastAsia"/>
          <w:rtl/>
        </w:rPr>
        <w:t>فوصل</w:t>
      </w:r>
      <w:r w:rsidRPr="00DA75F8">
        <w:rPr>
          <w:rtl/>
        </w:rPr>
        <w:t xml:space="preserve"> </w:t>
      </w:r>
      <w:r w:rsidRPr="00DA75F8">
        <w:rPr>
          <w:rFonts w:hint="eastAsia"/>
          <w:rtl/>
        </w:rPr>
        <w:t>إلى</w:t>
      </w:r>
      <w:r w:rsidRPr="00DA75F8">
        <w:rPr>
          <w:rtl/>
        </w:rPr>
        <w:t xml:space="preserve"> </w:t>
      </w:r>
      <w:r w:rsidRPr="00DA75F8">
        <w:rPr>
          <w:rFonts w:hint="eastAsia"/>
          <w:rtl/>
        </w:rPr>
        <w:t>بعض</w:t>
      </w:r>
      <w:r w:rsidRPr="00DA75F8">
        <w:rPr>
          <w:rtl/>
        </w:rPr>
        <w:t xml:space="preserve"> </w:t>
      </w:r>
      <w:r w:rsidRPr="00DA75F8">
        <w:rPr>
          <w:rFonts w:hint="eastAsia"/>
          <w:rtl/>
        </w:rPr>
        <w:t>النتائج</w:t>
      </w:r>
      <w:r w:rsidRPr="00DA75F8">
        <w:rPr>
          <w:rtl/>
        </w:rPr>
        <w:t xml:space="preserve"> </w:t>
      </w:r>
      <w:r w:rsidRPr="00DA75F8">
        <w:rPr>
          <w:rFonts w:hint="eastAsia"/>
          <w:rtl/>
        </w:rPr>
        <w:t>وهي</w:t>
      </w:r>
      <w:r w:rsidRPr="00DA75F8">
        <w:rPr>
          <w:rtl/>
        </w:rPr>
        <w:t xml:space="preserve"> </w:t>
      </w:r>
      <w:r w:rsidRPr="00DA75F8">
        <w:rPr>
          <w:rFonts w:hint="eastAsia"/>
          <w:rtl/>
        </w:rPr>
        <w:t>كما</w:t>
      </w:r>
      <w:r w:rsidRPr="00DA75F8">
        <w:rPr>
          <w:rtl/>
        </w:rPr>
        <w:t xml:space="preserve"> </w:t>
      </w:r>
      <w:r w:rsidRPr="00DA75F8">
        <w:rPr>
          <w:rFonts w:hint="eastAsia"/>
          <w:rtl/>
        </w:rPr>
        <w:t>يلي</w:t>
      </w:r>
      <w:r w:rsidRPr="00DA75F8">
        <w:rPr>
          <w:rtl/>
        </w:rPr>
        <w:t xml:space="preserve">: </w:t>
      </w:r>
      <w:r w:rsidRPr="00DA75F8">
        <w:rPr>
          <w:rFonts w:hint="eastAsia"/>
          <w:rtl/>
        </w:rPr>
        <w:t>أخذ</w:t>
      </w:r>
      <w:r w:rsidRPr="00DA75F8">
        <w:rPr>
          <w:rtl/>
        </w:rPr>
        <w:t xml:space="preserve"> </w:t>
      </w:r>
      <w:r w:rsidRPr="00DA75F8">
        <w:rPr>
          <w:rFonts w:hint="eastAsia"/>
          <w:rtl/>
        </w:rPr>
        <w:t>المعاصرون</w:t>
      </w:r>
      <w:r w:rsidRPr="00DA75F8">
        <w:rPr>
          <w:rtl/>
        </w:rPr>
        <w:t xml:space="preserve"> </w:t>
      </w:r>
      <w:r w:rsidRPr="00DA75F8">
        <w:rPr>
          <w:rFonts w:hint="eastAsia"/>
          <w:rtl/>
        </w:rPr>
        <w:t>السياسة</w:t>
      </w:r>
      <w:r w:rsidRPr="00DA75F8">
        <w:rPr>
          <w:rtl/>
        </w:rPr>
        <w:t xml:space="preserve"> </w:t>
      </w:r>
      <w:r w:rsidRPr="00DA75F8">
        <w:rPr>
          <w:rFonts w:hint="eastAsia"/>
          <w:rtl/>
        </w:rPr>
        <w:t>الشرعية</w:t>
      </w:r>
      <w:r w:rsidRPr="00DA75F8">
        <w:rPr>
          <w:rtl/>
        </w:rPr>
        <w:t xml:space="preserve"> </w:t>
      </w:r>
      <w:r w:rsidRPr="00DA75F8">
        <w:rPr>
          <w:rFonts w:hint="eastAsia"/>
          <w:rtl/>
        </w:rPr>
        <w:t>بالمعنى</w:t>
      </w:r>
      <w:r w:rsidRPr="00DA75F8">
        <w:rPr>
          <w:rtl/>
        </w:rPr>
        <w:t xml:space="preserve"> </w:t>
      </w:r>
      <w:r w:rsidRPr="00DA75F8">
        <w:rPr>
          <w:rFonts w:hint="eastAsia"/>
          <w:rtl/>
        </w:rPr>
        <w:t>العام</w:t>
      </w:r>
      <w:r w:rsidRPr="00DA75F8">
        <w:rPr>
          <w:rtl/>
        </w:rPr>
        <w:t xml:space="preserve"> </w:t>
      </w:r>
      <w:r w:rsidRPr="00DA75F8">
        <w:rPr>
          <w:rFonts w:hint="eastAsia"/>
          <w:rtl/>
        </w:rPr>
        <w:t>ولم</w:t>
      </w:r>
      <w:r w:rsidRPr="00DA75F8">
        <w:rPr>
          <w:rtl/>
        </w:rPr>
        <w:t xml:space="preserve"> </w:t>
      </w:r>
      <w:r w:rsidRPr="00DA75F8">
        <w:rPr>
          <w:rFonts w:hint="eastAsia"/>
          <w:rtl/>
        </w:rPr>
        <w:t>يقصروها</w:t>
      </w:r>
      <w:r w:rsidRPr="00DA75F8">
        <w:rPr>
          <w:rtl/>
        </w:rPr>
        <w:t xml:space="preserve"> </w:t>
      </w:r>
      <w:r w:rsidRPr="00DA75F8">
        <w:rPr>
          <w:rFonts w:hint="eastAsia"/>
          <w:rtl/>
        </w:rPr>
        <w:t>على</w:t>
      </w:r>
      <w:r w:rsidRPr="00DA75F8">
        <w:rPr>
          <w:rtl/>
        </w:rPr>
        <w:t xml:space="preserve"> </w:t>
      </w:r>
      <w:r w:rsidRPr="00DA75F8">
        <w:rPr>
          <w:rFonts w:hint="eastAsia"/>
          <w:rtl/>
        </w:rPr>
        <w:t>فرع</w:t>
      </w:r>
      <w:r w:rsidRPr="00DA75F8">
        <w:rPr>
          <w:rtl/>
        </w:rPr>
        <w:t xml:space="preserve"> </w:t>
      </w:r>
      <w:r w:rsidRPr="00DA75F8">
        <w:rPr>
          <w:rFonts w:hint="eastAsia"/>
          <w:rtl/>
        </w:rPr>
        <w:t>من</w:t>
      </w:r>
      <w:r w:rsidRPr="00DA75F8">
        <w:rPr>
          <w:rtl/>
        </w:rPr>
        <w:t xml:space="preserve"> </w:t>
      </w:r>
      <w:r w:rsidRPr="00DA75F8">
        <w:rPr>
          <w:rFonts w:hint="eastAsia"/>
          <w:rtl/>
        </w:rPr>
        <w:t>فروعها،</w:t>
      </w:r>
      <w:r w:rsidRPr="00DA75F8">
        <w:rPr>
          <w:rtl/>
        </w:rPr>
        <w:t xml:space="preserve"> </w:t>
      </w:r>
      <w:r w:rsidRPr="00DA75F8">
        <w:rPr>
          <w:rFonts w:hint="eastAsia"/>
          <w:rtl/>
        </w:rPr>
        <w:t>وكلهم</w:t>
      </w:r>
      <w:r w:rsidRPr="00DA75F8">
        <w:rPr>
          <w:rtl/>
        </w:rPr>
        <w:t xml:space="preserve"> </w:t>
      </w:r>
      <w:r w:rsidRPr="00DA75F8">
        <w:rPr>
          <w:rFonts w:hint="eastAsia"/>
          <w:rtl/>
        </w:rPr>
        <w:t>يتفقون</w:t>
      </w:r>
      <w:r w:rsidRPr="00DA75F8">
        <w:rPr>
          <w:rtl/>
        </w:rPr>
        <w:t xml:space="preserve"> </w:t>
      </w:r>
      <w:r w:rsidRPr="00DA75F8">
        <w:rPr>
          <w:rFonts w:hint="eastAsia"/>
          <w:rtl/>
        </w:rPr>
        <w:t>في</w:t>
      </w:r>
      <w:r w:rsidRPr="00DA75F8">
        <w:rPr>
          <w:rtl/>
        </w:rPr>
        <w:t xml:space="preserve"> </w:t>
      </w:r>
      <w:r w:rsidRPr="00DA75F8">
        <w:rPr>
          <w:rFonts w:hint="eastAsia"/>
          <w:rtl/>
        </w:rPr>
        <w:t>تعريفاتهم</w:t>
      </w:r>
      <w:r w:rsidRPr="00DA75F8">
        <w:rPr>
          <w:rtl/>
        </w:rPr>
        <w:t xml:space="preserve"> </w:t>
      </w:r>
      <w:r w:rsidRPr="00DA75F8">
        <w:rPr>
          <w:rFonts w:hint="eastAsia"/>
          <w:rtl/>
        </w:rPr>
        <w:t>على</w:t>
      </w:r>
      <w:r w:rsidRPr="00DA75F8">
        <w:rPr>
          <w:rtl/>
        </w:rPr>
        <w:t xml:space="preserve"> </w:t>
      </w:r>
      <w:r w:rsidRPr="00DA75F8">
        <w:rPr>
          <w:rFonts w:hint="eastAsia"/>
          <w:rtl/>
        </w:rPr>
        <w:t>أنّ</w:t>
      </w:r>
      <w:r w:rsidRPr="00DA75F8">
        <w:rPr>
          <w:rtl/>
        </w:rPr>
        <w:t xml:space="preserve"> </w:t>
      </w:r>
      <w:r w:rsidRPr="00DA75F8">
        <w:rPr>
          <w:rFonts w:hint="eastAsia"/>
          <w:rtl/>
        </w:rPr>
        <w:t>السياسة</w:t>
      </w:r>
      <w:r w:rsidRPr="00DA75F8">
        <w:rPr>
          <w:rtl/>
        </w:rPr>
        <w:t xml:space="preserve"> </w:t>
      </w:r>
      <w:r w:rsidRPr="00DA75F8">
        <w:rPr>
          <w:rFonts w:hint="eastAsia"/>
          <w:rtl/>
        </w:rPr>
        <w:t>الشرعية</w:t>
      </w:r>
      <w:r w:rsidRPr="00DA75F8">
        <w:rPr>
          <w:rtl/>
        </w:rPr>
        <w:t xml:space="preserve"> </w:t>
      </w:r>
      <w:r w:rsidRPr="00DA75F8">
        <w:rPr>
          <w:rFonts w:hint="eastAsia"/>
          <w:rtl/>
        </w:rPr>
        <w:t>يجب</w:t>
      </w:r>
      <w:r w:rsidRPr="00DA75F8">
        <w:rPr>
          <w:rtl/>
        </w:rPr>
        <w:t xml:space="preserve"> </w:t>
      </w:r>
      <w:r w:rsidRPr="00DA75F8">
        <w:rPr>
          <w:rFonts w:hint="eastAsia"/>
          <w:rtl/>
        </w:rPr>
        <w:t>أن</w:t>
      </w:r>
      <w:r w:rsidRPr="00DA75F8">
        <w:rPr>
          <w:rtl/>
        </w:rPr>
        <w:t xml:space="preserve"> </w:t>
      </w:r>
      <w:r w:rsidRPr="00DA75F8">
        <w:rPr>
          <w:rFonts w:hint="eastAsia"/>
          <w:rtl/>
        </w:rPr>
        <w:t>تكون</w:t>
      </w:r>
      <w:r w:rsidRPr="00DA75F8">
        <w:rPr>
          <w:rtl/>
        </w:rPr>
        <w:t xml:space="preserve"> </w:t>
      </w:r>
      <w:r w:rsidRPr="00DA75F8">
        <w:rPr>
          <w:rFonts w:hint="eastAsia"/>
          <w:rtl/>
        </w:rPr>
        <w:t>موافقة</w:t>
      </w:r>
      <w:r w:rsidRPr="00DA75F8">
        <w:rPr>
          <w:rtl/>
        </w:rPr>
        <w:t xml:space="preserve"> </w:t>
      </w:r>
      <w:r w:rsidRPr="00DA75F8">
        <w:rPr>
          <w:rFonts w:hint="eastAsia"/>
          <w:rtl/>
        </w:rPr>
        <w:t>للشرع</w:t>
      </w:r>
      <w:r w:rsidRPr="00DA75F8">
        <w:rPr>
          <w:rtl/>
        </w:rPr>
        <w:t xml:space="preserve"> </w:t>
      </w:r>
      <w:r w:rsidRPr="00DA75F8">
        <w:rPr>
          <w:rFonts w:hint="eastAsia"/>
          <w:rtl/>
        </w:rPr>
        <w:t>وليست</w:t>
      </w:r>
      <w:r w:rsidRPr="00DA75F8">
        <w:rPr>
          <w:rtl/>
        </w:rPr>
        <w:t xml:space="preserve"> </w:t>
      </w:r>
      <w:r w:rsidRPr="00DA75F8">
        <w:rPr>
          <w:rFonts w:hint="eastAsia"/>
          <w:rtl/>
        </w:rPr>
        <w:t>مخالفة</w:t>
      </w:r>
      <w:r w:rsidRPr="00DA75F8">
        <w:rPr>
          <w:rtl/>
        </w:rPr>
        <w:t xml:space="preserve"> </w:t>
      </w:r>
      <w:r w:rsidRPr="00DA75F8">
        <w:rPr>
          <w:rFonts w:hint="eastAsia"/>
          <w:rtl/>
        </w:rPr>
        <w:t>له،</w:t>
      </w:r>
      <w:r w:rsidRPr="00DA75F8">
        <w:rPr>
          <w:rtl/>
        </w:rPr>
        <w:t xml:space="preserve"> </w:t>
      </w:r>
      <w:r w:rsidRPr="00DA75F8">
        <w:rPr>
          <w:rFonts w:hint="eastAsia"/>
          <w:rtl/>
        </w:rPr>
        <w:t>وأكّدوا</w:t>
      </w:r>
      <w:r w:rsidRPr="00DA75F8">
        <w:rPr>
          <w:rtl/>
        </w:rPr>
        <w:t xml:space="preserve"> </w:t>
      </w:r>
      <w:r w:rsidRPr="00DA75F8">
        <w:rPr>
          <w:rFonts w:hint="eastAsia"/>
          <w:rtl/>
        </w:rPr>
        <w:t>أنّ</w:t>
      </w:r>
      <w:r w:rsidRPr="00DA75F8">
        <w:rPr>
          <w:rtl/>
        </w:rPr>
        <w:t xml:space="preserve"> </w:t>
      </w:r>
      <w:r w:rsidRPr="00DA75F8">
        <w:rPr>
          <w:rFonts w:hint="eastAsia"/>
          <w:rtl/>
        </w:rPr>
        <w:t>المصلحة</w:t>
      </w:r>
      <w:r w:rsidRPr="00DA75F8">
        <w:rPr>
          <w:rtl/>
        </w:rPr>
        <w:t xml:space="preserve"> </w:t>
      </w:r>
      <w:r w:rsidRPr="00DA75F8">
        <w:rPr>
          <w:rFonts w:hint="eastAsia"/>
          <w:rtl/>
        </w:rPr>
        <w:t>أصل</w:t>
      </w:r>
      <w:r w:rsidRPr="00DA75F8">
        <w:rPr>
          <w:rtl/>
        </w:rPr>
        <w:t xml:space="preserve"> </w:t>
      </w:r>
      <w:r w:rsidRPr="00DA75F8">
        <w:rPr>
          <w:rFonts w:hint="eastAsia"/>
          <w:rtl/>
        </w:rPr>
        <w:t>السياسة</w:t>
      </w:r>
      <w:r w:rsidRPr="00DA75F8">
        <w:rPr>
          <w:rtl/>
        </w:rPr>
        <w:t xml:space="preserve"> </w:t>
      </w:r>
      <w:r w:rsidRPr="00DA75F8">
        <w:rPr>
          <w:rFonts w:hint="eastAsia"/>
          <w:rtl/>
        </w:rPr>
        <w:t>الشرعية</w:t>
      </w:r>
      <w:r w:rsidRPr="00DA75F8">
        <w:rPr>
          <w:rtl/>
        </w:rPr>
        <w:t xml:space="preserve"> </w:t>
      </w:r>
      <w:r w:rsidRPr="00DA75F8">
        <w:rPr>
          <w:rFonts w:hint="eastAsia"/>
          <w:rtl/>
        </w:rPr>
        <w:t>وهي</w:t>
      </w:r>
      <w:r w:rsidRPr="00DA75F8">
        <w:rPr>
          <w:rtl/>
        </w:rPr>
        <w:t xml:space="preserve"> </w:t>
      </w:r>
      <w:r w:rsidRPr="00DA75F8">
        <w:rPr>
          <w:rFonts w:hint="eastAsia"/>
          <w:rtl/>
        </w:rPr>
        <w:t>تتغير</w:t>
      </w:r>
      <w:r w:rsidRPr="00DA75F8">
        <w:rPr>
          <w:rtl/>
        </w:rPr>
        <w:t xml:space="preserve"> </w:t>
      </w:r>
      <w:r w:rsidRPr="00DA75F8">
        <w:rPr>
          <w:rFonts w:hint="eastAsia"/>
          <w:rtl/>
        </w:rPr>
        <w:t>بتغير</w:t>
      </w:r>
      <w:r w:rsidRPr="00DA75F8">
        <w:rPr>
          <w:rtl/>
        </w:rPr>
        <w:t xml:space="preserve"> </w:t>
      </w:r>
      <w:r w:rsidRPr="00DA75F8">
        <w:rPr>
          <w:rFonts w:hint="eastAsia"/>
          <w:rtl/>
        </w:rPr>
        <w:t>الزمان</w:t>
      </w:r>
      <w:r w:rsidRPr="00DA75F8">
        <w:rPr>
          <w:rtl/>
        </w:rPr>
        <w:t xml:space="preserve"> </w:t>
      </w:r>
      <w:r w:rsidRPr="00DA75F8">
        <w:rPr>
          <w:rFonts w:hint="eastAsia"/>
          <w:rtl/>
        </w:rPr>
        <w:t>والمكان،</w:t>
      </w:r>
      <w:r w:rsidRPr="00DA75F8">
        <w:rPr>
          <w:rtl/>
        </w:rPr>
        <w:t xml:space="preserve"> </w:t>
      </w:r>
      <w:r w:rsidRPr="00DA75F8">
        <w:rPr>
          <w:rFonts w:hint="eastAsia"/>
          <w:rtl/>
        </w:rPr>
        <w:t>وجعلوا</w:t>
      </w:r>
      <w:r w:rsidRPr="00DA75F8">
        <w:rPr>
          <w:rtl/>
        </w:rPr>
        <w:t xml:space="preserve"> </w:t>
      </w:r>
      <w:r w:rsidRPr="00DA75F8">
        <w:rPr>
          <w:rFonts w:hint="eastAsia"/>
          <w:rtl/>
        </w:rPr>
        <w:t>السياسة</w:t>
      </w:r>
      <w:r w:rsidRPr="00DA75F8">
        <w:rPr>
          <w:rtl/>
        </w:rPr>
        <w:t xml:space="preserve"> </w:t>
      </w:r>
      <w:r w:rsidRPr="00DA75F8">
        <w:rPr>
          <w:rFonts w:hint="eastAsia"/>
          <w:rtl/>
        </w:rPr>
        <w:t>الشرعية</w:t>
      </w:r>
      <w:r w:rsidRPr="00DA75F8">
        <w:rPr>
          <w:rtl/>
        </w:rPr>
        <w:t xml:space="preserve"> </w:t>
      </w:r>
      <w:r w:rsidRPr="00DA75F8">
        <w:rPr>
          <w:rFonts w:hint="eastAsia"/>
          <w:rtl/>
        </w:rPr>
        <w:t>عِلْمًا</w:t>
      </w:r>
      <w:r w:rsidRPr="00DA75F8">
        <w:rPr>
          <w:rtl/>
        </w:rPr>
        <w:t xml:space="preserve"> </w:t>
      </w:r>
      <w:r w:rsidRPr="00DA75F8">
        <w:rPr>
          <w:rFonts w:hint="eastAsia"/>
          <w:rtl/>
        </w:rPr>
        <w:t>قائمًا</w:t>
      </w:r>
      <w:r w:rsidRPr="00DA75F8">
        <w:rPr>
          <w:rtl/>
        </w:rPr>
        <w:t xml:space="preserve"> </w:t>
      </w:r>
      <w:r w:rsidRPr="00DA75F8">
        <w:rPr>
          <w:rFonts w:hint="eastAsia"/>
          <w:rtl/>
        </w:rPr>
        <w:t>بذاته،</w:t>
      </w:r>
      <w:r w:rsidRPr="00DA75F8">
        <w:rPr>
          <w:rtl/>
        </w:rPr>
        <w:t xml:space="preserve"> </w:t>
      </w:r>
      <w:r w:rsidRPr="00DA75F8">
        <w:rPr>
          <w:rFonts w:hint="eastAsia"/>
          <w:rtl/>
        </w:rPr>
        <w:t>ويشترط</w:t>
      </w:r>
      <w:r w:rsidRPr="00DA75F8">
        <w:rPr>
          <w:rtl/>
        </w:rPr>
        <w:t xml:space="preserve"> </w:t>
      </w:r>
      <w:r w:rsidRPr="00DA75F8">
        <w:rPr>
          <w:rFonts w:hint="eastAsia"/>
          <w:rtl/>
        </w:rPr>
        <w:t>المعاصرون</w:t>
      </w:r>
      <w:r w:rsidRPr="00DA75F8">
        <w:rPr>
          <w:rtl/>
        </w:rPr>
        <w:t xml:space="preserve"> </w:t>
      </w:r>
      <w:r w:rsidRPr="00DA75F8">
        <w:rPr>
          <w:rFonts w:hint="eastAsia"/>
          <w:rtl/>
        </w:rPr>
        <w:t>في</w:t>
      </w:r>
      <w:r w:rsidRPr="00DA75F8">
        <w:rPr>
          <w:rtl/>
        </w:rPr>
        <w:t xml:space="preserve"> </w:t>
      </w:r>
      <w:r w:rsidRPr="00DA75F8">
        <w:rPr>
          <w:rFonts w:hint="eastAsia"/>
          <w:rtl/>
        </w:rPr>
        <w:t>السياسة</w:t>
      </w:r>
      <w:r w:rsidRPr="00DA75F8">
        <w:rPr>
          <w:rtl/>
        </w:rPr>
        <w:t xml:space="preserve"> </w:t>
      </w:r>
      <w:r w:rsidRPr="00DA75F8">
        <w:rPr>
          <w:rFonts w:hint="eastAsia"/>
          <w:rtl/>
        </w:rPr>
        <w:t>الشرعية</w:t>
      </w:r>
      <w:r w:rsidRPr="00DA75F8">
        <w:rPr>
          <w:rtl/>
        </w:rPr>
        <w:t xml:space="preserve"> </w:t>
      </w:r>
      <w:r w:rsidRPr="00DA75F8">
        <w:rPr>
          <w:rFonts w:hint="eastAsia"/>
          <w:rtl/>
        </w:rPr>
        <w:t>أن</w:t>
      </w:r>
      <w:r w:rsidRPr="00DA75F8">
        <w:rPr>
          <w:rtl/>
        </w:rPr>
        <w:t xml:space="preserve"> </w:t>
      </w:r>
      <w:r w:rsidRPr="00DA75F8">
        <w:rPr>
          <w:rFonts w:hint="eastAsia"/>
          <w:rtl/>
        </w:rPr>
        <w:t>تتفق</w:t>
      </w:r>
      <w:r w:rsidRPr="00DA75F8">
        <w:rPr>
          <w:rtl/>
        </w:rPr>
        <w:t xml:space="preserve"> </w:t>
      </w:r>
      <w:r w:rsidRPr="00DA75F8">
        <w:rPr>
          <w:rFonts w:hint="eastAsia"/>
          <w:rtl/>
        </w:rPr>
        <w:t>مع</w:t>
      </w:r>
      <w:r w:rsidRPr="00DA75F8">
        <w:rPr>
          <w:rtl/>
        </w:rPr>
        <w:t xml:space="preserve"> </w:t>
      </w:r>
      <w:r w:rsidRPr="00DA75F8">
        <w:rPr>
          <w:rFonts w:hint="eastAsia"/>
          <w:rtl/>
        </w:rPr>
        <w:t>روح</w:t>
      </w:r>
      <w:r w:rsidRPr="00DA75F8">
        <w:rPr>
          <w:rtl/>
        </w:rPr>
        <w:t xml:space="preserve"> </w:t>
      </w:r>
      <w:r w:rsidRPr="00DA75F8">
        <w:rPr>
          <w:rFonts w:hint="eastAsia"/>
          <w:rtl/>
        </w:rPr>
        <w:t>الشريعة</w:t>
      </w:r>
      <w:r w:rsidRPr="00DA75F8">
        <w:rPr>
          <w:rtl/>
        </w:rPr>
        <w:t xml:space="preserve"> </w:t>
      </w:r>
      <w:r w:rsidRPr="00DA75F8">
        <w:rPr>
          <w:rFonts w:hint="eastAsia"/>
          <w:rtl/>
        </w:rPr>
        <w:t>ومبادئها</w:t>
      </w:r>
      <w:r w:rsidRPr="00DA75F8">
        <w:rPr>
          <w:rtl/>
        </w:rPr>
        <w:t xml:space="preserve"> </w:t>
      </w:r>
      <w:r w:rsidRPr="00DA75F8">
        <w:rPr>
          <w:rFonts w:hint="eastAsia"/>
          <w:rtl/>
        </w:rPr>
        <w:t>العلمية</w:t>
      </w:r>
      <w:r w:rsidRPr="00DA75F8">
        <w:rPr>
          <w:rtl/>
        </w:rPr>
        <w:t>.</w:t>
      </w:r>
    </w:p>
    <w:p w:rsidR="005F44B2" w:rsidRPr="00DA75F8" w:rsidRDefault="005F44B2" w:rsidP="00776FCE">
      <w:pPr>
        <w:pStyle w:val="Subtitle"/>
        <w:jc w:val="both"/>
        <w:rPr>
          <w:rtl/>
        </w:rPr>
      </w:pPr>
      <w:r w:rsidRPr="00DA75F8">
        <w:rPr>
          <w:rFonts w:hint="eastAsia"/>
          <w:rtl/>
        </w:rPr>
        <w:t>ويظهر</w:t>
      </w:r>
      <w:r w:rsidRPr="00DA75F8">
        <w:rPr>
          <w:rtl/>
        </w:rPr>
        <w:t xml:space="preserve"> </w:t>
      </w:r>
      <w:r w:rsidRPr="00DA75F8">
        <w:rPr>
          <w:rFonts w:hint="eastAsia"/>
          <w:rtl/>
        </w:rPr>
        <w:t>من</w:t>
      </w:r>
      <w:r w:rsidRPr="00DA75F8">
        <w:rPr>
          <w:rtl/>
        </w:rPr>
        <w:t xml:space="preserve"> </w:t>
      </w:r>
      <w:r w:rsidRPr="00DA75F8">
        <w:rPr>
          <w:rFonts w:hint="eastAsia"/>
          <w:rtl/>
        </w:rPr>
        <w:t>كل</w:t>
      </w:r>
      <w:r w:rsidRPr="00DA75F8">
        <w:rPr>
          <w:rtl/>
        </w:rPr>
        <w:t xml:space="preserve"> </w:t>
      </w:r>
      <w:r w:rsidRPr="00DA75F8">
        <w:rPr>
          <w:rFonts w:hint="eastAsia"/>
          <w:rtl/>
        </w:rPr>
        <w:t>هذه</w:t>
      </w:r>
      <w:r w:rsidRPr="00DA75F8">
        <w:rPr>
          <w:rtl/>
        </w:rPr>
        <w:t xml:space="preserve"> </w:t>
      </w:r>
      <w:r w:rsidRPr="00DA75F8">
        <w:rPr>
          <w:rFonts w:hint="eastAsia"/>
          <w:rtl/>
        </w:rPr>
        <w:t>النتائج</w:t>
      </w:r>
      <w:r w:rsidRPr="00DA75F8">
        <w:rPr>
          <w:rtl/>
        </w:rPr>
        <w:t xml:space="preserve"> </w:t>
      </w:r>
      <w:r w:rsidRPr="00DA75F8">
        <w:rPr>
          <w:rFonts w:hint="eastAsia"/>
          <w:rtl/>
        </w:rPr>
        <w:t>لتعريفات</w:t>
      </w:r>
      <w:r w:rsidRPr="00DA75F8">
        <w:rPr>
          <w:rtl/>
        </w:rPr>
        <w:t xml:space="preserve"> </w:t>
      </w:r>
      <w:r w:rsidRPr="00DA75F8">
        <w:rPr>
          <w:rFonts w:hint="eastAsia"/>
          <w:rtl/>
        </w:rPr>
        <w:t>المتأخرين</w:t>
      </w:r>
      <w:r w:rsidRPr="00DA75F8">
        <w:rPr>
          <w:rtl/>
        </w:rPr>
        <w:t xml:space="preserve"> </w:t>
      </w:r>
      <w:r w:rsidRPr="00DA75F8">
        <w:rPr>
          <w:rFonts w:hint="eastAsia"/>
          <w:rtl/>
        </w:rPr>
        <w:t>والمتقدمين</w:t>
      </w:r>
      <w:r w:rsidRPr="00DA75F8">
        <w:rPr>
          <w:rtl/>
        </w:rPr>
        <w:t xml:space="preserve"> </w:t>
      </w:r>
      <w:r w:rsidRPr="00DA75F8">
        <w:rPr>
          <w:rFonts w:hint="eastAsia"/>
          <w:rtl/>
        </w:rPr>
        <w:t>وابن</w:t>
      </w:r>
      <w:r w:rsidRPr="00DA75F8">
        <w:rPr>
          <w:rtl/>
        </w:rPr>
        <w:t xml:space="preserve"> </w:t>
      </w:r>
      <w:r w:rsidRPr="00DA75F8">
        <w:rPr>
          <w:rFonts w:hint="eastAsia"/>
          <w:rtl/>
        </w:rPr>
        <w:t>عابدين،</w:t>
      </w:r>
      <w:r w:rsidRPr="00DA75F8">
        <w:rPr>
          <w:rtl/>
        </w:rPr>
        <w:t xml:space="preserve"> </w:t>
      </w:r>
      <w:r w:rsidRPr="00DA75F8">
        <w:rPr>
          <w:rFonts w:hint="eastAsia"/>
          <w:rtl/>
        </w:rPr>
        <w:t>أنهم</w:t>
      </w:r>
      <w:r w:rsidRPr="00DA75F8">
        <w:rPr>
          <w:rtl/>
        </w:rPr>
        <w:t xml:space="preserve"> </w:t>
      </w:r>
      <w:r w:rsidRPr="00DA75F8">
        <w:rPr>
          <w:rFonts w:hint="eastAsia"/>
          <w:rtl/>
        </w:rPr>
        <w:t>كلهم</w:t>
      </w:r>
      <w:r w:rsidRPr="00DA75F8">
        <w:rPr>
          <w:rtl/>
        </w:rPr>
        <w:t xml:space="preserve"> </w:t>
      </w:r>
      <w:r w:rsidRPr="00DA75F8">
        <w:rPr>
          <w:rFonts w:hint="eastAsia"/>
          <w:rtl/>
        </w:rPr>
        <w:t>اتفقوا</w:t>
      </w:r>
      <w:r w:rsidRPr="00DA75F8">
        <w:rPr>
          <w:rtl/>
        </w:rPr>
        <w:t xml:space="preserve"> </w:t>
      </w:r>
      <w:r w:rsidRPr="00DA75F8">
        <w:rPr>
          <w:rFonts w:hint="eastAsia"/>
          <w:rtl/>
        </w:rPr>
        <w:t>على</w:t>
      </w:r>
      <w:r w:rsidRPr="00DA75F8">
        <w:rPr>
          <w:rtl/>
        </w:rPr>
        <w:t xml:space="preserve"> </w:t>
      </w:r>
      <w:r w:rsidRPr="00DA75F8">
        <w:rPr>
          <w:rFonts w:hint="eastAsia"/>
          <w:rtl/>
        </w:rPr>
        <w:t>المصلحة،</w:t>
      </w:r>
      <w:r w:rsidRPr="00DA75F8">
        <w:rPr>
          <w:rtl/>
        </w:rPr>
        <w:t xml:space="preserve"> </w:t>
      </w:r>
      <w:r w:rsidRPr="00DA75F8">
        <w:rPr>
          <w:rFonts w:hint="eastAsia"/>
          <w:rtl/>
        </w:rPr>
        <w:t>حيث</w:t>
      </w:r>
      <w:r w:rsidRPr="00DA75F8">
        <w:rPr>
          <w:rtl/>
        </w:rPr>
        <w:t xml:space="preserve"> </w:t>
      </w:r>
      <w:r w:rsidRPr="00DA75F8">
        <w:rPr>
          <w:rFonts w:hint="eastAsia"/>
          <w:rtl/>
        </w:rPr>
        <w:t>جعلوها</w:t>
      </w:r>
      <w:r w:rsidRPr="00DA75F8">
        <w:rPr>
          <w:rtl/>
        </w:rPr>
        <w:t xml:space="preserve"> </w:t>
      </w:r>
      <w:r w:rsidRPr="00DA75F8">
        <w:rPr>
          <w:rFonts w:hint="eastAsia"/>
          <w:rtl/>
        </w:rPr>
        <w:t>أساس</w:t>
      </w:r>
      <w:r w:rsidRPr="00DA75F8">
        <w:rPr>
          <w:rtl/>
        </w:rPr>
        <w:t xml:space="preserve"> </w:t>
      </w:r>
      <w:r w:rsidRPr="00DA75F8">
        <w:rPr>
          <w:rFonts w:hint="eastAsia"/>
          <w:rtl/>
        </w:rPr>
        <w:t>السياسة</w:t>
      </w:r>
      <w:r w:rsidRPr="00DA75F8">
        <w:rPr>
          <w:rtl/>
        </w:rPr>
        <w:t xml:space="preserve"> </w:t>
      </w:r>
      <w:r w:rsidRPr="00DA75F8">
        <w:rPr>
          <w:rFonts w:hint="eastAsia"/>
          <w:rtl/>
        </w:rPr>
        <w:t>الشرعية،</w:t>
      </w:r>
      <w:r w:rsidRPr="00DA75F8">
        <w:rPr>
          <w:rtl/>
        </w:rPr>
        <w:t xml:space="preserve"> </w:t>
      </w:r>
      <w:r w:rsidRPr="00DA75F8">
        <w:rPr>
          <w:rFonts w:hint="eastAsia"/>
          <w:rtl/>
        </w:rPr>
        <w:t>ولكن</w:t>
      </w:r>
      <w:r w:rsidRPr="00DA75F8">
        <w:rPr>
          <w:rtl/>
        </w:rPr>
        <w:t xml:space="preserve"> </w:t>
      </w:r>
      <w:r w:rsidRPr="00DA75F8">
        <w:rPr>
          <w:rFonts w:hint="eastAsia"/>
          <w:rtl/>
        </w:rPr>
        <w:t>اختلف</w:t>
      </w:r>
      <w:r w:rsidRPr="00DA75F8">
        <w:rPr>
          <w:rtl/>
        </w:rPr>
        <w:t xml:space="preserve"> </w:t>
      </w:r>
      <w:r w:rsidRPr="00DA75F8">
        <w:rPr>
          <w:rFonts w:hint="eastAsia"/>
          <w:rtl/>
        </w:rPr>
        <w:t>المتقدمون</w:t>
      </w:r>
      <w:r w:rsidRPr="00DA75F8">
        <w:rPr>
          <w:rtl/>
        </w:rPr>
        <w:t xml:space="preserve"> </w:t>
      </w:r>
      <w:r w:rsidRPr="00DA75F8">
        <w:rPr>
          <w:rFonts w:hint="eastAsia"/>
          <w:rtl/>
        </w:rPr>
        <w:t>في</w:t>
      </w:r>
      <w:r w:rsidRPr="00DA75F8">
        <w:rPr>
          <w:rtl/>
        </w:rPr>
        <w:t xml:space="preserve"> </w:t>
      </w:r>
      <w:r w:rsidRPr="00DA75F8">
        <w:rPr>
          <w:rFonts w:hint="eastAsia"/>
          <w:rtl/>
        </w:rPr>
        <w:t>أخذ</w:t>
      </w:r>
      <w:r w:rsidRPr="00DA75F8">
        <w:rPr>
          <w:rtl/>
        </w:rPr>
        <w:t xml:space="preserve"> </w:t>
      </w:r>
      <w:r w:rsidRPr="00DA75F8">
        <w:rPr>
          <w:rFonts w:hint="eastAsia"/>
          <w:rtl/>
        </w:rPr>
        <w:t>السياسة</w:t>
      </w:r>
      <w:r w:rsidRPr="00DA75F8">
        <w:rPr>
          <w:rtl/>
        </w:rPr>
        <w:t xml:space="preserve"> </w:t>
      </w:r>
      <w:r w:rsidRPr="00DA75F8">
        <w:rPr>
          <w:rFonts w:hint="eastAsia"/>
          <w:rtl/>
        </w:rPr>
        <w:t>الشرعية،</w:t>
      </w:r>
      <w:r w:rsidRPr="00DA75F8">
        <w:rPr>
          <w:rtl/>
        </w:rPr>
        <w:t xml:space="preserve"> </w:t>
      </w:r>
      <w:r w:rsidRPr="00DA75F8">
        <w:rPr>
          <w:rFonts w:hint="eastAsia"/>
          <w:rtl/>
        </w:rPr>
        <w:t>فمنهم</w:t>
      </w:r>
      <w:r w:rsidRPr="00DA75F8">
        <w:rPr>
          <w:rtl/>
        </w:rPr>
        <w:t xml:space="preserve"> </w:t>
      </w:r>
      <w:r w:rsidRPr="00DA75F8">
        <w:rPr>
          <w:rFonts w:hint="eastAsia"/>
          <w:rtl/>
        </w:rPr>
        <w:t>من</w:t>
      </w:r>
      <w:r w:rsidRPr="00DA75F8">
        <w:rPr>
          <w:rtl/>
        </w:rPr>
        <w:t xml:space="preserve"> </w:t>
      </w:r>
      <w:r w:rsidRPr="00DA75F8">
        <w:rPr>
          <w:rFonts w:hint="eastAsia"/>
          <w:rtl/>
        </w:rPr>
        <w:t>أخذ</w:t>
      </w:r>
      <w:r w:rsidRPr="00DA75F8">
        <w:rPr>
          <w:rtl/>
        </w:rPr>
        <w:t xml:space="preserve"> </w:t>
      </w:r>
      <w:r w:rsidRPr="00DA75F8">
        <w:rPr>
          <w:rFonts w:hint="eastAsia"/>
          <w:rtl/>
        </w:rPr>
        <w:t>بها</w:t>
      </w:r>
      <w:r w:rsidRPr="00DA75F8">
        <w:rPr>
          <w:rtl/>
        </w:rPr>
        <w:t xml:space="preserve"> </w:t>
      </w:r>
      <w:r w:rsidRPr="00DA75F8">
        <w:rPr>
          <w:rFonts w:hint="eastAsia"/>
          <w:rtl/>
        </w:rPr>
        <w:t>بوجه</w:t>
      </w:r>
      <w:r w:rsidRPr="00DA75F8">
        <w:rPr>
          <w:rtl/>
        </w:rPr>
        <w:t xml:space="preserve"> </w:t>
      </w:r>
      <w:r w:rsidRPr="00DA75F8">
        <w:rPr>
          <w:rFonts w:hint="eastAsia"/>
          <w:rtl/>
        </w:rPr>
        <w:t>خاص،</w:t>
      </w:r>
      <w:r w:rsidRPr="00DA75F8">
        <w:rPr>
          <w:rtl/>
        </w:rPr>
        <w:t xml:space="preserve"> </w:t>
      </w:r>
      <w:r w:rsidRPr="00DA75F8">
        <w:rPr>
          <w:rFonts w:hint="eastAsia"/>
          <w:rtl/>
        </w:rPr>
        <w:t>ومنهم</w:t>
      </w:r>
      <w:r w:rsidRPr="00DA75F8">
        <w:rPr>
          <w:rtl/>
        </w:rPr>
        <w:t xml:space="preserve"> </w:t>
      </w:r>
      <w:r w:rsidRPr="00DA75F8">
        <w:rPr>
          <w:rFonts w:hint="eastAsia"/>
          <w:rtl/>
        </w:rPr>
        <w:t>من</w:t>
      </w:r>
      <w:r w:rsidRPr="00DA75F8">
        <w:rPr>
          <w:rtl/>
        </w:rPr>
        <w:t xml:space="preserve"> </w:t>
      </w:r>
      <w:r w:rsidRPr="00DA75F8">
        <w:rPr>
          <w:rFonts w:hint="eastAsia"/>
          <w:rtl/>
        </w:rPr>
        <w:t>أخذ</w:t>
      </w:r>
      <w:r w:rsidRPr="00DA75F8">
        <w:rPr>
          <w:rtl/>
        </w:rPr>
        <w:t xml:space="preserve"> </w:t>
      </w:r>
      <w:r w:rsidRPr="00DA75F8">
        <w:rPr>
          <w:rFonts w:hint="eastAsia"/>
          <w:rtl/>
        </w:rPr>
        <w:t>بها</w:t>
      </w:r>
      <w:r w:rsidRPr="00DA75F8">
        <w:rPr>
          <w:rtl/>
        </w:rPr>
        <w:t xml:space="preserve"> </w:t>
      </w:r>
      <w:r w:rsidRPr="00DA75F8">
        <w:rPr>
          <w:rFonts w:hint="eastAsia"/>
          <w:rtl/>
        </w:rPr>
        <w:t>بوجه</w:t>
      </w:r>
      <w:r w:rsidRPr="00DA75F8">
        <w:rPr>
          <w:rtl/>
        </w:rPr>
        <w:t xml:space="preserve"> </w:t>
      </w:r>
      <w:r w:rsidRPr="00DA75F8">
        <w:rPr>
          <w:rFonts w:hint="eastAsia"/>
          <w:rtl/>
        </w:rPr>
        <w:t>عام،</w:t>
      </w:r>
      <w:r w:rsidRPr="00DA75F8">
        <w:rPr>
          <w:rtl/>
        </w:rPr>
        <w:t xml:space="preserve"> </w:t>
      </w:r>
      <w:r w:rsidRPr="00DA75F8">
        <w:rPr>
          <w:rFonts w:hint="eastAsia"/>
          <w:rtl/>
        </w:rPr>
        <w:t>غير</w:t>
      </w:r>
      <w:r w:rsidRPr="00DA75F8">
        <w:rPr>
          <w:rtl/>
        </w:rPr>
        <w:t xml:space="preserve"> </w:t>
      </w:r>
      <w:r w:rsidRPr="00DA75F8">
        <w:rPr>
          <w:rFonts w:hint="eastAsia"/>
          <w:rtl/>
        </w:rPr>
        <w:t>أن</w:t>
      </w:r>
      <w:r w:rsidRPr="00DA75F8">
        <w:rPr>
          <w:rtl/>
        </w:rPr>
        <w:t xml:space="preserve"> </w:t>
      </w:r>
      <w:r w:rsidRPr="00DA75F8">
        <w:rPr>
          <w:rFonts w:hint="eastAsia"/>
          <w:rtl/>
        </w:rPr>
        <w:t>المعاصرين</w:t>
      </w:r>
      <w:r w:rsidRPr="00DA75F8">
        <w:rPr>
          <w:rtl/>
        </w:rPr>
        <w:t xml:space="preserve"> </w:t>
      </w:r>
      <w:r w:rsidRPr="00DA75F8">
        <w:rPr>
          <w:rFonts w:hint="eastAsia"/>
          <w:rtl/>
        </w:rPr>
        <w:t>اتفقوا</w:t>
      </w:r>
      <w:r w:rsidRPr="00DA75F8">
        <w:rPr>
          <w:rtl/>
        </w:rPr>
        <w:t xml:space="preserve"> </w:t>
      </w:r>
      <w:r w:rsidRPr="00DA75F8">
        <w:rPr>
          <w:rFonts w:hint="eastAsia"/>
          <w:rtl/>
        </w:rPr>
        <w:t>على</w:t>
      </w:r>
      <w:r w:rsidRPr="00DA75F8">
        <w:rPr>
          <w:rtl/>
        </w:rPr>
        <w:t xml:space="preserve"> </w:t>
      </w:r>
      <w:r w:rsidRPr="00DA75F8">
        <w:rPr>
          <w:rFonts w:hint="eastAsia"/>
          <w:rtl/>
        </w:rPr>
        <w:t>أخذها</w:t>
      </w:r>
      <w:r w:rsidRPr="00DA75F8">
        <w:rPr>
          <w:rtl/>
        </w:rPr>
        <w:t xml:space="preserve"> </w:t>
      </w:r>
      <w:r w:rsidRPr="00DA75F8">
        <w:rPr>
          <w:rFonts w:hint="eastAsia"/>
          <w:rtl/>
        </w:rPr>
        <w:t>بوجه</w:t>
      </w:r>
      <w:r w:rsidRPr="00DA75F8">
        <w:rPr>
          <w:rtl/>
        </w:rPr>
        <w:t xml:space="preserve"> </w:t>
      </w:r>
      <w:r w:rsidRPr="00DA75F8">
        <w:rPr>
          <w:rFonts w:hint="eastAsia"/>
          <w:rtl/>
        </w:rPr>
        <w:t>عام،</w:t>
      </w:r>
      <w:r w:rsidRPr="00DA75F8">
        <w:rPr>
          <w:rtl/>
        </w:rPr>
        <w:t xml:space="preserve"> </w:t>
      </w:r>
      <w:r w:rsidRPr="00DA75F8">
        <w:rPr>
          <w:rFonts w:hint="eastAsia"/>
          <w:rtl/>
        </w:rPr>
        <w:t>ومعظم</w:t>
      </w:r>
      <w:r w:rsidRPr="00DA75F8">
        <w:rPr>
          <w:rtl/>
        </w:rPr>
        <w:t xml:space="preserve"> </w:t>
      </w:r>
      <w:r w:rsidRPr="00DA75F8">
        <w:rPr>
          <w:rFonts w:hint="eastAsia"/>
          <w:rtl/>
        </w:rPr>
        <w:t>تعريفات</w:t>
      </w:r>
      <w:r w:rsidRPr="00DA75F8">
        <w:rPr>
          <w:rtl/>
        </w:rPr>
        <w:t xml:space="preserve"> </w:t>
      </w:r>
      <w:r w:rsidRPr="00DA75F8">
        <w:rPr>
          <w:rFonts w:hint="eastAsia"/>
          <w:rtl/>
        </w:rPr>
        <w:t>هؤلاء</w:t>
      </w:r>
      <w:r w:rsidRPr="00DA75F8">
        <w:rPr>
          <w:rtl/>
        </w:rPr>
        <w:t xml:space="preserve"> </w:t>
      </w:r>
      <w:r w:rsidRPr="00DA75F8">
        <w:rPr>
          <w:rFonts w:hint="eastAsia"/>
          <w:rtl/>
        </w:rPr>
        <w:t>تدور</w:t>
      </w:r>
      <w:r w:rsidRPr="00DA75F8">
        <w:rPr>
          <w:rtl/>
        </w:rPr>
        <w:t xml:space="preserve"> </w:t>
      </w:r>
      <w:r w:rsidRPr="00DA75F8">
        <w:rPr>
          <w:rFonts w:hint="eastAsia"/>
          <w:rtl/>
        </w:rPr>
        <w:t>حول</w:t>
      </w:r>
      <w:r w:rsidRPr="00DA75F8">
        <w:rPr>
          <w:rtl/>
        </w:rPr>
        <w:t xml:space="preserve"> </w:t>
      </w:r>
      <w:r w:rsidRPr="00DA75F8">
        <w:rPr>
          <w:rFonts w:hint="eastAsia"/>
          <w:rtl/>
        </w:rPr>
        <w:t>المصلحة</w:t>
      </w:r>
      <w:r w:rsidRPr="00DA75F8">
        <w:rPr>
          <w:rtl/>
        </w:rPr>
        <w:t>.</w:t>
      </w:r>
    </w:p>
    <w:p w:rsidR="005F44B2" w:rsidRPr="00DA75F8" w:rsidRDefault="005F44B2" w:rsidP="00776FCE">
      <w:pPr>
        <w:pStyle w:val="Subtitle"/>
        <w:jc w:val="both"/>
        <w:rPr>
          <w:rtl/>
        </w:rPr>
      </w:pPr>
      <w:r w:rsidRPr="00DA75F8">
        <w:rPr>
          <w:rFonts w:hint="eastAsia"/>
          <w:rtl/>
        </w:rPr>
        <w:t>قد</w:t>
      </w:r>
      <w:r w:rsidRPr="00DA75F8">
        <w:rPr>
          <w:rtl/>
        </w:rPr>
        <w:t xml:space="preserve"> </w:t>
      </w:r>
      <w:r w:rsidRPr="00DA75F8">
        <w:rPr>
          <w:rFonts w:hint="eastAsia"/>
          <w:rtl/>
        </w:rPr>
        <w:t>ذكر</w:t>
      </w:r>
      <w:r w:rsidRPr="00DA75F8">
        <w:rPr>
          <w:rtl/>
        </w:rPr>
        <w:t xml:space="preserve"> </w:t>
      </w:r>
      <w:r w:rsidRPr="00DA75F8">
        <w:rPr>
          <w:rFonts w:hint="eastAsia"/>
          <w:rtl/>
        </w:rPr>
        <w:t>الباحث</w:t>
      </w:r>
      <w:r w:rsidRPr="00DA75F8">
        <w:rPr>
          <w:rtl/>
        </w:rPr>
        <w:t xml:space="preserve"> </w:t>
      </w:r>
      <w:r w:rsidRPr="00DA75F8">
        <w:rPr>
          <w:rFonts w:hint="eastAsia"/>
          <w:rtl/>
        </w:rPr>
        <w:t>في</w:t>
      </w:r>
      <w:r w:rsidRPr="00DA75F8">
        <w:rPr>
          <w:rtl/>
        </w:rPr>
        <w:t xml:space="preserve"> </w:t>
      </w:r>
      <w:r w:rsidRPr="00DA75F8">
        <w:rPr>
          <w:rFonts w:hint="eastAsia"/>
          <w:rtl/>
        </w:rPr>
        <w:t>هذه</w:t>
      </w:r>
      <w:r w:rsidRPr="00DA75F8">
        <w:rPr>
          <w:rtl/>
        </w:rPr>
        <w:t xml:space="preserve"> </w:t>
      </w:r>
      <w:r w:rsidRPr="00DA75F8">
        <w:rPr>
          <w:rFonts w:hint="eastAsia"/>
          <w:rtl/>
        </w:rPr>
        <w:t>الرسالة</w:t>
      </w:r>
      <w:r w:rsidRPr="00DA75F8">
        <w:rPr>
          <w:rtl/>
        </w:rPr>
        <w:t xml:space="preserve"> </w:t>
      </w:r>
      <w:r w:rsidRPr="00DA75F8">
        <w:rPr>
          <w:rFonts w:hint="eastAsia"/>
          <w:rtl/>
        </w:rPr>
        <w:t>قواعد</w:t>
      </w:r>
      <w:r w:rsidRPr="00DA75F8">
        <w:rPr>
          <w:rtl/>
        </w:rPr>
        <w:t xml:space="preserve"> </w:t>
      </w:r>
      <w:r w:rsidRPr="00DA75F8">
        <w:rPr>
          <w:rFonts w:hint="eastAsia"/>
          <w:rtl/>
        </w:rPr>
        <w:t>التنظيمات</w:t>
      </w:r>
      <w:r w:rsidRPr="00DA75F8">
        <w:rPr>
          <w:rtl/>
        </w:rPr>
        <w:t xml:space="preserve"> </w:t>
      </w:r>
      <w:r w:rsidRPr="00DA75F8">
        <w:rPr>
          <w:rFonts w:hint="eastAsia"/>
          <w:rtl/>
        </w:rPr>
        <w:t>ومدى</w:t>
      </w:r>
      <w:r w:rsidRPr="00DA75F8">
        <w:rPr>
          <w:rtl/>
        </w:rPr>
        <w:t xml:space="preserve"> </w:t>
      </w:r>
      <w:r w:rsidRPr="00DA75F8">
        <w:rPr>
          <w:rFonts w:hint="eastAsia"/>
          <w:rtl/>
        </w:rPr>
        <w:t>تأثرها</w:t>
      </w:r>
      <w:r w:rsidRPr="00DA75F8">
        <w:rPr>
          <w:rtl/>
        </w:rPr>
        <w:t xml:space="preserve"> </w:t>
      </w:r>
      <w:r w:rsidRPr="00DA75F8">
        <w:rPr>
          <w:rFonts w:hint="eastAsia"/>
          <w:rtl/>
        </w:rPr>
        <w:t>بآراء</w:t>
      </w:r>
      <w:r w:rsidRPr="00DA75F8">
        <w:rPr>
          <w:rtl/>
        </w:rPr>
        <w:t xml:space="preserve"> </w:t>
      </w:r>
      <w:r w:rsidRPr="00DA75F8">
        <w:rPr>
          <w:rFonts w:hint="eastAsia"/>
          <w:rtl/>
        </w:rPr>
        <w:t>ابن</w:t>
      </w:r>
      <w:r w:rsidRPr="00DA75F8">
        <w:rPr>
          <w:rtl/>
        </w:rPr>
        <w:t xml:space="preserve"> </w:t>
      </w:r>
      <w:r w:rsidRPr="00DA75F8">
        <w:rPr>
          <w:rFonts w:hint="eastAsia"/>
          <w:rtl/>
        </w:rPr>
        <w:t>عابدين،</w:t>
      </w:r>
      <w:r w:rsidRPr="00DA75F8">
        <w:rPr>
          <w:rtl/>
        </w:rPr>
        <w:t xml:space="preserve"> </w:t>
      </w:r>
      <w:r w:rsidRPr="00DA75F8">
        <w:rPr>
          <w:rFonts w:hint="eastAsia"/>
          <w:rtl/>
        </w:rPr>
        <w:t>حيث</w:t>
      </w:r>
      <w:r w:rsidRPr="00DA75F8">
        <w:rPr>
          <w:rtl/>
        </w:rPr>
        <w:t xml:space="preserve"> </w:t>
      </w:r>
      <w:r w:rsidRPr="00DA75F8">
        <w:rPr>
          <w:rFonts w:hint="eastAsia"/>
          <w:rtl/>
        </w:rPr>
        <w:t>تحدّث</w:t>
      </w:r>
      <w:r w:rsidRPr="00DA75F8">
        <w:rPr>
          <w:rtl/>
        </w:rPr>
        <w:t xml:space="preserve"> </w:t>
      </w:r>
      <w:r w:rsidRPr="00DA75F8">
        <w:rPr>
          <w:rFonts w:hint="eastAsia"/>
          <w:rtl/>
        </w:rPr>
        <w:t>عن</w:t>
      </w:r>
      <w:r w:rsidRPr="00DA75F8">
        <w:rPr>
          <w:rtl/>
        </w:rPr>
        <w:t xml:space="preserve"> </w:t>
      </w:r>
      <w:r w:rsidRPr="00DA75F8">
        <w:rPr>
          <w:rFonts w:hint="eastAsia"/>
          <w:rtl/>
        </w:rPr>
        <w:t>حركات</w:t>
      </w:r>
      <w:r w:rsidRPr="00DA75F8">
        <w:rPr>
          <w:rtl/>
        </w:rPr>
        <w:t xml:space="preserve"> </w:t>
      </w:r>
      <w:r w:rsidRPr="00DA75F8">
        <w:rPr>
          <w:rFonts w:hint="eastAsia"/>
          <w:rtl/>
        </w:rPr>
        <w:t>الإصلاح</w:t>
      </w:r>
      <w:r w:rsidRPr="00DA75F8">
        <w:rPr>
          <w:rtl/>
        </w:rPr>
        <w:t xml:space="preserve"> </w:t>
      </w:r>
      <w:r w:rsidRPr="00DA75F8">
        <w:rPr>
          <w:rFonts w:hint="eastAsia"/>
          <w:rtl/>
        </w:rPr>
        <w:t>في</w:t>
      </w:r>
      <w:r w:rsidRPr="00DA75F8">
        <w:rPr>
          <w:rtl/>
        </w:rPr>
        <w:t xml:space="preserve"> </w:t>
      </w:r>
      <w:r w:rsidRPr="00DA75F8">
        <w:rPr>
          <w:rFonts w:hint="eastAsia"/>
          <w:rtl/>
        </w:rPr>
        <w:t>التنظيمات</w:t>
      </w:r>
      <w:r w:rsidRPr="00DA75F8">
        <w:rPr>
          <w:rtl/>
        </w:rPr>
        <w:t xml:space="preserve"> </w:t>
      </w:r>
      <w:r w:rsidRPr="00DA75F8">
        <w:rPr>
          <w:rFonts w:hint="eastAsia"/>
          <w:rtl/>
        </w:rPr>
        <w:t>وموقع</w:t>
      </w:r>
      <w:r w:rsidRPr="00DA75F8">
        <w:rPr>
          <w:rtl/>
        </w:rPr>
        <w:t xml:space="preserve"> </w:t>
      </w:r>
      <w:r w:rsidRPr="00DA75F8">
        <w:rPr>
          <w:rFonts w:hint="eastAsia"/>
          <w:rtl/>
        </w:rPr>
        <w:t>ابن</w:t>
      </w:r>
      <w:r w:rsidRPr="00DA75F8">
        <w:rPr>
          <w:rtl/>
        </w:rPr>
        <w:t xml:space="preserve"> </w:t>
      </w:r>
      <w:r w:rsidRPr="00DA75F8">
        <w:rPr>
          <w:rFonts w:hint="eastAsia"/>
          <w:rtl/>
        </w:rPr>
        <w:t>عابدين</w:t>
      </w:r>
      <w:r w:rsidRPr="00DA75F8">
        <w:rPr>
          <w:rtl/>
        </w:rPr>
        <w:t xml:space="preserve"> </w:t>
      </w:r>
      <w:r w:rsidRPr="00DA75F8">
        <w:rPr>
          <w:rFonts w:hint="eastAsia"/>
          <w:rtl/>
        </w:rPr>
        <w:t>في</w:t>
      </w:r>
      <w:r w:rsidRPr="00DA75F8">
        <w:rPr>
          <w:rtl/>
        </w:rPr>
        <w:t xml:space="preserve"> </w:t>
      </w:r>
      <w:r w:rsidRPr="00DA75F8">
        <w:rPr>
          <w:rFonts w:hint="eastAsia"/>
          <w:rtl/>
        </w:rPr>
        <w:t>هذا</w:t>
      </w:r>
      <w:r w:rsidRPr="00DA75F8">
        <w:rPr>
          <w:rtl/>
        </w:rPr>
        <w:t xml:space="preserve"> </w:t>
      </w:r>
      <w:r w:rsidRPr="00DA75F8">
        <w:rPr>
          <w:rFonts w:hint="eastAsia"/>
          <w:rtl/>
        </w:rPr>
        <w:t>الزمان</w:t>
      </w:r>
      <w:r w:rsidRPr="00DA75F8">
        <w:rPr>
          <w:rtl/>
        </w:rPr>
        <w:t xml:space="preserve"> </w:t>
      </w:r>
      <w:r w:rsidRPr="00DA75F8">
        <w:rPr>
          <w:rFonts w:hint="eastAsia"/>
          <w:rtl/>
        </w:rPr>
        <w:t>حيث</w:t>
      </w:r>
      <w:r w:rsidRPr="00DA75F8">
        <w:rPr>
          <w:rtl/>
        </w:rPr>
        <w:t xml:space="preserve"> </w:t>
      </w:r>
      <w:r w:rsidRPr="00DA75F8">
        <w:rPr>
          <w:rFonts w:hint="eastAsia"/>
          <w:rtl/>
        </w:rPr>
        <w:t>تجنّب</w:t>
      </w:r>
      <w:r w:rsidRPr="00DA75F8">
        <w:rPr>
          <w:rtl/>
        </w:rPr>
        <w:t xml:space="preserve"> </w:t>
      </w:r>
      <w:r w:rsidRPr="00DA75F8">
        <w:rPr>
          <w:rFonts w:hint="eastAsia"/>
          <w:rtl/>
        </w:rPr>
        <w:t>الحوادث</w:t>
      </w:r>
      <w:r w:rsidRPr="00DA75F8">
        <w:rPr>
          <w:rtl/>
        </w:rPr>
        <w:t xml:space="preserve"> </w:t>
      </w:r>
      <w:r w:rsidRPr="00DA75F8">
        <w:rPr>
          <w:rFonts w:hint="eastAsia"/>
          <w:rtl/>
        </w:rPr>
        <w:t>السياسية</w:t>
      </w:r>
      <w:r w:rsidRPr="00DA75F8">
        <w:rPr>
          <w:rtl/>
        </w:rPr>
        <w:t xml:space="preserve"> </w:t>
      </w:r>
      <w:r w:rsidRPr="00DA75F8">
        <w:rPr>
          <w:rFonts w:hint="eastAsia"/>
          <w:rtl/>
        </w:rPr>
        <w:t>ولم</w:t>
      </w:r>
      <w:r w:rsidRPr="00DA75F8">
        <w:rPr>
          <w:rtl/>
        </w:rPr>
        <w:t xml:space="preserve"> </w:t>
      </w:r>
      <w:r w:rsidRPr="00DA75F8">
        <w:rPr>
          <w:rFonts w:hint="eastAsia"/>
          <w:rtl/>
        </w:rPr>
        <w:t>يتدخّل،</w:t>
      </w:r>
      <w:r w:rsidRPr="00DA75F8">
        <w:rPr>
          <w:rtl/>
        </w:rPr>
        <w:t xml:space="preserve"> </w:t>
      </w:r>
      <w:r w:rsidRPr="00DA75F8">
        <w:rPr>
          <w:rFonts w:hint="eastAsia"/>
          <w:rtl/>
        </w:rPr>
        <w:t>ولم</w:t>
      </w:r>
      <w:r w:rsidRPr="00DA75F8">
        <w:rPr>
          <w:rtl/>
        </w:rPr>
        <w:t xml:space="preserve"> </w:t>
      </w:r>
      <w:r w:rsidRPr="00DA75F8">
        <w:rPr>
          <w:rFonts w:hint="eastAsia"/>
          <w:rtl/>
        </w:rPr>
        <w:t>يشاطرة</w:t>
      </w:r>
      <w:r w:rsidRPr="00DA75F8">
        <w:rPr>
          <w:rtl/>
        </w:rPr>
        <w:t xml:space="preserve"> </w:t>
      </w:r>
      <w:r w:rsidRPr="00DA75F8">
        <w:rPr>
          <w:rFonts w:hint="eastAsia"/>
          <w:rtl/>
        </w:rPr>
        <w:t>رأيه</w:t>
      </w:r>
      <w:r w:rsidRPr="00DA75F8">
        <w:rPr>
          <w:rtl/>
        </w:rPr>
        <w:t xml:space="preserve"> </w:t>
      </w:r>
      <w:r w:rsidRPr="00DA75F8">
        <w:rPr>
          <w:rFonts w:hint="eastAsia"/>
          <w:rtl/>
        </w:rPr>
        <w:t>أحدًا،</w:t>
      </w:r>
      <w:r w:rsidRPr="00DA75F8">
        <w:rPr>
          <w:rtl/>
        </w:rPr>
        <w:t xml:space="preserve"> </w:t>
      </w:r>
      <w:r w:rsidRPr="00DA75F8">
        <w:rPr>
          <w:rFonts w:hint="eastAsia"/>
          <w:rtl/>
        </w:rPr>
        <w:t>ولكن</w:t>
      </w:r>
      <w:r w:rsidRPr="00DA75F8">
        <w:rPr>
          <w:rtl/>
        </w:rPr>
        <w:t xml:space="preserve"> </w:t>
      </w:r>
      <w:r w:rsidRPr="00DA75F8">
        <w:rPr>
          <w:rFonts w:hint="eastAsia"/>
          <w:rtl/>
        </w:rPr>
        <w:t>أثّر</w:t>
      </w:r>
      <w:r w:rsidRPr="00DA75F8">
        <w:rPr>
          <w:rtl/>
        </w:rPr>
        <w:t xml:space="preserve"> </w:t>
      </w:r>
      <w:r w:rsidRPr="00DA75F8">
        <w:rPr>
          <w:rFonts w:hint="eastAsia"/>
          <w:rtl/>
        </w:rPr>
        <w:t>بآرائه</w:t>
      </w:r>
      <w:r w:rsidRPr="00DA75F8">
        <w:rPr>
          <w:rtl/>
        </w:rPr>
        <w:t xml:space="preserve"> </w:t>
      </w:r>
      <w:r w:rsidRPr="00DA75F8">
        <w:rPr>
          <w:rFonts w:hint="eastAsia"/>
          <w:rtl/>
        </w:rPr>
        <w:t>على</w:t>
      </w:r>
      <w:r w:rsidRPr="00DA75F8">
        <w:rPr>
          <w:rtl/>
        </w:rPr>
        <w:t xml:space="preserve"> </w:t>
      </w:r>
      <w:r w:rsidRPr="00DA75F8">
        <w:rPr>
          <w:rFonts w:hint="eastAsia"/>
          <w:rtl/>
        </w:rPr>
        <w:t>مجلة</w:t>
      </w:r>
      <w:r w:rsidRPr="00DA75F8">
        <w:rPr>
          <w:rtl/>
        </w:rPr>
        <w:t xml:space="preserve"> </w:t>
      </w:r>
      <w:r w:rsidRPr="00DA75F8">
        <w:rPr>
          <w:rFonts w:hint="eastAsia"/>
          <w:rtl/>
        </w:rPr>
        <w:t>الأحكام</w:t>
      </w:r>
      <w:r w:rsidRPr="00DA75F8">
        <w:rPr>
          <w:rtl/>
        </w:rPr>
        <w:t xml:space="preserve"> </w:t>
      </w:r>
      <w:r w:rsidRPr="00DA75F8">
        <w:rPr>
          <w:rFonts w:hint="eastAsia"/>
          <w:rtl/>
        </w:rPr>
        <w:t>العدلية</w:t>
      </w:r>
      <w:r w:rsidRPr="00DA75F8">
        <w:rPr>
          <w:rtl/>
        </w:rPr>
        <w:t xml:space="preserve"> </w:t>
      </w:r>
      <w:r w:rsidRPr="00DA75F8">
        <w:rPr>
          <w:rFonts w:hint="eastAsia"/>
          <w:rtl/>
        </w:rPr>
        <w:t>التي</w:t>
      </w:r>
      <w:r w:rsidRPr="00DA75F8">
        <w:rPr>
          <w:rtl/>
        </w:rPr>
        <w:t xml:space="preserve"> </w:t>
      </w:r>
      <w:r w:rsidRPr="00DA75F8">
        <w:rPr>
          <w:rFonts w:hint="eastAsia"/>
          <w:rtl/>
        </w:rPr>
        <w:t>كانت</w:t>
      </w:r>
      <w:r w:rsidRPr="00DA75F8">
        <w:rPr>
          <w:rtl/>
        </w:rPr>
        <w:t xml:space="preserve"> </w:t>
      </w:r>
      <w:r w:rsidRPr="00DA75F8">
        <w:rPr>
          <w:rFonts w:hint="eastAsia"/>
          <w:rtl/>
        </w:rPr>
        <w:t>أول</w:t>
      </w:r>
      <w:r w:rsidRPr="00DA75F8">
        <w:rPr>
          <w:rtl/>
        </w:rPr>
        <w:t xml:space="preserve"> </w:t>
      </w:r>
      <w:r w:rsidRPr="00DA75F8">
        <w:rPr>
          <w:rFonts w:hint="eastAsia"/>
          <w:rtl/>
        </w:rPr>
        <w:t>قانون</w:t>
      </w:r>
      <w:r w:rsidRPr="00DA75F8">
        <w:rPr>
          <w:rtl/>
        </w:rPr>
        <w:t xml:space="preserve"> </w:t>
      </w:r>
      <w:r w:rsidRPr="00DA75F8">
        <w:rPr>
          <w:rFonts w:hint="eastAsia"/>
          <w:rtl/>
        </w:rPr>
        <w:t>يعتمد</w:t>
      </w:r>
      <w:r w:rsidRPr="00DA75F8">
        <w:rPr>
          <w:rtl/>
        </w:rPr>
        <w:t xml:space="preserve"> </w:t>
      </w:r>
      <w:r w:rsidRPr="00DA75F8">
        <w:rPr>
          <w:rFonts w:hint="eastAsia"/>
          <w:rtl/>
        </w:rPr>
        <w:t>الشريعة</w:t>
      </w:r>
      <w:r w:rsidRPr="00DA75F8">
        <w:rPr>
          <w:rtl/>
        </w:rPr>
        <w:t xml:space="preserve"> </w:t>
      </w:r>
      <w:r w:rsidRPr="00DA75F8">
        <w:rPr>
          <w:rFonts w:hint="eastAsia"/>
          <w:rtl/>
        </w:rPr>
        <w:t>الإسلامية،</w:t>
      </w:r>
      <w:r w:rsidRPr="00DA75F8">
        <w:rPr>
          <w:rtl/>
        </w:rPr>
        <w:t xml:space="preserve"> </w:t>
      </w:r>
      <w:r w:rsidRPr="00DA75F8">
        <w:rPr>
          <w:rFonts w:hint="eastAsia"/>
          <w:rtl/>
        </w:rPr>
        <w:t>حيث</w:t>
      </w:r>
      <w:r w:rsidRPr="00DA75F8">
        <w:rPr>
          <w:rtl/>
        </w:rPr>
        <w:t xml:space="preserve"> </w:t>
      </w:r>
      <w:r w:rsidRPr="00DA75F8">
        <w:rPr>
          <w:rFonts w:hint="eastAsia"/>
          <w:rtl/>
        </w:rPr>
        <w:t>أُخذ</w:t>
      </w:r>
      <w:r w:rsidRPr="00DA75F8">
        <w:rPr>
          <w:rtl/>
        </w:rPr>
        <w:t xml:space="preserve"> 271 </w:t>
      </w:r>
      <w:r w:rsidRPr="00DA75F8">
        <w:rPr>
          <w:rFonts w:hint="eastAsia"/>
          <w:rtl/>
        </w:rPr>
        <w:t>مادة</w:t>
      </w:r>
      <w:r w:rsidRPr="00DA75F8">
        <w:rPr>
          <w:rtl/>
        </w:rPr>
        <w:t xml:space="preserve"> </w:t>
      </w:r>
      <w:r w:rsidRPr="00DA75F8">
        <w:rPr>
          <w:rFonts w:hint="eastAsia"/>
          <w:rtl/>
        </w:rPr>
        <w:t>من</w:t>
      </w:r>
      <w:r w:rsidRPr="00DA75F8">
        <w:rPr>
          <w:rtl/>
        </w:rPr>
        <w:t xml:space="preserve"> 1081 </w:t>
      </w:r>
      <w:r w:rsidRPr="00DA75F8">
        <w:rPr>
          <w:rFonts w:hint="eastAsia"/>
          <w:rtl/>
        </w:rPr>
        <w:t>مادة</w:t>
      </w:r>
      <w:r w:rsidRPr="00DA75F8">
        <w:rPr>
          <w:rtl/>
        </w:rPr>
        <w:t xml:space="preserve"> </w:t>
      </w:r>
      <w:r w:rsidRPr="00DA75F8">
        <w:rPr>
          <w:rFonts w:hint="eastAsia"/>
          <w:rtl/>
        </w:rPr>
        <w:t>في</w:t>
      </w:r>
      <w:r w:rsidRPr="00DA75F8">
        <w:rPr>
          <w:rtl/>
        </w:rPr>
        <w:t xml:space="preserve"> </w:t>
      </w:r>
      <w:r w:rsidRPr="00DA75F8">
        <w:rPr>
          <w:rFonts w:hint="eastAsia"/>
          <w:rtl/>
        </w:rPr>
        <w:t>المجلة</w:t>
      </w:r>
      <w:r w:rsidRPr="00DA75F8">
        <w:rPr>
          <w:rtl/>
        </w:rPr>
        <w:t xml:space="preserve"> </w:t>
      </w:r>
      <w:r w:rsidRPr="00DA75F8">
        <w:rPr>
          <w:rFonts w:hint="eastAsia"/>
          <w:rtl/>
        </w:rPr>
        <w:t>من</w:t>
      </w:r>
      <w:r w:rsidRPr="00DA75F8">
        <w:rPr>
          <w:rtl/>
        </w:rPr>
        <w:t xml:space="preserve"> </w:t>
      </w:r>
      <w:r w:rsidRPr="00DA75F8">
        <w:rPr>
          <w:rFonts w:hint="eastAsia"/>
          <w:rtl/>
        </w:rPr>
        <w:t>آراء</w:t>
      </w:r>
      <w:r w:rsidRPr="00DA75F8">
        <w:rPr>
          <w:rtl/>
        </w:rPr>
        <w:t xml:space="preserve"> </w:t>
      </w:r>
      <w:r w:rsidRPr="00DA75F8">
        <w:rPr>
          <w:rFonts w:hint="eastAsia"/>
          <w:rtl/>
        </w:rPr>
        <w:t>ابن</w:t>
      </w:r>
      <w:r w:rsidRPr="00DA75F8">
        <w:rPr>
          <w:rtl/>
        </w:rPr>
        <w:t xml:space="preserve"> </w:t>
      </w:r>
      <w:r w:rsidRPr="00DA75F8">
        <w:rPr>
          <w:rFonts w:hint="eastAsia"/>
          <w:rtl/>
        </w:rPr>
        <w:t>عابدين</w:t>
      </w:r>
      <w:r w:rsidRPr="00DA75F8">
        <w:rPr>
          <w:rtl/>
        </w:rPr>
        <w:t>.</w:t>
      </w:r>
    </w:p>
    <w:p w:rsidR="005F44B2" w:rsidRPr="00DA75F8" w:rsidRDefault="005F44B2" w:rsidP="00776FCE">
      <w:pPr>
        <w:pStyle w:val="Subtitle"/>
        <w:jc w:val="both"/>
        <w:rPr>
          <w:rtl/>
        </w:rPr>
      </w:pPr>
      <w:r w:rsidRPr="00DA75F8">
        <w:rPr>
          <w:rFonts w:hint="eastAsia"/>
          <w:rtl/>
        </w:rPr>
        <w:t>أيّد</w:t>
      </w:r>
      <w:r w:rsidRPr="00DA75F8">
        <w:rPr>
          <w:rtl/>
        </w:rPr>
        <w:t xml:space="preserve"> </w:t>
      </w:r>
      <w:r w:rsidRPr="00DA75F8">
        <w:rPr>
          <w:rFonts w:hint="eastAsia"/>
          <w:rtl/>
        </w:rPr>
        <w:t>الباحث</w:t>
      </w:r>
      <w:r w:rsidRPr="00DA75F8">
        <w:rPr>
          <w:rtl/>
        </w:rPr>
        <w:t xml:space="preserve"> </w:t>
      </w:r>
      <w:r w:rsidRPr="00DA75F8">
        <w:rPr>
          <w:rFonts w:hint="eastAsia"/>
          <w:rtl/>
        </w:rPr>
        <w:t>آراء</w:t>
      </w:r>
      <w:r w:rsidRPr="00DA75F8">
        <w:rPr>
          <w:rtl/>
        </w:rPr>
        <w:t xml:space="preserve"> </w:t>
      </w:r>
      <w:r w:rsidRPr="00DA75F8">
        <w:rPr>
          <w:rFonts w:hint="eastAsia"/>
          <w:rtl/>
        </w:rPr>
        <w:t>ابن</w:t>
      </w:r>
      <w:r w:rsidRPr="00DA75F8">
        <w:rPr>
          <w:rtl/>
        </w:rPr>
        <w:t xml:space="preserve"> </w:t>
      </w:r>
      <w:r w:rsidRPr="00DA75F8">
        <w:rPr>
          <w:rFonts w:hint="eastAsia"/>
          <w:rtl/>
        </w:rPr>
        <w:t>عابدين</w:t>
      </w:r>
      <w:r w:rsidRPr="00DA75F8">
        <w:rPr>
          <w:rtl/>
        </w:rPr>
        <w:t xml:space="preserve"> </w:t>
      </w:r>
      <w:r w:rsidRPr="00DA75F8">
        <w:rPr>
          <w:rFonts w:hint="eastAsia"/>
          <w:rtl/>
        </w:rPr>
        <w:t>في</w:t>
      </w:r>
      <w:r w:rsidRPr="00DA75F8">
        <w:rPr>
          <w:rtl/>
        </w:rPr>
        <w:t xml:space="preserve"> </w:t>
      </w:r>
      <w:r w:rsidRPr="00DA75F8">
        <w:rPr>
          <w:rFonts w:hint="eastAsia"/>
          <w:rtl/>
        </w:rPr>
        <w:t>السياسة</w:t>
      </w:r>
      <w:r w:rsidRPr="00DA75F8">
        <w:rPr>
          <w:rtl/>
        </w:rPr>
        <w:t xml:space="preserve"> </w:t>
      </w:r>
      <w:r w:rsidRPr="00DA75F8">
        <w:rPr>
          <w:rFonts w:hint="eastAsia"/>
          <w:rtl/>
        </w:rPr>
        <w:t>الشرعية</w:t>
      </w:r>
      <w:r w:rsidRPr="00DA75F8">
        <w:rPr>
          <w:rtl/>
        </w:rPr>
        <w:t xml:space="preserve"> </w:t>
      </w:r>
      <w:r w:rsidRPr="00DA75F8">
        <w:rPr>
          <w:rFonts w:hint="eastAsia"/>
          <w:rtl/>
        </w:rPr>
        <w:t>بذكر</w:t>
      </w:r>
      <w:r w:rsidRPr="00DA75F8">
        <w:rPr>
          <w:rtl/>
        </w:rPr>
        <w:t xml:space="preserve"> </w:t>
      </w:r>
      <w:r w:rsidRPr="00DA75F8">
        <w:rPr>
          <w:rFonts w:hint="eastAsia"/>
          <w:rtl/>
        </w:rPr>
        <w:t>التطبيقات</w:t>
      </w:r>
      <w:r w:rsidRPr="00DA75F8">
        <w:rPr>
          <w:rtl/>
        </w:rPr>
        <w:t xml:space="preserve"> </w:t>
      </w:r>
      <w:r w:rsidRPr="00DA75F8">
        <w:rPr>
          <w:rFonts w:hint="eastAsia"/>
          <w:rtl/>
        </w:rPr>
        <w:t>التي</w:t>
      </w:r>
      <w:r w:rsidRPr="00DA75F8">
        <w:rPr>
          <w:rtl/>
        </w:rPr>
        <w:t xml:space="preserve"> </w:t>
      </w:r>
      <w:r w:rsidRPr="00DA75F8">
        <w:rPr>
          <w:rFonts w:hint="eastAsia"/>
          <w:rtl/>
        </w:rPr>
        <w:t>أخذها</w:t>
      </w:r>
      <w:r w:rsidRPr="00DA75F8">
        <w:rPr>
          <w:rtl/>
        </w:rPr>
        <w:t xml:space="preserve"> </w:t>
      </w:r>
      <w:r w:rsidRPr="00DA75F8">
        <w:rPr>
          <w:rFonts w:hint="eastAsia"/>
          <w:rtl/>
        </w:rPr>
        <w:t>من</w:t>
      </w:r>
      <w:r w:rsidRPr="00DA75F8">
        <w:rPr>
          <w:rtl/>
        </w:rPr>
        <w:t xml:space="preserve"> </w:t>
      </w:r>
      <w:r w:rsidRPr="00DA75F8">
        <w:rPr>
          <w:rFonts w:hint="eastAsia"/>
          <w:rtl/>
        </w:rPr>
        <w:t>كتب</w:t>
      </w:r>
      <w:r w:rsidRPr="00DA75F8">
        <w:rPr>
          <w:rtl/>
        </w:rPr>
        <w:t xml:space="preserve"> </w:t>
      </w:r>
      <w:r w:rsidRPr="00DA75F8">
        <w:rPr>
          <w:rFonts w:hint="eastAsia"/>
          <w:rtl/>
        </w:rPr>
        <w:t>ابن</w:t>
      </w:r>
      <w:r w:rsidRPr="00DA75F8">
        <w:rPr>
          <w:rtl/>
        </w:rPr>
        <w:t xml:space="preserve"> </w:t>
      </w:r>
      <w:r w:rsidRPr="00DA75F8">
        <w:rPr>
          <w:rFonts w:hint="eastAsia"/>
          <w:rtl/>
        </w:rPr>
        <w:t>عابدين،</w:t>
      </w:r>
      <w:r w:rsidRPr="00DA75F8">
        <w:rPr>
          <w:rtl/>
        </w:rPr>
        <w:t xml:space="preserve"> </w:t>
      </w:r>
      <w:r w:rsidRPr="00DA75F8">
        <w:rPr>
          <w:rFonts w:hint="eastAsia"/>
          <w:rtl/>
        </w:rPr>
        <w:t>ويظهر</w:t>
      </w:r>
      <w:r w:rsidRPr="00DA75F8">
        <w:rPr>
          <w:rtl/>
        </w:rPr>
        <w:t xml:space="preserve"> </w:t>
      </w:r>
      <w:r w:rsidRPr="00DA75F8">
        <w:rPr>
          <w:rFonts w:hint="eastAsia"/>
          <w:rtl/>
        </w:rPr>
        <w:t>في</w:t>
      </w:r>
      <w:r w:rsidRPr="00DA75F8">
        <w:rPr>
          <w:rtl/>
        </w:rPr>
        <w:t xml:space="preserve"> </w:t>
      </w:r>
      <w:r w:rsidRPr="00DA75F8">
        <w:rPr>
          <w:rFonts w:hint="eastAsia"/>
          <w:rtl/>
        </w:rPr>
        <w:t>ذهن</w:t>
      </w:r>
      <w:r w:rsidRPr="00DA75F8">
        <w:rPr>
          <w:rtl/>
        </w:rPr>
        <w:t xml:space="preserve"> </w:t>
      </w:r>
      <w:r w:rsidRPr="00DA75F8">
        <w:rPr>
          <w:rFonts w:hint="eastAsia"/>
          <w:rtl/>
        </w:rPr>
        <w:t>من</w:t>
      </w:r>
      <w:r w:rsidRPr="00DA75F8">
        <w:rPr>
          <w:rtl/>
        </w:rPr>
        <w:t xml:space="preserve"> </w:t>
      </w:r>
      <w:r w:rsidRPr="00DA75F8">
        <w:rPr>
          <w:rFonts w:hint="eastAsia"/>
          <w:rtl/>
        </w:rPr>
        <w:t>يقرأ</w:t>
      </w:r>
      <w:r w:rsidRPr="00DA75F8">
        <w:rPr>
          <w:rtl/>
        </w:rPr>
        <w:t xml:space="preserve"> </w:t>
      </w:r>
      <w:r w:rsidRPr="00DA75F8">
        <w:rPr>
          <w:rFonts w:hint="eastAsia"/>
          <w:rtl/>
        </w:rPr>
        <w:t>الرسالة</w:t>
      </w:r>
      <w:r w:rsidRPr="00DA75F8">
        <w:rPr>
          <w:rtl/>
        </w:rPr>
        <w:t xml:space="preserve"> </w:t>
      </w:r>
      <w:r w:rsidRPr="00DA75F8">
        <w:rPr>
          <w:rFonts w:hint="eastAsia"/>
          <w:rtl/>
        </w:rPr>
        <w:t>من</w:t>
      </w:r>
      <w:r w:rsidRPr="00DA75F8">
        <w:rPr>
          <w:rtl/>
        </w:rPr>
        <w:t xml:space="preserve"> </w:t>
      </w:r>
      <w:r w:rsidRPr="00DA75F8">
        <w:rPr>
          <w:rFonts w:hint="eastAsia"/>
          <w:rtl/>
        </w:rPr>
        <w:t>البداية</w:t>
      </w:r>
      <w:r w:rsidRPr="00DA75F8">
        <w:rPr>
          <w:rtl/>
        </w:rPr>
        <w:t xml:space="preserve"> </w:t>
      </w:r>
      <w:r w:rsidRPr="00DA75F8">
        <w:rPr>
          <w:rFonts w:hint="eastAsia"/>
          <w:rtl/>
        </w:rPr>
        <w:t>إلى</w:t>
      </w:r>
      <w:r w:rsidRPr="00DA75F8">
        <w:rPr>
          <w:rtl/>
        </w:rPr>
        <w:t xml:space="preserve"> </w:t>
      </w:r>
      <w:r w:rsidRPr="00DA75F8">
        <w:rPr>
          <w:rFonts w:hint="eastAsia"/>
          <w:rtl/>
        </w:rPr>
        <w:t>النهاية</w:t>
      </w:r>
      <w:r w:rsidRPr="00DA75F8">
        <w:rPr>
          <w:rtl/>
        </w:rPr>
        <w:t xml:space="preserve"> </w:t>
      </w:r>
      <w:r w:rsidRPr="00DA75F8">
        <w:rPr>
          <w:rFonts w:hint="eastAsia"/>
          <w:rtl/>
        </w:rPr>
        <w:t>أنّ</w:t>
      </w:r>
      <w:r w:rsidRPr="00DA75F8">
        <w:rPr>
          <w:rtl/>
        </w:rPr>
        <w:t xml:space="preserve"> </w:t>
      </w:r>
      <w:r w:rsidRPr="00DA75F8">
        <w:rPr>
          <w:rFonts w:hint="eastAsia"/>
          <w:rtl/>
        </w:rPr>
        <w:t>آراء</w:t>
      </w:r>
      <w:r w:rsidRPr="00DA75F8">
        <w:rPr>
          <w:rtl/>
        </w:rPr>
        <w:t xml:space="preserve"> </w:t>
      </w:r>
      <w:r w:rsidRPr="00DA75F8">
        <w:rPr>
          <w:rFonts w:hint="eastAsia"/>
          <w:rtl/>
        </w:rPr>
        <w:t>ابن</w:t>
      </w:r>
      <w:r w:rsidRPr="00DA75F8">
        <w:rPr>
          <w:rtl/>
        </w:rPr>
        <w:t xml:space="preserve"> </w:t>
      </w:r>
      <w:r w:rsidRPr="00DA75F8">
        <w:rPr>
          <w:rFonts w:hint="eastAsia"/>
          <w:rtl/>
        </w:rPr>
        <w:t>عابدين</w:t>
      </w:r>
      <w:r w:rsidRPr="00DA75F8">
        <w:rPr>
          <w:rtl/>
        </w:rPr>
        <w:t xml:space="preserve"> </w:t>
      </w:r>
      <w:r w:rsidRPr="00DA75F8">
        <w:rPr>
          <w:rFonts w:hint="eastAsia"/>
          <w:rtl/>
        </w:rPr>
        <w:t>تتواءم</w:t>
      </w:r>
      <w:r w:rsidRPr="00DA75F8">
        <w:rPr>
          <w:rtl/>
        </w:rPr>
        <w:t xml:space="preserve"> </w:t>
      </w:r>
      <w:r w:rsidRPr="00DA75F8">
        <w:rPr>
          <w:rFonts w:hint="eastAsia"/>
          <w:rtl/>
        </w:rPr>
        <w:t>مع</w:t>
      </w:r>
      <w:r w:rsidRPr="00DA75F8">
        <w:rPr>
          <w:rtl/>
        </w:rPr>
        <w:t xml:space="preserve"> </w:t>
      </w:r>
      <w:r w:rsidRPr="00DA75F8">
        <w:rPr>
          <w:rFonts w:hint="eastAsia"/>
          <w:rtl/>
        </w:rPr>
        <w:t>التطبيقات</w:t>
      </w:r>
      <w:r w:rsidRPr="00DA75F8">
        <w:rPr>
          <w:rtl/>
        </w:rPr>
        <w:t xml:space="preserve"> </w:t>
      </w:r>
      <w:r w:rsidRPr="00DA75F8">
        <w:rPr>
          <w:rFonts w:hint="eastAsia"/>
          <w:rtl/>
        </w:rPr>
        <w:t>التي</w:t>
      </w:r>
      <w:r w:rsidRPr="00DA75F8">
        <w:rPr>
          <w:rtl/>
        </w:rPr>
        <w:t xml:space="preserve"> </w:t>
      </w:r>
      <w:r w:rsidRPr="00DA75F8">
        <w:rPr>
          <w:rFonts w:hint="eastAsia"/>
          <w:rtl/>
        </w:rPr>
        <w:t>ذكرها</w:t>
      </w:r>
      <w:r w:rsidRPr="00DA75F8">
        <w:rPr>
          <w:rtl/>
        </w:rPr>
        <w:t xml:space="preserve"> </w:t>
      </w:r>
      <w:r w:rsidRPr="00DA75F8">
        <w:rPr>
          <w:rFonts w:hint="eastAsia"/>
          <w:rtl/>
        </w:rPr>
        <w:t>الباحث</w:t>
      </w:r>
      <w:r w:rsidRPr="00DA75F8">
        <w:rPr>
          <w:rtl/>
        </w:rPr>
        <w:t xml:space="preserve"> </w:t>
      </w:r>
      <w:r w:rsidRPr="00DA75F8">
        <w:rPr>
          <w:rFonts w:hint="eastAsia"/>
          <w:rtl/>
        </w:rPr>
        <w:t>في</w:t>
      </w:r>
      <w:r w:rsidRPr="00DA75F8">
        <w:rPr>
          <w:rtl/>
        </w:rPr>
        <w:t xml:space="preserve"> </w:t>
      </w:r>
      <w:r w:rsidRPr="00DA75F8">
        <w:rPr>
          <w:rFonts w:hint="eastAsia"/>
          <w:rtl/>
        </w:rPr>
        <w:t>الفصل</w:t>
      </w:r>
      <w:r w:rsidRPr="00DA75F8">
        <w:rPr>
          <w:rtl/>
        </w:rPr>
        <w:t xml:space="preserve"> </w:t>
      </w:r>
      <w:r w:rsidRPr="00DA75F8">
        <w:rPr>
          <w:rFonts w:hint="eastAsia"/>
          <w:rtl/>
        </w:rPr>
        <w:t>الأخير</w:t>
      </w:r>
      <w:r w:rsidRPr="00DA75F8">
        <w:rPr>
          <w:rtl/>
        </w:rPr>
        <w:t xml:space="preserve"> </w:t>
      </w:r>
      <w:r w:rsidRPr="00DA75F8">
        <w:rPr>
          <w:rFonts w:hint="eastAsia"/>
          <w:rtl/>
        </w:rPr>
        <w:t>من</w:t>
      </w:r>
      <w:r w:rsidRPr="00DA75F8">
        <w:rPr>
          <w:rtl/>
        </w:rPr>
        <w:t xml:space="preserve"> </w:t>
      </w:r>
      <w:r w:rsidRPr="00DA75F8">
        <w:rPr>
          <w:rFonts w:hint="eastAsia"/>
          <w:rtl/>
        </w:rPr>
        <w:t>الرسالة،</w:t>
      </w:r>
      <w:r w:rsidRPr="00DA75F8">
        <w:rPr>
          <w:rtl/>
        </w:rPr>
        <w:t xml:space="preserve"> </w:t>
      </w:r>
      <w:r w:rsidRPr="00DA75F8">
        <w:rPr>
          <w:rFonts w:hint="eastAsia"/>
          <w:rtl/>
        </w:rPr>
        <w:t>حيث</w:t>
      </w:r>
      <w:r w:rsidRPr="00DA75F8">
        <w:rPr>
          <w:rtl/>
        </w:rPr>
        <w:t xml:space="preserve"> </w:t>
      </w:r>
      <w:r w:rsidRPr="00DA75F8">
        <w:rPr>
          <w:rFonts w:hint="eastAsia"/>
          <w:rtl/>
        </w:rPr>
        <w:t>ذكر</w:t>
      </w:r>
      <w:r w:rsidRPr="00DA75F8">
        <w:rPr>
          <w:rtl/>
        </w:rPr>
        <w:t xml:space="preserve"> </w:t>
      </w:r>
      <w:r w:rsidRPr="00DA75F8">
        <w:rPr>
          <w:rFonts w:hint="eastAsia"/>
          <w:rtl/>
        </w:rPr>
        <w:t>عشرين</w:t>
      </w:r>
      <w:r w:rsidRPr="00DA75F8">
        <w:rPr>
          <w:rtl/>
        </w:rPr>
        <w:t xml:space="preserve"> </w:t>
      </w:r>
      <w:r w:rsidRPr="00DA75F8">
        <w:rPr>
          <w:rFonts w:hint="eastAsia"/>
          <w:rtl/>
        </w:rPr>
        <w:t>تطبيقًا</w:t>
      </w:r>
      <w:r w:rsidRPr="00DA75F8">
        <w:rPr>
          <w:rtl/>
        </w:rPr>
        <w:t xml:space="preserve"> </w:t>
      </w:r>
      <w:r w:rsidRPr="00DA75F8">
        <w:rPr>
          <w:rFonts w:hint="eastAsia"/>
          <w:rtl/>
        </w:rPr>
        <w:t>للسياسة</w:t>
      </w:r>
      <w:r w:rsidRPr="00DA75F8">
        <w:rPr>
          <w:rtl/>
        </w:rPr>
        <w:t xml:space="preserve"> </w:t>
      </w:r>
      <w:r w:rsidRPr="00DA75F8">
        <w:rPr>
          <w:rFonts w:hint="eastAsia"/>
          <w:rtl/>
        </w:rPr>
        <w:t>الشرعية،</w:t>
      </w:r>
      <w:r w:rsidRPr="00DA75F8">
        <w:rPr>
          <w:rtl/>
        </w:rPr>
        <w:t xml:space="preserve"> </w:t>
      </w:r>
      <w:r w:rsidRPr="00DA75F8">
        <w:rPr>
          <w:rFonts w:hint="eastAsia"/>
          <w:rtl/>
        </w:rPr>
        <w:t>واكتفى</w:t>
      </w:r>
      <w:r w:rsidRPr="00DA75F8">
        <w:rPr>
          <w:rtl/>
        </w:rPr>
        <w:t xml:space="preserve"> </w:t>
      </w:r>
      <w:r w:rsidRPr="00DA75F8">
        <w:rPr>
          <w:rFonts w:hint="eastAsia"/>
          <w:rtl/>
        </w:rPr>
        <w:t>بهذا</w:t>
      </w:r>
      <w:r w:rsidRPr="00DA75F8">
        <w:rPr>
          <w:rtl/>
        </w:rPr>
        <w:t xml:space="preserve"> </w:t>
      </w:r>
      <w:r w:rsidRPr="00DA75F8">
        <w:rPr>
          <w:rFonts w:hint="eastAsia"/>
          <w:rtl/>
        </w:rPr>
        <w:t>العدد،</w:t>
      </w:r>
      <w:r w:rsidRPr="00DA75F8">
        <w:rPr>
          <w:rtl/>
        </w:rPr>
        <w:t xml:space="preserve"> </w:t>
      </w:r>
      <w:r w:rsidRPr="00DA75F8">
        <w:rPr>
          <w:rFonts w:hint="eastAsia"/>
          <w:rtl/>
        </w:rPr>
        <w:t>لأن</w:t>
      </w:r>
      <w:r w:rsidRPr="00DA75F8">
        <w:rPr>
          <w:rtl/>
        </w:rPr>
        <w:t xml:space="preserve"> </w:t>
      </w:r>
      <w:r w:rsidRPr="00DA75F8">
        <w:rPr>
          <w:rFonts w:hint="eastAsia"/>
          <w:rtl/>
        </w:rPr>
        <w:t>هذه</w:t>
      </w:r>
      <w:r w:rsidRPr="00DA75F8">
        <w:rPr>
          <w:rtl/>
        </w:rPr>
        <w:t xml:space="preserve"> </w:t>
      </w:r>
      <w:r w:rsidRPr="00DA75F8">
        <w:rPr>
          <w:rFonts w:hint="eastAsia"/>
          <w:rtl/>
        </w:rPr>
        <w:t>التطبيقات</w:t>
      </w:r>
      <w:r w:rsidRPr="00DA75F8">
        <w:rPr>
          <w:rtl/>
        </w:rPr>
        <w:t xml:space="preserve"> </w:t>
      </w:r>
      <w:r w:rsidRPr="00DA75F8">
        <w:rPr>
          <w:rFonts w:hint="eastAsia"/>
          <w:rtl/>
        </w:rPr>
        <w:t>تكفي</w:t>
      </w:r>
      <w:r w:rsidRPr="00DA75F8">
        <w:rPr>
          <w:rtl/>
        </w:rPr>
        <w:t xml:space="preserve"> </w:t>
      </w:r>
      <w:r w:rsidRPr="00DA75F8">
        <w:rPr>
          <w:rFonts w:hint="eastAsia"/>
          <w:rtl/>
        </w:rPr>
        <w:t>من</w:t>
      </w:r>
      <w:r w:rsidRPr="00DA75F8">
        <w:rPr>
          <w:rtl/>
        </w:rPr>
        <w:t xml:space="preserve"> </w:t>
      </w:r>
      <w:r w:rsidRPr="00DA75F8">
        <w:rPr>
          <w:rFonts w:hint="eastAsia"/>
          <w:rtl/>
        </w:rPr>
        <w:t>ناحية</w:t>
      </w:r>
      <w:r w:rsidRPr="00DA75F8">
        <w:rPr>
          <w:rtl/>
        </w:rPr>
        <w:t xml:space="preserve"> </w:t>
      </w:r>
      <w:r w:rsidRPr="00DA75F8">
        <w:rPr>
          <w:rFonts w:hint="eastAsia"/>
          <w:rtl/>
        </w:rPr>
        <w:t>الوضوح،</w:t>
      </w:r>
      <w:r w:rsidRPr="00DA75F8">
        <w:rPr>
          <w:rtl/>
        </w:rPr>
        <w:t xml:space="preserve"> </w:t>
      </w:r>
      <w:r w:rsidRPr="00DA75F8">
        <w:rPr>
          <w:rFonts w:hint="eastAsia"/>
          <w:rtl/>
        </w:rPr>
        <w:t>وناحية</w:t>
      </w:r>
      <w:r w:rsidRPr="00DA75F8">
        <w:rPr>
          <w:rtl/>
        </w:rPr>
        <w:t xml:space="preserve"> </w:t>
      </w:r>
      <w:r w:rsidRPr="00DA75F8">
        <w:rPr>
          <w:rFonts w:hint="eastAsia"/>
          <w:rtl/>
        </w:rPr>
        <w:t>العدد،</w:t>
      </w:r>
      <w:r w:rsidRPr="00DA75F8">
        <w:rPr>
          <w:rtl/>
        </w:rPr>
        <w:t xml:space="preserve"> </w:t>
      </w:r>
      <w:r w:rsidRPr="00DA75F8">
        <w:rPr>
          <w:rFonts w:hint="eastAsia"/>
          <w:rtl/>
        </w:rPr>
        <w:t>وناحية</w:t>
      </w:r>
      <w:r w:rsidRPr="00DA75F8">
        <w:rPr>
          <w:rtl/>
        </w:rPr>
        <w:t xml:space="preserve"> </w:t>
      </w:r>
      <w:r w:rsidRPr="00DA75F8">
        <w:rPr>
          <w:rFonts w:hint="eastAsia"/>
          <w:rtl/>
        </w:rPr>
        <w:t>موافقتها</w:t>
      </w:r>
      <w:r w:rsidRPr="00DA75F8">
        <w:rPr>
          <w:rtl/>
        </w:rPr>
        <w:t xml:space="preserve"> </w:t>
      </w:r>
      <w:r w:rsidRPr="00DA75F8">
        <w:rPr>
          <w:rFonts w:hint="eastAsia"/>
          <w:rtl/>
        </w:rPr>
        <w:t>لقول</w:t>
      </w:r>
      <w:r w:rsidRPr="00DA75F8">
        <w:rPr>
          <w:rtl/>
        </w:rPr>
        <w:t xml:space="preserve"> </w:t>
      </w:r>
      <w:r w:rsidRPr="00DA75F8">
        <w:rPr>
          <w:rFonts w:hint="eastAsia"/>
          <w:rtl/>
        </w:rPr>
        <w:t>ابن</w:t>
      </w:r>
      <w:r w:rsidRPr="00DA75F8">
        <w:rPr>
          <w:rtl/>
        </w:rPr>
        <w:t xml:space="preserve"> </w:t>
      </w:r>
      <w:r w:rsidRPr="00DA75F8">
        <w:rPr>
          <w:rFonts w:hint="eastAsia"/>
          <w:rtl/>
        </w:rPr>
        <w:t>عابدين</w:t>
      </w:r>
      <w:r w:rsidRPr="00DA75F8">
        <w:rPr>
          <w:rtl/>
        </w:rPr>
        <w:t xml:space="preserve"> </w:t>
      </w:r>
      <w:r w:rsidRPr="00DA75F8">
        <w:rPr>
          <w:rFonts w:hint="eastAsia"/>
          <w:rtl/>
        </w:rPr>
        <w:t>عن</w:t>
      </w:r>
      <w:r w:rsidRPr="00DA75F8">
        <w:rPr>
          <w:rtl/>
        </w:rPr>
        <w:t xml:space="preserve"> </w:t>
      </w:r>
      <w:r w:rsidRPr="00DA75F8">
        <w:rPr>
          <w:rFonts w:hint="eastAsia"/>
          <w:rtl/>
        </w:rPr>
        <w:t>السياسة</w:t>
      </w:r>
      <w:r w:rsidRPr="00DA75F8">
        <w:rPr>
          <w:rtl/>
        </w:rPr>
        <w:t xml:space="preserve"> </w:t>
      </w:r>
      <w:r w:rsidRPr="00DA75F8">
        <w:rPr>
          <w:rFonts w:hint="eastAsia"/>
          <w:rtl/>
        </w:rPr>
        <w:t>الشرعية</w:t>
      </w:r>
      <w:r w:rsidRPr="00DA75F8">
        <w:rPr>
          <w:rtl/>
        </w:rPr>
        <w:t>.</w:t>
      </w:r>
    </w:p>
    <w:p w:rsidR="005F44B2" w:rsidRPr="00DA75F8" w:rsidRDefault="005F44B2" w:rsidP="00776FCE">
      <w:pPr>
        <w:pStyle w:val="Subtitle"/>
        <w:jc w:val="both"/>
        <w:rPr>
          <w:rtl/>
        </w:rPr>
      </w:pPr>
      <w:r w:rsidRPr="00DA75F8">
        <w:rPr>
          <w:rFonts w:hint="eastAsia"/>
          <w:rtl/>
        </w:rPr>
        <w:t>وقد</w:t>
      </w:r>
      <w:r w:rsidRPr="00DA75F8">
        <w:rPr>
          <w:rtl/>
        </w:rPr>
        <w:t xml:space="preserve"> </w:t>
      </w:r>
      <w:r w:rsidRPr="00DA75F8">
        <w:rPr>
          <w:rFonts w:hint="eastAsia"/>
          <w:rtl/>
        </w:rPr>
        <w:t>ذكر</w:t>
      </w:r>
      <w:r w:rsidRPr="00DA75F8">
        <w:rPr>
          <w:rtl/>
        </w:rPr>
        <w:t xml:space="preserve"> </w:t>
      </w:r>
      <w:r w:rsidRPr="00DA75F8">
        <w:rPr>
          <w:rFonts w:hint="eastAsia"/>
          <w:rtl/>
        </w:rPr>
        <w:t>الباحث</w:t>
      </w:r>
      <w:r w:rsidRPr="00DA75F8">
        <w:rPr>
          <w:rtl/>
        </w:rPr>
        <w:t xml:space="preserve"> </w:t>
      </w:r>
      <w:r w:rsidRPr="00DA75F8">
        <w:rPr>
          <w:rFonts w:hint="eastAsia"/>
          <w:rtl/>
        </w:rPr>
        <w:t>هذه</w:t>
      </w:r>
      <w:r w:rsidRPr="00DA75F8">
        <w:rPr>
          <w:rtl/>
        </w:rPr>
        <w:t xml:space="preserve"> </w:t>
      </w:r>
      <w:r w:rsidRPr="00DA75F8">
        <w:rPr>
          <w:rFonts w:hint="eastAsia"/>
          <w:rtl/>
        </w:rPr>
        <w:t>النتائج</w:t>
      </w:r>
      <w:r w:rsidRPr="00DA75F8">
        <w:rPr>
          <w:rtl/>
        </w:rPr>
        <w:t xml:space="preserve"> </w:t>
      </w:r>
      <w:r w:rsidRPr="00DA75F8">
        <w:rPr>
          <w:rFonts w:hint="eastAsia"/>
          <w:rtl/>
        </w:rPr>
        <w:t>التي</w:t>
      </w:r>
      <w:r w:rsidRPr="00DA75F8">
        <w:rPr>
          <w:rtl/>
        </w:rPr>
        <w:t xml:space="preserve"> </w:t>
      </w:r>
      <w:r w:rsidRPr="00DA75F8">
        <w:rPr>
          <w:rFonts w:hint="eastAsia"/>
          <w:rtl/>
        </w:rPr>
        <w:t>وصل</w:t>
      </w:r>
      <w:r w:rsidRPr="00DA75F8">
        <w:rPr>
          <w:rtl/>
        </w:rPr>
        <w:t xml:space="preserve"> </w:t>
      </w:r>
      <w:r w:rsidRPr="00DA75F8">
        <w:rPr>
          <w:rFonts w:hint="eastAsia"/>
          <w:rtl/>
        </w:rPr>
        <w:t>إليها</w:t>
      </w:r>
      <w:r w:rsidRPr="00DA75F8">
        <w:rPr>
          <w:rtl/>
        </w:rPr>
        <w:t xml:space="preserve"> </w:t>
      </w:r>
      <w:r w:rsidRPr="00DA75F8">
        <w:rPr>
          <w:rFonts w:hint="eastAsia"/>
          <w:rtl/>
        </w:rPr>
        <w:t>خلال</w:t>
      </w:r>
      <w:r w:rsidRPr="00DA75F8">
        <w:rPr>
          <w:rtl/>
        </w:rPr>
        <w:t xml:space="preserve"> </w:t>
      </w:r>
      <w:r w:rsidRPr="00DA75F8">
        <w:rPr>
          <w:rFonts w:hint="eastAsia"/>
          <w:rtl/>
        </w:rPr>
        <w:t>دراسته</w:t>
      </w:r>
      <w:r w:rsidRPr="00DA75F8">
        <w:rPr>
          <w:rtl/>
        </w:rPr>
        <w:t xml:space="preserve"> </w:t>
      </w:r>
      <w:r w:rsidRPr="00DA75F8">
        <w:rPr>
          <w:rFonts w:hint="eastAsia"/>
          <w:rtl/>
        </w:rPr>
        <w:t>ولكن</w:t>
      </w:r>
      <w:r w:rsidRPr="00DA75F8">
        <w:rPr>
          <w:rtl/>
        </w:rPr>
        <w:t xml:space="preserve"> </w:t>
      </w:r>
      <w:r w:rsidRPr="00DA75F8">
        <w:rPr>
          <w:rFonts w:hint="eastAsia"/>
          <w:rtl/>
        </w:rPr>
        <w:t>أهم</w:t>
      </w:r>
      <w:r w:rsidRPr="00DA75F8">
        <w:rPr>
          <w:rtl/>
        </w:rPr>
        <w:t xml:space="preserve"> </w:t>
      </w:r>
      <w:r w:rsidRPr="00DA75F8">
        <w:rPr>
          <w:rFonts w:hint="eastAsia"/>
          <w:rtl/>
        </w:rPr>
        <w:t>نتيجة</w:t>
      </w:r>
      <w:r w:rsidRPr="00DA75F8">
        <w:rPr>
          <w:rtl/>
        </w:rPr>
        <w:t xml:space="preserve"> </w:t>
      </w:r>
      <w:r w:rsidRPr="00DA75F8">
        <w:rPr>
          <w:rFonts w:hint="eastAsia"/>
          <w:rtl/>
        </w:rPr>
        <w:t>عند</w:t>
      </w:r>
      <w:r w:rsidRPr="00DA75F8">
        <w:rPr>
          <w:rtl/>
        </w:rPr>
        <w:t xml:space="preserve"> </w:t>
      </w:r>
      <w:r w:rsidRPr="00DA75F8">
        <w:rPr>
          <w:rFonts w:hint="eastAsia"/>
          <w:rtl/>
        </w:rPr>
        <w:t>الباحث</w:t>
      </w:r>
      <w:r w:rsidRPr="00DA75F8">
        <w:rPr>
          <w:rtl/>
        </w:rPr>
        <w:t xml:space="preserve"> </w:t>
      </w:r>
      <w:r w:rsidRPr="00DA75F8">
        <w:rPr>
          <w:rFonts w:hint="eastAsia"/>
          <w:rtl/>
        </w:rPr>
        <w:t>مختلفة</w:t>
      </w:r>
      <w:r w:rsidRPr="00DA75F8">
        <w:rPr>
          <w:rtl/>
        </w:rPr>
        <w:t xml:space="preserve"> </w:t>
      </w:r>
      <w:r w:rsidRPr="00DA75F8">
        <w:rPr>
          <w:rFonts w:hint="eastAsia"/>
          <w:rtl/>
        </w:rPr>
        <w:t>وهي</w:t>
      </w:r>
      <w:r w:rsidRPr="00DA75F8">
        <w:rPr>
          <w:rtl/>
        </w:rPr>
        <w:t xml:space="preserve"> </w:t>
      </w:r>
      <w:r w:rsidRPr="00DA75F8">
        <w:rPr>
          <w:rFonts w:hint="eastAsia"/>
          <w:rtl/>
        </w:rPr>
        <w:t>كما</w:t>
      </w:r>
      <w:r w:rsidRPr="00DA75F8">
        <w:rPr>
          <w:rtl/>
        </w:rPr>
        <w:t xml:space="preserve"> </w:t>
      </w:r>
      <w:r w:rsidRPr="00DA75F8">
        <w:rPr>
          <w:rFonts w:hint="eastAsia"/>
          <w:rtl/>
        </w:rPr>
        <w:t>يلي</w:t>
      </w:r>
      <w:r w:rsidRPr="00DA75F8">
        <w:rPr>
          <w:rtl/>
        </w:rPr>
        <w:t xml:space="preserve">: </w:t>
      </w:r>
    </w:p>
    <w:p w:rsidR="005F44B2" w:rsidRPr="00DA75F8" w:rsidRDefault="005F44B2" w:rsidP="009016E9">
      <w:pPr>
        <w:pStyle w:val="Subtitle"/>
        <w:numPr>
          <w:ilvl w:val="0"/>
          <w:numId w:val="0"/>
        </w:numPr>
        <w:jc w:val="both"/>
        <w:rPr>
          <w:rtl/>
        </w:rPr>
      </w:pPr>
      <w:r w:rsidRPr="00DA75F8">
        <w:rPr>
          <w:rFonts w:hint="eastAsia"/>
          <w:rtl/>
        </w:rPr>
        <w:t>من</w:t>
      </w:r>
      <w:r w:rsidRPr="00DA75F8">
        <w:rPr>
          <w:rtl/>
        </w:rPr>
        <w:t xml:space="preserve"> </w:t>
      </w:r>
      <w:r w:rsidRPr="00DA75F8">
        <w:rPr>
          <w:rFonts w:hint="eastAsia"/>
          <w:rtl/>
        </w:rPr>
        <w:t>المعروف</w:t>
      </w:r>
      <w:r w:rsidRPr="00DA75F8">
        <w:rPr>
          <w:rtl/>
        </w:rPr>
        <w:t xml:space="preserve"> </w:t>
      </w:r>
      <w:r w:rsidRPr="00DA75F8">
        <w:rPr>
          <w:rFonts w:hint="eastAsia"/>
          <w:rtl/>
        </w:rPr>
        <w:t>أن</w:t>
      </w:r>
      <w:r w:rsidRPr="00DA75F8">
        <w:rPr>
          <w:rtl/>
        </w:rPr>
        <w:t xml:space="preserve"> </w:t>
      </w:r>
      <w:r w:rsidRPr="00DA75F8">
        <w:rPr>
          <w:rFonts w:hint="eastAsia"/>
          <w:rtl/>
        </w:rPr>
        <w:t>ابن</w:t>
      </w:r>
      <w:r w:rsidRPr="00DA75F8">
        <w:rPr>
          <w:rtl/>
        </w:rPr>
        <w:t xml:space="preserve"> </w:t>
      </w:r>
      <w:r w:rsidRPr="00DA75F8">
        <w:rPr>
          <w:rFonts w:hint="eastAsia"/>
          <w:rtl/>
        </w:rPr>
        <w:t>عابدين</w:t>
      </w:r>
      <w:r w:rsidRPr="00DA75F8">
        <w:rPr>
          <w:rtl/>
        </w:rPr>
        <w:t xml:space="preserve"> </w:t>
      </w:r>
      <w:r w:rsidRPr="00DA75F8">
        <w:rPr>
          <w:rFonts w:hint="eastAsia"/>
          <w:rtl/>
        </w:rPr>
        <w:t>لم</w:t>
      </w:r>
      <w:r w:rsidRPr="00DA75F8">
        <w:rPr>
          <w:rtl/>
        </w:rPr>
        <w:t xml:space="preserve"> </w:t>
      </w:r>
      <w:r w:rsidRPr="00DA75F8">
        <w:rPr>
          <w:rFonts w:hint="eastAsia"/>
          <w:rtl/>
        </w:rPr>
        <w:t>يكتب</w:t>
      </w:r>
      <w:r w:rsidRPr="00DA75F8">
        <w:rPr>
          <w:rtl/>
        </w:rPr>
        <w:t xml:space="preserve"> </w:t>
      </w:r>
      <w:r w:rsidRPr="00DA75F8">
        <w:rPr>
          <w:rFonts w:hint="eastAsia"/>
          <w:rtl/>
        </w:rPr>
        <w:t>كتابا</w:t>
      </w:r>
      <w:r w:rsidRPr="00DA75F8">
        <w:rPr>
          <w:rtl/>
        </w:rPr>
        <w:t xml:space="preserve"> </w:t>
      </w:r>
      <w:r w:rsidRPr="00DA75F8">
        <w:rPr>
          <w:rFonts w:hint="eastAsia"/>
          <w:rtl/>
        </w:rPr>
        <w:t>خاصا</w:t>
      </w:r>
      <w:r w:rsidRPr="00DA75F8">
        <w:rPr>
          <w:rtl/>
        </w:rPr>
        <w:t xml:space="preserve"> </w:t>
      </w:r>
      <w:r w:rsidRPr="00DA75F8">
        <w:rPr>
          <w:rFonts w:hint="eastAsia"/>
          <w:rtl/>
        </w:rPr>
        <w:t>في</w:t>
      </w:r>
      <w:r w:rsidRPr="00DA75F8">
        <w:rPr>
          <w:rtl/>
        </w:rPr>
        <w:t xml:space="preserve"> </w:t>
      </w:r>
      <w:r w:rsidRPr="00DA75F8">
        <w:rPr>
          <w:rFonts w:hint="eastAsia"/>
          <w:rtl/>
        </w:rPr>
        <w:t>علم</w:t>
      </w:r>
      <w:r w:rsidRPr="00DA75F8">
        <w:rPr>
          <w:rtl/>
        </w:rPr>
        <w:t xml:space="preserve"> </w:t>
      </w:r>
      <w:r w:rsidRPr="00DA75F8">
        <w:rPr>
          <w:rFonts w:hint="eastAsia"/>
          <w:rtl/>
        </w:rPr>
        <w:t>السياسة</w:t>
      </w:r>
      <w:r w:rsidRPr="00DA75F8">
        <w:rPr>
          <w:rtl/>
        </w:rPr>
        <w:t xml:space="preserve"> </w:t>
      </w:r>
      <w:r w:rsidRPr="00DA75F8">
        <w:rPr>
          <w:rFonts w:hint="eastAsia"/>
          <w:rtl/>
        </w:rPr>
        <w:t>الشرعية،</w:t>
      </w:r>
      <w:r w:rsidRPr="00DA75F8">
        <w:rPr>
          <w:rtl/>
        </w:rPr>
        <w:t xml:space="preserve"> </w:t>
      </w:r>
      <w:r w:rsidRPr="00DA75F8">
        <w:rPr>
          <w:rFonts w:hint="eastAsia"/>
          <w:rtl/>
        </w:rPr>
        <w:t>ومع</w:t>
      </w:r>
      <w:r w:rsidRPr="00DA75F8">
        <w:rPr>
          <w:rtl/>
        </w:rPr>
        <w:t xml:space="preserve"> </w:t>
      </w:r>
      <w:r w:rsidRPr="00DA75F8">
        <w:rPr>
          <w:rFonts w:hint="eastAsia"/>
          <w:rtl/>
        </w:rPr>
        <w:t>هذا</w:t>
      </w:r>
      <w:r w:rsidRPr="00DA75F8">
        <w:rPr>
          <w:rtl/>
        </w:rPr>
        <w:t xml:space="preserve"> </w:t>
      </w:r>
      <w:r w:rsidRPr="00DA75F8">
        <w:rPr>
          <w:rFonts w:hint="eastAsia"/>
          <w:rtl/>
        </w:rPr>
        <w:t>ذكر</w:t>
      </w:r>
      <w:r w:rsidRPr="00DA75F8">
        <w:rPr>
          <w:rtl/>
        </w:rPr>
        <w:t xml:space="preserve"> </w:t>
      </w:r>
      <w:r w:rsidRPr="00DA75F8">
        <w:rPr>
          <w:rFonts w:hint="eastAsia"/>
          <w:rtl/>
        </w:rPr>
        <w:t>تعريفها</w:t>
      </w:r>
      <w:r w:rsidRPr="00DA75F8">
        <w:rPr>
          <w:rtl/>
        </w:rPr>
        <w:t xml:space="preserve"> </w:t>
      </w:r>
      <w:r w:rsidRPr="00DA75F8">
        <w:rPr>
          <w:rFonts w:hint="eastAsia"/>
          <w:rtl/>
        </w:rPr>
        <w:t>وعرّفها</w:t>
      </w:r>
      <w:r w:rsidRPr="00DA75F8">
        <w:rPr>
          <w:rtl/>
        </w:rPr>
        <w:t xml:space="preserve"> </w:t>
      </w:r>
      <w:r w:rsidRPr="00DA75F8">
        <w:rPr>
          <w:rFonts w:hint="eastAsia"/>
          <w:rtl/>
        </w:rPr>
        <w:t>مرة</w:t>
      </w:r>
      <w:r w:rsidRPr="00DA75F8">
        <w:rPr>
          <w:rtl/>
        </w:rPr>
        <w:t xml:space="preserve"> </w:t>
      </w:r>
      <w:r w:rsidRPr="00DA75F8">
        <w:rPr>
          <w:rFonts w:hint="eastAsia"/>
          <w:rtl/>
        </w:rPr>
        <w:t>بشكل</w:t>
      </w:r>
      <w:r w:rsidRPr="00DA75F8">
        <w:rPr>
          <w:rtl/>
        </w:rPr>
        <w:t xml:space="preserve"> </w:t>
      </w:r>
      <w:r w:rsidRPr="00DA75F8">
        <w:rPr>
          <w:rFonts w:hint="eastAsia"/>
          <w:rtl/>
        </w:rPr>
        <w:t>خاص</w:t>
      </w:r>
      <w:r w:rsidRPr="00DA75F8">
        <w:rPr>
          <w:rtl/>
        </w:rPr>
        <w:t xml:space="preserve"> </w:t>
      </w:r>
      <w:r w:rsidRPr="00DA75F8">
        <w:rPr>
          <w:rFonts w:hint="eastAsia"/>
          <w:rtl/>
        </w:rPr>
        <w:t>حيث</w:t>
      </w:r>
      <w:r w:rsidRPr="00DA75F8">
        <w:rPr>
          <w:rtl/>
        </w:rPr>
        <w:t xml:space="preserve"> </w:t>
      </w:r>
      <w:r w:rsidRPr="00DA75F8">
        <w:rPr>
          <w:rFonts w:hint="eastAsia"/>
          <w:rtl/>
        </w:rPr>
        <w:t>قصرها</w:t>
      </w:r>
      <w:r w:rsidRPr="00DA75F8">
        <w:rPr>
          <w:rtl/>
        </w:rPr>
        <w:t xml:space="preserve"> </w:t>
      </w:r>
      <w:r w:rsidRPr="00DA75F8">
        <w:rPr>
          <w:rFonts w:hint="eastAsia"/>
          <w:rtl/>
        </w:rPr>
        <w:t>في</w:t>
      </w:r>
      <w:r w:rsidRPr="00DA75F8">
        <w:rPr>
          <w:rtl/>
        </w:rPr>
        <w:t xml:space="preserve"> </w:t>
      </w:r>
      <w:r w:rsidRPr="00DA75F8">
        <w:rPr>
          <w:rFonts w:hint="eastAsia"/>
          <w:rtl/>
        </w:rPr>
        <w:t>مجال</w:t>
      </w:r>
      <w:r w:rsidRPr="00DA75F8">
        <w:rPr>
          <w:rtl/>
        </w:rPr>
        <w:t xml:space="preserve"> </w:t>
      </w:r>
      <w:r w:rsidRPr="00DA75F8">
        <w:rPr>
          <w:rFonts w:hint="eastAsia"/>
          <w:rtl/>
        </w:rPr>
        <w:t>العقوبات</w:t>
      </w:r>
      <w:r w:rsidRPr="00DA75F8">
        <w:rPr>
          <w:rtl/>
        </w:rPr>
        <w:t xml:space="preserve"> </w:t>
      </w:r>
      <w:r w:rsidRPr="00DA75F8">
        <w:rPr>
          <w:rFonts w:hint="eastAsia"/>
          <w:rtl/>
        </w:rPr>
        <w:t>والجنايات</w:t>
      </w:r>
      <w:r w:rsidRPr="00DA75F8">
        <w:rPr>
          <w:rtl/>
        </w:rPr>
        <w:t xml:space="preserve"> </w:t>
      </w:r>
      <w:r w:rsidRPr="00DA75F8">
        <w:rPr>
          <w:rFonts w:hint="eastAsia"/>
          <w:rtl/>
        </w:rPr>
        <w:t>بالشرع</w:t>
      </w:r>
      <w:r w:rsidRPr="00DA75F8">
        <w:rPr>
          <w:rtl/>
        </w:rPr>
        <w:t xml:space="preserve"> </w:t>
      </w:r>
      <w:r w:rsidRPr="00DA75F8">
        <w:rPr>
          <w:rFonts w:hint="eastAsia"/>
          <w:rtl/>
        </w:rPr>
        <w:t>المغلظ،</w:t>
      </w:r>
      <w:r w:rsidRPr="00DA75F8">
        <w:rPr>
          <w:rtl/>
        </w:rPr>
        <w:t xml:space="preserve"> </w:t>
      </w:r>
      <w:r w:rsidRPr="00DA75F8">
        <w:rPr>
          <w:rFonts w:hint="eastAsia"/>
          <w:rtl/>
        </w:rPr>
        <w:t>وعرفها</w:t>
      </w:r>
      <w:r w:rsidRPr="00DA75F8">
        <w:rPr>
          <w:rtl/>
        </w:rPr>
        <w:t xml:space="preserve"> </w:t>
      </w:r>
      <w:r w:rsidRPr="00DA75F8">
        <w:rPr>
          <w:rFonts w:hint="eastAsia"/>
          <w:rtl/>
        </w:rPr>
        <w:t>مرة</w:t>
      </w:r>
      <w:r w:rsidRPr="00DA75F8">
        <w:rPr>
          <w:rtl/>
        </w:rPr>
        <w:t xml:space="preserve"> </w:t>
      </w:r>
      <w:r w:rsidRPr="00DA75F8">
        <w:rPr>
          <w:rFonts w:hint="eastAsia"/>
          <w:rtl/>
        </w:rPr>
        <w:t>بشكل</w:t>
      </w:r>
      <w:r w:rsidRPr="00DA75F8">
        <w:rPr>
          <w:rtl/>
        </w:rPr>
        <w:t xml:space="preserve"> </w:t>
      </w:r>
      <w:r w:rsidRPr="00DA75F8">
        <w:rPr>
          <w:rFonts w:hint="eastAsia"/>
          <w:rtl/>
        </w:rPr>
        <w:t>عام</w:t>
      </w:r>
      <w:r w:rsidRPr="00DA75F8">
        <w:rPr>
          <w:rtl/>
        </w:rPr>
        <w:t xml:space="preserve"> </w:t>
      </w:r>
      <w:r w:rsidRPr="00DA75F8">
        <w:rPr>
          <w:rFonts w:hint="eastAsia"/>
          <w:rtl/>
        </w:rPr>
        <w:t>حيث</w:t>
      </w:r>
      <w:r w:rsidRPr="00DA75F8">
        <w:rPr>
          <w:rtl/>
        </w:rPr>
        <w:t xml:space="preserve"> </w:t>
      </w:r>
      <w:r w:rsidRPr="00DA75F8">
        <w:rPr>
          <w:rFonts w:hint="eastAsia"/>
          <w:rtl/>
        </w:rPr>
        <w:t>تشمل</w:t>
      </w:r>
      <w:r w:rsidRPr="00DA75F8">
        <w:rPr>
          <w:rtl/>
        </w:rPr>
        <w:t xml:space="preserve"> </w:t>
      </w:r>
      <w:r w:rsidRPr="00DA75F8">
        <w:rPr>
          <w:rFonts w:hint="eastAsia"/>
          <w:rtl/>
        </w:rPr>
        <w:t>السياسة</w:t>
      </w:r>
      <w:r w:rsidRPr="00DA75F8">
        <w:rPr>
          <w:rtl/>
        </w:rPr>
        <w:t xml:space="preserve"> </w:t>
      </w:r>
      <w:r w:rsidRPr="00DA75F8">
        <w:rPr>
          <w:rFonts w:hint="eastAsia"/>
          <w:rtl/>
        </w:rPr>
        <w:t>الشرعية</w:t>
      </w:r>
      <w:r w:rsidRPr="00DA75F8">
        <w:rPr>
          <w:rtl/>
        </w:rPr>
        <w:t xml:space="preserve"> </w:t>
      </w:r>
      <w:r w:rsidRPr="00DA75F8">
        <w:rPr>
          <w:rFonts w:hint="eastAsia"/>
          <w:rtl/>
        </w:rPr>
        <w:t>جميع</w:t>
      </w:r>
      <w:r w:rsidRPr="00DA75F8">
        <w:rPr>
          <w:rtl/>
        </w:rPr>
        <w:t xml:space="preserve"> </w:t>
      </w:r>
      <w:r w:rsidRPr="00DA75F8">
        <w:rPr>
          <w:rFonts w:hint="eastAsia"/>
          <w:rtl/>
        </w:rPr>
        <w:t>مجالات</w:t>
      </w:r>
      <w:r w:rsidRPr="00DA75F8">
        <w:rPr>
          <w:rtl/>
        </w:rPr>
        <w:t xml:space="preserve"> </w:t>
      </w:r>
      <w:r w:rsidRPr="00DA75F8">
        <w:rPr>
          <w:rFonts w:hint="eastAsia"/>
          <w:rtl/>
        </w:rPr>
        <w:t>الحياة،</w:t>
      </w:r>
      <w:r w:rsidRPr="00DA75F8">
        <w:rPr>
          <w:rtl/>
        </w:rPr>
        <w:t xml:space="preserve"> </w:t>
      </w:r>
      <w:r w:rsidRPr="00DA75F8">
        <w:rPr>
          <w:rFonts w:hint="eastAsia"/>
          <w:rtl/>
        </w:rPr>
        <w:t>وطبّق</w:t>
      </w:r>
      <w:r w:rsidRPr="00DA75F8">
        <w:rPr>
          <w:rtl/>
        </w:rPr>
        <w:t xml:space="preserve"> </w:t>
      </w:r>
      <w:r w:rsidRPr="00DA75F8">
        <w:rPr>
          <w:rFonts w:hint="eastAsia"/>
          <w:rtl/>
        </w:rPr>
        <w:t>السياسة</w:t>
      </w:r>
      <w:r w:rsidRPr="00DA75F8">
        <w:rPr>
          <w:rtl/>
        </w:rPr>
        <w:t xml:space="preserve"> </w:t>
      </w:r>
      <w:r w:rsidRPr="00DA75F8">
        <w:rPr>
          <w:rFonts w:hint="eastAsia"/>
          <w:rtl/>
        </w:rPr>
        <w:t>الشرعية</w:t>
      </w:r>
      <w:r w:rsidRPr="00DA75F8">
        <w:rPr>
          <w:rtl/>
        </w:rPr>
        <w:t xml:space="preserve"> </w:t>
      </w:r>
      <w:r w:rsidRPr="00DA75F8">
        <w:rPr>
          <w:rFonts w:hint="eastAsia"/>
          <w:rtl/>
        </w:rPr>
        <w:t>في</w:t>
      </w:r>
      <w:r w:rsidRPr="00DA75F8">
        <w:rPr>
          <w:rtl/>
        </w:rPr>
        <w:t xml:space="preserve"> </w:t>
      </w:r>
      <w:r w:rsidRPr="00DA75F8">
        <w:rPr>
          <w:rFonts w:hint="eastAsia"/>
          <w:rtl/>
        </w:rPr>
        <w:t>مسائل</w:t>
      </w:r>
      <w:r w:rsidRPr="00DA75F8">
        <w:rPr>
          <w:rtl/>
        </w:rPr>
        <w:t xml:space="preserve"> </w:t>
      </w:r>
      <w:r w:rsidRPr="00DA75F8">
        <w:rPr>
          <w:rFonts w:hint="eastAsia"/>
          <w:rtl/>
        </w:rPr>
        <w:t>الفرعية،</w:t>
      </w:r>
      <w:r w:rsidRPr="00DA75F8">
        <w:rPr>
          <w:rtl/>
        </w:rPr>
        <w:t xml:space="preserve"> </w:t>
      </w:r>
      <w:r w:rsidRPr="00DA75F8">
        <w:rPr>
          <w:rFonts w:hint="eastAsia"/>
          <w:rtl/>
        </w:rPr>
        <w:t>ووصل</w:t>
      </w:r>
      <w:r w:rsidRPr="00DA75F8">
        <w:rPr>
          <w:rtl/>
        </w:rPr>
        <w:t xml:space="preserve"> </w:t>
      </w:r>
      <w:r w:rsidRPr="00DA75F8">
        <w:rPr>
          <w:rFonts w:hint="eastAsia"/>
          <w:rtl/>
        </w:rPr>
        <w:t>الباحث</w:t>
      </w:r>
      <w:r w:rsidRPr="00DA75F8">
        <w:rPr>
          <w:rtl/>
        </w:rPr>
        <w:t xml:space="preserve"> </w:t>
      </w:r>
      <w:r w:rsidRPr="00DA75F8">
        <w:rPr>
          <w:rFonts w:hint="eastAsia"/>
          <w:rtl/>
        </w:rPr>
        <w:t>في</w:t>
      </w:r>
      <w:r w:rsidRPr="00DA75F8">
        <w:rPr>
          <w:rtl/>
        </w:rPr>
        <w:t xml:space="preserve"> </w:t>
      </w:r>
      <w:r w:rsidRPr="00DA75F8">
        <w:rPr>
          <w:rFonts w:hint="eastAsia"/>
          <w:rtl/>
        </w:rPr>
        <w:t>التطبيقات</w:t>
      </w:r>
      <w:r w:rsidRPr="00DA75F8">
        <w:rPr>
          <w:rtl/>
        </w:rPr>
        <w:t xml:space="preserve"> </w:t>
      </w:r>
      <w:r w:rsidRPr="00DA75F8">
        <w:rPr>
          <w:rFonts w:hint="eastAsia"/>
          <w:rtl/>
        </w:rPr>
        <w:t>إلى</w:t>
      </w:r>
      <w:r w:rsidRPr="00DA75F8">
        <w:rPr>
          <w:rtl/>
        </w:rPr>
        <w:t xml:space="preserve"> </w:t>
      </w:r>
      <w:r w:rsidRPr="00DA75F8">
        <w:rPr>
          <w:rFonts w:hint="eastAsia"/>
          <w:rtl/>
        </w:rPr>
        <w:t>أن</w:t>
      </w:r>
      <w:r w:rsidRPr="00DA75F8">
        <w:rPr>
          <w:rtl/>
        </w:rPr>
        <w:t xml:space="preserve"> </w:t>
      </w:r>
      <w:r w:rsidRPr="00DA75F8">
        <w:rPr>
          <w:rFonts w:hint="eastAsia"/>
          <w:rtl/>
        </w:rPr>
        <w:t>تعريف</w:t>
      </w:r>
      <w:r w:rsidRPr="00DA75F8">
        <w:rPr>
          <w:rtl/>
        </w:rPr>
        <w:t xml:space="preserve"> </w:t>
      </w:r>
      <w:r w:rsidRPr="00DA75F8">
        <w:rPr>
          <w:rFonts w:hint="eastAsia"/>
          <w:rtl/>
        </w:rPr>
        <w:t>ابن</w:t>
      </w:r>
      <w:r w:rsidRPr="00DA75F8">
        <w:rPr>
          <w:rtl/>
        </w:rPr>
        <w:t xml:space="preserve"> </w:t>
      </w:r>
      <w:r w:rsidRPr="00DA75F8">
        <w:rPr>
          <w:rFonts w:hint="eastAsia"/>
          <w:rtl/>
        </w:rPr>
        <w:t>عابدين</w:t>
      </w:r>
      <w:r w:rsidRPr="00DA75F8">
        <w:rPr>
          <w:rtl/>
        </w:rPr>
        <w:t xml:space="preserve"> </w:t>
      </w:r>
      <w:r w:rsidRPr="00DA75F8">
        <w:rPr>
          <w:rFonts w:hint="eastAsia"/>
          <w:rtl/>
        </w:rPr>
        <w:t>وتطبيقاته</w:t>
      </w:r>
      <w:r w:rsidRPr="00DA75F8">
        <w:rPr>
          <w:rtl/>
        </w:rPr>
        <w:t xml:space="preserve"> </w:t>
      </w:r>
      <w:r w:rsidRPr="00DA75F8">
        <w:rPr>
          <w:rFonts w:hint="eastAsia"/>
          <w:rtl/>
        </w:rPr>
        <w:t>متوافقان،</w:t>
      </w:r>
      <w:r w:rsidRPr="00DA75F8">
        <w:rPr>
          <w:rtl/>
        </w:rPr>
        <w:t xml:space="preserve"> </w:t>
      </w:r>
      <w:r w:rsidRPr="00DA75F8">
        <w:rPr>
          <w:rFonts w:hint="eastAsia"/>
          <w:rtl/>
        </w:rPr>
        <w:t>ووجد</w:t>
      </w:r>
      <w:r w:rsidRPr="00DA75F8">
        <w:rPr>
          <w:rtl/>
        </w:rPr>
        <w:t xml:space="preserve"> </w:t>
      </w:r>
      <w:r w:rsidRPr="00DA75F8">
        <w:rPr>
          <w:rFonts w:hint="eastAsia"/>
          <w:rtl/>
        </w:rPr>
        <w:t>الباحث</w:t>
      </w:r>
      <w:r w:rsidRPr="00DA75F8">
        <w:rPr>
          <w:rtl/>
        </w:rPr>
        <w:t xml:space="preserve"> </w:t>
      </w:r>
      <w:r w:rsidRPr="00DA75F8">
        <w:rPr>
          <w:rFonts w:hint="eastAsia"/>
          <w:rtl/>
        </w:rPr>
        <w:t>في</w:t>
      </w:r>
      <w:r w:rsidRPr="00DA75F8">
        <w:rPr>
          <w:rtl/>
        </w:rPr>
        <w:t xml:space="preserve"> </w:t>
      </w:r>
      <w:r w:rsidRPr="00DA75F8">
        <w:rPr>
          <w:rFonts w:hint="eastAsia"/>
          <w:rtl/>
        </w:rPr>
        <w:t>الأمثلة</w:t>
      </w:r>
      <w:r w:rsidRPr="00DA75F8">
        <w:rPr>
          <w:rtl/>
        </w:rPr>
        <w:t xml:space="preserve"> </w:t>
      </w:r>
      <w:r w:rsidRPr="00DA75F8">
        <w:rPr>
          <w:rFonts w:hint="eastAsia"/>
          <w:rtl/>
        </w:rPr>
        <w:t>الفرعية</w:t>
      </w:r>
      <w:r w:rsidRPr="00DA75F8">
        <w:rPr>
          <w:rtl/>
        </w:rPr>
        <w:t xml:space="preserve"> </w:t>
      </w:r>
      <w:r w:rsidRPr="00DA75F8">
        <w:rPr>
          <w:rFonts w:hint="eastAsia"/>
          <w:rtl/>
        </w:rPr>
        <w:t>أن</w:t>
      </w:r>
      <w:r w:rsidRPr="00DA75F8">
        <w:rPr>
          <w:rtl/>
        </w:rPr>
        <w:t xml:space="preserve"> </w:t>
      </w:r>
      <w:r w:rsidRPr="00DA75F8">
        <w:rPr>
          <w:rFonts w:hint="eastAsia"/>
          <w:rtl/>
        </w:rPr>
        <w:t>ابن</w:t>
      </w:r>
      <w:r w:rsidRPr="00DA75F8">
        <w:rPr>
          <w:rtl/>
        </w:rPr>
        <w:t xml:space="preserve"> </w:t>
      </w:r>
      <w:r w:rsidRPr="00DA75F8">
        <w:rPr>
          <w:rFonts w:hint="eastAsia"/>
          <w:rtl/>
        </w:rPr>
        <w:t>عابدين</w:t>
      </w:r>
      <w:r w:rsidRPr="00DA75F8">
        <w:rPr>
          <w:rtl/>
        </w:rPr>
        <w:t xml:space="preserve"> </w:t>
      </w:r>
      <w:r w:rsidRPr="00DA75F8">
        <w:rPr>
          <w:rFonts w:hint="eastAsia"/>
          <w:rtl/>
        </w:rPr>
        <w:t>أخذ</w:t>
      </w:r>
      <w:r w:rsidRPr="00DA75F8">
        <w:rPr>
          <w:rtl/>
        </w:rPr>
        <w:t xml:space="preserve"> </w:t>
      </w:r>
      <w:r w:rsidRPr="00DA75F8">
        <w:rPr>
          <w:rFonts w:hint="eastAsia"/>
          <w:rtl/>
        </w:rPr>
        <w:t>السياسة</w:t>
      </w:r>
      <w:r w:rsidRPr="00DA75F8">
        <w:rPr>
          <w:rtl/>
        </w:rPr>
        <w:t xml:space="preserve"> </w:t>
      </w:r>
      <w:r w:rsidRPr="00DA75F8">
        <w:rPr>
          <w:rFonts w:hint="eastAsia"/>
          <w:rtl/>
        </w:rPr>
        <w:t>الشرعية</w:t>
      </w:r>
      <w:r w:rsidRPr="00DA75F8">
        <w:rPr>
          <w:rtl/>
        </w:rPr>
        <w:t xml:space="preserve"> </w:t>
      </w:r>
      <w:r w:rsidRPr="00DA75F8">
        <w:rPr>
          <w:rFonts w:hint="eastAsia"/>
          <w:rtl/>
        </w:rPr>
        <w:t>في</w:t>
      </w:r>
      <w:r w:rsidRPr="00DA75F8">
        <w:rPr>
          <w:rtl/>
        </w:rPr>
        <w:t xml:space="preserve"> </w:t>
      </w:r>
      <w:r w:rsidRPr="00DA75F8">
        <w:rPr>
          <w:rFonts w:hint="eastAsia"/>
          <w:rtl/>
        </w:rPr>
        <w:t>الفروع</w:t>
      </w:r>
      <w:r w:rsidRPr="00DA75F8">
        <w:rPr>
          <w:rtl/>
        </w:rPr>
        <w:t xml:space="preserve"> </w:t>
      </w:r>
      <w:r w:rsidRPr="00DA75F8">
        <w:rPr>
          <w:rFonts w:hint="eastAsia"/>
          <w:rtl/>
        </w:rPr>
        <w:t>بشكل</w:t>
      </w:r>
      <w:r w:rsidRPr="00DA75F8">
        <w:rPr>
          <w:rtl/>
        </w:rPr>
        <w:t xml:space="preserve"> </w:t>
      </w:r>
      <w:r w:rsidRPr="00DA75F8">
        <w:rPr>
          <w:rFonts w:hint="eastAsia"/>
          <w:rtl/>
        </w:rPr>
        <w:t>عام،</w:t>
      </w:r>
      <w:r w:rsidRPr="00DA75F8">
        <w:rPr>
          <w:rtl/>
        </w:rPr>
        <w:t xml:space="preserve"> </w:t>
      </w:r>
      <w:r w:rsidRPr="00DA75F8">
        <w:rPr>
          <w:rFonts w:hint="eastAsia"/>
          <w:rtl/>
        </w:rPr>
        <w:t>ونتيجة</w:t>
      </w:r>
      <w:r w:rsidRPr="00DA75F8">
        <w:rPr>
          <w:rtl/>
        </w:rPr>
        <w:t xml:space="preserve"> </w:t>
      </w:r>
      <w:r w:rsidRPr="00DA75F8">
        <w:rPr>
          <w:rFonts w:hint="eastAsia"/>
          <w:rtl/>
        </w:rPr>
        <w:t>لذلك</w:t>
      </w:r>
      <w:r w:rsidRPr="00DA75F8">
        <w:rPr>
          <w:rtl/>
        </w:rPr>
        <w:t xml:space="preserve"> </w:t>
      </w:r>
      <w:r w:rsidRPr="00DA75F8">
        <w:rPr>
          <w:rFonts w:hint="eastAsia"/>
          <w:rtl/>
        </w:rPr>
        <w:t>يقول</w:t>
      </w:r>
      <w:r w:rsidRPr="00DA75F8">
        <w:rPr>
          <w:rtl/>
        </w:rPr>
        <w:t xml:space="preserve"> </w:t>
      </w:r>
      <w:r w:rsidRPr="00DA75F8">
        <w:rPr>
          <w:rFonts w:hint="eastAsia"/>
          <w:rtl/>
        </w:rPr>
        <w:t>الباحث</w:t>
      </w:r>
      <w:r w:rsidRPr="00DA75F8">
        <w:rPr>
          <w:rtl/>
        </w:rPr>
        <w:t xml:space="preserve"> </w:t>
      </w:r>
      <w:r w:rsidRPr="00DA75F8">
        <w:rPr>
          <w:rFonts w:hint="eastAsia"/>
          <w:rtl/>
        </w:rPr>
        <w:t>أن</w:t>
      </w:r>
      <w:r w:rsidRPr="00DA75F8">
        <w:rPr>
          <w:rtl/>
        </w:rPr>
        <w:t xml:space="preserve"> </w:t>
      </w:r>
      <w:r w:rsidRPr="00DA75F8">
        <w:rPr>
          <w:rFonts w:hint="eastAsia"/>
          <w:rtl/>
        </w:rPr>
        <w:t>مفهوم</w:t>
      </w:r>
      <w:r w:rsidRPr="00DA75F8">
        <w:rPr>
          <w:rtl/>
        </w:rPr>
        <w:t xml:space="preserve"> </w:t>
      </w:r>
      <w:r w:rsidRPr="00DA75F8">
        <w:rPr>
          <w:rFonts w:hint="eastAsia"/>
          <w:rtl/>
        </w:rPr>
        <w:t>السياسة</w:t>
      </w:r>
      <w:r w:rsidRPr="00DA75F8">
        <w:rPr>
          <w:rtl/>
        </w:rPr>
        <w:t xml:space="preserve"> </w:t>
      </w:r>
      <w:r w:rsidRPr="00DA75F8">
        <w:rPr>
          <w:rFonts w:hint="eastAsia"/>
          <w:rtl/>
        </w:rPr>
        <w:t>الشرعية</w:t>
      </w:r>
      <w:r w:rsidRPr="00DA75F8">
        <w:rPr>
          <w:rtl/>
        </w:rPr>
        <w:t xml:space="preserve"> </w:t>
      </w:r>
      <w:r w:rsidRPr="00DA75F8">
        <w:rPr>
          <w:rFonts w:hint="eastAsia"/>
          <w:rtl/>
        </w:rPr>
        <w:t>عند</w:t>
      </w:r>
      <w:r w:rsidRPr="00DA75F8">
        <w:rPr>
          <w:rtl/>
        </w:rPr>
        <w:t xml:space="preserve"> </w:t>
      </w:r>
      <w:r w:rsidRPr="00DA75F8">
        <w:rPr>
          <w:rFonts w:hint="eastAsia"/>
          <w:rtl/>
        </w:rPr>
        <w:t>ابن</w:t>
      </w:r>
      <w:r w:rsidRPr="00DA75F8">
        <w:rPr>
          <w:rtl/>
        </w:rPr>
        <w:t xml:space="preserve"> </w:t>
      </w:r>
      <w:r w:rsidRPr="00DA75F8">
        <w:rPr>
          <w:rFonts w:hint="eastAsia"/>
          <w:rtl/>
        </w:rPr>
        <w:t>عابدين</w:t>
      </w:r>
      <w:r w:rsidRPr="00DA75F8">
        <w:rPr>
          <w:rtl/>
        </w:rPr>
        <w:t xml:space="preserve"> </w:t>
      </w:r>
      <w:r w:rsidRPr="00DA75F8">
        <w:rPr>
          <w:rFonts w:hint="eastAsia"/>
          <w:rtl/>
        </w:rPr>
        <w:t>عام</w:t>
      </w:r>
      <w:r w:rsidRPr="00DA75F8">
        <w:rPr>
          <w:rtl/>
        </w:rPr>
        <w:t xml:space="preserve"> </w:t>
      </w:r>
      <w:r w:rsidRPr="00DA75F8">
        <w:rPr>
          <w:rFonts w:hint="eastAsia"/>
          <w:rtl/>
        </w:rPr>
        <w:t>حيث</w:t>
      </w:r>
      <w:r w:rsidRPr="00DA75F8">
        <w:rPr>
          <w:rtl/>
        </w:rPr>
        <w:t xml:space="preserve"> </w:t>
      </w:r>
      <w:r w:rsidRPr="00DA75F8">
        <w:rPr>
          <w:rFonts w:hint="eastAsia"/>
          <w:rtl/>
        </w:rPr>
        <w:t>تشمل</w:t>
      </w:r>
      <w:r w:rsidRPr="00DA75F8">
        <w:rPr>
          <w:rtl/>
        </w:rPr>
        <w:t xml:space="preserve"> </w:t>
      </w:r>
      <w:r w:rsidRPr="00DA75F8">
        <w:rPr>
          <w:rFonts w:hint="eastAsia"/>
          <w:rtl/>
        </w:rPr>
        <w:t>جميع</w:t>
      </w:r>
      <w:r w:rsidRPr="00DA75F8">
        <w:rPr>
          <w:rtl/>
        </w:rPr>
        <w:t xml:space="preserve"> </w:t>
      </w:r>
      <w:r w:rsidRPr="00DA75F8">
        <w:rPr>
          <w:rFonts w:hint="eastAsia"/>
          <w:rtl/>
        </w:rPr>
        <w:t>مناح</w:t>
      </w:r>
      <w:r w:rsidRPr="00DA75F8">
        <w:rPr>
          <w:rtl/>
        </w:rPr>
        <w:t xml:space="preserve"> </w:t>
      </w:r>
      <w:r w:rsidRPr="00DA75F8">
        <w:rPr>
          <w:rFonts w:hint="eastAsia"/>
          <w:rtl/>
        </w:rPr>
        <w:t>الحياة</w:t>
      </w:r>
      <w:r w:rsidRPr="00DA75F8">
        <w:rPr>
          <w:rtl/>
        </w:rPr>
        <w:t>.</w:t>
      </w:r>
    </w:p>
    <w:p w:rsidR="005F44B2" w:rsidRDefault="005F44B2" w:rsidP="00A041B4">
      <w:pPr>
        <w:pStyle w:val="a0"/>
        <w:rPr>
          <w:rtl/>
        </w:rPr>
      </w:pPr>
    </w:p>
    <w:p w:rsidR="005F44B2" w:rsidRDefault="005F44B2" w:rsidP="00A041B4">
      <w:pPr>
        <w:pStyle w:val="a0"/>
        <w:rPr>
          <w:rtl/>
        </w:rPr>
      </w:pPr>
      <w:r w:rsidRPr="00DA75F8">
        <w:rPr>
          <w:rFonts w:hint="cs"/>
          <w:rtl/>
        </w:rPr>
        <w:t>والحمد</w:t>
      </w:r>
      <w:r w:rsidRPr="00DA75F8">
        <w:rPr>
          <w:rtl/>
        </w:rPr>
        <w:t xml:space="preserve"> لله الذي </w:t>
      </w:r>
      <w:r>
        <w:rPr>
          <w:rFonts w:hint="cs"/>
          <w:rtl/>
        </w:rPr>
        <w:t>تمت</w:t>
      </w:r>
      <w:r>
        <w:rPr>
          <w:rtl/>
        </w:rPr>
        <w:t xml:space="preserve"> هذه الدراسة بتوفيقه، وفضله، وآخر دعوان أن الحمد لله رب العالمين.</w:t>
      </w:r>
    </w:p>
    <w:p w:rsidR="005F44B2" w:rsidRDefault="005F44B2">
      <w:pPr>
        <w:bidi w:val="0"/>
        <w:spacing w:line="259" w:lineRule="auto"/>
        <w:rPr>
          <w:sz w:val="28"/>
          <w:szCs w:val="28"/>
          <w:rtl/>
        </w:rPr>
      </w:pPr>
      <w:r>
        <w:rPr>
          <w:rtl/>
        </w:rPr>
        <w:br w:type="page"/>
      </w:r>
    </w:p>
    <w:p w:rsidR="005F44B2" w:rsidRDefault="005F44B2" w:rsidP="00591A13">
      <w:pPr>
        <w:pStyle w:val="a1"/>
        <w:jc w:val="center"/>
      </w:pPr>
      <w:bookmarkStart w:id="51" w:name="_Toc447092593"/>
      <w:r>
        <w:rPr>
          <w:rFonts w:hint="cs"/>
          <w:rtl/>
        </w:rPr>
        <w:t>المصادر</w:t>
      </w:r>
      <w:r>
        <w:rPr>
          <w:rtl/>
        </w:rPr>
        <w:t xml:space="preserve"> والمراجع</w:t>
      </w:r>
      <w:bookmarkEnd w:id="51"/>
    </w:p>
    <w:p w:rsidR="005F44B2" w:rsidRPr="00221EA5" w:rsidRDefault="005F44B2" w:rsidP="00221EA5">
      <w:pPr>
        <w:pStyle w:val="a0"/>
        <w:rPr>
          <w:b/>
          <w:bCs/>
          <w:rtl/>
        </w:rPr>
      </w:pPr>
      <w:r>
        <w:rPr>
          <w:rFonts w:hint="cs"/>
          <w:b/>
          <w:bCs/>
          <w:rtl/>
        </w:rPr>
        <w:t>المصادر</w:t>
      </w:r>
      <w:r>
        <w:rPr>
          <w:b/>
          <w:bCs/>
          <w:rtl/>
        </w:rPr>
        <w:t xml:space="preserve"> والمراجع العربية</w:t>
      </w:r>
    </w:p>
    <w:p w:rsidR="005F44B2" w:rsidRPr="00591A13" w:rsidRDefault="005F44B2" w:rsidP="00591A13">
      <w:pPr>
        <w:pStyle w:val="Subtitle"/>
        <w:numPr>
          <w:ilvl w:val="0"/>
          <w:numId w:val="46"/>
        </w:numPr>
        <w:spacing w:line="259" w:lineRule="auto"/>
        <w:jc w:val="both"/>
      </w:pPr>
      <w:r w:rsidRPr="00591A13">
        <w:rPr>
          <w:rFonts w:hint="eastAsia"/>
          <w:rtl/>
          <w:lang w:bidi="ar-SA"/>
        </w:rPr>
        <w:t>القرآنالكريم</w:t>
      </w:r>
    </w:p>
    <w:p w:rsidR="005F44B2" w:rsidRPr="00591A13" w:rsidRDefault="005F44B2" w:rsidP="0013237C">
      <w:pPr>
        <w:pStyle w:val="Subtitle"/>
        <w:numPr>
          <w:ilvl w:val="0"/>
          <w:numId w:val="46"/>
        </w:numPr>
        <w:spacing w:line="259" w:lineRule="auto"/>
        <w:jc w:val="both"/>
      </w:pPr>
      <w:r w:rsidRPr="00591A13">
        <w:rPr>
          <w:rFonts w:hint="eastAsia"/>
          <w:rtl/>
        </w:rPr>
        <w:t>إبراهيم</w:t>
      </w:r>
      <w:r w:rsidRPr="00591A13">
        <w:rPr>
          <w:rtl/>
        </w:rPr>
        <w:t xml:space="preserve"> </w:t>
      </w:r>
      <w:r w:rsidRPr="00591A13">
        <w:rPr>
          <w:rFonts w:hint="eastAsia"/>
          <w:rtl/>
        </w:rPr>
        <w:t>بن</w:t>
      </w:r>
      <w:r w:rsidRPr="00591A13">
        <w:rPr>
          <w:rtl/>
        </w:rPr>
        <w:t xml:space="preserve"> </w:t>
      </w:r>
      <w:r w:rsidRPr="00591A13">
        <w:rPr>
          <w:rFonts w:hint="eastAsia"/>
          <w:rtl/>
        </w:rPr>
        <w:t>نجيم،</w:t>
      </w:r>
      <w:r w:rsidRPr="00591A13">
        <w:rPr>
          <w:rtl/>
        </w:rPr>
        <w:t xml:space="preserve"> </w:t>
      </w:r>
      <w:r w:rsidRPr="00591A13">
        <w:rPr>
          <w:rFonts w:hint="eastAsia"/>
          <w:rtl/>
        </w:rPr>
        <w:t>سراج</w:t>
      </w:r>
      <w:r w:rsidRPr="00591A13">
        <w:rPr>
          <w:rtl/>
        </w:rPr>
        <w:t xml:space="preserve"> </w:t>
      </w:r>
      <w:r w:rsidRPr="00591A13">
        <w:rPr>
          <w:rFonts w:hint="eastAsia"/>
          <w:rtl/>
        </w:rPr>
        <w:t>الدين</w:t>
      </w:r>
      <w:r w:rsidRPr="00591A13">
        <w:rPr>
          <w:rtl/>
        </w:rPr>
        <w:t xml:space="preserve"> </w:t>
      </w:r>
      <w:r w:rsidRPr="00591A13">
        <w:rPr>
          <w:rFonts w:hint="eastAsia"/>
          <w:rtl/>
        </w:rPr>
        <w:t>عمر</w:t>
      </w:r>
      <w:r w:rsidRPr="00591A13">
        <w:rPr>
          <w:rtl/>
        </w:rPr>
        <w:t xml:space="preserve"> </w:t>
      </w:r>
      <w:r w:rsidRPr="00591A13">
        <w:rPr>
          <w:rFonts w:hint="eastAsia"/>
          <w:rtl/>
        </w:rPr>
        <w:t>بن</w:t>
      </w:r>
      <w:r w:rsidRPr="00591A13">
        <w:rPr>
          <w:rtl/>
        </w:rPr>
        <w:t xml:space="preserve"> </w:t>
      </w:r>
      <w:r w:rsidRPr="00591A13">
        <w:rPr>
          <w:rFonts w:hint="eastAsia"/>
          <w:rtl/>
        </w:rPr>
        <w:t>إبراهيم</w:t>
      </w:r>
      <w:r w:rsidRPr="00591A13">
        <w:rPr>
          <w:rtl/>
        </w:rPr>
        <w:t xml:space="preserve"> </w:t>
      </w:r>
      <w:r w:rsidRPr="00591A13">
        <w:rPr>
          <w:rFonts w:hint="eastAsia"/>
          <w:rtl/>
        </w:rPr>
        <w:t>بن</w:t>
      </w:r>
      <w:r w:rsidRPr="00591A13">
        <w:rPr>
          <w:rtl/>
        </w:rPr>
        <w:t xml:space="preserve"> </w:t>
      </w:r>
      <w:r w:rsidRPr="00591A13">
        <w:rPr>
          <w:rFonts w:hint="eastAsia"/>
          <w:rtl/>
        </w:rPr>
        <w:t>نجيم</w:t>
      </w:r>
      <w:r w:rsidRPr="00591A13">
        <w:rPr>
          <w:rtl/>
        </w:rPr>
        <w:t xml:space="preserve"> </w:t>
      </w:r>
      <w:r w:rsidRPr="00591A13">
        <w:rPr>
          <w:rFonts w:hint="eastAsia"/>
          <w:rtl/>
        </w:rPr>
        <w:t>الحنفي</w:t>
      </w:r>
      <w:r w:rsidRPr="00591A13">
        <w:rPr>
          <w:rtl/>
        </w:rPr>
        <w:t xml:space="preserve"> (</w:t>
      </w:r>
      <w:r w:rsidRPr="00591A13">
        <w:rPr>
          <w:rFonts w:hint="eastAsia"/>
          <w:rtl/>
        </w:rPr>
        <w:t>ت</w:t>
      </w:r>
      <w:r w:rsidRPr="00591A13">
        <w:rPr>
          <w:rtl/>
        </w:rPr>
        <w:t xml:space="preserve"> 1005</w:t>
      </w:r>
      <w:r w:rsidRPr="00591A13">
        <w:rPr>
          <w:rFonts w:hint="eastAsia"/>
          <w:rtl/>
        </w:rPr>
        <w:t>هـ</w:t>
      </w:r>
      <w:r w:rsidRPr="00591A13">
        <w:rPr>
          <w:rtl/>
        </w:rPr>
        <w:t>)</w:t>
      </w:r>
      <w:r w:rsidRPr="00591A13">
        <w:rPr>
          <w:rFonts w:hint="eastAsia"/>
          <w:rtl/>
        </w:rPr>
        <w:t>،</w:t>
      </w:r>
      <w:r w:rsidRPr="00591A13">
        <w:rPr>
          <w:rtl/>
        </w:rPr>
        <w:t xml:space="preserve"> </w:t>
      </w:r>
      <w:r w:rsidRPr="00591A13">
        <w:rPr>
          <w:rFonts w:hint="eastAsia"/>
          <w:b/>
          <w:bCs/>
          <w:rtl/>
        </w:rPr>
        <w:t>النهر</w:t>
      </w:r>
      <w:r w:rsidRPr="00591A13">
        <w:rPr>
          <w:b/>
          <w:bCs/>
          <w:rtl/>
        </w:rPr>
        <w:t xml:space="preserve"> </w:t>
      </w:r>
      <w:r w:rsidRPr="00591A13">
        <w:rPr>
          <w:rFonts w:hint="eastAsia"/>
          <w:b/>
          <w:bCs/>
          <w:rtl/>
        </w:rPr>
        <w:t>الفائق</w:t>
      </w:r>
      <w:r w:rsidRPr="00591A13">
        <w:rPr>
          <w:b/>
          <w:bCs/>
          <w:rtl/>
        </w:rPr>
        <w:t xml:space="preserve"> </w:t>
      </w:r>
      <w:r w:rsidRPr="00591A13">
        <w:rPr>
          <w:rFonts w:hint="eastAsia"/>
          <w:b/>
          <w:bCs/>
          <w:rtl/>
        </w:rPr>
        <w:t>شرح</w:t>
      </w:r>
      <w:r w:rsidRPr="00591A13">
        <w:rPr>
          <w:b/>
          <w:bCs/>
          <w:rtl/>
        </w:rPr>
        <w:t xml:space="preserve"> </w:t>
      </w:r>
      <w:r w:rsidRPr="00591A13">
        <w:rPr>
          <w:rFonts w:hint="eastAsia"/>
          <w:b/>
          <w:bCs/>
          <w:rtl/>
        </w:rPr>
        <w:t>كنز</w:t>
      </w:r>
      <w:r w:rsidRPr="00591A13">
        <w:rPr>
          <w:b/>
          <w:bCs/>
          <w:rtl/>
        </w:rPr>
        <w:t xml:space="preserve"> </w:t>
      </w:r>
      <w:r w:rsidRPr="00591A13">
        <w:rPr>
          <w:rFonts w:hint="eastAsia"/>
          <w:b/>
          <w:bCs/>
          <w:rtl/>
        </w:rPr>
        <w:t>الدقائق</w:t>
      </w:r>
      <w:r w:rsidRPr="00591A13">
        <w:rPr>
          <w:rFonts w:hint="eastAsia"/>
          <w:rtl/>
        </w:rPr>
        <w:t>،</w:t>
      </w:r>
      <w:r w:rsidRPr="00591A13">
        <w:rPr>
          <w:rtl/>
        </w:rPr>
        <w:t xml:space="preserve"> </w:t>
      </w:r>
      <w:r w:rsidRPr="00591A13">
        <w:rPr>
          <w:rFonts w:hint="eastAsia"/>
          <w:rtl/>
        </w:rPr>
        <w:t>ط</w:t>
      </w:r>
      <w:r w:rsidRPr="00591A13">
        <w:rPr>
          <w:rtl/>
        </w:rPr>
        <w:t>1</w:t>
      </w:r>
      <w:r w:rsidRPr="00591A13">
        <w:rPr>
          <w:rFonts w:hint="eastAsia"/>
          <w:rtl/>
        </w:rPr>
        <w:t>،</w:t>
      </w:r>
      <w:r w:rsidRPr="00591A13">
        <w:rPr>
          <w:rtl/>
        </w:rPr>
        <w:t xml:space="preserve"> 3</w:t>
      </w:r>
      <w:r w:rsidRPr="00591A13">
        <w:rPr>
          <w:rFonts w:hint="eastAsia"/>
          <w:rtl/>
        </w:rPr>
        <w:t>م،</w:t>
      </w:r>
      <w:r w:rsidRPr="00591A13">
        <w:rPr>
          <w:rtl/>
        </w:rPr>
        <w:t xml:space="preserve"> (</w:t>
      </w:r>
      <w:r w:rsidRPr="00591A13">
        <w:rPr>
          <w:rFonts w:hint="eastAsia"/>
          <w:rtl/>
        </w:rPr>
        <w:t>المحقق</w:t>
      </w:r>
      <w:r w:rsidRPr="00591A13">
        <w:rPr>
          <w:rtl/>
        </w:rPr>
        <w:t xml:space="preserve">: </w:t>
      </w:r>
      <w:r w:rsidRPr="00591A13">
        <w:rPr>
          <w:rFonts w:hint="eastAsia"/>
          <w:rtl/>
        </w:rPr>
        <w:t>أحمد</w:t>
      </w:r>
      <w:r w:rsidRPr="00591A13">
        <w:rPr>
          <w:rtl/>
        </w:rPr>
        <w:t xml:space="preserve"> </w:t>
      </w:r>
      <w:r w:rsidRPr="00591A13">
        <w:rPr>
          <w:rFonts w:hint="eastAsia"/>
          <w:rtl/>
        </w:rPr>
        <w:t>عزو</w:t>
      </w:r>
      <w:r w:rsidRPr="00591A13">
        <w:rPr>
          <w:rtl/>
        </w:rPr>
        <w:t xml:space="preserve"> </w:t>
      </w:r>
      <w:r w:rsidRPr="00591A13">
        <w:rPr>
          <w:rFonts w:hint="eastAsia"/>
          <w:rtl/>
        </w:rPr>
        <w:t>عناية</w:t>
      </w:r>
      <w:r w:rsidRPr="00591A13">
        <w:rPr>
          <w:rtl/>
        </w:rPr>
        <w:t>)</w:t>
      </w:r>
      <w:r w:rsidRPr="00591A13">
        <w:rPr>
          <w:rFonts w:hint="eastAsia"/>
          <w:rtl/>
        </w:rPr>
        <w:t>،</w:t>
      </w:r>
      <w:r w:rsidRPr="00591A13">
        <w:rPr>
          <w:rtl/>
        </w:rPr>
        <w:t xml:space="preserve"> </w:t>
      </w:r>
      <w:r w:rsidRPr="00591A13">
        <w:rPr>
          <w:rFonts w:hint="eastAsia"/>
          <w:rtl/>
        </w:rPr>
        <w:t>دار</w:t>
      </w:r>
      <w:r w:rsidRPr="00591A13">
        <w:rPr>
          <w:rtl/>
        </w:rPr>
        <w:t xml:space="preserve"> </w:t>
      </w:r>
      <w:r w:rsidRPr="00591A13">
        <w:rPr>
          <w:rFonts w:hint="eastAsia"/>
          <w:rtl/>
        </w:rPr>
        <w:t>الكتب</w:t>
      </w:r>
      <w:r w:rsidRPr="00591A13">
        <w:rPr>
          <w:rtl/>
        </w:rPr>
        <w:t xml:space="preserve"> </w:t>
      </w:r>
      <w:r w:rsidRPr="00591A13">
        <w:rPr>
          <w:rFonts w:hint="eastAsia"/>
          <w:rtl/>
        </w:rPr>
        <w:t>العلمية،</w:t>
      </w:r>
      <w:r w:rsidRPr="00591A13">
        <w:rPr>
          <w:rtl/>
        </w:rPr>
        <w:t xml:space="preserve"> 1422</w:t>
      </w:r>
      <w:r w:rsidRPr="00591A13">
        <w:rPr>
          <w:rFonts w:hint="eastAsia"/>
          <w:rtl/>
        </w:rPr>
        <w:t>هـ</w:t>
      </w:r>
      <w:r w:rsidRPr="00591A13">
        <w:rPr>
          <w:rtl/>
        </w:rPr>
        <w:t xml:space="preserve"> / 2002</w:t>
      </w:r>
      <w:r w:rsidRPr="00591A13">
        <w:rPr>
          <w:rFonts w:hint="eastAsia"/>
          <w:rtl/>
        </w:rPr>
        <w:t>م</w:t>
      </w:r>
      <w:r w:rsidRPr="00591A13">
        <w:rPr>
          <w:rtl/>
        </w:rPr>
        <w:t>.</w:t>
      </w:r>
    </w:p>
    <w:p w:rsidR="005F44B2" w:rsidRPr="00591A13" w:rsidRDefault="005F44B2" w:rsidP="00484E92">
      <w:pPr>
        <w:pStyle w:val="Subtitle"/>
        <w:numPr>
          <w:ilvl w:val="0"/>
          <w:numId w:val="46"/>
        </w:numPr>
        <w:spacing w:line="259" w:lineRule="auto"/>
        <w:jc w:val="both"/>
      </w:pPr>
      <w:r w:rsidRPr="00591A13">
        <w:rPr>
          <w:rFonts w:hint="eastAsia"/>
          <w:rtl/>
        </w:rPr>
        <w:t>أبو</w:t>
      </w:r>
      <w:r w:rsidRPr="00591A13">
        <w:rPr>
          <w:rtl/>
        </w:rPr>
        <w:t xml:space="preserve"> </w:t>
      </w:r>
      <w:r w:rsidRPr="00591A13">
        <w:rPr>
          <w:rFonts w:hint="eastAsia"/>
          <w:rtl/>
        </w:rPr>
        <w:t>حبيب،</w:t>
      </w:r>
      <w:r w:rsidRPr="00591A13">
        <w:rPr>
          <w:rtl/>
        </w:rPr>
        <w:t xml:space="preserve"> </w:t>
      </w:r>
      <w:r w:rsidRPr="00591A13">
        <w:rPr>
          <w:rFonts w:hint="eastAsia"/>
          <w:rtl/>
        </w:rPr>
        <w:t>سعدي،</w:t>
      </w:r>
      <w:r w:rsidRPr="00591A13">
        <w:rPr>
          <w:rtl/>
        </w:rPr>
        <w:t xml:space="preserve"> </w:t>
      </w:r>
      <w:r w:rsidRPr="00591A13">
        <w:rPr>
          <w:rFonts w:hint="eastAsia"/>
          <w:b/>
          <w:bCs/>
          <w:rtl/>
        </w:rPr>
        <w:t>القاموس</w:t>
      </w:r>
      <w:r w:rsidRPr="00591A13">
        <w:rPr>
          <w:b/>
          <w:bCs/>
          <w:rtl/>
        </w:rPr>
        <w:t xml:space="preserve"> </w:t>
      </w:r>
      <w:r w:rsidRPr="00591A13">
        <w:rPr>
          <w:rFonts w:hint="eastAsia"/>
          <w:b/>
          <w:bCs/>
          <w:rtl/>
        </w:rPr>
        <w:t>الفقهي</w:t>
      </w:r>
      <w:r w:rsidRPr="00591A13">
        <w:rPr>
          <w:b/>
          <w:bCs/>
          <w:rtl/>
        </w:rPr>
        <w:t xml:space="preserve"> </w:t>
      </w:r>
      <w:r w:rsidRPr="00591A13">
        <w:rPr>
          <w:rFonts w:hint="eastAsia"/>
          <w:b/>
          <w:bCs/>
          <w:rtl/>
        </w:rPr>
        <w:t>لغة</w:t>
      </w:r>
      <w:r w:rsidRPr="00591A13">
        <w:rPr>
          <w:b/>
          <w:bCs/>
          <w:rtl/>
        </w:rPr>
        <w:t xml:space="preserve"> </w:t>
      </w:r>
      <w:r w:rsidRPr="00591A13">
        <w:rPr>
          <w:rFonts w:hint="eastAsia"/>
          <w:b/>
          <w:bCs/>
          <w:rtl/>
        </w:rPr>
        <w:t>واصطلاحا</w:t>
      </w:r>
      <w:r w:rsidRPr="00591A13">
        <w:rPr>
          <w:rFonts w:hint="eastAsia"/>
          <w:rtl/>
        </w:rPr>
        <w:t>،</w:t>
      </w:r>
      <w:r w:rsidRPr="00591A13">
        <w:rPr>
          <w:rtl/>
        </w:rPr>
        <w:t xml:space="preserve"> </w:t>
      </w:r>
      <w:r w:rsidRPr="00591A13">
        <w:rPr>
          <w:rFonts w:hint="eastAsia"/>
          <w:rtl/>
        </w:rPr>
        <w:t>ط</w:t>
      </w:r>
      <w:r w:rsidRPr="00591A13">
        <w:rPr>
          <w:rtl/>
        </w:rPr>
        <w:t>2</w:t>
      </w:r>
      <w:r w:rsidRPr="00591A13">
        <w:rPr>
          <w:rFonts w:hint="eastAsia"/>
          <w:rtl/>
        </w:rPr>
        <w:t>،</w:t>
      </w:r>
      <w:r w:rsidRPr="00591A13">
        <w:rPr>
          <w:rtl/>
        </w:rPr>
        <w:t xml:space="preserve"> </w:t>
      </w:r>
      <w:r w:rsidRPr="00591A13">
        <w:rPr>
          <w:rFonts w:hint="eastAsia"/>
          <w:rtl/>
        </w:rPr>
        <w:t>دار</w:t>
      </w:r>
      <w:r w:rsidRPr="00591A13">
        <w:rPr>
          <w:rtl/>
        </w:rPr>
        <w:t xml:space="preserve"> </w:t>
      </w:r>
      <w:r w:rsidRPr="00591A13">
        <w:rPr>
          <w:rFonts w:hint="eastAsia"/>
          <w:rtl/>
        </w:rPr>
        <w:t>الفكر،</w:t>
      </w:r>
      <w:r w:rsidRPr="00591A13">
        <w:rPr>
          <w:rtl/>
        </w:rPr>
        <w:t xml:space="preserve"> </w:t>
      </w:r>
      <w:r w:rsidRPr="00591A13">
        <w:rPr>
          <w:rFonts w:hint="eastAsia"/>
          <w:rtl/>
        </w:rPr>
        <w:t>دمشق،</w:t>
      </w:r>
      <w:r w:rsidRPr="00591A13">
        <w:rPr>
          <w:rtl/>
        </w:rPr>
        <w:t>1988</w:t>
      </w:r>
      <w:r w:rsidRPr="00591A13">
        <w:rPr>
          <w:rFonts w:hint="eastAsia"/>
          <w:rtl/>
        </w:rPr>
        <w:t>م</w:t>
      </w:r>
      <w:r w:rsidRPr="00591A13">
        <w:rPr>
          <w:rtl/>
        </w:rPr>
        <w:t>.</w:t>
      </w:r>
    </w:p>
    <w:p w:rsidR="005F44B2" w:rsidRPr="00591A13" w:rsidRDefault="005F44B2" w:rsidP="0013237C">
      <w:pPr>
        <w:pStyle w:val="Subtitle"/>
        <w:numPr>
          <w:ilvl w:val="0"/>
          <w:numId w:val="46"/>
        </w:numPr>
        <w:spacing w:line="259" w:lineRule="auto"/>
        <w:jc w:val="both"/>
      </w:pPr>
      <w:r w:rsidRPr="00591A13">
        <w:rPr>
          <w:rFonts w:hint="eastAsia"/>
          <w:rtl/>
        </w:rPr>
        <w:t>أحمد</w:t>
      </w:r>
      <w:r w:rsidRPr="00591A13">
        <w:rPr>
          <w:rtl/>
        </w:rPr>
        <w:t xml:space="preserve"> </w:t>
      </w:r>
      <w:r w:rsidRPr="00591A13">
        <w:rPr>
          <w:rFonts w:hint="eastAsia"/>
          <w:rtl/>
        </w:rPr>
        <w:t>بن</w:t>
      </w:r>
      <w:r w:rsidRPr="00591A13">
        <w:rPr>
          <w:rtl/>
        </w:rPr>
        <w:t xml:space="preserve"> </w:t>
      </w:r>
      <w:r w:rsidRPr="00591A13">
        <w:rPr>
          <w:rFonts w:hint="eastAsia"/>
          <w:rtl/>
        </w:rPr>
        <w:t>حنبل،</w:t>
      </w:r>
      <w:r w:rsidRPr="00591A13">
        <w:rPr>
          <w:rtl/>
        </w:rPr>
        <w:t xml:space="preserve"> </w:t>
      </w:r>
      <w:r w:rsidRPr="00591A13">
        <w:rPr>
          <w:rFonts w:hint="eastAsia"/>
          <w:rtl/>
        </w:rPr>
        <w:t>أبو</w:t>
      </w:r>
      <w:r w:rsidRPr="00591A13">
        <w:rPr>
          <w:rtl/>
        </w:rPr>
        <w:t xml:space="preserve"> </w:t>
      </w:r>
      <w:r w:rsidRPr="00591A13">
        <w:rPr>
          <w:rFonts w:hint="eastAsia"/>
          <w:rtl/>
        </w:rPr>
        <w:t>عبد</w:t>
      </w:r>
      <w:r w:rsidRPr="00591A13">
        <w:rPr>
          <w:rtl/>
        </w:rPr>
        <w:t xml:space="preserve"> </w:t>
      </w:r>
      <w:r w:rsidRPr="00591A13">
        <w:rPr>
          <w:rFonts w:hint="eastAsia"/>
          <w:rtl/>
        </w:rPr>
        <w:t>الله</w:t>
      </w:r>
      <w:r w:rsidRPr="00591A13">
        <w:rPr>
          <w:rtl/>
        </w:rPr>
        <w:t xml:space="preserve"> </w:t>
      </w:r>
      <w:r w:rsidRPr="00591A13">
        <w:rPr>
          <w:rFonts w:hint="eastAsia"/>
          <w:rtl/>
        </w:rPr>
        <w:t>أحمد</w:t>
      </w:r>
      <w:r w:rsidRPr="00591A13">
        <w:rPr>
          <w:rtl/>
        </w:rPr>
        <w:t xml:space="preserve"> </w:t>
      </w:r>
      <w:r w:rsidRPr="00591A13">
        <w:rPr>
          <w:rFonts w:hint="eastAsia"/>
          <w:rtl/>
        </w:rPr>
        <w:t>بن</w:t>
      </w:r>
      <w:r w:rsidRPr="00591A13">
        <w:rPr>
          <w:rtl/>
        </w:rPr>
        <w:t xml:space="preserve"> </w:t>
      </w:r>
      <w:r w:rsidRPr="00591A13">
        <w:rPr>
          <w:rFonts w:hint="eastAsia"/>
          <w:rtl/>
        </w:rPr>
        <w:t>محمد</w:t>
      </w:r>
      <w:r w:rsidRPr="00591A13">
        <w:rPr>
          <w:rtl/>
        </w:rPr>
        <w:t xml:space="preserve"> </w:t>
      </w:r>
      <w:r w:rsidRPr="00591A13">
        <w:rPr>
          <w:rFonts w:hint="eastAsia"/>
          <w:rtl/>
        </w:rPr>
        <w:t>بن</w:t>
      </w:r>
      <w:r>
        <w:rPr>
          <w:rtl/>
        </w:rPr>
        <w:t xml:space="preserve"> </w:t>
      </w:r>
      <w:r>
        <w:rPr>
          <w:rFonts w:hint="eastAsia"/>
          <w:rtl/>
        </w:rPr>
        <w:t>حنبل</w:t>
      </w:r>
      <w:r>
        <w:rPr>
          <w:rtl/>
        </w:rPr>
        <w:t xml:space="preserve"> </w:t>
      </w:r>
      <w:r>
        <w:rPr>
          <w:rFonts w:hint="eastAsia"/>
          <w:rtl/>
        </w:rPr>
        <w:t>بن</w:t>
      </w:r>
      <w:r>
        <w:rPr>
          <w:rtl/>
        </w:rPr>
        <w:t xml:space="preserve"> </w:t>
      </w:r>
      <w:r>
        <w:rPr>
          <w:rFonts w:hint="eastAsia"/>
          <w:rtl/>
        </w:rPr>
        <w:t>هلال</w:t>
      </w:r>
      <w:r>
        <w:rPr>
          <w:rtl/>
        </w:rPr>
        <w:t xml:space="preserve"> </w:t>
      </w:r>
      <w:r>
        <w:rPr>
          <w:rFonts w:hint="eastAsia"/>
          <w:rtl/>
        </w:rPr>
        <w:t>بن</w:t>
      </w:r>
      <w:r>
        <w:rPr>
          <w:rtl/>
        </w:rPr>
        <w:t xml:space="preserve"> </w:t>
      </w:r>
      <w:r>
        <w:rPr>
          <w:rFonts w:hint="eastAsia"/>
          <w:rtl/>
        </w:rPr>
        <w:t>أسد</w:t>
      </w:r>
      <w:r>
        <w:rPr>
          <w:rtl/>
        </w:rPr>
        <w:t xml:space="preserve"> </w:t>
      </w:r>
      <w:r>
        <w:rPr>
          <w:rFonts w:hint="eastAsia"/>
          <w:rtl/>
        </w:rPr>
        <w:t>الشيباني</w:t>
      </w:r>
      <w:r>
        <w:rPr>
          <w:rtl/>
        </w:rPr>
        <w:t xml:space="preserve"> (</w:t>
      </w:r>
      <w:r>
        <w:rPr>
          <w:rFonts w:hint="eastAsia"/>
          <w:rtl/>
        </w:rPr>
        <w:t>ت</w:t>
      </w:r>
      <w:r w:rsidRPr="00591A13">
        <w:rPr>
          <w:rtl/>
        </w:rPr>
        <w:t xml:space="preserve"> 241</w:t>
      </w:r>
      <w:r w:rsidRPr="00591A13">
        <w:rPr>
          <w:rFonts w:hint="eastAsia"/>
          <w:rtl/>
        </w:rPr>
        <w:t>هـ</w:t>
      </w:r>
      <w:r w:rsidRPr="00591A13">
        <w:rPr>
          <w:rtl/>
        </w:rPr>
        <w:t>)</w:t>
      </w:r>
      <w:r w:rsidRPr="00591A13">
        <w:rPr>
          <w:rFonts w:hint="eastAsia"/>
          <w:rtl/>
        </w:rPr>
        <w:t>،</w:t>
      </w:r>
      <w:r w:rsidRPr="00591A13">
        <w:rPr>
          <w:rtl/>
        </w:rPr>
        <w:t xml:space="preserve"> </w:t>
      </w:r>
      <w:r w:rsidRPr="00591A13">
        <w:rPr>
          <w:rFonts w:hint="eastAsia"/>
          <w:b/>
          <w:bCs/>
          <w:rtl/>
        </w:rPr>
        <w:t>مسند</w:t>
      </w:r>
      <w:r w:rsidRPr="00591A13">
        <w:rPr>
          <w:b/>
          <w:bCs/>
          <w:rtl/>
        </w:rPr>
        <w:t xml:space="preserve"> </w:t>
      </w:r>
      <w:r w:rsidRPr="00591A13">
        <w:rPr>
          <w:rFonts w:hint="eastAsia"/>
          <w:b/>
          <w:bCs/>
          <w:rtl/>
        </w:rPr>
        <w:t>الإمام</w:t>
      </w:r>
      <w:r w:rsidRPr="00591A13">
        <w:rPr>
          <w:b/>
          <w:bCs/>
          <w:rtl/>
        </w:rPr>
        <w:t xml:space="preserve"> </w:t>
      </w:r>
      <w:r w:rsidRPr="00591A13">
        <w:rPr>
          <w:rFonts w:hint="eastAsia"/>
          <w:b/>
          <w:bCs/>
          <w:rtl/>
        </w:rPr>
        <w:t>أحمد</w:t>
      </w:r>
      <w:r w:rsidRPr="00591A13">
        <w:rPr>
          <w:b/>
          <w:bCs/>
          <w:rtl/>
        </w:rPr>
        <w:t xml:space="preserve"> </w:t>
      </w:r>
      <w:r w:rsidRPr="00591A13">
        <w:rPr>
          <w:rFonts w:hint="eastAsia"/>
          <w:b/>
          <w:bCs/>
          <w:rtl/>
        </w:rPr>
        <w:t>بن</w:t>
      </w:r>
      <w:r w:rsidRPr="00591A13">
        <w:rPr>
          <w:b/>
          <w:bCs/>
          <w:rtl/>
        </w:rPr>
        <w:t xml:space="preserve"> </w:t>
      </w:r>
      <w:r w:rsidRPr="00591A13">
        <w:rPr>
          <w:rFonts w:hint="eastAsia"/>
          <w:b/>
          <w:bCs/>
          <w:rtl/>
        </w:rPr>
        <w:t>حنبل</w:t>
      </w:r>
      <w:r w:rsidRPr="00591A13">
        <w:rPr>
          <w:rFonts w:hint="eastAsia"/>
          <w:rtl/>
        </w:rPr>
        <w:t>،</w:t>
      </w:r>
      <w:r w:rsidRPr="00591A13">
        <w:rPr>
          <w:rtl/>
        </w:rPr>
        <w:t xml:space="preserve"> </w:t>
      </w:r>
      <w:r w:rsidRPr="00591A13">
        <w:rPr>
          <w:rFonts w:hint="eastAsia"/>
          <w:rtl/>
        </w:rPr>
        <w:t>ط</w:t>
      </w:r>
      <w:r w:rsidRPr="00591A13">
        <w:rPr>
          <w:rtl/>
        </w:rPr>
        <w:t>1</w:t>
      </w:r>
      <w:r w:rsidRPr="00591A13">
        <w:rPr>
          <w:rFonts w:hint="eastAsia"/>
          <w:rtl/>
        </w:rPr>
        <w:t>،</w:t>
      </w:r>
      <w:r w:rsidRPr="00591A13">
        <w:rPr>
          <w:rtl/>
        </w:rPr>
        <w:t xml:space="preserve"> 50</w:t>
      </w:r>
      <w:r w:rsidRPr="00591A13">
        <w:rPr>
          <w:rFonts w:hint="eastAsia"/>
          <w:rtl/>
        </w:rPr>
        <w:t>م،</w:t>
      </w:r>
      <w:r w:rsidRPr="00591A13">
        <w:rPr>
          <w:rtl/>
        </w:rPr>
        <w:t xml:space="preserve"> (</w:t>
      </w:r>
      <w:r w:rsidRPr="00591A13">
        <w:rPr>
          <w:rFonts w:hint="eastAsia"/>
          <w:rtl/>
        </w:rPr>
        <w:t>حقّقه</w:t>
      </w:r>
      <w:r w:rsidRPr="00591A13">
        <w:rPr>
          <w:rtl/>
        </w:rPr>
        <w:t xml:space="preserve"> </w:t>
      </w:r>
      <w:r w:rsidRPr="00591A13">
        <w:rPr>
          <w:rFonts w:hint="eastAsia"/>
          <w:rtl/>
        </w:rPr>
        <w:t>وخرّج</w:t>
      </w:r>
      <w:r w:rsidRPr="00591A13">
        <w:rPr>
          <w:rtl/>
        </w:rPr>
        <w:t xml:space="preserve"> </w:t>
      </w:r>
      <w:r w:rsidRPr="00591A13">
        <w:rPr>
          <w:rFonts w:hint="eastAsia"/>
          <w:rtl/>
        </w:rPr>
        <w:t>أحاديثه</w:t>
      </w:r>
      <w:r w:rsidRPr="00591A13">
        <w:rPr>
          <w:rtl/>
        </w:rPr>
        <w:t xml:space="preserve"> </w:t>
      </w:r>
      <w:r w:rsidRPr="00591A13">
        <w:rPr>
          <w:rFonts w:hint="eastAsia"/>
          <w:rtl/>
        </w:rPr>
        <w:t>وعلّق</w:t>
      </w:r>
      <w:r w:rsidRPr="00591A13">
        <w:rPr>
          <w:rtl/>
        </w:rPr>
        <w:t xml:space="preserve"> </w:t>
      </w:r>
      <w:r w:rsidRPr="00591A13">
        <w:rPr>
          <w:rFonts w:hint="eastAsia"/>
          <w:rtl/>
        </w:rPr>
        <w:t>عليه</w:t>
      </w:r>
      <w:r w:rsidRPr="00591A13">
        <w:rPr>
          <w:rtl/>
        </w:rPr>
        <w:t xml:space="preserve">: </w:t>
      </w:r>
      <w:r w:rsidRPr="00591A13">
        <w:rPr>
          <w:rFonts w:hint="eastAsia"/>
          <w:rtl/>
        </w:rPr>
        <w:t>شعيب</w:t>
      </w:r>
      <w:r w:rsidRPr="00591A13">
        <w:rPr>
          <w:rtl/>
        </w:rPr>
        <w:t xml:space="preserve"> </w:t>
      </w:r>
      <w:r w:rsidRPr="00591A13">
        <w:rPr>
          <w:rFonts w:hint="eastAsia"/>
          <w:rtl/>
        </w:rPr>
        <w:t>الأرنؤوط</w:t>
      </w:r>
      <w:r w:rsidRPr="00591A13">
        <w:rPr>
          <w:rtl/>
        </w:rPr>
        <w:t xml:space="preserve"> - </w:t>
      </w:r>
      <w:r w:rsidRPr="00591A13">
        <w:rPr>
          <w:rFonts w:hint="eastAsia"/>
          <w:rtl/>
        </w:rPr>
        <w:t>عادل</w:t>
      </w:r>
      <w:r w:rsidRPr="00591A13">
        <w:rPr>
          <w:rtl/>
        </w:rPr>
        <w:t xml:space="preserve"> </w:t>
      </w:r>
      <w:r w:rsidRPr="00591A13">
        <w:rPr>
          <w:rFonts w:hint="eastAsia"/>
          <w:rtl/>
        </w:rPr>
        <w:t>مرشد</w:t>
      </w:r>
      <w:r w:rsidRPr="00591A13">
        <w:rPr>
          <w:rtl/>
        </w:rPr>
        <w:t>)</w:t>
      </w:r>
      <w:r w:rsidRPr="00591A13">
        <w:rPr>
          <w:rFonts w:hint="eastAsia"/>
          <w:rtl/>
        </w:rPr>
        <w:t>،</w:t>
      </w:r>
      <w:r w:rsidRPr="00591A13">
        <w:rPr>
          <w:rtl/>
        </w:rPr>
        <w:t xml:space="preserve"> </w:t>
      </w:r>
      <w:r w:rsidRPr="00591A13">
        <w:rPr>
          <w:rFonts w:hint="eastAsia"/>
          <w:rtl/>
        </w:rPr>
        <w:t>مؤسسة</w:t>
      </w:r>
      <w:r w:rsidRPr="00591A13">
        <w:rPr>
          <w:rtl/>
        </w:rPr>
        <w:t xml:space="preserve"> </w:t>
      </w:r>
      <w:r w:rsidRPr="00591A13">
        <w:rPr>
          <w:rFonts w:hint="eastAsia"/>
          <w:rtl/>
        </w:rPr>
        <w:t>الرسالة،</w:t>
      </w:r>
      <w:r w:rsidRPr="00591A13">
        <w:rPr>
          <w:rtl/>
        </w:rPr>
        <w:t xml:space="preserve"> </w:t>
      </w:r>
      <w:r w:rsidRPr="00591A13">
        <w:rPr>
          <w:rFonts w:hint="eastAsia"/>
          <w:rtl/>
        </w:rPr>
        <w:t>بيروت،</w:t>
      </w:r>
      <w:r w:rsidRPr="00591A13">
        <w:rPr>
          <w:rtl/>
        </w:rPr>
        <w:t xml:space="preserve"> 2001</w:t>
      </w:r>
      <w:r w:rsidRPr="00591A13">
        <w:rPr>
          <w:rFonts w:hint="eastAsia"/>
          <w:rtl/>
        </w:rPr>
        <w:t>م</w:t>
      </w:r>
      <w:r w:rsidRPr="00591A13">
        <w:rPr>
          <w:rtl/>
        </w:rPr>
        <w:t>.</w:t>
      </w:r>
    </w:p>
    <w:p w:rsidR="005F44B2" w:rsidRPr="00591A13" w:rsidRDefault="005F44B2" w:rsidP="00591A13">
      <w:pPr>
        <w:pStyle w:val="Subtitle"/>
        <w:numPr>
          <w:ilvl w:val="0"/>
          <w:numId w:val="46"/>
        </w:numPr>
        <w:spacing w:line="259" w:lineRule="auto"/>
        <w:jc w:val="both"/>
      </w:pPr>
      <w:r w:rsidRPr="00591A13">
        <w:rPr>
          <w:rFonts w:hint="eastAsia"/>
          <w:rtl/>
        </w:rPr>
        <w:t>أحمد</w:t>
      </w:r>
      <w:r w:rsidRPr="00591A13">
        <w:rPr>
          <w:rtl/>
        </w:rPr>
        <w:t xml:space="preserve"> </w:t>
      </w:r>
      <w:r w:rsidRPr="00591A13">
        <w:rPr>
          <w:rFonts w:hint="eastAsia"/>
          <w:rtl/>
        </w:rPr>
        <w:t>بن</w:t>
      </w:r>
      <w:r w:rsidRPr="00591A13">
        <w:rPr>
          <w:rtl/>
        </w:rPr>
        <w:t xml:space="preserve"> </w:t>
      </w:r>
      <w:r w:rsidRPr="00591A13">
        <w:rPr>
          <w:rFonts w:hint="eastAsia"/>
          <w:rtl/>
        </w:rPr>
        <w:t>مصطفى</w:t>
      </w:r>
      <w:r w:rsidRPr="00591A13">
        <w:rPr>
          <w:rtl/>
        </w:rPr>
        <w:t xml:space="preserve"> </w:t>
      </w:r>
      <w:r w:rsidRPr="00591A13">
        <w:rPr>
          <w:rFonts w:hint="eastAsia"/>
          <w:rtl/>
        </w:rPr>
        <w:t>بن</w:t>
      </w:r>
      <w:r w:rsidRPr="00591A13">
        <w:rPr>
          <w:rtl/>
        </w:rPr>
        <w:t xml:space="preserve"> </w:t>
      </w:r>
      <w:r w:rsidRPr="00591A13">
        <w:rPr>
          <w:rFonts w:hint="eastAsia"/>
          <w:rtl/>
        </w:rPr>
        <w:t>خليل،</w:t>
      </w:r>
      <w:r w:rsidRPr="00591A13">
        <w:rPr>
          <w:rtl/>
        </w:rPr>
        <w:t xml:space="preserve"> </w:t>
      </w:r>
      <w:r w:rsidRPr="00591A13">
        <w:rPr>
          <w:rFonts w:hint="eastAsia"/>
          <w:rtl/>
        </w:rPr>
        <w:t>أبو</w:t>
      </w:r>
      <w:r w:rsidRPr="00591A13">
        <w:rPr>
          <w:rtl/>
        </w:rPr>
        <w:t xml:space="preserve"> </w:t>
      </w:r>
      <w:r w:rsidRPr="00591A13">
        <w:rPr>
          <w:rFonts w:hint="eastAsia"/>
          <w:rtl/>
        </w:rPr>
        <w:t>الخير،</w:t>
      </w:r>
      <w:r w:rsidRPr="00591A13">
        <w:rPr>
          <w:rtl/>
        </w:rPr>
        <w:t xml:space="preserve"> </w:t>
      </w:r>
      <w:r w:rsidRPr="00591A13">
        <w:rPr>
          <w:rFonts w:hint="eastAsia"/>
          <w:rtl/>
        </w:rPr>
        <w:t>عصام</w:t>
      </w:r>
      <w:r w:rsidRPr="00591A13">
        <w:rPr>
          <w:rtl/>
        </w:rPr>
        <w:t xml:space="preserve"> </w:t>
      </w:r>
      <w:r w:rsidRPr="00591A13">
        <w:rPr>
          <w:rFonts w:hint="eastAsia"/>
          <w:rtl/>
        </w:rPr>
        <w:t>الدين</w:t>
      </w:r>
      <w:r w:rsidRPr="00591A13">
        <w:rPr>
          <w:rtl/>
        </w:rPr>
        <w:t xml:space="preserve"> </w:t>
      </w:r>
      <w:r w:rsidRPr="00591A13">
        <w:rPr>
          <w:rFonts w:hint="eastAsia"/>
          <w:rtl/>
        </w:rPr>
        <w:t>طاشْكُبْري</w:t>
      </w:r>
      <w:r w:rsidRPr="00591A13">
        <w:rPr>
          <w:rtl/>
        </w:rPr>
        <w:t xml:space="preserve"> </w:t>
      </w:r>
      <w:r w:rsidRPr="00591A13">
        <w:rPr>
          <w:rFonts w:hint="eastAsia"/>
          <w:rtl/>
        </w:rPr>
        <w:t>زَادَهْ</w:t>
      </w:r>
      <w:r w:rsidRPr="00591A13">
        <w:rPr>
          <w:rtl/>
        </w:rPr>
        <w:t xml:space="preserve"> (</w:t>
      </w:r>
      <w:r w:rsidRPr="00591A13">
        <w:rPr>
          <w:rFonts w:hint="eastAsia"/>
          <w:rtl/>
        </w:rPr>
        <w:t>المتوفى</w:t>
      </w:r>
      <w:r w:rsidRPr="00591A13">
        <w:rPr>
          <w:rtl/>
        </w:rPr>
        <w:t>: 968</w:t>
      </w:r>
      <w:r w:rsidRPr="00591A13">
        <w:rPr>
          <w:rFonts w:hint="eastAsia"/>
          <w:rtl/>
        </w:rPr>
        <w:t>هـ</w:t>
      </w:r>
      <w:r w:rsidRPr="00591A13">
        <w:rPr>
          <w:rtl/>
        </w:rPr>
        <w:t>)</w:t>
      </w:r>
      <w:r w:rsidRPr="00591A13">
        <w:rPr>
          <w:rFonts w:hint="eastAsia"/>
          <w:rtl/>
        </w:rPr>
        <w:t>،</w:t>
      </w:r>
      <w:r w:rsidRPr="00591A13">
        <w:rPr>
          <w:rtl/>
        </w:rPr>
        <w:t xml:space="preserve"> </w:t>
      </w:r>
      <w:r w:rsidRPr="00591A13">
        <w:rPr>
          <w:rFonts w:hint="eastAsia"/>
          <w:b/>
          <w:bCs/>
          <w:rtl/>
        </w:rPr>
        <w:t>الشقائق</w:t>
      </w:r>
      <w:r w:rsidRPr="00591A13">
        <w:rPr>
          <w:b/>
          <w:bCs/>
          <w:rtl/>
        </w:rPr>
        <w:t xml:space="preserve"> </w:t>
      </w:r>
      <w:r w:rsidRPr="00591A13">
        <w:rPr>
          <w:rFonts w:hint="eastAsia"/>
          <w:b/>
          <w:bCs/>
          <w:rtl/>
        </w:rPr>
        <w:t>النعمانية</w:t>
      </w:r>
      <w:r w:rsidRPr="00591A13">
        <w:rPr>
          <w:b/>
          <w:bCs/>
          <w:rtl/>
        </w:rPr>
        <w:t xml:space="preserve"> </w:t>
      </w:r>
      <w:r w:rsidRPr="00591A13">
        <w:rPr>
          <w:rFonts w:hint="eastAsia"/>
          <w:b/>
          <w:bCs/>
          <w:rtl/>
        </w:rPr>
        <w:t>في</w:t>
      </w:r>
      <w:r w:rsidRPr="00591A13">
        <w:rPr>
          <w:b/>
          <w:bCs/>
          <w:rtl/>
        </w:rPr>
        <w:t xml:space="preserve"> </w:t>
      </w:r>
      <w:r w:rsidRPr="00591A13">
        <w:rPr>
          <w:rFonts w:hint="eastAsia"/>
          <w:b/>
          <w:bCs/>
          <w:rtl/>
        </w:rPr>
        <w:t>علماء</w:t>
      </w:r>
      <w:r w:rsidRPr="00591A13">
        <w:rPr>
          <w:b/>
          <w:bCs/>
          <w:rtl/>
        </w:rPr>
        <w:t xml:space="preserve"> </w:t>
      </w:r>
      <w:r w:rsidRPr="00591A13">
        <w:rPr>
          <w:rFonts w:hint="eastAsia"/>
          <w:b/>
          <w:bCs/>
          <w:rtl/>
        </w:rPr>
        <w:t>الدولة</w:t>
      </w:r>
      <w:r w:rsidRPr="00591A13">
        <w:rPr>
          <w:b/>
          <w:bCs/>
          <w:rtl/>
        </w:rPr>
        <w:t xml:space="preserve"> </w:t>
      </w:r>
      <w:r w:rsidRPr="00591A13">
        <w:rPr>
          <w:rFonts w:hint="eastAsia"/>
          <w:b/>
          <w:bCs/>
          <w:rtl/>
        </w:rPr>
        <w:t>العثمانية</w:t>
      </w:r>
      <w:r w:rsidRPr="00591A13">
        <w:rPr>
          <w:rFonts w:hint="eastAsia"/>
          <w:rtl/>
        </w:rPr>
        <w:t>،</w:t>
      </w:r>
      <w:r w:rsidRPr="00591A13">
        <w:rPr>
          <w:rtl/>
        </w:rPr>
        <w:t xml:space="preserve"> </w:t>
      </w:r>
      <w:r w:rsidRPr="00591A13">
        <w:rPr>
          <w:rFonts w:hint="eastAsia"/>
          <w:rtl/>
        </w:rPr>
        <w:t>دار</w:t>
      </w:r>
      <w:r w:rsidRPr="00591A13">
        <w:rPr>
          <w:rtl/>
        </w:rPr>
        <w:t xml:space="preserve"> </w:t>
      </w:r>
      <w:r w:rsidRPr="00591A13">
        <w:rPr>
          <w:rFonts w:hint="eastAsia"/>
          <w:rtl/>
        </w:rPr>
        <w:t>الكتاب</w:t>
      </w:r>
      <w:r w:rsidRPr="00591A13">
        <w:rPr>
          <w:rtl/>
        </w:rPr>
        <w:t xml:space="preserve"> </w:t>
      </w:r>
      <w:r w:rsidRPr="00591A13">
        <w:rPr>
          <w:rFonts w:hint="eastAsia"/>
          <w:rtl/>
        </w:rPr>
        <w:t>العربي،</w:t>
      </w:r>
      <w:r w:rsidRPr="00591A13">
        <w:rPr>
          <w:rtl/>
        </w:rPr>
        <w:t xml:space="preserve"> </w:t>
      </w:r>
      <w:r w:rsidRPr="00591A13">
        <w:rPr>
          <w:rFonts w:hint="eastAsia"/>
          <w:rtl/>
        </w:rPr>
        <w:t>بيروت</w:t>
      </w:r>
      <w:r w:rsidRPr="00591A13">
        <w:rPr>
          <w:rtl/>
        </w:rPr>
        <w:t>.</w:t>
      </w:r>
    </w:p>
    <w:p w:rsidR="005F44B2" w:rsidRPr="00591A13" w:rsidRDefault="005F44B2" w:rsidP="00591A13">
      <w:pPr>
        <w:pStyle w:val="Subtitle"/>
        <w:numPr>
          <w:ilvl w:val="0"/>
          <w:numId w:val="46"/>
        </w:numPr>
        <w:spacing w:line="259" w:lineRule="auto"/>
        <w:jc w:val="both"/>
      </w:pPr>
      <w:r w:rsidRPr="00591A13">
        <w:rPr>
          <w:rFonts w:hint="eastAsia"/>
          <w:rtl/>
        </w:rPr>
        <w:t>أح</w:t>
      </w:r>
      <w:r>
        <w:rPr>
          <w:rFonts w:hint="eastAsia"/>
          <w:rtl/>
        </w:rPr>
        <w:t>مد</w:t>
      </w:r>
      <w:r>
        <w:rPr>
          <w:rtl/>
        </w:rPr>
        <w:t xml:space="preserve"> </w:t>
      </w:r>
      <w:r>
        <w:rPr>
          <w:rFonts w:hint="eastAsia"/>
          <w:rtl/>
        </w:rPr>
        <w:t>مختار</w:t>
      </w:r>
      <w:r>
        <w:rPr>
          <w:rtl/>
        </w:rPr>
        <w:t xml:space="preserve"> </w:t>
      </w:r>
      <w:r>
        <w:rPr>
          <w:rFonts w:hint="eastAsia"/>
          <w:rtl/>
        </w:rPr>
        <w:t>عبد</w:t>
      </w:r>
      <w:r>
        <w:rPr>
          <w:rtl/>
        </w:rPr>
        <w:t xml:space="preserve"> </w:t>
      </w:r>
      <w:r>
        <w:rPr>
          <w:rFonts w:hint="eastAsia"/>
          <w:rtl/>
        </w:rPr>
        <w:t>الحميد</w:t>
      </w:r>
      <w:r>
        <w:rPr>
          <w:rtl/>
        </w:rPr>
        <w:t xml:space="preserve"> </w:t>
      </w:r>
      <w:r>
        <w:rPr>
          <w:rFonts w:hint="eastAsia"/>
          <w:rtl/>
        </w:rPr>
        <w:t>عمر</w:t>
      </w:r>
      <w:r>
        <w:rPr>
          <w:rtl/>
        </w:rPr>
        <w:t xml:space="preserve"> (</w:t>
      </w:r>
      <w:r>
        <w:rPr>
          <w:rFonts w:hint="eastAsia"/>
          <w:rtl/>
        </w:rPr>
        <w:t>ت</w:t>
      </w:r>
      <w:r w:rsidRPr="00591A13">
        <w:rPr>
          <w:rtl/>
        </w:rPr>
        <w:t xml:space="preserve"> 1424</w:t>
      </w:r>
      <w:r w:rsidRPr="00591A13">
        <w:rPr>
          <w:rFonts w:hint="eastAsia"/>
          <w:rtl/>
        </w:rPr>
        <w:t>هـ</w:t>
      </w:r>
      <w:r w:rsidRPr="00591A13">
        <w:rPr>
          <w:rtl/>
        </w:rPr>
        <w:t>)</w:t>
      </w:r>
      <w:r w:rsidRPr="00591A13">
        <w:rPr>
          <w:rFonts w:hint="eastAsia"/>
          <w:rtl/>
        </w:rPr>
        <w:t>،</w:t>
      </w:r>
      <w:r w:rsidRPr="00591A13">
        <w:rPr>
          <w:rtl/>
        </w:rPr>
        <w:t xml:space="preserve"> </w:t>
      </w:r>
      <w:r w:rsidRPr="00591A13">
        <w:rPr>
          <w:rFonts w:hint="eastAsia"/>
          <w:b/>
          <w:bCs/>
          <w:rtl/>
        </w:rPr>
        <w:t>معجم</w:t>
      </w:r>
      <w:r w:rsidRPr="00591A13">
        <w:rPr>
          <w:b/>
          <w:bCs/>
          <w:rtl/>
        </w:rPr>
        <w:t xml:space="preserve"> </w:t>
      </w:r>
      <w:r w:rsidRPr="00591A13">
        <w:rPr>
          <w:rFonts w:hint="eastAsia"/>
          <w:b/>
          <w:bCs/>
          <w:rtl/>
        </w:rPr>
        <w:t>اللغة</w:t>
      </w:r>
      <w:r w:rsidRPr="00591A13">
        <w:rPr>
          <w:b/>
          <w:bCs/>
          <w:rtl/>
        </w:rPr>
        <w:t xml:space="preserve"> </w:t>
      </w:r>
      <w:r w:rsidRPr="00591A13">
        <w:rPr>
          <w:rFonts w:hint="eastAsia"/>
          <w:b/>
          <w:bCs/>
          <w:rtl/>
        </w:rPr>
        <w:t>العربية</w:t>
      </w:r>
      <w:r w:rsidRPr="00591A13">
        <w:rPr>
          <w:b/>
          <w:bCs/>
          <w:rtl/>
        </w:rPr>
        <w:t xml:space="preserve"> </w:t>
      </w:r>
      <w:r w:rsidRPr="00591A13">
        <w:rPr>
          <w:rFonts w:hint="eastAsia"/>
          <w:b/>
          <w:bCs/>
          <w:rtl/>
        </w:rPr>
        <w:t>المعاصرة</w:t>
      </w:r>
      <w:r w:rsidRPr="00591A13">
        <w:rPr>
          <w:rFonts w:hint="eastAsia"/>
          <w:rtl/>
        </w:rPr>
        <w:t>،</w:t>
      </w:r>
      <w:r w:rsidRPr="00591A13">
        <w:rPr>
          <w:rtl/>
        </w:rPr>
        <w:t xml:space="preserve"> </w:t>
      </w:r>
      <w:r w:rsidRPr="00591A13">
        <w:rPr>
          <w:rFonts w:hint="eastAsia"/>
          <w:rtl/>
        </w:rPr>
        <w:t>ط</w:t>
      </w:r>
      <w:r w:rsidRPr="00591A13">
        <w:rPr>
          <w:rtl/>
        </w:rPr>
        <w:t>1</w:t>
      </w:r>
      <w:r w:rsidRPr="00591A13">
        <w:rPr>
          <w:rFonts w:hint="eastAsia"/>
          <w:rtl/>
        </w:rPr>
        <w:t>،</w:t>
      </w:r>
      <w:r w:rsidRPr="00591A13">
        <w:rPr>
          <w:rtl/>
        </w:rPr>
        <w:t xml:space="preserve"> 4</w:t>
      </w:r>
      <w:r w:rsidRPr="00591A13">
        <w:rPr>
          <w:rFonts w:hint="eastAsia"/>
          <w:rtl/>
        </w:rPr>
        <w:t>م،</w:t>
      </w:r>
      <w:r w:rsidRPr="00591A13">
        <w:rPr>
          <w:rtl/>
        </w:rPr>
        <w:t xml:space="preserve"> </w:t>
      </w:r>
      <w:r w:rsidRPr="00591A13">
        <w:rPr>
          <w:rFonts w:hint="eastAsia"/>
          <w:rtl/>
        </w:rPr>
        <w:t>عالم</w:t>
      </w:r>
      <w:r w:rsidRPr="00591A13">
        <w:rPr>
          <w:rtl/>
        </w:rPr>
        <w:t xml:space="preserve"> </w:t>
      </w:r>
      <w:r w:rsidRPr="00591A13">
        <w:rPr>
          <w:rFonts w:hint="eastAsia"/>
          <w:rtl/>
        </w:rPr>
        <w:t>الكتب،</w:t>
      </w:r>
      <w:r w:rsidRPr="00591A13">
        <w:rPr>
          <w:rtl/>
        </w:rPr>
        <w:t xml:space="preserve"> 2008</w:t>
      </w:r>
      <w:r w:rsidRPr="00591A13">
        <w:rPr>
          <w:rFonts w:hint="eastAsia"/>
          <w:rtl/>
        </w:rPr>
        <w:t>م</w:t>
      </w:r>
      <w:r w:rsidRPr="00591A13">
        <w:rPr>
          <w:rtl/>
        </w:rPr>
        <w:t>.</w:t>
      </w:r>
    </w:p>
    <w:p w:rsidR="005F44B2" w:rsidRPr="00591A13" w:rsidRDefault="005F44B2" w:rsidP="00591A13">
      <w:pPr>
        <w:pStyle w:val="Subtitle"/>
        <w:numPr>
          <w:ilvl w:val="0"/>
          <w:numId w:val="46"/>
        </w:numPr>
        <w:spacing w:line="259" w:lineRule="auto"/>
        <w:jc w:val="both"/>
      </w:pPr>
      <w:r w:rsidRPr="00591A13">
        <w:rPr>
          <w:rFonts w:hint="eastAsia"/>
          <w:rtl/>
        </w:rPr>
        <w:t>اسماعيل</w:t>
      </w:r>
      <w:r w:rsidRPr="00591A13">
        <w:rPr>
          <w:rtl/>
        </w:rPr>
        <w:t xml:space="preserve"> </w:t>
      </w:r>
      <w:r w:rsidRPr="00591A13">
        <w:rPr>
          <w:rFonts w:hint="eastAsia"/>
          <w:rtl/>
        </w:rPr>
        <w:t>باشا</w:t>
      </w:r>
      <w:r w:rsidRPr="00591A13">
        <w:rPr>
          <w:rtl/>
        </w:rPr>
        <w:t xml:space="preserve"> </w:t>
      </w:r>
      <w:r w:rsidRPr="00591A13">
        <w:rPr>
          <w:rFonts w:hint="eastAsia"/>
          <w:rtl/>
        </w:rPr>
        <w:t>البغدادي،</w:t>
      </w:r>
      <w:r w:rsidRPr="00591A13">
        <w:rPr>
          <w:rtl/>
        </w:rPr>
        <w:t xml:space="preserve"> </w:t>
      </w:r>
      <w:r w:rsidRPr="00591A13">
        <w:rPr>
          <w:rFonts w:hint="eastAsia"/>
          <w:rtl/>
        </w:rPr>
        <w:t>إسماعيل</w:t>
      </w:r>
      <w:r w:rsidRPr="00591A13">
        <w:rPr>
          <w:rtl/>
        </w:rPr>
        <w:t xml:space="preserve"> </w:t>
      </w:r>
      <w:r w:rsidRPr="00591A13">
        <w:rPr>
          <w:rFonts w:hint="eastAsia"/>
          <w:rtl/>
        </w:rPr>
        <w:t>بن</w:t>
      </w:r>
      <w:r w:rsidRPr="00591A13">
        <w:rPr>
          <w:rtl/>
        </w:rPr>
        <w:t xml:space="preserve"> </w:t>
      </w:r>
      <w:r w:rsidRPr="00591A13">
        <w:rPr>
          <w:rFonts w:hint="eastAsia"/>
          <w:rtl/>
        </w:rPr>
        <w:t>محمد</w:t>
      </w:r>
      <w:r w:rsidRPr="00591A13">
        <w:rPr>
          <w:rtl/>
        </w:rPr>
        <w:t xml:space="preserve"> </w:t>
      </w:r>
      <w:r w:rsidRPr="00591A13">
        <w:rPr>
          <w:rFonts w:hint="eastAsia"/>
          <w:rtl/>
        </w:rPr>
        <w:t>أمين</w:t>
      </w:r>
      <w:r w:rsidRPr="00591A13">
        <w:rPr>
          <w:rtl/>
        </w:rPr>
        <w:t xml:space="preserve"> </w:t>
      </w:r>
      <w:r w:rsidRPr="00591A13">
        <w:rPr>
          <w:rFonts w:hint="eastAsia"/>
          <w:rtl/>
        </w:rPr>
        <w:t>بن</w:t>
      </w:r>
      <w:r w:rsidRPr="00591A13">
        <w:rPr>
          <w:rtl/>
        </w:rPr>
        <w:t xml:space="preserve"> </w:t>
      </w:r>
      <w:r w:rsidRPr="00591A13">
        <w:rPr>
          <w:rFonts w:hint="eastAsia"/>
          <w:rtl/>
        </w:rPr>
        <w:t>مير</w:t>
      </w:r>
      <w:r w:rsidRPr="00591A13">
        <w:rPr>
          <w:rtl/>
        </w:rPr>
        <w:t xml:space="preserve"> </w:t>
      </w:r>
      <w:r w:rsidRPr="00591A13">
        <w:rPr>
          <w:rFonts w:hint="eastAsia"/>
          <w:rtl/>
        </w:rPr>
        <w:t>سليم</w:t>
      </w:r>
      <w:r w:rsidRPr="00591A13">
        <w:rPr>
          <w:rtl/>
        </w:rPr>
        <w:t xml:space="preserve"> </w:t>
      </w:r>
      <w:r w:rsidRPr="00591A13">
        <w:rPr>
          <w:rFonts w:hint="eastAsia"/>
          <w:rtl/>
        </w:rPr>
        <w:t>الباباني</w:t>
      </w:r>
      <w:r w:rsidRPr="00591A13">
        <w:rPr>
          <w:rtl/>
        </w:rPr>
        <w:t xml:space="preserve"> </w:t>
      </w:r>
      <w:r w:rsidRPr="00591A13">
        <w:rPr>
          <w:rFonts w:hint="eastAsia"/>
          <w:rtl/>
        </w:rPr>
        <w:t>البغدادي</w:t>
      </w:r>
      <w:r w:rsidRPr="00591A13">
        <w:rPr>
          <w:rtl/>
        </w:rPr>
        <w:t xml:space="preserve"> (</w:t>
      </w:r>
      <w:r w:rsidRPr="00591A13">
        <w:rPr>
          <w:rFonts w:hint="eastAsia"/>
          <w:rtl/>
        </w:rPr>
        <w:t>ت</w:t>
      </w:r>
      <w:r w:rsidRPr="00591A13">
        <w:rPr>
          <w:rtl/>
        </w:rPr>
        <w:t xml:space="preserve"> 1399</w:t>
      </w:r>
      <w:r w:rsidRPr="00591A13">
        <w:rPr>
          <w:rFonts w:hint="eastAsia"/>
          <w:rtl/>
        </w:rPr>
        <w:t>هـ</w:t>
      </w:r>
      <w:r w:rsidRPr="00591A13">
        <w:rPr>
          <w:rtl/>
        </w:rPr>
        <w:t>)</w:t>
      </w:r>
      <w:r w:rsidRPr="00591A13">
        <w:rPr>
          <w:rFonts w:hint="eastAsia"/>
          <w:rtl/>
        </w:rPr>
        <w:t>،</w:t>
      </w:r>
      <w:r w:rsidRPr="00591A13">
        <w:rPr>
          <w:rtl/>
        </w:rPr>
        <w:t xml:space="preserve"> </w:t>
      </w:r>
      <w:r w:rsidRPr="00591A13">
        <w:rPr>
          <w:rFonts w:hint="eastAsia"/>
          <w:b/>
          <w:bCs/>
          <w:rtl/>
        </w:rPr>
        <w:t>هدية</w:t>
      </w:r>
      <w:r w:rsidRPr="00591A13">
        <w:rPr>
          <w:b/>
          <w:bCs/>
          <w:rtl/>
        </w:rPr>
        <w:t xml:space="preserve"> </w:t>
      </w:r>
      <w:r w:rsidRPr="00591A13">
        <w:rPr>
          <w:rFonts w:hint="eastAsia"/>
          <w:b/>
          <w:bCs/>
          <w:rtl/>
        </w:rPr>
        <w:t>العارفين</w:t>
      </w:r>
      <w:r w:rsidRPr="00591A13">
        <w:rPr>
          <w:b/>
          <w:bCs/>
          <w:rtl/>
        </w:rPr>
        <w:t xml:space="preserve"> </w:t>
      </w:r>
      <w:r w:rsidRPr="00591A13">
        <w:rPr>
          <w:rFonts w:hint="eastAsia"/>
          <w:b/>
          <w:bCs/>
          <w:rtl/>
        </w:rPr>
        <w:t>أسماء</w:t>
      </w:r>
      <w:r w:rsidRPr="00591A13">
        <w:rPr>
          <w:b/>
          <w:bCs/>
          <w:rtl/>
        </w:rPr>
        <w:t xml:space="preserve"> </w:t>
      </w:r>
      <w:r w:rsidRPr="00591A13">
        <w:rPr>
          <w:rFonts w:hint="eastAsia"/>
          <w:b/>
          <w:bCs/>
          <w:rtl/>
        </w:rPr>
        <w:t>المؤلفين</w:t>
      </w:r>
      <w:r w:rsidRPr="00591A13">
        <w:rPr>
          <w:b/>
          <w:bCs/>
          <w:rtl/>
        </w:rPr>
        <w:t xml:space="preserve"> </w:t>
      </w:r>
      <w:r w:rsidRPr="00591A13">
        <w:rPr>
          <w:rFonts w:hint="eastAsia"/>
          <w:b/>
          <w:bCs/>
          <w:rtl/>
        </w:rPr>
        <w:t>وآثار</w:t>
      </w:r>
      <w:r w:rsidRPr="00591A13">
        <w:rPr>
          <w:b/>
          <w:bCs/>
          <w:rtl/>
        </w:rPr>
        <w:t xml:space="preserve"> </w:t>
      </w:r>
      <w:r w:rsidRPr="00591A13">
        <w:rPr>
          <w:rFonts w:hint="eastAsia"/>
          <w:b/>
          <w:bCs/>
          <w:rtl/>
        </w:rPr>
        <w:t>المصنفين</w:t>
      </w:r>
      <w:r w:rsidRPr="00591A13">
        <w:rPr>
          <w:rFonts w:hint="eastAsia"/>
          <w:rtl/>
        </w:rPr>
        <w:t>،</w:t>
      </w:r>
      <w:r w:rsidRPr="00591A13">
        <w:rPr>
          <w:rtl/>
        </w:rPr>
        <w:t xml:space="preserve"> </w:t>
      </w:r>
      <w:r w:rsidRPr="00591A13">
        <w:rPr>
          <w:rFonts w:hint="eastAsia"/>
          <w:rtl/>
        </w:rPr>
        <w:t>بدون</w:t>
      </w:r>
      <w:r w:rsidRPr="00591A13">
        <w:rPr>
          <w:rtl/>
        </w:rPr>
        <w:t xml:space="preserve"> </w:t>
      </w:r>
      <w:r w:rsidRPr="00591A13">
        <w:rPr>
          <w:rFonts w:hint="eastAsia"/>
          <w:rtl/>
        </w:rPr>
        <w:t>طبعة،</w:t>
      </w:r>
      <w:r w:rsidRPr="00591A13">
        <w:rPr>
          <w:rtl/>
        </w:rPr>
        <w:t xml:space="preserve"> 2</w:t>
      </w:r>
      <w:r w:rsidRPr="00591A13">
        <w:rPr>
          <w:rFonts w:hint="eastAsia"/>
          <w:rtl/>
        </w:rPr>
        <w:t>م،</w:t>
      </w:r>
      <w:r w:rsidRPr="00591A13">
        <w:rPr>
          <w:rtl/>
        </w:rPr>
        <w:t xml:space="preserve"> </w:t>
      </w:r>
      <w:r w:rsidRPr="00591A13">
        <w:rPr>
          <w:rFonts w:hint="eastAsia"/>
          <w:rtl/>
        </w:rPr>
        <w:t>طبع</w:t>
      </w:r>
      <w:r w:rsidRPr="00591A13">
        <w:rPr>
          <w:rtl/>
        </w:rPr>
        <w:t xml:space="preserve"> </w:t>
      </w:r>
      <w:r w:rsidRPr="00591A13">
        <w:rPr>
          <w:rFonts w:hint="eastAsia"/>
          <w:rtl/>
        </w:rPr>
        <w:t>بعناية</w:t>
      </w:r>
      <w:r w:rsidRPr="00591A13">
        <w:rPr>
          <w:rtl/>
        </w:rPr>
        <w:t xml:space="preserve"> </w:t>
      </w:r>
      <w:r w:rsidRPr="00591A13">
        <w:rPr>
          <w:rFonts w:hint="eastAsia"/>
          <w:rtl/>
        </w:rPr>
        <w:t>وكالة</w:t>
      </w:r>
      <w:r w:rsidRPr="00591A13">
        <w:rPr>
          <w:rtl/>
        </w:rPr>
        <w:t xml:space="preserve"> </w:t>
      </w:r>
      <w:r w:rsidRPr="00591A13">
        <w:rPr>
          <w:rFonts w:hint="eastAsia"/>
          <w:rtl/>
        </w:rPr>
        <w:t>المعارف</w:t>
      </w:r>
      <w:r w:rsidRPr="00591A13">
        <w:rPr>
          <w:rtl/>
        </w:rPr>
        <w:t xml:space="preserve"> </w:t>
      </w:r>
      <w:r w:rsidRPr="00591A13">
        <w:rPr>
          <w:rFonts w:hint="eastAsia"/>
          <w:rtl/>
        </w:rPr>
        <w:t>الجليلة</w:t>
      </w:r>
      <w:r w:rsidRPr="00591A13">
        <w:rPr>
          <w:rtl/>
        </w:rPr>
        <w:t xml:space="preserve"> </w:t>
      </w:r>
      <w:r w:rsidRPr="00591A13">
        <w:rPr>
          <w:rFonts w:hint="eastAsia"/>
          <w:rtl/>
        </w:rPr>
        <w:t>في</w:t>
      </w:r>
      <w:r w:rsidRPr="00591A13">
        <w:rPr>
          <w:rtl/>
        </w:rPr>
        <w:t xml:space="preserve"> </w:t>
      </w:r>
      <w:r w:rsidRPr="00591A13">
        <w:rPr>
          <w:rFonts w:hint="eastAsia"/>
          <w:rtl/>
        </w:rPr>
        <w:t>مطبعتها</w:t>
      </w:r>
      <w:r w:rsidRPr="00591A13">
        <w:rPr>
          <w:rtl/>
        </w:rPr>
        <w:t xml:space="preserve"> </w:t>
      </w:r>
      <w:r w:rsidRPr="00591A13">
        <w:rPr>
          <w:rFonts w:hint="eastAsia"/>
          <w:rtl/>
        </w:rPr>
        <w:t>البهية</w:t>
      </w:r>
      <w:r w:rsidRPr="00591A13">
        <w:rPr>
          <w:rtl/>
        </w:rPr>
        <w:t xml:space="preserve"> </w:t>
      </w:r>
      <w:r w:rsidRPr="00591A13">
        <w:rPr>
          <w:rFonts w:hint="eastAsia"/>
          <w:rtl/>
        </w:rPr>
        <w:t>استانبول،</w:t>
      </w:r>
      <w:r w:rsidRPr="00591A13">
        <w:rPr>
          <w:rtl/>
        </w:rPr>
        <w:t xml:space="preserve"> 1951</w:t>
      </w:r>
      <w:r w:rsidRPr="00591A13">
        <w:rPr>
          <w:rFonts w:hint="eastAsia"/>
          <w:rtl/>
        </w:rPr>
        <w:t>م،</w:t>
      </w:r>
      <w:r w:rsidRPr="00591A13">
        <w:rPr>
          <w:rtl/>
        </w:rPr>
        <w:t xml:space="preserve"> </w:t>
      </w:r>
      <w:r w:rsidRPr="00591A13">
        <w:rPr>
          <w:rFonts w:hint="eastAsia"/>
          <w:rtl/>
        </w:rPr>
        <w:t>أعادت</w:t>
      </w:r>
      <w:r w:rsidRPr="00591A13">
        <w:rPr>
          <w:rtl/>
        </w:rPr>
        <w:t xml:space="preserve"> </w:t>
      </w:r>
      <w:r w:rsidRPr="00591A13">
        <w:rPr>
          <w:rFonts w:hint="eastAsia"/>
          <w:rtl/>
        </w:rPr>
        <w:t>طبعه</w:t>
      </w:r>
      <w:r w:rsidRPr="00591A13">
        <w:rPr>
          <w:rtl/>
        </w:rPr>
        <w:t xml:space="preserve"> </w:t>
      </w:r>
      <w:r w:rsidRPr="00591A13">
        <w:rPr>
          <w:rFonts w:hint="eastAsia"/>
          <w:rtl/>
        </w:rPr>
        <w:t>بالأوفست</w:t>
      </w:r>
      <w:r w:rsidRPr="00591A13">
        <w:rPr>
          <w:rtl/>
        </w:rPr>
        <w:t xml:space="preserve">: </w:t>
      </w:r>
      <w:r w:rsidRPr="00591A13">
        <w:rPr>
          <w:rFonts w:hint="eastAsia"/>
          <w:rtl/>
        </w:rPr>
        <w:t>دار</w:t>
      </w:r>
      <w:r w:rsidRPr="00591A13">
        <w:rPr>
          <w:rtl/>
        </w:rPr>
        <w:t xml:space="preserve"> </w:t>
      </w:r>
      <w:r w:rsidRPr="00591A13">
        <w:rPr>
          <w:rFonts w:hint="eastAsia"/>
          <w:rtl/>
        </w:rPr>
        <w:t>إحياء</w:t>
      </w:r>
      <w:r w:rsidRPr="00591A13">
        <w:rPr>
          <w:rtl/>
        </w:rPr>
        <w:t xml:space="preserve"> </w:t>
      </w:r>
      <w:r w:rsidRPr="00591A13">
        <w:rPr>
          <w:rFonts w:hint="eastAsia"/>
          <w:rtl/>
        </w:rPr>
        <w:t>التراث</w:t>
      </w:r>
      <w:r w:rsidRPr="00591A13">
        <w:rPr>
          <w:rtl/>
        </w:rPr>
        <w:t xml:space="preserve"> </w:t>
      </w:r>
      <w:r w:rsidRPr="00591A13">
        <w:rPr>
          <w:rFonts w:hint="eastAsia"/>
          <w:rtl/>
        </w:rPr>
        <w:t>العربي،</w:t>
      </w:r>
      <w:r w:rsidRPr="00591A13">
        <w:rPr>
          <w:rtl/>
        </w:rPr>
        <w:t xml:space="preserve"> </w:t>
      </w:r>
      <w:r w:rsidRPr="00591A13">
        <w:rPr>
          <w:rFonts w:hint="eastAsia"/>
          <w:rtl/>
        </w:rPr>
        <w:t>بيروت</w:t>
      </w:r>
      <w:r w:rsidRPr="00591A13">
        <w:rPr>
          <w:rtl/>
        </w:rPr>
        <w:t>.</w:t>
      </w:r>
    </w:p>
    <w:p w:rsidR="005F44B2" w:rsidRPr="00591A13" w:rsidRDefault="005F44B2" w:rsidP="005450E5">
      <w:pPr>
        <w:pStyle w:val="Subtitle"/>
        <w:numPr>
          <w:ilvl w:val="0"/>
          <w:numId w:val="46"/>
        </w:numPr>
        <w:spacing w:line="259" w:lineRule="auto"/>
        <w:jc w:val="both"/>
      </w:pPr>
      <w:r w:rsidRPr="00591A13">
        <w:rPr>
          <w:rFonts w:hint="eastAsia"/>
          <w:rtl/>
        </w:rPr>
        <w:t>الألوسي،</w:t>
      </w:r>
      <w:r w:rsidRPr="00591A13">
        <w:rPr>
          <w:rtl/>
        </w:rPr>
        <w:t xml:space="preserve"> </w:t>
      </w:r>
      <w:r w:rsidRPr="00591A13">
        <w:rPr>
          <w:rFonts w:hint="eastAsia"/>
          <w:rtl/>
        </w:rPr>
        <w:t>شهاب</w:t>
      </w:r>
      <w:r w:rsidRPr="00591A13">
        <w:rPr>
          <w:rtl/>
        </w:rPr>
        <w:t xml:space="preserve"> </w:t>
      </w:r>
      <w:r w:rsidRPr="00591A13">
        <w:rPr>
          <w:rFonts w:hint="eastAsia"/>
          <w:rtl/>
        </w:rPr>
        <w:t>الدين</w:t>
      </w:r>
      <w:r w:rsidRPr="00591A13">
        <w:rPr>
          <w:rtl/>
        </w:rPr>
        <w:t xml:space="preserve"> </w:t>
      </w:r>
      <w:r w:rsidRPr="00591A13">
        <w:rPr>
          <w:rFonts w:hint="eastAsia"/>
          <w:rtl/>
        </w:rPr>
        <w:t>محمود</w:t>
      </w:r>
      <w:r w:rsidRPr="00591A13">
        <w:rPr>
          <w:rtl/>
        </w:rPr>
        <w:t xml:space="preserve"> </w:t>
      </w:r>
      <w:r w:rsidRPr="00591A13">
        <w:rPr>
          <w:rFonts w:hint="eastAsia"/>
          <w:rtl/>
        </w:rPr>
        <w:t>بن</w:t>
      </w:r>
      <w:r w:rsidRPr="00591A13">
        <w:rPr>
          <w:rtl/>
        </w:rPr>
        <w:t xml:space="preserve"> </w:t>
      </w:r>
      <w:r w:rsidRPr="00591A13">
        <w:rPr>
          <w:rFonts w:hint="eastAsia"/>
          <w:rtl/>
        </w:rPr>
        <w:t>عبد</w:t>
      </w:r>
      <w:r w:rsidRPr="00591A13">
        <w:rPr>
          <w:rtl/>
        </w:rPr>
        <w:t xml:space="preserve"> </w:t>
      </w:r>
      <w:r w:rsidRPr="00591A13">
        <w:rPr>
          <w:rFonts w:hint="eastAsia"/>
          <w:rtl/>
        </w:rPr>
        <w:t>الله</w:t>
      </w:r>
      <w:r w:rsidRPr="00591A13">
        <w:rPr>
          <w:rtl/>
        </w:rPr>
        <w:t xml:space="preserve"> </w:t>
      </w:r>
      <w:r w:rsidRPr="00591A13">
        <w:rPr>
          <w:rFonts w:hint="eastAsia"/>
          <w:rtl/>
        </w:rPr>
        <w:t>الحسيني</w:t>
      </w:r>
      <w:r w:rsidRPr="00591A13">
        <w:rPr>
          <w:rtl/>
        </w:rPr>
        <w:t xml:space="preserve"> </w:t>
      </w:r>
      <w:r w:rsidRPr="00591A13">
        <w:rPr>
          <w:rFonts w:hint="eastAsia"/>
          <w:rtl/>
        </w:rPr>
        <w:t>الألوسي</w:t>
      </w:r>
      <w:r w:rsidRPr="00591A13">
        <w:rPr>
          <w:rtl/>
        </w:rPr>
        <w:t xml:space="preserve"> (</w:t>
      </w:r>
      <w:r w:rsidRPr="00591A13">
        <w:rPr>
          <w:rFonts w:hint="eastAsia"/>
          <w:rtl/>
        </w:rPr>
        <w:t>ت</w:t>
      </w:r>
      <w:r w:rsidRPr="00591A13">
        <w:rPr>
          <w:rtl/>
        </w:rPr>
        <w:t xml:space="preserve"> 1270</w:t>
      </w:r>
      <w:r w:rsidRPr="00591A13">
        <w:rPr>
          <w:rFonts w:hint="eastAsia"/>
          <w:rtl/>
        </w:rPr>
        <w:t>هـ</w:t>
      </w:r>
      <w:r w:rsidRPr="00591A13">
        <w:rPr>
          <w:rtl/>
        </w:rPr>
        <w:t>)</w:t>
      </w:r>
      <w:r w:rsidRPr="00591A13">
        <w:rPr>
          <w:rFonts w:hint="eastAsia"/>
          <w:rtl/>
        </w:rPr>
        <w:t>،</w:t>
      </w:r>
      <w:r w:rsidRPr="00591A13">
        <w:rPr>
          <w:rtl/>
        </w:rPr>
        <w:t xml:space="preserve"> </w:t>
      </w:r>
      <w:r w:rsidRPr="00591A13">
        <w:rPr>
          <w:rFonts w:hint="eastAsia"/>
          <w:b/>
          <w:bCs/>
          <w:rtl/>
        </w:rPr>
        <w:t>روح</w:t>
      </w:r>
      <w:r w:rsidRPr="00591A13">
        <w:rPr>
          <w:b/>
          <w:bCs/>
          <w:rtl/>
        </w:rPr>
        <w:t xml:space="preserve"> </w:t>
      </w:r>
      <w:r w:rsidRPr="00591A13">
        <w:rPr>
          <w:rFonts w:hint="eastAsia"/>
          <w:b/>
          <w:bCs/>
          <w:rtl/>
        </w:rPr>
        <w:t>المعاني</w:t>
      </w:r>
      <w:r w:rsidRPr="00591A13">
        <w:rPr>
          <w:b/>
          <w:bCs/>
          <w:rtl/>
        </w:rPr>
        <w:t xml:space="preserve"> </w:t>
      </w:r>
      <w:r w:rsidRPr="00591A13">
        <w:rPr>
          <w:rFonts w:hint="eastAsia"/>
          <w:b/>
          <w:bCs/>
          <w:rtl/>
        </w:rPr>
        <w:t>في</w:t>
      </w:r>
      <w:r w:rsidRPr="00591A13">
        <w:rPr>
          <w:b/>
          <w:bCs/>
          <w:rtl/>
        </w:rPr>
        <w:t xml:space="preserve"> </w:t>
      </w:r>
      <w:r w:rsidRPr="00591A13">
        <w:rPr>
          <w:rFonts w:hint="eastAsia"/>
          <w:b/>
          <w:bCs/>
          <w:rtl/>
        </w:rPr>
        <w:t>تفسير</w:t>
      </w:r>
      <w:r w:rsidRPr="00591A13">
        <w:rPr>
          <w:b/>
          <w:bCs/>
          <w:rtl/>
        </w:rPr>
        <w:t xml:space="preserve"> </w:t>
      </w:r>
      <w:r w:rsidRPr="00591A13">
        <w:rPr>
          <w:rFonts w:hint="eastAsia"/>
          <w:b/>
          <w:bCs/>
          <w:rtl/>
        </w:rPr>
        <w:t>القرآن</w:t>
      </w:r>
      <w:r w:rsidRPr="00591A13">
        <w:rPr>
          <w:b/>
          <w:bCs/>
          <w:rtl/>
        </w:rPr>
        <w:t xml:space="preserve"> </w:t>
      </w:r>
      <w:r w:rsidRPr="00591A13">
        <w:rPr>
          <w:rFonts w:hint="eastAsia"/>
          <w:b/>
          <w:bCs/>
          <w:rtl/>
        </w:rPr>
        <w:t>العظيم</w:t>
      </w:r>
      <w:r w:rsidRPr="00591A13">
        <w:rPr>
          <w:b/>
          <w:bCs/>
          <w:rtl/>
        </w:rPr>
        <w:t xml:space="preserve"> </w:t>
      </w:r>
      <w:r w:rsidRPr="00591A13">
        <w:rPr>
          <w:rFonts w:hint="eastAsia"/>
          <w:b/>
          <w:bCs/>
          <w:rtl/>
        </w:rPr>
        <w:t>والسبع</w:t>
      </w:r>
      <w:r w:rsidRPr="00591A13">
        <w:rPr>
          <w:b/>
          <w:bCs/>
          <w:rtl/>
        </w:rPr>
        <w:t xml:space="preserve"> </w:t>
      </w:r>
      <w:r w:rsidRPr="00591A13">
        <w:rPr>
          <w:rFonts w:hint="eastAsia"/>
          <w:b/>
          <w:bCs/>
          <w:rtl/>
        </w:rPr>
        <w:t>المثاني</w:t>
      </w:r>
      <w:r w:rsidRPr="00591A13">
        <w:rPr>
          <w:rFonts w:hint="eastAsia"/>
          <w:rtl/>
        </w:rPr>
        <w:t>،</w:t>
      </w:r>
      <w:r w:rsidRPr="00591A13">
        <w:rPr>
          <w:rtl/>
        </w:rPr>
        <w:t xml:space="preserve"> </w:t>
      </w:r>
      <w:r w:rsidRPr="00591A13">
        <w:rPr>
          <w:rFonts w:hint="eastAsia"/>
          <w:rtl/>
        </w:rPr>
        <w:t>ط</w:t>
      </w:r>
      <w:r w:rsidRPr="00591A13">
        <w:rPr>
          <w:rtl/>
        </w:rPr>
        <w:t>1</w:t>
      </w:r>
      <w:r w:rsidRPr="00591A13">
        <w:rPr>
          <w:rFonts w:hint="eastAsia"/>
          <w:rtl/>
        </w:rPr>
        <w:t>،</w:t>
      </w:r>
      <w:r w:rsidRPr="00591A13">
        <w:rPr>
          <w:rtl/>
        </w:rPr>
        <w:t xml:space="preserve"> 16</w:t>
      </w:r>
      <w:r w:rsidRPr="00591A13">
        <w:rPr>
          <w:rFonts w:hint="eastAsia"/>
          <w:rtl/>
        </w:rPr>
        <w:t>م</w:t>
      </w:r>
      <w:r>
        <w:rPr>
          <w:rFonts w:hint="eastAsia"/>
          <w:rtl/>
        </w:rPr>
        <w:t>،</w:t>
      </w:r>
      <w:r w:rsidRPr="00591A13">
        <w:rPr>
          <w:rtl/>
        </w:rPr>
        <w:t xml:space="preserve"> (</w:t>
      </w:r>
      <w:r w:rsidRPr="00591A13">
        <w:rPr>
          <w:rFonts w:hint="eastAsia"/>
          <w:rtl/>
        </w:rPr>
        <w:t>تحقيق</w:t>
      </w:r>
      <w:r w:rsidRPr="00591A13">
        <w:rPr>
          <w:rtl/>
        </w:rPr>
        <w:t xml:space="preserve"> </w:t>
      </w:r>
      <w:r w:rsidRPr="00591A13">
        <w:rPr>
          <w:rFonts w:hint="eastAsia"/>
          <w:rtl/>
        </w:rPr>
        <w:t>علي</w:t>
      </w:r>
      <w:r w:rsidRPr="00591A13">
        <w:rPr>
          <w:rtl/>
        </w:rPr>
        <w:t xml:space="preserve"> </w:t>
      </w:r>
      <w:r w:rsidRPr="00591A13">
        <w:rPr>
          <w:rFonts w:hint="eastAsia"/>
          <w:rtl/>
        </w:rPr>
        <w:t>عبد</w:t>
      </w:r>
      <w:r w:rsidRPr="00591A13">
        <w:rPr>
          <w:rtl/>
        </w:rPr>
        <w:t xml:space="preserve"> </w:t>
      </w:r>
      <w:r w:rsidRPr="00591A13">
        <w:rPr>
          <w:rFonts w:hint="eastAsia"/>
          <w:rtl/>
        </w:rPr>
        <w:t>الباري</w:t>
      </w:r>
      <w:r w:rsidRPr="00591A13">
        <w:rPr>
          <w:rtl/>
        </w:rPr>
        <w:t xml:space="preserve"> </w:t>
      </w:r>
      <w:r w:rsidRPr="00591A13">
        <w:rPr>
          <w:rFonts w:hint="eastAsia"/>
          <w:rtl/>
        </w:rPr>
        <w:t>عطية</w:t>
      </w:r>
      <w:r w:rsidRPr="00591A13">
        <w:rPr>
          <w:rtl/>
        </w:rPr>
        <w:t>)</w:t>
      </w:r>
      <w:r w:rsidRPr="00591A13">
        <w:rPr>
          <w:rFonts w:hint="eastAsia"/>
          <w:rtl/>
        </w:rPr>
        <w:t>،</w:t>
      </w:r>
      <w:r w:rsidRPr="00591A13">
        <w:rPr>
          <w:rtl/>
        </w:rPr>
        <w:t xml:space="preserve"> </w:t>
      </w:r>
      <w:r w:rsidRPr="00591A13">
        <w:rPr>
          <w:rFonts w:hint="eastAsia"/>
          <w:rtl/>
        </w:rPr>
        <w:t>دار</w:t>
      </w:r>
      <w:r w:rsidRPr="00591A13">
        <w:rPr>
          <w:rtl/>
        </w:rPr>
        <w:t xml:space="preserve"> </w:t>
      </w:r>
      <w:r w:rsidRPr="00591A13">
        <w:rPr>
          <w:rFonts w:hint="eastAsia"/>
          <w:rtl/>
        </w:rPr>
        <w:t>الكتب</w:t>
      </w:r>
      <w:r w:rsidRPr="00591A13">
        <w:rPr>
          <w:rtl/>
        </w:rPr>
        <w:t xml:space="preserve"> </w:t>
      </w:r>
      <w:r w:rsidRPr="00591A13">
        <w:rPr>
          <w:rFonts w:hint="eastAsia"/>
          <w:rtl/>
        </w:rPr>
        <w:t>العلمية،</w:t>
      </w:r>
      <w:r w:rsidRPr="00591A13">
        <w:rPr>
          <w:rtl/>
        </w:rPr>
        <w:t xml:space="preserve"> </w:t>
      </w:r>
      <w:r w:rsidRPr="00591A13">
        <w:rPr>
          <w:rFonts w:hint="eastAsia"/>
          <w:rtl/>
        </w:rPr>
        <w:t>بيروت،</w:t>
      </w:r>
      <w:r w:rsidRPr="00591A13">
        <w:rPr>
          <w:rtl/>
        </w:rPr>
        <w:t xml:space="preserve"> 1415 </w:t>
      </w:r>
      <w:r w:rsidRPr="00591A13">
        <w:rPr>
          <w:rFonts w:hint="eastAsia"/>
          <w:rtl/>
        </w:rPr>
        <w:t>هـ</w:t>
      </w:r>
      <w:r w:rsidRPr="00591A13">
        <w:rPr>
          <w:rtl/>
        </w:rPr>
        <w:t>.</w:t>
      </w:r>
    </w:p>
    <w:p w:rsidR="005F44B2" w:rsidRPr="00591A13" w:rsidRDefault="005F44B2" w:rsidP="00CC0F85">
      <w:pPr>
        <w:pStyle w:val="Subtitle"/>
        <w:numPr>
          <w:ilvl w:val="0"/>
          <w:numId w:val="46"/>
        </w:numPr>
        <w:spacing w:line="259" w:lineRule="auto"/>
        <w:jc w:val="both"/>
      </w:pPr>
      <w:r w:rsidRPr="00591A13">
        <w:rPr>
          <w:rFonts w:hint="eastAsia"/>
          <w:rtl/>
        </w:rPr>
        <w:t>الآمدي،</w:t>
      </w:r>
      <w:r w:rsidRPr="00591A13">
        <w:rPr>
          <w:rtl/>
        </w:rPr>
        <w:t xml:space="preserve"> </w:t>
      </w:r>
      <w:r w:rsidRPr="00591A13">
        <w:rPr>
          <w:rFonts w:hint="eastAsia"/>
          <w:rtl/>
        </w:rPr>
        <w:t>أبو</w:t>
      </w:r>
      <w:r w:rsidRPr="00591A13">
        <w:rPr>
          <w:rtl/>
        </w:rPr>
        <w:t xml:space="preserve"> </w:t>
      </w:r>
      <w:r w:rsidRPr="00591A13">
        <w:rPr>
          <w:rFonts w:hint="eastAsia"/>
          <w:rtl/>
        </w:rPr>
        <w:t>الحسن</w:t>
      </w:r>
      <w:r w:rsidRPr="00591A13">
        <w:rPr>
          <w:rtl/>
        </w:rPr>
        <w:t xml:space="preserve"> </w:t>
      </w:r>
      <w:r w:rsidRPr="00591A13">
        <w:rPr>
          <w:rFonts w:hint="eastAsia"/>
          <w:rtl/>
        </w:rPr>
        <w:t>سيد</w:t>
      </w:r>
      <w:r w:rsidRPr="00591A13">
        <w:rPr>
          <w:rtl/>
        </w:rPr>
        <w:t xml:space="preserve"> </w:t>
      </w:r>
      <w:r w:rsidRPr="00591A13">
        <w:rPr>
          <w:rFonts w:hint="eastAsia"/>
          <w:rtl/>
        </w:rPr>
        <w:t>الدين</w:t>
      </w:r>
      <w:r w:rsidRPr="00591A13">
        <w:rPr>
          <w:rtl/>
        </w:rPr>
        <w:t xml:space="preserve"> </w:t>
      </w:r>
      <w:r w:rsidRPr="00591A13">
        <w:rPr>
          <w:rFonts w:hint="eastAsia"/>
          <w:rtl/>
        </w:rPr>
        <w:t>علي</w:t>
      </w:r>
      <w:r w:rsidRPr="00591A13">
        <w:rPr>
          <w:rtl/>
        </w:rPr>
        <w:t xml:space="preserve"> </w:t>
      </w:r>
      <w:r w:rsidRPr="00591A13">
        <w:rPr>
          <w:rFonts w:hint="eastAsia"/>
          <w:rtl/>
        </w:rPr>
        <w:t>بن</w:t>
      </w:r>
      <w:r w:rsidRPr="00591A13">
        <w:rPr>
          <w:rtl/>
        </w:rPr>
        <w:t xml:space="preserve"> </w:t>
      </w:r>
      <w:r w:rsidRPr="00591A13">
        <w:rPr>
          <w:rFonts w:hint="eastAsia"/>
          <w:rtl/>
        </w:rPr>
        <w:t>أبي</w:t>
      </w:r>
      <w:r w:rsidRPr="00591A13">
        <w:rPr>
          <w:rtl/>
        </w:rPr>
        <w:t xml:space="preserve"> </w:t>
      </w:r>
      <w:r w:rsidRPr="00591A13">
        <w:rPr>
          <w:rFonts w:hint="eastAsia"/>
          <w:rtl/>
        </w:rPr>
        <w:t>علي</w:t>
      </w:r>
      <w:r w:rsidRPr="00591A13">
        <w:rPr>
          <w:rtl/>
        </w:rPr>
        <w:t xml:space="preserve"> </w:t>
      </w:r>
      <w:r w:rsidRPr="00591A13">
        <w:rPr>
          <w:rFonts w:hint="eastAsia"/>
          <w:rtl/>
        </w:rPr>
        <w:t>بن</w:t>
      </w:r>
      <w:r w:rsidRPr="00591A13">
        <w:rPr>
          <w:rtl/>
        </w:rPr>
        <w:t xml:space="preserve"> </w:t>
      </w:r>
      <w:r w:rsidRPr="00591A13">
        <w:rPr>
          <w:rFonts w:hint="eastAsia"/>
          <w:rtl/>
        </w:rPr>
        <w:t>محمد</w:t>
      </w:r>
      <w:r w:rsidRPr="00591A13">
        <w:rPr>
          <w:rtl/>
        </w:rPr>
        <w:t xml:space="preserve"> </w:t>
      </w:r>
      <w:r w:rsidRPr="00591A13">
        <w:rPr>
          <w:rFonts w:hint="eastAsia"/>
          <w:rtl/>
        </w:rPr>
        <w:t>بن</w:t>
      </w:r>
      <w:r w:rsidRPr="00591A13">
        <w:rPr>
          <w:rtl/>
        </w:rPr>
        <w:t xml:space="preserve"> </w:t>
      </w:r>
      <w:r w:rsidRPr="00591A13">
        <w:rPr>
          <w:rFonts w:hint="eastAsia"/>
          <w:rtl/>
        </w:rPr>
        <w:t>سالم</w:t>
      </w:r>
      <w:r w:rsidRPr="00591A13">
        <w:rPr>
          <w:rtl/>
        </w:rPr>
        <w:t xml:space="preserve"> </w:t>
      </w:r>
      <w:r w:rsidRPr="00591A13">
        <w:rPr>
          <w:rFonts w:hint="eastAsia"/>
          <w:rtl/>
        </w:rPr>
        <w:t>الثعلبي</w:t>
      </w:r>
      <w:r w:rsidRPr="00591A13">
        <w:rPr>
          <w:rtl/>
        </w:rPr>
        <w:t xml:space="preserve"> </w:t>
      </w:r>
      <w:r w:rsidRPr="00591A13">
        <w:rPr>
          <w:rFonts w:hint="eastAsia"/>
          <w:rtl/>
        </w:rPr>
        <w:t>الآمدي</w:t>
      </w:r>
      <w:r w:rsidRPr="00591A13">
        <w:rPr>
          <w:rtl/>
        </w:rPr>
        <w:t xml:space="preserve"> ( </w:t>
      </w:r>
      <w:r w:rsidRPr="00591A13">
        <w:rPr>
          <w:rFonts w:hint="eastAsia"/>
          <w:rtl/>
        </w:rPr>
        <w:t>ت</w:t>
      </w:r>
      <w:r w:rsidRPr="00591A13">
        <w:rPr>
          <w:rtl/>
        </w:rPr>
        <w:t xml:space="preserve"> 631 </w:t>
      </w:r>
      <w:r w:rsidRPr="00591A13">
        <w:rPr>
          <w:rFonts w:hint="eastAsia"/>
          <w:rtl/>
        </w:rPr>
        <w:t>هـ</w:t>
      </w:r>
      <w:r w:rsidRPr="00591A13">
        <w:rPr>
          <w:rtl/>
        </w:rPr>
        <w:t>)</w:t>
      </w:r>
      <w:r w:rsidRPr="00591A13">
        <w:rPr>
          <w:rFonts w:hint="eastAsia"/>
          <w:rtl/>
        </w:rPr>
        <w:t>،</w:t>
      </w:r>
      <w:r w:rsidRPr="00591A13">
        <w:rPr>
          <w:rtl/>
        </w:rPr>
        <w:t xml:space="preserve"> </w:t>
      </w:r>
      <w:r w:rsidRPr="00591A13">
        <w:rPr>
          <w:rFonts w:hint="eastAsia"/>
          <w:b/>
          <w:bCs/>
          <w:rtl/>
        </w:rPr>
        <w:t>الإحكام</w:t>
      </w:r>
      <w:r w:rsidRPr="00591A13">
        <w:rPr>
          <w:b/>
          <w:bCs/>
          <w:rtl/>
        </w:rPr>
        <w:t xml:space="preserve"> </w:t>
      </w:r>
      <w:r w:rsidRPr="00591A13">
        <w:rPr>
          <w:rFonts w:hint="eastAsia"/>
          <w:b/>
          <w:bCs/>
          <w:rtl/>
        </w:rPr>
        <w:t>في</w:t>
      </w:r>
      <w:r w:rsidRPr="00591A13">
        <w:rPr>
          <w:b/>
          <w:bCs/>
          <w:rtl/>
        </w:rPr>
        <w:t xml:space="preserve"> </w:t>
      </w:r>
      <w:r w:rsidRPr="00591A13">
        <w:rPr>
          <w:rFonts w:hint="eastAsia"/>
          <w:b/>
          <w:bCs/>
          <w:rtl/>
        </w:rPr>
        <w:t>أصول</w:t>
      </w:r>
      <w:r w:rsidRPr="00591A13">
        <w:rPr>
          <w:b/>
          <w:bCs/>
          <w:rtl/>
        </w:rPr>
        <w:t xml:space="preserve"> </w:t>
      </w:r>
      <w:r w:rsidRPr="00591A13">
        <w:rPr>
          <w:rFonts w:hint="eastAsia"/>
          <w:b/>
          <w:bCs/>
          <w:rtl/>
        </w:rPr>
        <w:t>الأحكام</w:t>
      </w:r>
      <w:r w:rsidRPr="00591A13">
        <w:rPr>
          <w:rFonts w:hint="eastAsia"/>
          <w:rtl/>
        </w:rPr>
        <w:t>،</w:t>
      </w:r>
      <w:r w:rsidRPr="00591A13">
        <w:rPr>
          <w:rtl/>
        </w:rPr>
        <w:t xml:space="preserve"> </w:t>
      </w:r>
      <w:r w:rsidRPr="00591A13">
        <w:rPr>
          <w:rFonts w:hint="eastAsia"/>
          <w:rtl/>
        </w:rPr>
        <w:t>ط</w:t>
      </w:r>
      <w:r w:rsidRPr="00591A13">
        <w:rPr>
          <w:rtl/>
        </w:rPr>
        <w:t>1</w:t>
      </w:r>
      <w:r w:rsidRPr="00591A13">
        <w:rPr>
          <w:rFonts w:hint="eastAsia"/>
          <w:rtl/>
        </w:rPr>
        <w:t>،</w:t>
      </w:r>
      <w:r w:rsidRPr="00591A13">
        <w:rPr>
          <w:rtl/>
        </w:rPr>
        <w:t xml:space="preserve"> (</w:t>
      </w:r>
      <w:r w:rsidRPr="00591A13">
        <w:rPr>
          <w:rFonts w:hint="eastAsia"/>
          <w:rtl/>
        </w:rPr>
        <w:t>علّق</w:t>
      </w:r>
      <w:r w:rsidRPr="00591A13">
        <w:rPr>
          <w:rtl/>
        </w:rPr>
        <w:t xml:space="preserve"> </w:t>
      </w:r>
      <w:r w:rsidRPr="00591A13">
        <w:rPr>
          <w:rFonts w:hint="eastAsia"/>
          <w:rtl/>
        </w:rPr>
        <w:t>عليه</w:t>
      </w:r>
      <w:r w:rsidRPr="00591A13">
        <w:rPr>
          <w:rtl/>
        </w:rPr>
        <w:t xml:space="preserve"> </w:t>
      </w:r>
      <w:r w:rsidRPr="00591A13">
        <w:rPr>
          <w:rFonts w:hint="eastAsia"/>
          <w:rtl/>
        </w:rPr>
        <w:t>عبد</w:t>
      </w:r>
      <w:r w:rsidRPr="00591A13">
        <w:rPr>
          <w:rtl/>
        </w:rPr>
        <w:t xml:space="preserve"> </w:t>
      </w:r>
      <w:r w:rsidRPr="00591A13">
        <w:rPr>
          <w:rFonts w:hint="eastAsia"/>
          <w:rtl/>
        </w:rPr>
        <w:t>الرزاق</w:t>
      </w:r>
      <w:r w:rsidRPr="00591A13">
        <w:rPr>
          <w:rtl/>
        </w:rPr>
        <w:t xml:space="preserve"> </w:t>
      </w:r>
      <w:r w:rsidRPr="00591A13">
        <w:rPr>
          <w:rFonts w:hint="eastAsia"/>
          <w:rtl/>
        </w:rPr>
        <w:t>عفيفي</w:t>
      </w:r>
      <w:r w:rsidRPr="00591A13">
        <w:rPr>
          <w:rtl/>
        </w:rPr>
        <w:t>)</w:t>
      </w:r>
      <w:r w:rsidRPr="00591A13">
        <w:rPr>
          <w:rFonts w:hint="eastAsia"/>
          <w:rtl/>
        </w:rPr>
        <w:t>،</w:t>
      </w:r>
      <w:r w:rsidRPr="00591A13">
        <w:rPr>
          <w:rtl/>
        </w:rPr>
        <w:t xml:space="preserve"> </w:t>
      </w:r>
      <w:r w:rsidRPr="00591A13">
        <w:rPr>
          <w:rFonts w:hint="eastAsia"/>
          <w:rtl/>
        </w:rPr>
        <w:t>دار</w:t>
      </w:r>
      <w:r w:rsidRPr="00591A13">
        <w:rPr>
          <w:rtl/>
        </w:rPr>
        <w:t xml:space="preserve"> </w:t>
      </w:r>
      <w:r w:rsidRPr="00591A13">
        <w:rPr>
          <w:rFonts w:hint="eastAsia"/>
          <w:rtl/>
        </w:rPr>
        <w:t>الصميعي،</w:t>
      </w:r>
      <w:r w:rsidRPr="00591A13">
        <w:rPr>
          <w:rtl/>
        </w:rPr>
        <w:t xml:space="preserve"> </w:t>
      </w:r>
      <w:r w:rsidRPr="00591A13">
        <w:rPr>
          <w:rFonts w:hint="eastAsia"/>
          <w:rtl/>
        </w:rPr>
        <w:t>الرياض،</w:t>
      </w:r>
      <w:r w:rsidRPr="00591A13">
        <w:rPr>
          <w:rtl/>
        </w:rPr>
        <w:t xml:space="preserve"> 2003</w:t>
      </w:r>
      <w:r w:rsidRPr="00591A13">
        <w:rPr>
          <w:rFonts w:hint="eastAsia"/>
          <w:rtl/>
        </w:rPr>
        <w:t>م</w:t>
      </w:r>
      <w:r w:rsidRPr="00591A13">
        <w:rPr>
          <w:rtl/>
        </w:rPr>
        <w:t>.</w:t>
      </w:r>
    </w:p>
    <w:p w:rsidR="005F44B2" w:rsidRDefault="005F44B2" w:rsidP="00CC0F85">
      <w:pPr>
        <w:pStyle w:val="Subtitle"/>
        <w:numPr>
          <w:ilvl w:val="0"/>
          <w:numId w:val="46"/>
        </w:numPr>
        <w:spacing w:line="259" w:lineRule="auto"/>
        <w:jc w:val="both"/>
        <w:rPr>
          <w:rtl/>
        </w:rPr>
      </w:pPr>
      <w:r w:rsidRPr="00591A13">
        <w:rPr>
          <w:rFonts w:hint="eastAsia"/>
          <w:rtl/>
        </w:rPr>
        <w:t>البجيرمي،</w:t>
      </w:r>
      <w:r w:rsidRPr="00591A13">
        <w:rPr>
          <w:rtl/>
        </w:rPr>
        <w:t xml:space="preserve"> </w:t>
      </w:r>
      <w:r w:rsidRPr="00591A13">
        <w:rPr>
          <w:rFonts w:hint="eastAsia"/>
          <w:rtl/>
        </w:rPr>
        <w:t>سليمان</w:t>
      </w:r>
      <w:r w:rsidRPr="00591A13">
        <w:rPr>
          <w:rtl/>
        </w:rPr>
        <w:t xml:space="preserve"> </w:t>
      </w:r>
      <w:r w:rsidRPr="00591A13">
        <w:rPr>
          <w:rFonts w:hint="eastAsia"/>
          <w:rtl/>
        </w:rPr>
        <w:t>بن</w:t>
      </w:r>
      <w:r w:rsidRPr="00591A13">
        <w:rPr>
          <w:rtl/>
        </w:rPr>
        <w:t xml:space="preserve"> </w:t>
      </w:r>
      <w:r w:rsidRPr="00591A13">
        <w:rPr>
          <w:rFonts w:hint="eastAsia"/>
          <w:rtl/>
        </w:rPr>
        <w:t>محمد</w:t>
      </w:r>
      <w:r w:rsidRPr="00591A13">
        <w:rPr>
          <w:rtl/>
        </w:rPr>
        <w:t xml:space="preserve"> </w:t>
      </w:r>
      <w:r w:rsidRPr="00591A13">
        <w:rPr>
          <w:rFonts w:hint="eastAsia"/>
          <w:rtl/>
        </w:rPr>
        <w:t>بن</w:t>
      </w:r>
      <w:r w:rsidRPr="00591A13">
        <w:rPr>
          <w:rtl/>
        </w:rPr>
        <w:t xml:space="preserve"> </w:t>
      </w:r>
      <w:r w:rsidRPr="00591A13">
        <w:rPr>
          <w:rFonts w:hint="eastAsia"/>
          <w:rtl/>
        </w:rPr>
        <w:t>عمر</w:t>
      </w:r>
      <w:r w:rsidRPr="00591A13">
        <w:rPr>
          <w:rtl/>
        </w:rPr>
        <w:t xml:space="preserve"> </w:t>
      </w:r>
      <w:r w:rsidRPr="00591A13">
        <w:rPr>
          <w:rFonts w:hint="eastAsia"/>
          <w:rtl/>
        </w:rPr>
        <w:t>البجيرمي</w:t>
      </w:r>
      <w:r w:rsidRPr="00591A13">
        <w:rPr>
          <w:rtl/>
        </w:rPr>
        <w:t xml:space="preserve"> (</w:t>
      </w:r>
      <w:r w:rsidRPr="00591A13">
        <w:rPr>
          <w:rFonts w:hint="eastAsia"/>
          <w:rtl/>
        </w:rPr>
        <w:t>ت</w:t>
      </w:r>
      <w:r w:rsidRPr="00591A13">
        <w:rPr>
          <w:rtl/>
        </w:rPr>
        <w:t xml:space="preserve"> 1221 </w:t>
      </w:r>
      <w:r w:rsidRPr="00591A13">
        <w:rPr>
          <w:rFonts w:hint="eastAsia"/>
          <w:rtl/>
        </w:rPr>
        <w:t>هـ</w:t>
      </w:r>
      <w:r w:rsidRPr="00591A13">
        <w:rPr>
          <w:rtl/>
        </w:rPr>
        <w:t>)</w:t>
      </w:r>
      <w:r w:rsidRPr="00591A13">
        <w:rPr>
          <w:rFonts w:hint="eastAsia"/>
          <w:rtl/>
        </w:rPr>
        <w:t>،</w:t>
      </w:r>
      <w:r w:rsidRPr="00591A13">
        <w:rPr>
          <w:rtl/>
        </w:rPr>
        <w:t xml:space="preserve"> </w:t>
      </w:r>
      <w:r w:rsidRPr="00591A13">
        <w:rPr>
          <w:rFonts w:hint="eastAsia"/>
          <w:b/>
          <w:bCs/>
          <w:rtl/>
        </w:rPr>
        <w:t>التجريد</w:t>
      </w:r>
      <w:r w:rsidRPr="00591A13">
        <w:rPr>
          <w:b/>
          <w:bCs/>
          <w:rtl/>
        </w:rPr>
        <w:t xml:space="preserve"> </w:t>
      </w:r>
      <w:r w:rsidRPr="00591A13">
        <w:rPr>
          <w:rFonts w:hint="eastAsia"/>
          <w:b/>
          <w:bCs/>
          <w:rtl/>
        </w:rPr>
        <w:t>لنفع</w:t>
      </w:r>
      <w:r w:rsidRPr="00591A13">
        <w:rPr>
          <w:b/>
          <w:bCs/>
          <w:rtl/>
        </w:rPr>
        <w:t xml:space="preserve"> </w:t>
      </w:r>
      <w:r w:rsidRPr="00591A13">
        <w:rPr>
          <w:rFonts w:hint="eastAsia"/>
          <w:b/>
          <w:bCs/>
          <w:rtl/>
        </w:rPr>
        <w:t>العبيد</w:t>
      </w:r>
      <w:r w:rsidRPr="00591A13">
        <w:rPr>
          <w:b/>
          <w:bCs/>
          <w:rtl/>
        </w:rPr>
        <w:t xml:space="preserve"> = </w:t>
      </w:r>
      <w:r w:rsidRPr="00591A13">
        <w:rPr>
          <w:rFonts w:hint="eastAsia"/>
          <w:b/>
          <w:bCs/>
          <w:rtl/>
        </w:rPr>
        <w:t>حاشية</w:t>
      </w:r>
      <w:r w:rsidRPr="00591A13">
        <w:rPr>
          <w:b/>
          <w:bCs/>
          <w:rtl/>
        </w:rPr>
        <w:t xml:space="preserve"> </w:t>
      </w:r>
      <w:r w:rsidRPr="00591A13">
        <w:rPr>
          <w:rFonts w:hint="eastAsia"/>
          <w:b/>
          <w:bCs/>
          <w:rtl/>
        </w:rPr>
        <w:t>البجيرمي</w:t>
      </w:r>
      <w:r w:rsidRPr="00591A13">
        <w:rPr>
          <w:b/>
          <w:bCs/>
          <w:rtl/>
        </w:rPr>
        <w:t xml:space="preserve"> </w:t>
      </w:r>
      <w:r w:rsidRPr="00591A13">
        <w:rPr>
          <w:rFonts w:hint="eastAsia"/>
          <w:b/>
          <w:bCs/>
          <w:rtl/>
        </w:rPr>
        <w:t>على</w:t>
      </w:r>
      <w:r w:rsidRPr="00591A13">
        <w:rPr>
          <w:b/>
          <w:bCs/>
          <w:rtl/>
        </w:rPr>
        <w:t xml:space="preserve"> </w:t>
      </w:r>
      <w:r w:rsidRPr="00591A13">
        <w:rPr>
          <w:rFonts w:hint="eastAsia"/>
          <w:b/>
          <w:bCs/>
          <w:rtl/>
        </w:rPr>
        <w:t>شرح</w:t>
      </w:r>
      <w:r w:rsidRPr="00591A13">
        <w:rPr>
          <w:b/>
          <w:bCs/>
          <w:rtl/>
        </w:rPr>
        <w:t xml:space="preserve"> </w:t>
      </w:r>
      <w:r w:rsidRPr="00591A13">
        <w:rPr>
          <w:rFonts w:hint="eastAsia"/>
          <w:b/>
          <w:bCs/>
          <w:rtl/>
        </w:rPr>
        <w:t>المنهج</w:t>
      </w:r>
      <w:r w:rsidRPr="00591A13">
        <w:rPr>
          <w:rtl/>
        </w:rPr>
        <w:t xml:space="preserve"> (</w:t>
      </w:r>
      <w:r w:rsidRPr="00591A13">
        <w:rPr>
          <w:rFonts w:hint="eastAsia"/>
          <w:rtl/>
        </w:rPr>
        <w:t>منهج</w:t>
      </w:r>
      <w:r w:rsidRPr="00591A13">
        <w:rPr>
          <w:rtl/>
        </w:rPr>
        <w:t xml:space="preserve"> </w:t>
      </w:r>
      <w:r w:rsidRPr="00591A13">
        <w:rPr>
          <w:rFonts w:hint="eastAsia"/>
          <w:rtl/>
        </w:rPr>
        <w:t>الطلاب</w:t>
      </w:r>
      <w:r w:rsidRPr="00591A13">
        <w:rPr>
          <w:rtl/>
        </w:rPr>
        <w:t xml:space="preserve"> </w:t>
      </w:r>
      <w:r w:rsidRPr="00591A13">
        <w:rPr>
          <w:rFonts w:hint="eastAsia"/>
          <w:rtl/>
        </w:rPr>
        <w:t>اختصره</w:t>
      </w:r>
      <w:r w:rsidRPr="00591A13">
        <w:rPr>
          <w:rtl/>
        </w:rPr>
        <w:t xml:space="preserve"> </w:t>
      </w:r>
      <w:r w:rsidRPr="00591A13">
        <w:rPr>
          <w:rFonts w:hint="eastAsia"/>
          <w:rtl/>
        </w:rPr>
        <w:t>زكريا</w:t>
      </w:r>
      <w:r w:rsidRPr="00591A13">
        <w:rPr>
          <w:rtl/>
        </w:rPr>
        <w:t xml:space="preserve"> </w:t>
      </w:r>
      <w:r w:rsidRPr="00591A13">
        <w:rPr>
          <w:rFonts w:hint="eastAsia"/>
          <w:rtl/>
        </w:rPr>
        <w:t>الأنصاري</w:t>
      </w:r>
      <w:r w:rsidRPr="00591A13">
        <w:rPr>
          <w:rtl/>
        </w:rPr>
        <w:t xml:space="preserve"> </w:t>
      </w:r>
      <w:r w:rsidRPr="00591A13">
        <w:rPr>
          <w:rFonts w:hint="eastAsia"/>
          <w:rtl/>
        </w:rPr>
        <w:t>من</w:t>
      </w:r>
      <w:r w:rsidRPr="00591A13">
        <w:rPr>
          <w:rtl/>
        </w:rPr>
        <w:t xml:space="preserve"> </w:t>
      </w:r>
      <w:r w:rsidRPr="00591A13">
        <w:rPr>
          <w:rFonts w:hint="eastAsia"/>
          <w:rtl/>
        </w:rPr>
        <w:t>منهاج</w:t>
      </w:r>
      <w:r w:rsidRPr="00591A13">
        <w:rPr>
          <w:rtl/>
        </w:rPr>
        <w:t xml:space="preserve"> </w:t>
      </w:r>
      <w:r w:rsidRPr="00591A13">
        <w:rPr>
          <w:rFonts w:hint="eastAsia"/>
          <w:rtl/>
        </w:rPr>
        <w:t>الطالبين</w:t>
      </w:r>
      <w:r w:rsidRPr="00591A13">
        <w:rPr>
          <w:rtl/>
        </w:rPr>
        <w:t xml:space="preserve"> </w:t>
      </w:r>
      <w:r w:rsidRPr="00591A13">
        <w:rPr>
          <w:rFonts w:hint="eastAsia"/>
          <w:rtl/>
        </w:rPr>
        <w:t>للنووي</w:t>
      </w:r>
      <w:r w:rsidRPr="00591A13">
        <w:rPr>
          <w:rtl/>
        </w:rPr>
        <w:t xml:space="preserve"> </w:t>
      </w:r>
      <w:r w:rsidRPr="00591A13">
        <w:rPr>
          <w:rFonts w:hint="eastAsia"/>
          <w:rtl/>
        </w:rPr>
        <w:t>ثم</w:t>
      </w:r>
      <w:r w:rsidRPr="00591A13">
        <w:rPr>
          <w:rtl/>
        </w:rPr>
        <w:t xml:space="preserve"> </w:t>
      </w:r>
      <w:r w:rsidRPr="00591A13">
        <w:rPr>
          <w:rFonts w:hint="eastAsia"/>
          <w:rtl/>
        </w:rPr>
        <w:t>شرحه</w:t>
      </w:r>
      <w:r w:rsidRPr="00591A13">
        <w:rPr>
          <w:rtl/>
        </w:rPr>
        <w:t xml:space="preserve"> </w:t>
      </w:r>
      <w:r w:rsidRPr="00591A13">
        <w:rPr>
          <w:rFonts w:hint="eastAsia"/>
          <w:rtl/>
        </w:rPr>
        <w:t>في</w:t>
      </w:r>
      <w:r w:rsidRPr="00591A13">
        <w:rPr>
          <w:rtl/>
        </w:rPr>
        <w:t xml:space="preserve"> </w:t>
      </w:r>
      <w:r w:rsidRPr="00591A13">
        <w:rPr>
          <w:rFonts w:hint="eastAsia"/>
          <w:rtl/>
        </w:rPr>
        <w:t>شرح</w:t>
      </w:r>
      <w:r w:rsidRPr="00591A13">
        <w:rPr>
          <w:rtl/>
        </w:rPr>
        <w:t xml:space="preserve"> </w:t>
      </w:r>
      <w:r w:rsidRPr="00591A13">
        <w:rPr>
          <w:rFonts w:hint="eastAsia"/>
          <w:rtl/>
        </w:rPr>
        <w:t>منهج</w:t>
      </w:r>
      <w:r w:rsidRPr="00591A13">
        <w:rPr>
          <w:rtl/>
        </w:rPr>
        <w:t xml:space="preserve"> </w:t>
      </w:r>
      <w:r w:rsidRPr="00591A13">
        <w:rPr>
          <w:rFonts w:hint="eastAsia"/>
          <w:rtl/>
        </w:rPr>
        <w:t>الطلاب</w:t>
      </w:r>
      <w:r w:rsidRPr="00591A13">
        <w:rPr>
          <w:rtl/>
        </w:rPr>
        <w:t>)</w:t>
      </w:r>
      <w:r w:rsidRPr="00591A13">
        <w:rPr>
          <w:rFonts w:hint="eastAsia"/>
          <w:rtl/>
        </w:rPr>
        <w:t>،</w:t>
      </w:r>
      <w:r w:rsidRPr="00591A13">
        <w:rPr>
          <w:rtl/>
        </w:rPr>
        <w:t xml:space="preserve"> 4</w:t>
      </w:r>
      <w:r w:rsidRPr="00591A13">
        <w:rPr>
          <w:rFonts w:hint="eastAsia"/>
          <w:rtl/>
        </w:rPr>
        <w:t>م،</w:t>
      </w:r>
      <w:r w:rsidRPr="00591A13">
        <w:rPr>
          <w:rtl/>
        </w:rPr>
        <w:t xml:space="preserve"> </w:t>
      </w:r>
      <w:r w:rsidRPr="00591A13">
        <w:rPr>
          <w:rFonts w:hint="eastAsia"/>
          <w:rtl/>
        </w:rPr>
        <w:t>مطبعة</w:t>
      </w:r>
      <w:r w:rsidRPr="00591A13">
        <w:rPr>
          <w:rtl/>
        </w:rPr>
        <w:t xml:space="preserve"> </w:t>
      </w:r>
      <w:r w:rsidRPr="00591A13">
        <w:rPr>
          <w:rFonts w:hint="eastAsia"/>
          <w:rtl/>
        </w:rPr>
        <w:t>الحلبي،</w:t>
      </w:r>
      <w:r w:rsidRPr="00591A13">
        <w:rPr>
          <w:rtl/>
        </w:rPr>
        <w:t xml:space="preserve"> 1950 </w:t>
      </w:r>
      <w:r w:rsidRPr="00591A13">
        <w:rPr>
          <w:rFonts w:hint="eastAsia"/>
          <w:rtl/>
        </w:rPr>
        <w:t>م</w:t>
      </w:r>
      <w:r w:rsidRPr="00591A13">
        <w:rPr>
          <w:rtl/>
        </w:rPr>
        <w:t>.</w:t>
      </w:r>
    </w:p>
    <w:p w:rsidR="005F44B2" w:rsidRPr="00426BE3" w:rsidRDefault="005F44B2" w:rsidP="00426BE3">
      <w:pPr>
        <w:pStyle w:val="Subtitle"/>
        <w:numPr>
          <w:ilvl w:val="0"/>
          <w:numId w:val="0"/>
        </w:numPr>
      </w:pPr>
    </w:p>
    <w:p w:rsidR="005F44B2" w:rsidRDefault="005F44B2" w:rsidP="00067A72">
      <w:pPr>
        <w:pStyle w:val="Subtitle"/>
        <w:numPr>
          <w:ilvl w:val="0"/>
          <w:numId w:val="46"/>
        </w:numPr>
        <w:spacing w:line="259" w:lineRule="auto"/>
        <w:jc w:val="both"/>
        <w:rPr>
          <w:rtl/>
        </w:rPr>
      </w:pPr>
      <w:r w:rsidRPr="00591A13">
        <w:rPr>
          <w:rFonts w:hint="eastAsia"/>
          <w:rtl/>
        </w:rPr>
        <w:t>البخاري،</w:t>
      </w:r>
      <w:r w:rsidRPr="00591A13">
        <w:rPr>
          <w:rtl/>
        </w:rPr>
        <w:t xml:space="preserve"> </w:t>
      </w:r>
      <w:r w:rsidRPr="00591A13">
        <w:rPr>
          <w:rFonts w:hint="eastAsia"/>
          <w:rtl/>
        </w:rPr>
        <w:t>عبد</w:t>
      </w:r>
      <w:r w:rsidRPr="00591A13">
        <w:rPr>
          <w:rtl/>
        </w:rPr>
        <w:t xml:space="preserve"> </w:t>
      </w:r>
      <w:r w:rsidRPr="00591A13">
        <w:rPr>
          <w:rFonts w:hint="eastAsia"/>
          <w:rtl/>
        </w:rPr>
        <w:t>العزيز</w:t>
      </w:r>
      <w:r w:rsidRPr="00591A13">
        <w:rPr>
          <w:rtl/>
        </w:rPr>
        <w:t xml:space="preserve"> </w:t>
      </w:r>
      <w:r w:rsidRPr="00591A13">
        <w:rPr>
          <w:rFonts w:hint="eastAsia"/>
          <w:rtl/>
        </w:rPr>
        <w:t>بن</w:t>
      </w:r>
      <w:r w:rsidRPr="00591A13">
        <w:rPr>
          <w:rtl/>
        </w:rPr>
        <w:t xml:space="preserve"> </w:t>
      </w:r>
      <w:r w:rsidRPr="00591A13">
        <w:rPr>
          <w:rFonts w:hint="eastAsia"/>
          <w:rtl/>
        </w:rPr>
        <w:t>أحمد</w:t>
      </w:r>
      <w:r w:rsidRPr="00591A13">
        <w:rPr>
          <w:rtl/>
        </w:rPr>
        <w:t xml:space="preserve"> </w:t>
      </w:r>
      <w:r w:rsidRPr="00591A13">
        <w:rPr>
          <w:rFonts w:hint="eastAsia"/>
          <w:rtl/>
        </w:rPr>
        <w:t>بن</w:t>
      </w:r>
      <w:r w:rsidRPr="00591A13">
        <w:rPr>
          <w:rtl/>
        </w:rPr>
        <w:t xml:space="preserve"> </w:t>
      </w:r>
      <w:r w:rsidRPr="00591A13">
        <w:rPr>
          <w:rFonts w:hint="eastAsia"/>
          <w:rtl/>
        </w:rPr>
        <w:t>محمد،</w:t>
      </w:r>
      <w:r w:rsidRPr="00591A13">
        <w:rPr>
          <w:rtl/>
        </w:rPr>
        <w:t xml:space="preserve"> </w:t>
      </w:r>
      <w:r w:rsidRPr="00591A13">
        <w:rPr>
          <w:rFonts w:hint="eastAsia"/>
          <w:rtl/>
        </w:rPr>
        <w:t>علاء</w:t>
      </w:r>
      <w:r w:rsidRPr="00591A13">
        <w:rPr>
          <w:rtl/>
        </w:rPr>
        <w:t xml:space="preserve"> </w:t>
      </w:r>
      <w:r w:rsidRPr="00591A13">
        <w:rPr>
          <w:rFonts w:hint="eastAsia"/>
          <w:rtl/>
        </w:rPr>
        <w:t>الدين</w:t>
      </w:r>
      <w:r w:rsidRPr="00591A13">
        <w:rPr>
          <w:rtl/>
        </w:rPr>
        <w:t xml:space="preserve"> </w:t>
      </w:r>
      <w:r w:rsidRPr="00591A13">
        <w:rPr>
          <w:rFonts w:hint="eastAsia"/>
          <w:rtl/>
        </w:rPr>
        <w:t>البخاري</w:t>
      </w:r>
      <w:r w:rsidRPr="00591A13">
        <w:rPr>
          <w:rtl/>
        </w:rPr>
        <w:t xml:space="preserve"> </w:t>
      </w:r>
      <w:r w:rsidRPr="00591A13">
        <w:rPr>
          <w:rFonts w:hint="eastAsia"/>
          <w:rtl/>
        </w:rPr>
        <w:t>الحنفي</w:t>
      </w:r>
      <w:r w:rsidRPr="00591A13">
        <w:rPr>
          <w:rtl/>
        </w:rPr>
        <w:t xml:space="preserve"> ( </w:t>
      </w:r>
      <w:r w:rsidRPr="00591A13">
        <w:rPr>
          <w:rFonts w:hint="eastAsia"/>
          <w:rtl/>
        </w:rPr>
        <w:t>ت</w:t>
      </w:r>
      <w:r w:rsidRPr="00591A13">
        <w:rPr>
          <w:rtl/>
        </w:rPr>
        <w:t xml:space="preserve"> 730</w:t>
      </w:r>
      <w:r w:rsidRPr="00591A13">
        <w:rPr>
          <w:rFonts w:hint="eastAsia"/>
          <w:rtl/>
        </w:rPr>
        <w:t>هـ</w:t>
      </w:r>
      <w:r w:rsidRPr="00591A13">
        <w:rPr>
          <w:rtl/>
        </w:rPr>
        <w:t xml:space="preserve"> )</w:t>
      </w:r>
      <w:r w:rsidRPr="00591A13">
        <w:rPr>
          <w:rFonts w:hint="eastAsia"/>
          <w:rtl/>
        </w:rPr>
        <w:t>،</w:t>
      </w:r>
      <w:r w:rsidRPr="00591A13">
        <w:rPr>
          <w:rtl/>
        </w:rPr>
        <w:t xml:space="preserve"> </w:t>
      </w:r>
      <w:r w:rsidRPr="00591A13">
        <w:rPr>
          <w:rFonts w:hint="eastAsia"/>
          <w:b/>
          <w:bCs/>
          <w:rtl/>
        </w:rPr>
        <w:t>كشف</w:t>
      </w:r>
      <w:r w:rsidRPr="00591A13">
        <w:rPr>
          <w:b/>
          <w:bCs/>
          <w:rtl/>
        </w:rPr>
        <w:t xml:space="preserve"> </w:t>
      </w:r>
      <w:r w:rsidRPr="00591A13">
        <w:rPr>
          <w:rFonts w:hint="eastAsia"/>
          <w:b/>
          <w:bCs/>
          <w:rtl/>
        </w:rPr>
        <w:t>الأسرار</w:t>
      </w:r>
      <w:r w:rsidRPr="00591A13">
        <w:rPr>
          <w:b/>
          <w:bCs/>
          <w:rtl/>
        </w:rPr>
        <w:t xml:space="preserve"> </w:t>
      </w:r>
      <w:r w:rsidRPr="00591A13">
        <w:rPr>
          <w:rFonts w:hint="eastAsia"/>
          <w:b/>
          <w:bCs/>
          <w:rtl/>
        </w:rPr>
        <w:t>شرح</w:t>
      </w:r>
      <w:r w:rsidRPr="00591A13">
        <w:rPr>
          <w:b/>
          <w:bCs/>
          <w:rtl/>
        </w:rPr>
        <w:t xml:space="preserve"> </w:t>
      </w:r>
      <w:r w:rsidRPr="00591A13">
        <w:rPr>
          <w:rFonts w:hint="eastAsia"/>
          <w:b/>
          <w:bCs/>
          <w:rtl/>
        </w:rPr>
        <w:t>أصول</w:t>
      </w:r>
      <w:r w:rsidRPr="00591A13">
        <w:rPr>
          <w:b/>
          <w:bCs/>
          <w:rtl/>
        </w:rPr>
        <w:t xml:space="preserve"> </w:t>
      </w:r>
      <w:r w:rsidRPr="00591A13">
        <w:rPr>
          <w:rFonts w:hint="eastAsia"/>
          <w:b/>
          <w:bCs/>
          <w:rtl/>
        </w:rPr>
        <w:t>البزدوي</w:t>
      </w:r>
      <w:r>
        <w:rPr>
          <w:rFonts w:hint="eastAsia"/>
          <w:rtl/>
        </w:rPr>
        <w:t>،</w:t>
      </w:r>
      <w:r>
        <w:rPr>
          <w:rtl/>
        </w:rPr>
        <w:t xml:space="preserve"> </w:t>
      </w:r>
      <w:r>
        <w:rPr>
          <w:rFonts w:hint="eastAsia"/>
          <w:rtl/>
        </w:rPr>
        <w:t>ط</w:t>
      </w:r>
      <w:r>
        <w:rPr>
          <w:rtl/>
        </w:rPr>
        <w:t>1</w:t>
      </w:r>
      <w:r w:rsidRPr="00591A13">
        <w:rPr>
          <w:rFonts w:hint="eastAsia"/>
          <w:rtl/>
        </w:rPr>
        <w:t>،</w:t>
      </w:r>
      <w:r>
        <w:rPr>
          <w:rtl/>
        </w:rPr>
        <w:t xml:space="preserve"> (</w:t>
      </w:r>
      <w:r>
        <w:rPr>
          <w:rFonts w:hint="eastAsia"/>
          <w:rtl/>
        </w:rPr>
        <w:t>تحقيق</w:t>
      </w:r>
      <w:r>
        <w:rPr>
          <w:rtl/>
        </w:rPr>
        <w:t xml:space="preserve">: </w:t>
      </w:r>
      <w:r>
        <w:rPr>
          <w:rFonts w:hint="eastAsia"/>
          <w:rtl/>
        </w:rPr>
        <w:t>عبد</w:t>
      </w:r>
      <w:r>
        <w:rPr>
          <w:rtl/>
        </w:rPr>
        <w:t xml:space="preserve"> </w:t>
      </w:r>
      <w:r>
        <w:rPr>
          <w:rFonts w:hint="eastAsia"/>
          <w:rtl/>
        </w:rPr>
        <w:t>الله</w:t>
      </w:r>
      <w:r>
        <w:rPr>
          <w:rtl/>
        </w:rPr>
        <w:t xml:space="preserve"> </w:t>
      </w:r>
      <w:r>
        <w:rPr>
          <w:rFonts w:hint="eastAsia"/>
          <w:rtl/>
        </w:rPr>
        <w:t>محمد</w:t>
      </w:r>
      <w:r>
        <w:rPr>
          <w:rtl/>
        </w:rPr>
        <w:t xml:space="preserve"> </w:t>
      </w:r>
      <w:r>
        <w:rPr>
          <w:rFonts w:hint="eastAsia"/>
          <w:rtl/>
        </w:rPr>
        <w:t>عمر</w:t>
      </w:r>
      <w:r>
        <w:rPr>
          <w:rtl/>
        </w:rPr>
        <w:t>)</w:t>
      </w:r>
      <w:r>
        <w:rPr>
          <w:rFonts w:hint="eastAsia"/>
          <w:rtl/>
        </w:rPr>
        <w:t>،</w:t>
      </w:r>
      <w:r w:rsidRPr="00591A13">
        <w:rPr>
          <w:rtl/>
        </w:rPr>
        <w:t xml:space="preserve"> </w:t>
      </w:r>
      <w:r w:rsidRPr="00591A13">
        <w:rPr>
          <w:rFonts w:hint="eastAsia"/>
          <w:rtl/>
        </w:rPr>
        <w:t>دار</w:t>
      </w:r>
      <w:r w:rsidRPr="00591A13">
        <w:rPr>
          <w:rtl/>
        </w:rPr>
        <w:t xml:space="preserve"> </w:t>
      </w:r>
      <w:r w:rsidRPr="00591A13">
        <w:rPr>
          <w:rFonts w:hint="eastAsia"/>
          <w:rtl/>
        </w:rPr>
        <w:t>كتب</w:t>
      </w:r>
      <w:r w:rsidRPr="00591A13">
        <w:rPr>
          <w:rtl/>
        </w:rPr>
        <w:t xml:space="preserve"> </w:t>
      </w:r>
      <w:r w:rsidRPr="00591A13">
        <w:rPr>
          <w:rFonts w:hint="eastAsia"/>
          <w:rtl/>
        </w:rPr>
        <w:t>العلمية،</w:t>
      </w:r>
      <w:r w:rsidRPr="00591A13">
        <w:rPr>
          <w:rtl/>
        </w:rPr>
        <w:t xml:space="preserve"> </w:t>
      </w:r>
      <w:r w:rsidRPr="00591A13">
        <w:rPr>
          <w:rFonts w:hint="eastAsia"/>
          <w:rtl/>
        </w:rPr>
        <w:t>بيروت،</w:t>
      </w:r>
      <w:r w:rsidRPr="00591A13">
        <w:rPr>
          <w:rtl/>
        </w:rPr>
        <w:t xml:space="preserve"> 1997</w:t>
      </w:r>
      <w:r w:rsidRPr="00591A13">
        <w:rPr>
          <w:rFonts w:hint="eastAsia"/>
          <w:rtl/>
        </w:rPr>
        <w:t>م</w:t>
      </w:r>
      <w:r w:rsidRPr="00591A13">
        <w:rPr>
          <w:rtl/>
        </w:rPr>
        <w:t>.</w:t>
      </w:r>
    </w:p>
    <w:p w:rsidR="005F44B2" w:rsidRPr="00426BE3" w:rsidRDefault="005F44B2" w:rsidP="00067A72">
      <w:pPr>
        <w:pStyle w:val="Subtitle"/>
        <w:numPr>
          <w:ilvl w:val="0"/>
          <w:numId w:val="46"/>
        </w:numPr>
      </w:pPr>
      <w:r w:rsidRPr="00426BE3">
        <w:rPr>
          <w:rFonts w:hint="eastAsia"/>
          <w:rtl/>
        </w:rPr>
        <w:t>البخاري،</w:t>
      </w:r>
      <w:r w:rsidRPr="00426BE3">
        <w:rPr>
          <w:rtl/>
        </w:rPr>
        <w:t xml:space="preserve"> </w:t>
      </w:r>
      <w:r w:rsidRPr="00426BE3">
        <w:rPr>
          <w:rFonts w:hint="eastAsia"/>
          <w:rtl/>
        </w:rPr>
        <w:t>أبو</w:t>
      </w:r>
      <w:r w:rsidRPr="00426BE3">
        <w:rPr>
          <w:rtl/>
        </w:rPr>
        <w:t xml:space="preserve"> </w:t>
      </w:r>
      <w:r w:rsidRPr="00426BE3">
        <w:rPr>
          <w:rFonts w:hint="eastAsia"/>
          <w:rtl/>
        </w:rPr>
        <w:t>عبد</w:t>
      </w:r>
      <w:r w:rsidRPr="00426BE3">
        <w:rPr>
          <w:rtl/>
        </w:rPr>
        <w:t xml:space="preserve"> </w:t>
      </w:r>
      <w:r w:rsidRPr="00426BE3">
        <w:rPr>
          <w:rFonts w:hint="eastAsia"/>
          <w:rtl/>
        </w:rPr>
        <w:t>الله</w:t>
      </w:r>
      <w:r w:rsidRPr="00426BE3">
        <w:rPr>
          <w:rtl/>
        </w:rPr>
        <w:t xml:space="preserve"> </w:t>
      </w:r>
      <w:r w:rsidRPr="00426BE3">
        <w:rPr>
          <w:rFonts w:hint="eastAsia"/>
          <w:rtl/>
        </w:rPr>
        <w:t>محمد</w:t>
      </w:r>
      <w:r w:rsidRPr="00426BE3">
        <w:rPr>
          <w:rtl/>
        </w:rPr>
        <w:t xml:space="preserve"> </w:t>
      </w:r>
      <w:r w:rsidRPr="00426BE3">
        <w:rPr>
          <w:rFonts w:hint="eastAsia"/>
          <w:rtl/>
        </w:rPr>
        <w:t>بي</w:t>
      </w:r>
      <w:r w:rsidRPr="00426BE3">
        <w:rPr>
          <w:rtl/>
        </w:rPr>
        <w:t xml:space="preserve"> </w:t>
      </w:r>
      <w:r w:rsidRPr="00426BE3">
        <w:rPr>
          <w:rFonts w:hint="eastAsia"/>
          <w:rtl/>
        </w:rPr>
        <w:t>إسماعيل</w:t>
      </w:r>
      <w:r w:rsidRPr="00426BE3">
        <w:rPr>
          <w:rtl/>
        </w:rPr>
        <w:t xml:space="preserve"> </w:t>
      </w:r>
      <w:r w:rsidRPr="00426BE3">
        <w:rPr>
          <w:rFonts w:hint="eastAsia"/>
          <w:rtl/>
        </w:rPr>
        <w:t>البخاري</w:t>
      </w:r>
      <w:r w:rsidRPr="00426BE3">
        <w:rPr>
          <w:rtl/>
        </w:rPr>
        <w:t xml:space="preserve"> (</w:t>
      </w:r>
      <w:r>
        <w:rPr>
          <w:rFonts w:hint="eastAsia"/>
          <w:rtl/>
        </w:rPr>
        <w:t>ت</w:t>
      </w:r>
      <w:r>
        <w:rPr>
          <w:rtl/>
        </w:rPr>
        <w:t xml:space="preserve"> </w:t>
      </w:r>
      <w:r w:rsidRPr="00426BE3">
        <w:rPr>
          <w:rtl/>
        </w:rPr>
        <w:t>256</w:t>
      </w:r>
      <w:r w:rsidRPr="00426BE3">
        <w:rPr>
          <w:rFonts w:hint="eastAsia"/>
          <w:rtl/>
        </w:rPr>
        <w:t>هـ</w:t>
      </w:r>
      <w:r w:rsidRPr="00426BE3">
        <w:rPr>
          <w:rtl/>
        </w:rPr>
        <w:t>)</w:t>
      </w:r>
      <w:r w:rsidRPr="00426BE3">
        <w:rPr>
          <w:rFonts w:hint="eastAsia"/>
          <w:rtl/>
        </w:rPr>
        <w:t>،</w:t>
      </w:r>
      <w:r w:rsidRPr="00426BE3">
        <w:rPr>
          <w:rtl/>
        </w:rPr>
        <w:t xml:space="preserve"> </w:t>
      </w:r>
      <w:r w:rsidRPr="00426BE3">
        <w:rPr>
          <w:rFonts w:hint="eastAsia"/>
          <w:b/>
          <w:bCs/>
          <w:rtl/>
        </w:rPr>
        <w:t>الجامع</w:t>
      </w:r>
      <w:r w:rsidRPr="00426BE3">
        <w:rPr>
          <w:b/>
          <w:bCs/>
          <w:rtl/>
        </w:rPr>
        <w:t xml:space="preserve"> </w:t>
      </w:r>
      <w:r w:rsidRPr="00426BE3">
        <w:rPr>
          <w:rFonts w:hint="eastAsia"/>
          <w:b/>
          <w:bCs/>
          <w:rtl/>
        </w:rPr>
        <w:t>المسند</w:t>
      </w:r>
      <w:r w:rsidRPr="00426BE3">
        <w:rPr>
          <w:b/>
          <w:bCs/>
          <w:rtl/>
        </w:rPr>
        <w:t xml:space="preserve"> </w:t>
      </w:r>
      <w:r w:rsidRPr="00426BE3">
        <w:rPr>
          <w:rFonts w:hint="eastAsia"/>
          <w:b/>
          <w:bCs/>
          <w:rtl/>
        </w:rPr>
        <w:t>الصحيح</w:t>
      </w:r>
      <w:r w:rsidRPr="00426BE3">
        <w:rPr>
          <w:b/>
          <w:bCs/>
          <w:rtl/>
        </w:rPr>
        <w:t xml:space="preserve"> </w:t>
      </w:r>
      <w:r w:rsidRPr="00426BE3">
        <w:rPr>
          <w:rFonts w:hint="eastAsia"/>
          <w:b/>
          <w:bCs/>
          <w:rtl/>
        </w:rPr>
        <w:t>المختصر</w:t>
      </w:r>
      <w:r w:rsidRPr="00426BE3">
        <w:rPr>
          <w:b/>
          <w:bCs/>
          <w:rtl/>
        </w:rPr>
        <w:t xml:space="preserve"> </w:t>
      </w:r>
      <w:r w:rsidRPr="00426BE3">
        <w:rPr>
          <w:rFonts w:hint="eastAsia"/>
          <w:b/>
          <w:bCs/>
          <w:rtl/>
        </w:rPr>
        <w:t>من</w:t>
      </w:r>
      <w:r w:rsidRPr="00426BE3">
        <w:rPr>
          <w:b/>
          <w:bCs/>
          <w:rtl/>
        </w:rPr>
        <w:t xml:space="preserve"> </w:t>
      </w:r>
      <w:r w:rsidRPr="00426BE3">
        <w:rPr>
          <w:rFonts w:hint="eastAsia"/>
          <w:b/>
          <w:bCs/>
          <w:rtl/>
        </w:rPr>
        <w:t>أمور</w:t>
      </w:r>
      <w:r w:rsidRPr="00426BE3">
        <w:rPr>
          <w:b/>
          <w:bCs/>
          <w:rtl/>
        </w:rPr>
        <w:t xml:space="preserve"> </w:t>
      </w:r>
      <w:r w:rsidRPr="00426BE3">
        <w:rPr>
          <w:rFonts w:hint="eastAsia"/>
          <w:b/>
          <w:bCs/>
          <w:rtl/>
        </w:rPr>
        <w:t>رسول</w:t>
      </w:r>
      <w:r w:rsidRPr="00426BE3">
        <w:rPr>
          <w:b/>
          <w:bCs/>
          <w:rtl/>
        </w:rPr>
        <w:t xml:space="preserve"> </w:t>
      </w:r>
      <w:r w:rsidRPr="00426BE3">
        <w:rPr>
          <w:rFonts w:hint="eastAsia"/>
          <w:b/>
          <w:bCs/>
          <w:rtl/>
        </w:rPr>
        <w:t>الله</w:t>
      </w:r>
      <w:r w:rsidRPr="00426BE3">
        <w:rPr>
          <w:b/>
          <w:bCs/>
          <w:rtl/>
        </w:rPr>
        <w:t xml:space="preserve"> </w:t>
      </w:r>
      <w:r w:rsidRPr="00426BE3">
        <w:rPr>
          <w:rFonts w:hint="eastAsia"/>
          <w:b/>
          <w:bCs/>
          <w:rtl/>
        </w:rPr>
        <w:t>صلى</w:t>
      </w:r>
      <w:r w:rsidRPr="00426BE3">
        <w:rPr>
          <w:b/>
          <w:bCs/>
          <w:rtl/>
        </w:rPr>
        <w:t xml:space="preserve"> </w:t>
      </w:r>
      <w:r w:rsidRPr="00426BE3">
        <w:rPr>
          <w:rFonts w:hint="eastAsia"/>
          <w:b/>
          <w:bCs/>
          <w:rtl/>
        </w:rPr>
        <w:t>الله</w:t>
      </w:r>
      <w:r w:rsidRPr="00426BE3">
        <w:rPr>
          <w:b/>
          <w:bCs/>
          <w:rtl/>
        </w:rPr>
        <w:t xml:space="preserve"> </w:t>
      </w:r>
      <w:r w:rsidRPr="00426BE3">
        <w:rPr>
          <w:rFonts w:hint="eastAsia"/>
          <w:b/>
          <w:bCs/>
          <w:rtl/>
        </w:rPr>
        <w:t>عليه</w:t>
      </w:r>
      <w:r w:rsidRPr="00426BE3">
        <w:rPr>
          <w:b/>
          <w:bCs/>
          <w:rtl/>
        </w:rPr>
        <w:t xml:space="preserve"> </w:t>
      </w:r>
      <w:r w:rsidRPr="00426BE3">
        <w:rPr>
          <w:rFonts w:hint="eastAsia"/>
          <w:b/>
          <w:bCs/>
          <w:rtl/>
        </w:rPr>
        <w:t>وسلم</w:t>
      </w:r>
      <w:r w:rsidRPr="00426BE3">
        <w:rPr>
          <w:b/>
          <w:bCs/>
          <w:rtl/>
        </w:rPr>
        <w:t xml:space="preserve"> </w:t>
      </w:r>
      <w:r w:rsidRPr="00426BE3">
        <w:rPr>
          <w:rFonts w:hint="eastAsia"/>
          <w:b/>
          <w:bCs/>
          <w:rtl/>
        </w:rPr>
        <w:t>وسننه</w:t>
      </w:r>
      <w:r w:rsidRPr="00426BE3">
        <w:rPr>
          <w:b/>
          <w:bCs/>
          <w:rtl/>
        </w:rPr>
        <w:t xml:space="preserve"> </w:t>
      </w:r>
      <w:r w:rsidRPr="00426BE3">
        <w:rPr>
          <w:rFonts w:hint="eastAsia"/>
          <w:b/>
          <w:bCs/>
          <w:rtl/>
        </w:rPr>
        <w:t>وأيامه</w:t>
      </w:r>
      <w:r w:rsidRPr="00426BE3">
        <w:rPr>
          <w:b/>
          <w:bCs/>
          <w:rtl/>
        </w:rPr>
        <w:t xml:space="preserve"> </w:t>
      </w:r>
      <w:r w:rsidRPr="00426BE3">
        <w:rPr>
          <w:rFonts w:hint="eastAsia"/>
          <w:b/>
          <w:bCs/>
          <w:rtl/>
        </w:rPr>
        <w:t>مشهور</w:t>
      </w:r>
      <w:r w:rsidRPr="00426BE3">
        <w:rPr>
          <w:b/>
          <w:bCs/>
          <w:rtl/>
        </w:rPr>
        <w:t xml:space="preserve"> </w:t>
      </w:r>
      <w:r w:rsidRPr="00426BE3">
        <w:rPr>
          <w:rFonts w:hint="eastAsia"/>
          <w:b/>
          <w:bCs/>
          <w:rtl/>
        </w:rPr>
        <w:t>بصحيح</w:t>
      </w:r>
      <w:r w:rsidRPr="00426BE3">
        <w:rPr>
          <w:b/>
          <w:bCs/>
          <w:rtl/>
        </w:rPr>
        <w:t xml:space="preserve"> </w:t>
      </w:r>
      <w:r w:rsidRPr="00426BE3">
        <w:rPr>
          <w:rFonts w:hint="eastAsia"/>
          <w:b/>
          <w:bCs/>
          <w:rtl/>
        </w:rPr>
        <w:t>البخاري</w:t>
      </w:r>
      <w:r w:rsidRPr="00426BE3">
        <w:rPr>
          <w:rFonts w:hint="eastAsia"/>
          <w:rtl/>
        </w:rPr>
        <w:t>،</w:t>
      </w:r>
      <w:r w:rsidRPr="00426BE3">
        <w:rPr>
          <w:rtl/>
        </w:rPr>
        <w:t xml:space="preserve"> </w:t>
      </w:r>
      <w:r w:rsidRPr="00426BE3">
        <w:rPr>
          <w:rFonts w:hint="eastAsia"/>
          <w:rtl/>
        </w:rPr>
        <w:t>ط</w:t>
      </w:r>
      <w:r w:rsidRPr="00426BE3">
        <w:rPr>
          <w:rtl/>
        </w:rPr>
        <w:t>1</w:t>
      </w:r>
      <w:r w:rsidRPr="00426BE3">
        <w:rPr>
          <w:rFonts w:hint="eastAsia"/>
          <w:rtl/>
        </w:rPr>
        <w:t>،</w:t>
      </w:r>
      <w:r>
        <w:rPr>
          <w:rtl/>
        </w:rPr>
        <w:t xml:space="preserve"> 9</w:t>
      </w:r>
      <w:r>
        <w:rPr>
          <w:rFonts w:hint="eastAsia"/>
          <w:rtl/>
        </w:rPr>
        <w:t>م،</w:t>
      </w:r>
      <w:r>
        <w:rPr>
          <w:rtl/>
        </w:rPr>
        <w:t>(</w:t>
      </w:r>
      <w:r w:rsidRPr="00426BE3">
        <w:rPr>
          <w:rFonts w:hint="eastAsia"/>
          <w:rtl/>
        </w:rPr>
        <w:t>المحقق</w:t>
      </w:r>
      <w:r w:rsidRPr="00426BE3">
        <w:rPr>
          <w:rtl/>
        </w:rPr>
        <w:t xml:space="preserve">: </w:t>
      </w:r>
      <w:r w:rsidRPr="00426BE3">
        <w:rPr>
          <w:rFonts w:hint="eastAsia"/>
          <w:rtl/>
        </w:rPr>
        <w:t>محمد</w:t>
      </w:r>
      <w:r w:rsidRPr="00426BE3">
        <w:rPr>
          <w:rtl/>
        </w:rPr>
        <w:t xml:space="preserve"> </w:t>
      </w:r>
      <w:r w:rsidRPr="00426BE3">
        <w:rPr>
          <w:rFonts w:hint="eastAsia"/>
          <w:rtl/>
        </w:rPr>
        <w:t>زهير</w:t>
      </w:r>
      <w:r w:rsidRPr="00426BE3">
        <w:rPr>
          <w:rtl/>
        </w:rPr>
        <w:t xml:space="preserve"> </w:t>
      </w:r>
      <w:r w:rsidRPr="00426BE3">
        <w:rPr>
          <w:rFonts w:hint="eastAsia"/>
          <w:rtl/>
        </w:rPr>
        <w:t>بن</w:t>
      </w:r>
      <w:r w:rsidRPr="00426BE3">
        <w:rPr>
          <w:rtl/>
        </w:rPr>
        <w:t xml:space="preserve"> </w:t>
      </w:r>
      <w:r w:rsidRPr="00426BE3">
        <w:rPr>
          <w:rFonts w:hint="eastAsia"/>
          <w:rtl/>
        </w:rPr>
        <w:t>ناصر</w:t>
      </w:r>
      <w:r w:rsidRPr="00426BE3">
        <w:rPr>
          <w:rtl/>
        </w:rPr>
        <w:t xml:space="preserve"> </w:t>
      </w:r>
      <w:r w:rsidRPr="00426BE3">
        <w:rPr>
          <w:rFonts w:hint="eastAsia"/>
          <w:rtl/>
        </w:rPr>
        <w:t>الناصر</w:t>
      </w:r>
      <w:r>
        <w:rPr>
          <w:rtl/>
        </w:rPr>
        <w:t>)</w:t>
      </w:r>
      <w:r w:rsidRPr="00426BE3">
        <w:rPr>
          <w:rFonts w:hint="eastAsia"/>
          <w:rtl/>
        </w:rPr>
        <w:t>،</w:t>
      </w:r>
      <w:r>
        <w:rPr>
          <w:rtl/>
        </w:rPr>
        <w:t xml:space="preserve"> </w:t>
      </w:r>
      <w:r>
        <w:rPr>
          <w:rFonts w:hint="eastAsia"/>
          <w:rtl/>
        </w:rPr>
        <w:t>دار</w:t>
      </w:r>
      <w:r>
        <w:rPr>
          <w:rtl/>
        </w:rPr>
        <w:t xml:space="preserve"> </w:t>
      </w:r>
      <w:r>
        <w:rPr>
          <w:rFonts w:hint="eastAsia"/>
          <w:rtl/>
        </w:rPr>
        <w:t>طوق</w:t>
      </w:r>
      <w:r>
        <w:rPr>
          <w:rtl/>
        </w:rPr>
        <w:t xml:space="preserve"> </w:t>
      </w:r>
      <w:r>
        <w:rPr>
          <w:rFonts w:hint="eastAsia"/>
          <w:rtl/>
        </w:rPr>
        <w:t>النجاة،</w:t>
      </w:r>
      <w:r>
        <w:rPr>
          <w:rtl/>
        </w:rPr>
        <w:t xml:space="preserve"> 1422</w:t>
      </w:r>
      <w:r>
        <w:rPr>
          <w:rFonts w:hint="eastAsia"/>
          <w:rtl/>
        </w:rPr>
        <w:t>هـ</w:t>
      </w:r>
      <w:r>
        <w:rPr>
          <w:rtl/>
        </w:rPr>
        <w:t>.</w:t>
      </w:r>
    </w:p>
    <w:p w:rsidR="005F44B2" w:rsidRPr="00591A13" w:rsidRDefault="005F44B2" w:rsidP="00067A72">
      <w:pPr>
        <w:pStyle w:val="Subtitle"/>
        <w:numPr>
          <w:ilvl w:val="0"/>
          <w:numId w:val="46"/>
        </w:numPr>
        <w:spacing w:line="259" w:lineRule="auto"/>
        <w:jc w:val="both"/>
      </w:pPr>
      <w:r w:rsidRPr="00591A13">
        <w:rPr>
          <w:rFonts w:hint="eastAsia"/>
          <w:rtl/>
        </w:rPr>
        <w:t>البخاري،</w:t>
      </w:r>
      <w:r w:rsidRPr="00591A13">
        <w:rPr>
          <w:rtl/>
        </w:rPr>
        <w:t xml:space="preserve"> </w:t>
      </w:r>
      <w:r w:rsidRPr="00591A13">
        <w:rPr>
          <w:rFonts w:hint="eastAsia"/>
          <w:rtl/>
        </w:rPr>
        <w:t>محمد</w:t>
      </w:r>
      <w:r w:rsidRPr="00591A13">
        <w:rPr>
          <w:rtl/>
        </w:rPr>
        <w:t xml:space="preserve"> </w:t>
      </w:r>
      <w:r w:rsidRPr="00591A13">
        <w:rPr>
          <w:rFonts w:hint="eastAsia"/>
          <w:rtl/>
        </w:rPr>
        <w:t>بن</w:t>
      </w:r>
      <w:r w:rsidRPr="00591A13">
        <w:rPr>
          <w:rtl/>
        </w:rPr>
        <w:t xml:space="preserve"> </w:t>
      </w:r>
      <w:r w:rsidRPr="00591A13">
        <w:rPr>
          <w:rFonts w:hint="eastAsia"/>
          <w:rtl/>
        </w:rPr>
        <w:t>إسماعيل</w:t>
      </w:r>
      <w:r w:rsidRPr="00591A13">
        <w:rPr>
          <w:rtl/>
        </w:rPr>
        <w:t xml:space="preserve"> </w:t>
      </w:r>
      <w:r w:rsidRPr="00591A13">
        <w:rPr>
          <w:rFonts w:hint="eastAsia"/>
          <w:rtl/>
        </w:rPr>
        <w:t>بن</w:t>
      </w:r>
      <w:r w:rsidRPr="00591A13">
        <w:rPr>
          <w:rtl/>
        </w:rPr>
        <w:t xml:space="preserve"> </w:t>
      </w:r>
      <w:r w:rsidRPr="00591A13">
        <w:rPr>
          <w:rFonts w:hint="eastAsia"/>
          <w:rtl/>
        </w:rPr>
        <w:t>إبراهيم</w:t>
      </w:r>
      <w:r w:rsidRPr="00591A13">
        <w:rPr>
          <w:rtl/>
        </w:rPr>
        <w:t xml:space="preserve"> </w:t>
      </w:r>
      <w:r w:rsidRPr="00591A13">
        <w:rPr>
          <w:rFonts w:hint="eastAsia"/>
          <w:rtl/>
        </w:rPr>
        <w:t>بن</w:t>
      </w:r>
      <w:r w:rsidRPr="00591A13">
        <w:rPr>
          <w:rtl/>
        </w:rPr>
        <w:t xml:space="preserve"> </w:t>
      </w:r>
      <w:r w:rsidRPr="00591A13">
        <w:rPr>
          <w:rFonts w:hint="eastAsia"/>
          <w:rtl/>
        </w:rPr>
        <w:t>المغيرة</w:t>
      </w:r>
      <w:r w:rsidRPr="00591A13">
        <w:rPr>
          <w:rtl/>
        </w:rPr>
        <w:t xml:space="preserve"> </w:t>
      </w:r>
      <w:r w:rsidRPr="00591A13">
        <w:rPr>
          <w:rFonts w:hint="eastAsia"/>
          <w:rtl/>
        </w:rPr>
        <w:t>البخاري</w:t>
      </w:r>
      <w:r w:rsidRPr="00591A13">
        <w:rPr>
          <w:rtl/>
        </w:rPr>
        <w:t xml:space="preserve"> (</w:t>
      </w:r>
      <w:r w:rsidRPr="00591A13">
        <w:rPr>
          <w:rFonts w:hint="eastAsia"/>
          <w:rtl/>
        </w:rPr>
        <w:t>ت</w:t>
      </w:r>
      <w:r w:rsidRPr="00591A13">
        <w:rPr>
          <w:rtl/>
        </w:rPr>
        <w:t>: 256</w:t>
      </w:r>
      <w:r w:rsidRPr="00591A13">
        <w:rPr>
          <w:rFonts w:hint="eastAsia"/>
          <w:rtl/>
        </w:rPr>
        <w:t>هـ</w:t>
      </w:r>
      <w:r w:rsidRPr="00591A13">
        <w:rPr>
          <w:rtl/>
        </w:rPr>
        <w:t>)</w:t>
      </w:r>
      <w:r w:rsidRPr="00591A13">
        <w:rPr>
          <w:rFonts w:hint="eastAsia"/>
          <w:rtl/>
        </w:rPr>
        <w:t>،</w:t>
      </w:r>
      <w:r w:rsidRPr="00591A13">
        <w:rPr>
          <w:rtl/>
        </w:rPr>
        <w:t xml:space="preserve"> </w:t>
      </w:r>
      <w:r w:rsidRPr="00591A13">
        <w:rPr>
          <w:rFonts w:hint="eastAsia"/>
          <w:b/>
          <w:bCs/>
          <w:rtl/>
        </w:rPr>
        <w:t>صحيح</w:t>
      </w:r>
      <w:r w:rsidRPr="00591A13">
        <w:rPr>
          <w:b/>
          <w:bCs/>
          <w:rtl/>
        </w:rPr>
        <w:t xml:space="preserve"> </w:t>
      </w:r>
      <w:r w:rsidRPr="00591A13">
        <w:rPr>
          <w:rFonts w:hint="eastAsia"/>
          <w:b/>
          <w:bCs/>
          <w:rtl/>
        </w:rPr>
        <w:t>الأدب</w:t>
      </w:r>
      <w:r w:rsidRPr="00591A13">
        <w:rPr>
          <w:b/>
          <w:bCs/>
          <w:rtl/>
        </w:rPr>
        <w:t xml:space="preserve"> </w:t>
      </w:r>
      <w:r w:rsidRPr="00591A13">
        <w:rPr>
          <w:rFonts w:hint="eastAsia"/>
          <w:b/>
          <w:bCs/>
          <w:rtl/>
        </w:rPr>
        <w:t>المفرد</w:t>
      </w:r>
      <w:r w:rsidRPr="00591A13">
        <w:rPr>
          <w:b/>
          <w:bCs/>
          <w:rtl/>
        </w:rPr>
        <w:t xml:space="preserve"> </w:t>
      </w:r>
      <w:r w:rsidRPr="00591A13">
        <w:rPr>
          <w:rFonts w:hint="eastAsia"/>
          <w:b/>
          <w:bCs/>
          <w:rtl/>
        </w:rPr>
        <w:t>للإمام</w:t>
      </w:r>
      <w:r w:rsidRPr="00591A13">
        <w:rPr>
          <w:b/>
          <w:bCs/>
          <w:rtl/>
        </w:rPr>
        <w:t xml:space="preserve"> </w:t>
      </w:r>
      <w:r w:rsidRPr="00591A13">
        <w:rPr>
          <w:rFonts w:hint="eastAsia"/>
          <w:b/>
          <w:bCs/>
          <w:rtl/>
        </w:rPr>
        <w:t>البخاري</w:t>
      </w:r>
      <w:r w:rsidRPr="00591A13">
        <w:rPr>
          <w:rFonts w:hint="eastAsia"/>
          <w:rtl/>
        </w:rPr>
        <w:t>،</w:t>
      </w:r>
      <w:r w:rsidRPr="00591A13">
        <w:rPr>
          <w:rtl/>
        </w:rPr>
        <w:t xml:space="preserve"> </w:t>
      </w:r>
      <w:r w:rsidRPr="00591A13">
        <w:rPr>
          <w:rFonts w:hint="eastAsia"/>
          <w:rtl/>
        </w:rPr>
        <w:t>ط</w:t>
      </w:r>
      <w:r w:rsidRPr="00591A13">
        <w:rPr>
          <w:rtl/>
        </w:rPr>
        <w:t>4</w:t>
      </w:r>
      <w:r w:rsidRPr="00591A13">
        <w:rPr>
          <w:rFonts w:hint="eastAsia"/>
          <w:rtl/>
        </w:rPr>
        <w:t>،</w:t>
      </w:r>
      <w:r w:rsidRPr="00591A13">
        <w:rPr>
          <w:rtl/>
        </w:rPr>
        <w:t xml:space="preserve"> (</w:t>
      </w:r>
      <w:r w:rsidRPr="00591A13">
        <w:rPr>
          <w:rFonts w:hint="eastAsia"/>
          <w:rtl/>
        </w:rPr>
        <w:t>حقق</w:t>
      </w:r>
      <w:r w:rsidRPr="00591A13">
        <w:rPr>
          <w:rtl/>
        </w:rPr>
        <w:t xml:space="preserve"> </w:t>
      </w:r>
      <w:r w:rsidRPr="00591A13">
        <w:rPr>
          <w:rFonts w:hint="eastAsia"/>
          <w:rtl/>
        </w:rPr>
        <w:t>أحاديثه</w:t>
      </w:r>
      <w:r w:rsidRPr="00591A13">
        <w:rPr>
          <w:rtl/>
        </w:rPr>
        <w:t xml:space="preserve"> </w:t>
      </w:r>
      <w:r w:rsidRPr="00591A13">
        <w:rPr>
          <w:rFonts w:hint="eastAsia"/>
          <w:rtl/>
        </w:rPr>
        <w:t>وعلق</w:t>
      </w:r>
      <w:r w:rsidRPr="00591A13">
        <w:rPr>
          <w:rtl/>
        </w:rPr>
        <w:t xml:space="preserve"> </w:t>
      </w:r>
      <w:r w:rsidRPr="00591A13">
        <w:rPr>
          <w:rFonts w:hint="eastAsia"/>
          <w:rtl/>
        </w:rPr>
        <w:t>عليه</w:t>
      </w:r>
      <w:r w:rsidRPr="00591A13">
        <w:rPr>
          <w:rtl/>
        </w:rPr>
        <w:t xml:space="preserve">: </w:t>
      </w:r>
      <w:r w:rsidRPr="00591A13">
        <w:rPr>
          <w:rFonts w:hint="eastAsia"/>
          <w:rtl/>
        </w:rPr>
        <w:t>محمد</w:t>
      </w:r>
      <w:r w:rsidRPr="00591A13">
        <w:rPr>
          <w:rtl/>
        </w:rPr>
        <w:t xml:space="preserve"> </w:t>
      </w:r>
      <w:r w:rsidRPr="00591A13">
        <w:rPr>
          <w:rFonts w:hint="eastAsia"/>
          <w:rtl/>
        </w:rPr>
        <w:t>ناصر</w:t>
      </w:r>
      <w:r w:rsidRPr="00591A13">
        <w:rPr>
          <w:rtl/>
        </w:rPr>
        <w:t xml:space="preserve"> </w:t>
      </w:r>
      <w:r w:rsidRPr="00591A13">
        <w:rPr>
          <w:rFonts w:hint="eastAsia"/>
          <w:rtl/>
        </w:rPr>
        <w:t>الدين</w:t>
      </w:r>
      <w:r w:rsidRPr="00591A13">
        <w:rPr>
          <w:rtl/>
        </w:rPr>
        <w:t xml:space="preserve"> </w:t>
      </w:r>
      <w:r w:rsidRPr="00591A13">
        <w:rPr>
          <w:rFonts w:hint="eastAsia"/>
          <w:rtl/>
        </w:rPr>
        <w:t>الألباني</w:t>
      </w:r>
      <w:r w:rsidRPr="00591A13">
        <w:rPr>
          <w:rtl/>
        </w:rPr>
        <w:t>)</w:t>
      </w:r>
      <w:r w:rsidRPr="00591A13">
        <w:rPr>
          <w:rFonts w:hint="eastAsia"/>
          <w:rtl/>
        </w:rPr>
        <w:t>،</w:t>
      </w:r>
      <w:r w:rsidRPr="00591A13">
        <w:rPr>
          <w:rtl/>
        </w:rPr>
        <w:t xml:space="preserve"> </w:t>
      </w:r>
      <w:r w:rsidRPr="00591A13">
        <w:rPr>
          <w:rFonts w:hint="eastAsia"/>
          <w:rtl/>
        </w:rPr>
        <w:t>دار</w:t>
      </w:r>
      <w:r w:rsidRPr="00591A13">
        <w:rPr>
          <w:rtl/>
        </w:rPr>
        <w:t xml:space="preserve"> </w:t>
      </w:r>
      <w:r w:rsidRPr="00591A13">
        <w:rPr>
          <w:rFonts w:hint="eastAsia"/>
          <w:rtl/>
        </w:rPr>
        <w:t>الصديق،</w:t>
      </w:r>
      <w:r w:rsidRPr="00591A13">
        <w:rPr>
          <w:rtl/>
        </w:rPr>
        <w:t xml:space="preserve"> 1997 </w:t>
      </w:r>
      <w:r w:rsidRPr="00591A13">
        <w:rPr>
          <w:rFonts w:hint="eastAsia"/>
          <w:rtl/>
        </w:rPr>
        <w:t>م</w:t>
      </w:r>
      <w:r w:rsidRPr="00591A13">
        <w:rPr>
          <w:rtl/>
        </w:rPr>
        <w:t>.</w:t>
      </w:r>
    </w:p>
    <w:p w:rsidR="005F44B2" w:rsidRDefault="005F44B2" w:rsidP="00545029">
      <w:pPr>
        <w:pStyle w:val="Subtitle"/>
        <w:numPr>
          <w:ilvl w:val="0"/>
          <w:numId w:val="46"/>
        </w:numPr>
        <w:spacing w:line="259" w:lineRule="auto"/>
        <w:jc w:val="both"/>
      </w:pPr>
      <w:r w:rsidRPr="00545029">
        <w:rPr>
          <w:rFonts w:hint="eastAsia"/>
          <w:rtl/>
        </w:rPr>
        <w:t>برهان</w:t>
      </w:r>
      <w:r w:rsidRPr="00545029">
        <w:rPr>
          <w:rtl/>
        </w:rPr>
        <w:t xml:space="preserve"> </w:t>
      </w:r>
      <w:r w:rsidRPr="00545029">
        <w:rPr>
          <w:rFonts w:hint="eastAsia"/>
          <w:rtl/>
        </w:rPr>
        <w:t>الدين،</w:t>
      </w:r>
      <w:r w:rsidRPr="00545029">
        <w:rPr>
          <w:rtl/>
        </w:rPr>
        <w:t xml:space="preserve"> </w:t>
      </w:r>
      <w:r w:rsidRPr="00545029">
        <w:rPr>
          <w:rFonts w:hint="eastAsia"/>
          <w:rtl/>
        </w:rPr>
        <w:t>إبراهيم</w:t>
      </w:r>
      <w:r w:rsidRPr="00545029">
        <w:rPr>
          <w:rtl/>
        </w:rPr>
        <w:t xml:space="preserve"> </w:t>
      </w:r>
      <w:r w:rsidRPr="00545029">
        <w:rPr>
          <w:rFonts w:hint="eastAsia"/>
          <w:rtl/>
        </w:rPr>
        <w:t>بن</w:t>
      </w:r>
      <w:r w:rsidRPr="00545029">
        <w:rPr>
          <w:rtl/>
        </w:rPr>
        <w:t xml:space="preserve"> </w:t>
      </w:r>
      <w:r w:rsidRPr="00545029">
        <w:rPr>
          <w:rFonts w:hint="eastAsia"/>
          <w:rtl/>
        </w:rPr>
        <w:t>محمد</w:t>
      </w:r>
      <w:r w:rsidRPr="00545029">
        <w:rPr>
          <w:rtl/>
        </w:rPr>
        <w:t xml:space="preserve"> </w:t>
      </w:r>
      <w:r w:rsidRPr="00545029">
        <w:rPr>
          <w:rFonts w:hint="eastAsia"/>
          <w:rtl/>
        </w:rPr>
        <w:t>بن</w:t>
      </w:r>
      <w:r w:rsidRPr="00545029">
        <w:rPr>
          <w:rtl/>
        </w:rPr>
        <w:t xml:space="preserve"> </w:t>
      </w:r>
      <w:r w:rsidRPr="00545029">
        <w:rPr>
          <w:rFonts w:hint="eastAsia"/>
          <w:rtl/>
        </w:rPr>
        <w:t>عبد</w:t>
      </w:r>
      <w:r w:rsidRPr="00545029">
        <w:rPr>
          <w:rtl/>
        </w:rPr>
        <w:t xml:space="preserve"> </w:t>
      </w:r>
      <w:r w:rsidRPr="00545029">
        <w:rPr>
          <w:rFonts w:hint="eastAsia"/>
          <w:rtl/>
        </w:rPr>
        <w:t>الله</w:t>
      </w:r>
      <w:r w:rsidRPr="00545029">
        <w:rPr>
          <w:rtl/>
        </w:rPr>
        <w:t xml:space="preserve"> </w:t>
      </w:r>
      <w:r w:rsidRPr="00545029">
        <w:rPr>
          <w:rFonts w:hint="eastAsia"/>
          <w:rtl/>
        </w:rPr>
        <w:t>بن</w:t>
      </w:r>
      <w:r w:rsidRPr="00545029">
        <w:rPr>
          <w:rtl/>
        </w:rPr>
        <w:t xml:space="preserve"> </w:t>
      </w:r>
      <w:r w:rsidRPr="00545029">
        <w:rPr>
          <w:rFonts w:hint="eastAsia"/>
          <w:rtl/>
        </w:rPr>
        <w:t>محمد</w:t>
      </w:r>
      <w:r w:rsidRPr="00545029">
        <w:rPr>
          <w:rtl/>
        </w:rPr>
        <w:t xml:space="preserve"> </w:t>
      </w:r>
      <w:r w:rsidRPr="00545029">
        <w:rPr>
          <w:rFonts w:hint="eastAsia"/>
          <w:rtl/>
        </w:rPr>
        <w:t>ابن</w:t>
      </w:r>
      <w:r w:rsidRPr="00545029">
        <w:rPr>
          <w:rtl/>
        </w:rPr>
        <w:t xml:space="preserve"> </w:t>
      </w:r>
      <w:r w:rsidRPr="00545029">
        <w:rPr>
          <w:rFonts w:hint="eastAsia"/>
          <w:rtl/>
        </w:rPr>
        <w:t>مفلح،</w:t>
      </w:r>
      <w:r w:rsidRPr="00545029">
        <w:rPr>
          <w:rtl/>
        </w:rPr>
        <w:t xml:space="preserve"> </w:t>
      </w:r>
      <w:r w:rsidRPr="00545029">
        <w:rPr>
          <w:rFonts w:hint="eastAsia"/>
          <w:rtl/>
        </w:rPr>
        <w:t>أبو</w:t>
      </w:r>
      <w:r w:rsidRPr="00545029">
        <w:rPr>
          <w:rtl/>
        </w:rPr>
        <w:t xml:space="preserve"> </w:t>
      </w:r>
      <w:r w:rsidRPr="00545029">
        <w:rPr>
          <w:rFonts w:hint="eastAsia"/>
          <w:rtl/>
        </w:rPr>
        <w:t>إسحاق،</w:t>
      </w:r>
      <w:r w:rsidRPr="00545029">
        <w:rPr>
          <w:rtl/>
        </w:rPr>
        <w:t xml:space="preserve"> </w:t>
      </w:r>
      <w:r w:rsidRPr="00545029">
        <w:rPr>
          <w:rFonts w:hint="eastAsia"/>
          <w:rtl/>
        </w:rPr>
        <w:t>برهان</w:t>
      </w:r>
      <w:r w:rsidRPr="00545029">
        <w:rPr>
          <w:rtl/>
        </w:rPr>
        <w:t xml:space="preserve"> </w:t>
      </w:r>
      <w:r w:rsidRPr="00545029">
        <w:rPr>
          <w:rFonts w:hint="eastAsia"/>
          <w:rtl/>
        </w:rPr>
        <w:t>الدين</w:t>
      </w:r>
      <w:r w:rsidRPr="00545029">
        <w:rPr>
          <w:rtl/>
        </w:rPr>
        <w:t xml:space="preserve"> (</w:t>
      </w:r>
      <w:r w:rsidRPr="00545029">
        <w:rPr>
          <w:rFonts w:hint="eastAsia"/>
          <w:rtl/>
        </w:rPr>
        <w:t>ت</w:t>
      </w:r>
      <w:r w:rsidRPr="00545029">
        <w:rPr>
          <w:rtl/>
        </w:rPr>
        <w:t xml:space="preserve"> 884</w:t>
      </w:r>
      <w:r w:rsidRPr="00545029">
        <w:rPr>
          <w:rFonts w:hint="eastAsia"/>
          <w:rtl/>
        </w:rPr>
        <w:t>هـ</w:t>
      </w:r>
      <w:r w:rsidRPr="00545029">
        <w:rPr>
          <w:rtl/>
        </w:rPr>
        <w:t>)</w:t>
      </w:r>
      <w:r w:rsidRPr="00545029">
        <w:rPr>
          <w:rFonts w:hint="eastAsia"/>
          <w:rtl/>
        </w:rPr>
        <w:t>،</w:t>
      </w:r>
      <w:r w:rsidRPr="00545029">
        <w:rPr>
          <w:rtl/>
        </w:rPr>
        <w:t xml:space="preserve"> </w:t>
      </w:r>
      <w:r w:rsidRPr="00545029">
        <w:rPr>
          <w:rFonts w:hint="eastAsia"/>
          <w:b/>
          <w:bCs/>
          <w:rtl/>
        </w:rPr>
        <w:t>المبدع</w:t>
      </w:r>
      <w:r w:rsidRPr="00545029">
        <w:rPr>
          <w:b/>
          <w:bCs/>
          <w:rtl/>
        </w:rPr>
        <w:t xml:space="preserve"> </w:t>
      </w:r>
      <w:r w:rsidRPr="00545029">
        <w:rPr>
          <w:rFonts w:hint="eastAsia"/>
          <w:b/>
          <w:bCs/>
          <w:rtl/>
        </w:rPr>
        <w:t>في</w:t>
      </w:r>
      <w:r w:rsidRPr="00545029">
        <w:rPr>
          <w:b/>
          <w:bCs/>
          <w:rtl/>
        </w:rPr>
        <w:t xml:space="preserve"> </w:t>
      </w:r>
      <w:r w:rsidRPr="00545029">
        <w:rPr>
          <w:rFonts w:hint="eastAsia"/>
          <w:b/>
          <w:bCs/>
          <w:rtl/>
        </w:rPr>
        <w:t>شرح</w:t>
      </w:r>
      <w:r w:rsidRPr="00545029">
        <w:rPr>
          <w:b/>
          <w:bCs/>
          <w:rtl/>
        </w:rPr>
        <w:t xml:space="preserve"> </w:t>
      </w:r>
      <w:r w:rsidRPr="00545029">
        <w:rPr>
          <w:rFonts w:hint="eastAsia"/>
          <w:b/>
          <w:bCs/>
          <w:rtl/>
        </w:rPr>
        <w:t>المقنع</w:t>
      </w:r>
      <w:r w:rsidRPr="00545029">
        <w:rPr>
          <w:rFonts w:hint="eastAsia"/>
          <w:rtl/>
        </w:rPr>
        <w:t>،</w:t>
      </w:r>
      <w:r w:rsidRPr="00545029">
        <w:rPr>
          <w:rtl/>
        </w:rPr>
        <w:t xml:space="preserve"> </w:t>
      </w:r>
      <w:r w:rsidRPr="00545029">
        <w:rPr>
          <w:rFonts w:hint="eastAsia"/>
          <w:rtl/>
        </w:rPr>
        <w:t>ط</w:t>
      </w:r>
      <w:r w:rsidRPr="00545029">
        <w:rPr>
          <w:rtl/>
        </w:rPr>
        <w:t>1</w:t>
      </w:r>
      <w:r w:rsidRPr="00545029">
        <w:rPr>
          <w:rFonts w:hint="eastAsia"/>
          <w:rtl/>
        </w:rPr>
        <w:t>،</w:t>
      </w:r>
      <w:r>
        <w:rPr>
          <w:rtl/>
        </w:rPr>
        <w:t xml:space="preserve"> 8</w:t>
      </w:r>
      <w:r>
        <w:rPr>
          <w:rFonts w:hint="eastAsia"/>
          <w:rtl/>
        </w:rPr>
        <w:t>م،</w:t>
      </w:r>
      <w:r w:rsidRPr="00545029">
        <w:rPr>
          <w:rtl/>
        </w:rPr>
        <w:t xml:space="preserve"> </w:t>
      </w:r>
      <w:r w:rsidRPr="00545029">
        <w:rPr>
          <w:rFonts w:hint="eastAsia"/>
          <w:rtl/>
        </w:rPr>
        <w:t>دار</w:t>
      </w:r>
      <w:r w:rsidRPr="00545029">
        <w:rPr>
          <w:rtl/>
        </w:rPr>
        <w:t xml:space="preserve"> </w:t>
      </w:r>
      <w:r w:rsidRPr="00545029">
        <w:rPr>
          <w:rFonts w:hint="eastAsia"/>
          <w:rtl/>
        </w:rPr>
        <w:t>الكتب</w:t>
      </w:r>
      <w:r w:rsidRPr="00545029">
        <w:rPr>
          <w:rtl/>
        </w:rPr>
        <w:t xml:space="preserve"> </w:t>
      </w:r>
      <w:r w:rsidRPr="00545029">
        <w:rPr>
          <w:rFonts w:hint="eastAsia"/>
          <w:rtl/>
        </w:rPr>
        <w:t>العلمية،</w:t>
      </w:r>
      <w:r w:rsidRPr="00545029">
        <w:rPr>
          <w:rtl/>
        </w:rPr>
        <w:t xml:space="preserve"> </w:t>
      </w:r>
      <w:r w:rsidRPr="00545029">
        <w:rPr>
          <w:rFonts w:hint="eastAsia"/>
          <w:rtl/>
        </w:rPr>
        <w:t>بيروت،</w:t>
      </w:r>
      <w:r w:rsidRPr="00545029">
        <w:rPr>
          <w:rtl/>
        </w:rPr>
        <w:t xml:space="preserve"> 1418 </w:t>
      </w:r>
      <w:r w:rsidRPr="00545029">
        <w:rPr>
          <w:rFonts w:hint="eastAsia"/>
          <w:rtl/>
        </w:rPr>
        <w:t>هـ</w:t>
      </w:r>
      <w:r w:rsidRPr="00545029">
        <w:rPr>
          <w:rtl/>
        </w:rPr>
        <w:t xml:space="preserve"> / </w:t>
      </w:r>
      <w:r>
        <w:rPr>
          <w:rtl/>
        </w:rPr>
        <w:t xml:space="preserve">1997 </w:t>
      </w:r>
      <w:r>
        <w:rPr>
          <w:rFonts w:hint="eastAsia"/>
          <w:rtl/>
        </w:rPr>
        <w:t>م</w:t>
      </w:r>
      <w:r w:rsidRPr="00545029">
        <w:rPr>
          <w:rtl/>
        </w:rPr>
        <w:t>.</w:t>
      </w:r>
    </w:p>
    <w:p w:rsidR="005F44B2" w:rsidRPr="00591A13" w:rsidRDefault="005F44B2" w:rsidP="00591A13">
      <w:pPr>
        <w:pStyle w:val="Subtitle"/>
        <w:numPr>
          <w:ilvl w:val="0"/>
          <w:numId w:val="46"/>
        </w:numPr>
        <w:spacing w:line="259" w:lineRule="auto"/>
        <w:jc w:val="both"/>
      </w:pPr>
      <w:r w:rsidRPr="00591A13">
        <w:rPr>
          <w:rFonts w:hint="eastAsia"/>
          <w:rtl/>
        </w:rPr>
        <w:t>البهوتي،</w:t>
      </w:r>
      <w:r w:rsidRPr="00591A13">
        <w:rPr>
          <w:rtl/>
        </w:rPr>
        <w:t xml:space="preserve">  </w:t>
      </w:r>
      <w:r w:rsidRPr="00591A13">
        <w:rPr>
          <w:rFonts w:hint="eastAsia"/>
          <w:rtl/>
        </w:rPr>
        <w:t>منصور</w:t>
      </w:r>
      <w:r w:rsidRPr="00591A13">
        <w:rPr>
          <w:rtl/>
        </w:rPr>
        <w:t xml:space="preserve"> </w:t>
      </w:r>
      <w:r w:rsidRPr="00591A13">
        <w:rPr>
          <w:rFonts w:hint="eastAsia"/>
          <w:rtl/>
        </w:rPr>
        <w:t>بن</w:t>
      </w:r>
      <w:r w:rsidRPr="00591A13">
        <w:rPr>
          <w:rtl/>
        </w:rPr>
        <w:t xml:space="preserve"> </w:t>
      </w:r>
      <w:r w:rsidRPr="00591A13">
        <w:rPr>
          <w:rFonts w:hint="eastAsia"/>
          <w:rtl/>
        </w:rPr>
        <w:t>يونس</w:t>
      </w:r>
      <w:r w:rsidRPr="00591A13">
        <w:rPr>
          <w:rtl/>
        </w:rPr>
        <w:t xml:space="preserve"> </w:t>
      </w:r>
      <w:r w:rsidRPr="00591A13">
        <w:rPr>
          <w:rFonts w:hint="eastAsia"/>
          <w:rtl/>
        </w:rPr>
        <w:t>بن</w:t>
      </w:r>
      <w:r w:rsidRPr="00591A13">
        <w:rPr>
          <w:rtl/>
        </w:rPr>
        <w:t xml:space="preserve"> </w:t>
      </w:r>
      <w:r w:rsidRPr="00591A13">
        <w:rPr>
          <w:rFonts w:hint="eastAsia"/>
          <w:rtl/>
        </w:rPr>
        <w:t>صلاح</w:t>
      </w:r>
      <w:r w:rsidRPr="00591A13">
        <w:rPr>
          <w:rtl/>
        </w:rPr>
        <w:t xml:space="preserve"> </w:t>
      </w:r>
      <w:r w:rsidRPr="00591A13">
        <w:rPr>
          <w:rFonts w:hint="eastAsia"/>
          <w:rtl/>
        </w:rPr>
        <w:t>الدين</w:t>
      </w:r>
      <w:r w:rsidRPr="00591A13">
        <w:rPr>
          <w:rtl/>
        </w:rPr>
        <w:t xml:space="preserve"> </w:t>
      </w:r>
      <w:r w:rsidRPr="00591A13">
        <w:rPr>
          <w:rFonts w:hint="eastAsia"/>
          <w:rtl/>
        </w:rPr>
        <w:t>ابن</w:t>
      </w:r>
      <w:r w:rsidRPr="00591A13">
        <w:rPr>
          <w:rtl/>
        </w:rPr>
        <w:t xml:space="preserve"> </w:t>
      </w:r>
      <w:r w:rsidRPr="00591A13">
        <w:rPr>
          <w:rFonts w:hint="eastAsia"/>
          <w:rtl/>
        </w:rPr>
        <w:t>حسن</w:t>
      </w:r>
      <w:r w:rsidRPr="00591A13">
        <w:rPr>
          <w:rtl/>
        </w:rPr>
        <w:t xml:space="preserve"> </w:t>
      </w:r>
      <w:r w:rsidRPr="00591A13">
        <w:rPr>
          <w:rFonts w:hint="eastAsia"/>
          <w:rtl/>
        </w:rPr>
        <w:t>بن</w:t>
      </w:r>
      <w:r w:rsidRPr="00591A13">
        <w:rPr>
          <w:rtl/>
        </w:rPr>
        <w:t xml:space="preserve"> </w:t>
      </w:r>
      <w:r w:rsidRPr="00591A13">
        <w:rPr>
          <w:rFonts w:hint="eastAsia"/>
          <w:rtl/>
        </w:rPr>
        <w:t>إدريس</w:t>
      </w:r>
      <w:r w:rsidRPr="00591A13">
        <w:rPr>
          <w:rtl/>
        </w:rPr>
        <w:t xml:space="preserve"> </w:t>
      </w:r>
      <w:r w:rsidRPr="00591A13">
        <w:rPr>
          <w:rFonts w:hint="eastAsia"/>
          <w:rtl/>
        </w:rPr>
        <w:t>البهوتى</w:t>
      </w:r>
      <w:r w:rsidRPr="00591A13">
        <w:rPr>
          <w:rtl/>
        </w:rPr>
        <w:t xml:space="preserve"> </w:t>
      </w:r>
      <w:r w:rsidRPr="00591A13">
        <w:rPr>
          <w:rFonts w:hint="eastAsia"/>
          <w:rtl/>
        </w:rPr>
        <w:t>الحنبلى</w:t>
      </w:r>
      <w:r w:rsidRPr="00591A13">
        <w:rPr>
          <w:rtl/>
        </w:rPr>
        <w:t xml:space="preserve"> (</w:t>
      </w:r>
      <w:r w:rsidRPr="00591A13">
        <w:rPr>
          <w:rFonts w:hint="eastAsia"/>
          <w:rtl/>
        </w:rPr>
        <w:t>ت</w:t>
      </w:r>
      <w:r w:rsidRPr="00591A13">
        <w:rPr>
          <w:rtl/>
        </w:rPr>
        <w:t xml:space="preserve"> 1051</w:t>
      </w:r>
      <w:r w:rsidRPr="00591A13">
        <w:rPr>
          <w:rFonts w:hint="eastAsia"/>
          <w:rtl/>
        </w:rPr>
        <w:t>هـ</w:t>
      </w:r>
      <w:r w:rsidRPr="00591A13">
        <w:rPr>
          <w:rtl/>
        </w:rPr>
        <w:t>)</w:t>
      </w:r>
      <w:r w:rsidRPr="00591A13">
        <w:rPr>
          <w:rFonts w:hint="eastAsia"/>
          <w:rtl/>
        </w:rPr>
        <w:t>،</w:t>
      </w:r>
      <w:r w:rsidRPr="00591A13">
        <w:rPr>
          <w:rtl/>
        </w:rPr>
        <w:t xml:space="preserve"> </w:t>
      </w:r>
      <w:r w:rsidRPr="00591A13">
        <w:rPr>
          <w:rFonts w:hint="eastAsia"/>
          <w:b/>
          <w:bCs/>
          <w:rtl/>
        </w:rPr>
        <w:t>دقائق</w:t>
      </w:r>
      <w:r w:rsidRPr="00591A13">
        <w:rPr>
          <w:b/>
          <w:bCs/>
          <w:rtl/>
        </w:rPr>
        <w:t xml:space="preserve"> </w:t>
      </w:r>
      <w:r w:rsidRPr="00591A13">
        <w:rPr>
          <w:rFonts w:hint="eastAsia"/>
          <w:b/>
          <w:bCs/>
          <w:rtl/>
        </w:rPr>
        <w:t>أولي</w:t>
      </w:r>
      <w:r w:rsidRPr="00591A13">
        <w:rPr>
          <w:b/>
          <w:bCs/>
          <w:rtl/>
        </w:rPr>
        <w:t xml:space="preserve"> </w:t>
      </w:r>
      <w:r w:rsidRPr="00591A13">
        <w:rPr>
          <w:rFonts w:hint="eastAsia"/>
          <w:b/>
          <w:bCs/>
          <w:rtl/>
        </w:rPr>
        <w:t>النهى</w:t>
      </w:r>
      <w:r w:rsidRPr="00591A13">
        <w:rPr>
          <w:b/>
          <w:bCs/>
          <w:rtl/>
        </w:rPr>
        <w:t xml:space="preserve"> </w:t>
      </w:r>
      <w:r w:rsidRPr="00591A13">
        <w:rPr>
          <w:rFonts w:hint="eastAsia"/>
          <w:b/>
          <w:bCs/>
          <w:rtl/>
        </w:rPr>
        <w:t>لشرح</w:t>
      </w:r>
      <w:r w:rsidRPr="00591A13">
        <w:rPr>
          <w:b/>
          <w:bCs/>
          <w:rtl/>
        </w:rPr>
        <w:t xml:space="preserve"> </w:t>
      </w:r>
      <w:r w:rsidRPr="00591A13">
        <w:rPr>
          <w:rFonts w:hint="eastAsia"/>
          <w:b/>
          <w:bCs/>
          <w:rtl/>
        </w:rPr>
        <w:t>المنتهى</w:t>
      </w:r>
      <w:r w:rsidRPr="00591A13">
        <w:rPr>
          <w:b/>
          <w:bCs/>
          <w:rtl/>
        </w:rPr>
        <w:t xml:space="preserve"> </w:t>
      </w:r>
      <w:r w:rsidRPr="00591A13">
        <w:rPr>
          <w:rFonts w:hint="eastAsia"/>
          <w:b/>
          <w:bCs/>
          <w:rtl/>
        </w:rPr>
        <w:t>المعروف</w:t>
      </w:r>
      <w:r w:rsidRPr="00591A13">
        <w:rPr>
          <w:b/>
          <w:bCs/>
          <w:rtl/>
        </w:rPr>
        <w:t xml:space="preserve"> </w:t>
      </w:r>
      <w:r w:rsidRPr="00591A13">
        <w:rPr>
          <w:rFonts w:hint="eastAsia"/>
          <w:b/>
          <w:bCs/>
          <w:rtl/>
        </w:rPr>
        <w:t>بشرح</w:t>
      </w:r>
      <w:r w:rsidRPr="00591A13">
        <w:rPr>
          <w:b/>
          <w:bCs/>
          <w:rtl/>
        </w:rPr>
        <w:t xml:space="preserve"> </w:t>
      </w:r>
      <w:r w:rsidRPr="00591A13">
        <w:rPr>
          <w:rFonts w:hint="eastAsia"/>
          <w:b/>
          <w:bCs/>
          <w:rtl/>
        </w:rPr>
        <w:t>منتهى</w:t>
      </w:r>
      <w:r w:rsidRPr="00591A13">
        <w:rPr>
          <w:b/>
          <w:bCs/>
          <w:rtl/>
        </w:rPr>
        <w:t xml:space="preserve"> </w:t>
      </w:r>
      <w:r w:rsidRPr="00591A13">
        <w:rPr>
          <w:rFonts w:hint="eastAsia"/>
          <w:b/>
          <w:bCs/>
          <w:rtl/>
        </w:rPr>
        <w:t>الإرادات</w:t>
      </w:r>
      <w:r w:rsidRPr="00591A13">
        <w:rPr>
          <w:rFonts w:hint="eastAsia"/>
          <w:rtl/>
        </w:rPr>
        <w:t>،</w:t>
      </w:r>
      <w:r w:rsidRPr="00591A13">
        <w:rPr>
          <w:rtl/>
        </w:rPr>
        <w:t xml:space="preserve"> </w:t>
      </w:r>
      <w:r w:rsidRPr="00591A13">
        <w:rPr>
          <w:rFonts w:hint="eastAsia"/>
          <w:rtl/>
        </w:rPr>
        <w:t>ط</w:t>
      </w:r>
      <w:r w:rsidRPr="00591A13">
        <w:rPr>
          <w:rtl/>
        </w:rPr>
        <w:t>1</w:t>
      </w:r>
      <w:r w:rsidRPr="00591A13">
        <w:rPr>
          <w:rFonts w:hint="eastAsia"/>
          <w:rtl/>
        </w:rPr>
        <w:t>،</w:t>
      </w:r>
      <w:r w:rsidRPr="00591A13">
        <w:rPr>
          <w:rtl/>
        </w:rPr>
        <w:t xml:space="preserve"> 3</w:t>
      </w:r>
      <w:r w:rsidRPr="00591A13">
        <w:rPr>
          <w:rFonts w:hint="eastAsia"/>
          <w:rtl/>
        </w:rPr>
        <w:t>م،</w:t>
      </w:r>
      <w:r w:rsidRPr="00591A13">
        <w:rPr>
          <w:rtl/>
        </w:rPr>
        <w:t xml:space="preserve"> </w:t>
      </w:r>
      <w:r w:rsidRPr="00591A13">
        <w:rPr>
          <w:rFonts w:hint="eastAsia"/>
          <w:rtl/>
        </w:rPr>
        <w:t>عالم</w:t>
      </w:r>
      <w:r w:rsidRPr="00591A13">
        <w:rPr>
          <w:rtl/>
        </w:rPr>
        <w:t xml:space="preserve"> </w:t>
      </w:r>
      <w:r w:rsidRPr="00591A13">
        <w:rPr>
          <w:rFonts w:hint="eastAsia"/>
          <w:rtl/>
        </w:rPr>
        <w:t>الكتب،</w:t>
      </w:r>
      <w:r w:rsidRPr="00591A13">
        <w:rPr>
          <w:rtl/>
        </w:rPr>
        <w:t xml:space="preserve"> 1414</w:t>
      </w:r>
      <w:r w:rsidRPr="00591A13">
        <w:rPr>
          <w:rFonts w:hint="eastAsia"/>
          <w:rtl/>
        </w:rPr>
        <w:t>هـ</w:t>
      </w:r>
      <w:r w:rsidRPr="00591A13">
        <w:rPr>
          <w:rtl/>
        </w:rPr>
        <w:t xml:space="preserve"> - 1993</w:t>
      </w:r>
      <w:r w:rsidRPr="00591A13">
        <w:rPr>
          <w:rFonts w:hint="eastAsia"/>
          <w:rtl/>
        </w:rPr>
        <w:t>م</w:t>
      </w:r>
      <w:r w:rsidRPr="00591A13">
        <w:rPr>
          <w:rtl/>
        </w:rPr>
        <w:t>.</w:t>
      </w:r>
    </w:p>
    <w:p w:rsidR="005F44B2" w:rsidRPr="00591A13" w:rsidRDefault="005F44B2" w:rsidP="00067A72">
      <w:pPr>
        <w:pStyle w:val="Subtitle"/>
        <w:numPr>
          <w:ilvl w:val="0"/>
          <w:numId w:val="46"/>
        </w:numPr>
        <w:spacing w:line="259" w:lineRule="auto"/>
        <w:jc w:val="both"/>
      </w:pPr>
      <w:r w:rsidRPr="00591A13">
        <w:rPr>
          <w:rFonts w:hint="eastAsia"/>
          <w:rtl/>
        </w:rPr>
        <w:t>البهوتي،</w:t>
      </w:r>
      <w:r w:rsidRPr="00591A13">
        <w:rPr>
          <w:rtl/>
        </w:rPr>
        <w:t xml:space="preserve"> </w:t>
      </w:r>
      <w:r w:rsidRPr="00591A13">
        <w:rPr>
          <w:rFonts w:hint="eastAsia"/>
          <w:rtl/>
        </w:rPr>
        <w:t>منصور</w:t>
      </w:r>
      <w:r w:rsidRPr="00591A13">
        <w:rPr>
          <w:rtl/>
        </w:rPr>
        <w:t xml:space="preserve"> </w:t>
      </w:r>
      <w:r w:rsidRPr="00591A13">
        <w:rPr>
          <w:rFonts w:hint="eastAsia"/>
          <w:rtl/>
        </w:rPr>
        <w:t>بن</w:t>
      </w:r>
      <w:r w:rsidRPr="00591A13">
        <w:rPr>
          <w:rtl/>
        </w:rPr>
        <w:t xml:space="preserve"> </w:t>
      </w:r>
      <w:r w:rsidRPr="00591A13">
        <w:rPr>
          <w:rFonts w:hint="eastAsia"/>
          <w:rtl/>
        </w:rPr>
        <w:t>يونس</w:t>
      </w:r>
      <w:r w:rsidRPr="00591A13">
        <w:rPr>
          <w:rtl/>
        </w:rPr>
        <w:t xml:space="preserve"> </w:t>
      </w:r>
      <w:r w:rsidRPr="00591A13">
        <w:rPr>
          <w:rFonts w:hint="eastAsia"/>
          <w:rtl/>
        </w:rPr>
        <w:t>بن</w:t>
      </w:r>
      <w:r w:rsidRPr="00591A13">
        <w:rPr>
          <w:rtl/>
        </w:rPr>
        <w:t xml:space="preserve"> </w:t>
      </w:r>
      <w:r w:rsidRPr="00591A13">
        <w:rPr>
          <w:rFonts w:hint="eastAsia"/>
          <w:rtl/>
        </w:rPr>
        <w:t>صلاح</w:t>
      </w:r>
      <w:r w:rsidRPr="00591A13">
        <w:rPr>
          <w:rtl/>
        </w:rPr>
        <w:t xml:space="preserve"> </w:t>
      </w:r>
      <w:r w:rsidRPr="00591A13">
        <w:rPr>
          <w:rFonts w:hint="eastAsia"/>
          <w:rtl/>
        </w:rPr>
        <w:t>الدين</w:t>
      </w:r>
      <w:r w:rsidRPr="00591A13">
        <w:rPr>
          <w:rtl/>
        </w:rPr>
        <w:t xml:space="preserve"> </w:t>
      </w:r>
      <w:r w:rsidRPr="00591A13">
        <w:rPr>
          <w:rFonts w:hint="eastAsia"/>
          <w:rtl/>
        </w:rPr>
        <w:t>ابن</w:t>
      </w:r>
      <w:r w:rsidRPr="00591A13">
        <w:rPr>
          <w:rtl/>
        </w:rPr>
        <w:t xml:space="preserve"> </w:t>
      </w:r>
      <w:r w:rsidRPr="00591A13">
        <w:rPr>
          <w:rFonts w:hint="eastAsia"/>
          <w:rtl/>
        </w:rPr>
        <w:t>حسن</w:t>
      </w:r>
      <w:r w:rsidRPr="00591A13">
        <w:rPr>
          <w:rtl/>
        </w:rPr>
        <w:t xml:space="preserve"> </w:t>
      </w:r>
      <w:r w:rsidRPr="00591A13">
        <w:rPr>
          <w:rFonts w:hint="eastAsia"/>
          <w:rtl/>
        </w:rPr>
        <w:t>بن</w:t>
      </w:r>
      <w:r w:rsidRPr="00591A13">
        <w:rPr>
          <w:rtl/>
        </w:rPr>
        <w:t xml:space="preserve"> </w:t>
      </w:r>
      <w:r w:rsidRPr="00591A13">
        <w:rPr>
          <w:rFonts w:hint="eastAsia"/>
          <w:rtl/>
        </w:rPr>
        <w:t>إدريس</w:t>
      </w:r>
      <w:r w:rsidRPr="00591A13">
        <w:rPr>
          <w:rtl/>
        </w:rPr>
        <w:t xml:space="preserve"> </w:t>
      </w:r>
      <w:r w:rsidRPr="00591A13">
        <w:rPr>
          <w:rFonts w:hint="eastAsia"/>
          <w:rtl/>
        </w:rPr>
        <w:t>البهوتى</w:t>
      </w:r>
      <w:r w:rsidRPr="00591A13">
        <w:rPr>
          <w:rtl/>
        </w:rPr>
        <w:t xml:space="preserve"> </w:t>
      </w:r>
      <w:r w:rsidRPr="00591A13">
        <w:rPr>
          <w:rFonts w:hint="eastAsia"/>
          <w:rtl/>
        </w:rPr>
        <w:t>الحنبلى</w:t>
      </w:r>
      <w:r w:rsidRPr="00591A13">
        <w:rPr>
          <w:rtl/>
        </w:rPr>
        <w:t xml:space="preserve"> (</w:t>
      </w:r>
      <w:r w:rsidRPr="00591A13">
        <w:rPr>
          <w:rFonts w:hint="eastAsia"/>
          <w:rtl/>
        </w:rPr>
        <w:t>ت</w:t>
      </w:r>
      <w:r w:rsidRPr="00591A13">
        <w:rPr>
          <w:rtl/>
        </w:rPr>
        <w:t xml:space="preserve"> 1051</w:t>
      </w:r>
      <w:r w:rsidRPr="00591A13">
        <w:rPr>
          <w:rFonts w:hint="eastAsia"/>
          <w:rtl/>
        </w:rPr>
        <w:t>هـ</w:t>
      </w:r>
      <w:r w:rsidRPr="00591A13">
        <w:rPr>
          <w:rtl/>
        </w:rPr>
        <w:t>)</w:t>
      </w:r>
      <w:r w:rsidRPr="00591A13">
        <w:rPr>
          <w:rFonts w:hint="eastAsia"/>
          <w:rtl/>
        </w:rPr>
        <w:t>،</w:t>
      </w:r>
      <w:r w:rsidRPr="00591A13">
        <w:rPr>
          <w:rtl/>
        </w:rPr>
        <w:t xml:space="preserve"> </w:t>
      </w:r>
      <w:r w:rsidRPr="00591A13">
        <w:rPr>
          <w:rFonts w:hint="eastAsia"/>
          <w:b/>
          <w:bCs/>
          <w:rtl/>
        </w:rPr>
        <w:t>كشاف</w:t>
      </w:r>
      <w:r w:rsidRPr="00591A13">
        <w:rPr>
          <w:b/>
          <w:bCs/>
          <w:rtl/>
        </w:rPr>
        <w:t xml:space="preserve"> </w:t>
      </w:r>
      <w:r w:rsidRPr="00591A13">
        <w:rPr>
          <w:rFonts w:hint="eastAsia"/>
          <w:b/>
          <w:bCs/>
          <w:rtl/>
        </w:rPr>
        <w:t>القناع</w:t>
      </w:r>
      <w:r w:rsidRPr="00591A13">
        <w:rPr>
          <w:b/>
          <w:bCs/>
          <w:rtl/>
        </w:rPr>
        <w:t xml:space="preserve"> </w:t>
      </w:r>
      <w:r w:rsidRPr="00591A13">
        <w:rPr>
          <w:rFonts w:hint="eastAsia"/>
          <w:b/>
          <w:bCs/>
          <w:rtl/>
        </w:rPr>
        <w:t>عن</w:t>
      </w:r>
      <w:r w:rsidRPr="00591A13">
        <w:rPr>
          <w:b/>
          <w:bCs/>
          <w:rtl/>
        </w:rPr>
        <w:t xml:space="preserve"> </w:t>
      </w:r>
      <w:r w:rsidRPr="00591A13">
        <w:rPr>
          <w:rFonts w:hint="eastAsia"/>
          <w:b/>
          <w:bCs/>
          <w:rtl/>
        </w:rPr>
        <w:t>متن</w:t>
      </w:r>
      <w:r w:rsidRPr="00591A13">
        <w:rPr>
          <w:b/>
          <w:bCs/>
          <w:rtl/>
        </w:rPr>
        <w:t xml:space="preserve"> </w:t>
      </w:r>
      <w:r w:rsidRPr="00591A13">
        <w:rPr>
          <w:rFonts w:hint="eastAsia"/>
          <w:b/>
          <w:bCs/>
          <w:rtl/>
        </w:rPr>
        <w:t>الإقناع</w:t>
      </w:r>
      <w:r w:rsidRPr="00591A13">
        <w:rPr>
          <w:rFonts w:hint="eastAsia"/>
          <w:rtl/>
        </w:rPr>
        <w:t>،</w:t>
      </w:r>
      <w:r w:rsidRPr="00591A13">
        <w:rPr>
          <w:rtl/>
        </w:rPr>
        <w:t xml:space="preserve"> </w:t>
      </w:r>
      <w:r w:rsidRPr="00591A13">
        <w:rPr>
          <w:rFonts w:hint="eastAsia"/>
          <w:rtl/>
        </w:rPr>
        <w:t>دار</w:t>
      </w:r>
      <w:r w:rsidRPr="00591A13">
        <w:rPr>
          <w:rtl/>
        </w:rPr>
        <w:t xml:space="preserve"> </w:t>
      </w:r>
      <w:r w:rsidRPr="00591A13">
        <w:rPr>
          <w:rFonts w:hint="eastAsia"/>
          <w:rtl/>
        </w:rPr>
        <w:t>الكتب</w:t>
      </w:r>
      <w:r w:rsidRPr="00591A13">
        <w:rPr>
          <w:rtl/>
        </w:rPr>
        <w:t xml:space="preserve"> </w:t>
      </w:r>
      <w:r w:rsidRPr="00591A13">
        <w:rPr>
          <w:rFonts w:hint="eastAsia"/>
          <w:rtl/>
        </w:rPr>
        <w:t>العلمية</w:t>
      </w:r>
      <w:r w:rsidRPr="00591A13">
        <w:rPr>
          <w:rtl/>
        </w:rPr>
        <w:t>.</w:t>
      </w:r>
    </w:p>
    <w:p w:rsidR="005F44B2" w:rsidRDefault="005F44B2" w:rsidP="001124F9">
      <w:pPr>
        <w:pStyle w:val="Subtitle"/>
        <w:numPr>
          <w:ilvl w:val="0"/>
          <w:numId w:val="46"/>
        </w:numPr>
        <w:spacing w:line="259" w:lineRule="auto"/>
        <w:jc w:val="both"/>
      </w:pPr>
      <w:r w:rsidRPr="001F7B54">
        <w:rPr>
          <w:rFonts w:hint="eastAsia"/>
          <w:rtl/>
        </w:rPr>
        <w:t>البيهقي،</w:t>
      </w:r>
      <w:r w:rsidRPr="001F7B54">
        <w:rPr>
          <w:rtl/>
        </w:rPr>
        <w:t xml:space="preserve"> </w:t>
      </w:r>
      <w:r w:rsidRPr="001F7B54">
        <w:rPr>
          <w:rFonts w:hint="eastAsia"/>
          <w:rtl/>
        </w:rPr>
        <w:t>أحمد</w:t>
      </w:r>
      <w:r w:rsidRPr="001F7B54">
        <w:rPr>
          <w:rtl/>
        </w:rPr>
        <w:t xml:space="preserve"> </w:t>
      </w:r>
      <w:r w:rsidRPr="001F7B54">
        <w:rPr>
          <w:rFonts w:hint="eastAsia"/>
          <w:rtl/>
        </w:rPr>
        <w:t>بن</w:t>
      </w:r>
      <w:r w:rsidRPr="001F7B54">
        <w:rPr>
          <w:rtl/>
        </w:rPr>
        <w:t xml:space="preserve"> </w:t>
      </w:r>
      <w:r w:rsidRPr="001F7B54">
        <w:rPr>
          <w:rFonts w:hint="eastAsia"/>
          <w:rtl/>
        </w:rPr>
        <w:t>الحسين</w:t>
      </w:r>
      <w:r w:rsidRPr="001F7B54">
        <w:rPr>
          <w:rtl/>
        </w:rPr>
        <w:t xml:space="preserve"> </w:t>
      </w:r>
      <w:r w:rsidRPr="001F7B54">
        <w:rPr>
          <w:rFonts w:hint="eastAsia"/>
          <w:rtl/>
        </w:rPr>
        <w:t>بن</w:t>
      </w:r>
      <w:r w:rsidRPr="001F7B54">
        <w:rPr>
          <w:rtl/>
        </w:rPr>
        <w:t xml:space="preserve"> </w:t>
      </w:r>
      <w:r w:rsidRPr="001F7B54">
        <w:rPr>
          <w:rFonts w:hint="eastAsia"/>
          <w:rtl/>
        </w:rPr>
        <w:t>علي</w:t>
      </w:r>
      <w:r w:rsidRPr="001F7B54">
        <w:rPr>
          <w:rtl/>
        </w:rPr>
        <w:t xml:space="preserve"> </w:t>
      </w:r>
      <w:r w:rsidRPr="001F7B54">
        <w:rPr>
          <w:rFonts w:hint="eastAsia"/>
          <w:rtl/>
        </w:rPr>
        <w:t>بن</w:t>
      </w:r>
      <w:r w:rsidRPr="001F7B54">
        <w:rPr>
          <w:rtl/>
        </w:rPr>
        <w:t xml:space="preserve"> </w:t>
      </w:r>
      <w:r w:rsidRPr="001F7B54">
        <w:rPr>
          <w:rFonts w:hint="eastAsia"/>
          <w:rtl/>
        </w:rPr>
        <w:t>موسى</w:t>
      </w:r>
      <w:r w:rsidRPr="001F7B54">
        <w:rPr>
          <w:rtl/>
        </w:rPr>
        <w:t xml:space="preserve"> </w:t>
      </w:r>
      <w:r w:rsidRPr="001F7B54">
        <w:rPr>
          <w:rFonts w:hint="eastAsia"/>
          <w:rtl/>
        </w:rPr>
        <w:t>الخُسْرَوْجِرد</w:t>
      </w:r>
      <w:r>
        <w:rPr>
          <w:rFonts w:hint="eastAsia"/>
          <w:rtl/>
        </w:rPr>
        <w:t>ي</w:t>
      </w:r>
      <w:r>
        <w:rPr>
          <w:rtl/>
        </w:rPr>
        <w:t xml:space="preserve"> </w:t>
      </w:r>
      <w:r>
        <w:rPr>
          <w:rFonts w:hint="eastAsia"/>
          <w:rtl/>
        </w:rPr>
        <w:t>الخراساني،</w:t>
      </w:r>
      <w:r>
        <w:rPr>
          <w:rtl/>
        </w:rPr>
        <w:t xml:space="preserve"> </w:t>
      </w:r>
      <w:r>
        <w:rPr>
          <w:rFonts w:hint="eastAsia"/>
          <w:rtl/>
        </w:rPr>
        <w:t>أبو</w:t>
      </w:r>
      <w:r>
        <w:rPr>
          <w:rtl/>
        </w:rPr>
        <w:t xml:space="preserve"> </w:t>
      </w:r>
      <w:r>
        <w:rPr>
          <w:rFonts w:hint="eastAsia"/>
          <w:rtl/>
        </w:rPr>
        <w:t>بكر</w:t>
      </w:r>
      <w:r>
        <w:rPr>
          <w:rtl/>
        </w:rPr>
        <w:t xml:space="preserve"> </w:t>
      </w:r>
      <w:r>
        <w:rPr>
          <w:rFonts w:hint="eastAsia"/>
          <w:rtl/>
        </w:rPr>
        <w:t>البيهقي</w:t>
      </w:r>
      <w:r>
        <w:rPr>
          <w:rtl/>
        </w:rPr>
        <w:t xml:space="preserve"> (</w:t>
      </w:r>
      <w:r>
        <w:rPr>
          <w:rFonts w:hint="eastAsia"/>
          <w:rtl/>
        </w:rPr>
        <w:t>ت</w:t>
      </w:r>
      <w:r w:rsidRPr="001F7B54">
        <w:rPr>
          <w:rtl/>
        </w:rPr>
        <w:t xml:space="preserve"> 458</w:t>
      </w:r>
      <w:r w:rsidRPr="001F7B54">
        <w:rPr>
          <w:rFonts w:hint="eastAsia"/>
          <w:rtl/>
        </w:rPr>
        <w:t>هـ</w:t>
      </w:r>
      <w:r w:rsidRPr="001F7B54">
        <w:rPr>
          <w:rtl/>
        </w:rPr>
        <w:t>)</w:t>
      </w:r>
      <w:r w:rsidRPr="001F7B54">
        <w:rPr>
          <w:rFonts w:hint="eastAsia"/>
          <w:rtl/>
        </w:rPr>
        <w:t>،</w:t>
      </w:r>
      <w:r w:rsidRPr="001F7B54">
        <w:rPr>
          <w:rtl/>
        </w:rPr>
        <w:t xml:space="preserve"> </w:t>
      </w:r>
      <w:r w:rsidRPr="001F7B54">
        <w:rPr>
          <w:rFonts w:hint="eastAsia"/>
          <w:b/>
          <w:bCs/>
          <w:rtl/>
        </w:rPr>
        <w:t>السنن</w:t>
      </w:r>
      <w:r w:rsidRPr="001F7B54">
        <w:rPr>
          <w:b/>
          <w:bCs/>
          <w:rtl/>
        </w:rPr>
        <w:t xml:space="preserve"> </w:t>
      </w:r>
      <w:r w:rsidRPr="001F7B54">
        <w:rPr>
          <w:rFonts w:hint="eastAsia"/>
          <w:b/>
          <w:bCs/>
          <w:rtl/>
        </w:rPr>
        <w:t>الكبرى</w:t>
      </w:r>
      <w:r w:rsidRPr="001F7B54">
        <w:rPr>
          <w:rFonts w:hint="eastAsia"/>
          <w:rtl/>
        </w:rPr>
        <w:t>،</w:t>
      </w:r>
      <w:r w:rsidRPr="001F7B54">
        <w:rPr>
          <w:rtl/>
        </w:rPr>
        <w:t xml:space="preserve"> </w:t>
      </w:r>
      <w:r w:rsidRPr="001F7B54">
        <w:rPr>
          <w:rFonts w:hint="eastAsia"/>
          <w:rtl/>
        </w:rPr>
        <w:t>ط</w:t>
      </w:r>
      <w:r w:rsidRPr="001F7B54">
        <w:rPr>
          <w:rtl/>
        </w:rPr>
        <w:t>3</w:t>
      </w:r>
      <w:r w:rsidRPr="001F7B54">
        <w:rPr>
          <w:rFonts w:hint="eastAsia"/>
          <w:rtl/>
        </w:rPr>
        <w:t>،</w:t>
      </w:r>
      <w:r>
        <w:rPr>
          <w:rtl/>
        </w:rPr>
        <w:t>(</w:t>
      </w:r>
      <w:r w:rsidRPr="001F7B54">
        <w:rPr>
          <w:rFonts w:hint="eastAsia"/>
          <w:rtl/>
        </w:rPr>
        <w:t>المحقق</w:t>
      </w:r>
      <w:r w:rsidRPr="001F7B54">
        <w:rPr>
          <w:rtl/>
        </w:rPr>
        <w:t xml:space="preserve">: </w:t>
      </w:r>
      <w:r w:rsidRPr="001F7B54">
        <w:rPr>
          <w:rFonts w:hint="eastAsia"/>
          <w:rtl/>
        </w:rPr>
        <w:t>محمد</w:t>
      </w:r>
      <w:r w:rsidRPr="001F7B54">
        <w:rPr>
          <w:rtl/>
        </w:rPr>
        <w:t xml:space="preserve"> </w:t>
      </w:r>
      <w:r w:rsidRPr="001F7B54">
        <w:rPr>
          <w:rFonts w:hint="eastAsia"/>
          <w:rtl/>
        </w:rPr>
        <w:t>عبد</w:t>
      </w:r>
      <w:r w:rsidRPr="001F7B54">
        <w:rPr>
          <w:rtl/>
        </w:rPr>
        <w:t xml:space="preserve"> </w:t>
      </w:r>
      <w:r w:rsidRPr="001F7B54">
        <w:rPr>
          <w:rFonts w:hint="eastAsia"/>
          <w:rtl/>
        </w:rPr>
        <w:t>القادر</w:t>
      </w:r>
      <w:r w:rsidRPr="001F7B54">
        <w:rPr>
          <w:rtl/>
        </w:rPr>
        <w:t xml:space="preserve"> </w:t>
      </w:r>
      <w:r w:rsidRPr="001F7B54">
        <w:rPr>
          <w:rFonts w:hint="eastAsia"/>
          <w:rtl/>
        </w:rPr>
        <w:t>عطا</w:t>
      </w:r>
      <w:r>
        <w:rPr>
          <w:rtl/>
        </w:rPr>
        <w:t>)</w:t>
      </w:r>
      <w:r w:rsidRPr="001F7B54">
        <w:rPr>
          <w:rFonts w:hint="eastAsia"/>
          <w:rtl/>
        </w:rPr>
        <w:t>،</w:t>
      </w:r>
      <w:r w:rsidRPr="001F7B54">
        <w:rPr>
          <w:rtl/>
        </w:rPr>
        <w:t xml:space="preserve"> </w:t>
      </w:r>
      <w:r w:rsidRPr="001F7B54">
        <w:rPr>
          <w:rFonts w:hint="eastAsia"/>
          <w:rtl/>
        </w:rPr>
        <w:t>دار</w:t>
      </w:r>
      <w:r w:rsidRPr="001F7B54">
        <w:rPr>
          <w:rtl/>
        </w:rPr>
        <w:t xml:space="preserve"> </w:t>
      </w:r>
      <w:r w:rsidRPr="001F7B54">
        <w:rPr>
          <w:rFonts w:hint="eastAsia"/>
          <w:rtl/>
        </w:rPr>
        <w:t>الكتب</w:t>
      </w:r>
      <w:r w:rsidRPr="001F7B54">
        <w:rPr>
          <w:rtl/>
        </w:rPr>
        <w:t xml:space="preserve"> </w:t>
      </w:r>
      <w:r w:rsidRPr="001F7B54">
        <w:rPr>
          <w:rFonts w:hint="eastAsia"/>
          <w:rtl/>
        </w:rPr>
        <w:t>العلمية،</w:t>
      </w:r>
      <w:r w:rsidRPr="001F7B54">
        <w:rPr>
          <w:rtl/>
        </w:rPr>
        <w:t xml:space="preserve"> </w:t>
      </w:r>
      <w:r w:rsidRPr="001F7B54">
        <w:rPr>
          <w:rFonts w:hint="eastAsia"/>
          <w:rtl/>
        </w:rPr>
        <w:t>بيروت،</w:t>
      </w:r>
      <w:r w:rsidRPr="001F7B54">
        <w:rPr>
          <w:rtl/>
        </w:rPr>
        <w:t xml:space="preserve"> 1424 </w:t>
      </w:r>
      <w:r w:rsidRPr="001F7B54">
        <w:rPr>
          <w:rFonts w:hint="eastAsia"/>
          <w:rtl/>
        </w:rPr>
        <w:t>هـ</w:t>
      </w:r>
      <w:r w:rsidRPr="001F7B54">
        <w:rPr>
          <w:rtl/>
        </w:rPr>
        <w:t xml:space="preserve"> / 2003 </w:t>
      </w:r>
      <w:r w:rsidRPr="001F7B54">
        <w:rPr>
          <w:rFonts w:hint="eastAsia"/>
          <w:rtl/>
        </w:rPr>
        <w:t>م</w:t>
      </w:r>
      <w:r>
        <w:rPr>
          <w:rtl/>
        </w:rPr>
        <w:t>.</w:t>
      </w:r>
    </w:p>
    <w:p w:rsidR="005F44B2" w:rsidRPr="00591A13" w:rsidRDefault="005F44B2" w:rsidP="00781458">
      <w:pPr>
        <w:pStyle w:val="Subtitle"/>
        <w:numPr>
          <w:ilvl w:val="0"/>
          <w:numId w:val="46"/>
        </w:numPr>
        <w:spacing w:line="259" w:lineRule="auto"/>
        <w:jc w:val="both"/>
      </w:pPr>
      <w:r w:rsidRPr="00591A13">
        <w:rPr>
          <w:rFonts w:hint="eastAsia"/>
          <w:rtl/>
        </w:rPr>
        <w:t>تاج،</w:t>
      </w:r>
      <w:r w:rsidRPr="00591A13">
        <w:rPr>
          <w:rtl/>
        </w:rPr>
        <w:t xml:space="preserve"> </w:t>
      </w:r>
      <w:r w:rsidRPr="00591A13">
        <w:rPr>
          <w:rFonts w:hint="eastAsia"/>
          <w:rtl/>
        </w:rPr>
        <w:t>عبد</w:t>
      </w:r>
      <w:r w:rsidRPr="00591A13">
        <w:rPr>
          <w:rtl/>
        </w:rPr>
        <w:t xml:space="preserve"> </w:t>
      </w:r>
      <w:r w:rsidRPr="00591A13">
        <w:rPr>
          <w:rFonts w:hint="eastAsia"/>
          <w:rtl/>
        </w:rPr>
        <w:t>الرحمن</w:t>
      </w:r>
      <w:r>
        <w:rPr>
          <w:rtl/>
        </w:rPr>
        <w:t xml:space="preserve"> (</w:t>
      </w:r>
      <w:r w:rsidRPr="00591A13">
        <w:rPr>
          <w:rtl/>
        </w:rPr>
        <w:t>1415</w:t>
      </w:r>
      <w:r w:rsidRPr="00591A13">
        <w:rPr>
          <w:rFonts w:hint="eastAsia"/>
          <w:rtl/>
        </w:rPr>
        <w:t>هـ</w:t>
      </w:r>
      <w:r>
        <w:rPr>
          <w:rtl/>
        </w:rPr>
        <w:t>)</w:t>
      </w:r>
      <w:r w:rsidRPr="00591A13">
        <w:rPr>
          <w:rFonts w:hint="eastAsia"/>
          <w:rtl/>
        </w:rPr>
        <w:t>،</w:t>
      </w:r>
      <w:r w:rsidRPr="00591A13">
        <w:rPr>
          <w:rtl/>
        </w:rPr>
        <w:t xml:space="preserve"> </w:t>
      </w:r>
      <w:r w:rsidRPr="00591A13">
        <w:rPr>
          <w:rFonts w:hint="eastAsia"/>
          <w:b/>
          <w:bCs/>
          <w:rtl/>
        </w:rPr>
        <w:t>السياسة</w:t>
      </w:r>
      <w:r w:rsidRPr="00591A13">
        <w:rPr>
          <w:b/>
          <w:bCs/>
          <w:rtl/>
        </w:rPr>
        <w:t xml:space="preserve"> </w:t>
      </w:r>
      <w:r w:rsidRPr="00591A13">
        <w:rPr>
          <w:rFonts w:hint="eastAsia"/>
          <w:b/>
          <w:bCs/>
          <w:rtl/>
        </w:rPr>
        <w:t>الشرعية</w:t>
      </w:r>
      <w:r w:rsidRPr="00591A13">
        <w:rPr>
          <w:b/>
          <w:bCs/>
          <w:rtl/>
        </w:rPr>
        <w:t xml:space="preserve"> </w:t>
      </w:r>
      <w:r w:rsidRPr="00591A13">
        <w:rPr>
          <w:rFonts w:hint="eastAsia"/>
          <w:b/>
          <w:bCs/>
          <w:rtl/>
        </w:rPr>
        <w:t>والفقه</w:t>
      </w:r>
      <w:r w:rsidRPr="00591A13">
        <w:rPr>
          <w:b/>
          <w:bCs/>
          <w:rtl/>
        </w:rPr>
        <w:t xml:space="preserve"> </w:t>
      </w:r>
      <w:r w:rsidRPr="00591A13">
        <w:rPr>
          <w:rFonts w:hint="eastAsia"/>
          <w:b/>
          <w:bCs/>
          <w:rtl/>
        </w:rPr>
        <w:t>الاسلامي</w:t>
      </w:r>
      <w:r w:rsidRPr="00591A13">
        <w:rPr>
          <w:rFonts w:hint="eastAsia"/>
          <w:rtl/>
        </w:rPr>
        <w:t>،</w:t>
      </w:r>
      <w:r w:rsidRPr="00591A13">
        <w:rPr>
          <w:rtl/>
        </w:rPr>
        <w:t xml:space="preserve"> (</w:t>
      </w:r>
      <w:r w:rsidRPr="00591A13">
        <w:rPr>
          <w:rFonts w:hint="eastAsia"/>
          <w:rtl/>
        </w:rPr>
        <w:t>تحر</w:t>
      </w:r>
      <w:r>
        <w:rPr>
          <w:rFonts w:hint="eastAsia"/>
          <w:rtl/>
        </w:rPr>
        <w:t>ير</w:t>
      </w:r>
      <w:r>
        <w:rPr>
          <w:rtl/>
        </w:rPr>
        <w:t xml:space="preserve"> </w:t>
      </w:r>
      <w:r>
        <w:rPr>
          <w:rFonts w:hint="eastAsia"/>
          <w:rtl/>
        </w:rPr>
        <w:t>علي</w:t>
      </w:r>
      <w:r>
        <w:rPr>
          <w:rtl/>
        </w:rPr>
        <w:t xml:space="preserve"> </w:t>
      </w:r>
      <w:r>
        <w:rPr>
          <w:rFonts w:hint="eastAsia"/>
          <w:rtl/>
        </w:rPr>
        <w:t>احمد</w:t>
      </w:r>
      <w:r>
        <w:rPr>
          <w:rtl/>
        </w:rPr>
        <w:t xml:space="preserve"> </w:t>
      </w:r>
      <w:r>
        <w:rPr>
          <w:rFonts w:hint="eastAsia"/>
          <w:rtl/>
        </w:rPr>
        <w:t>خطيب</w:t>
      </w:r>
      <w:r>
        <w:rPr>
          <w:rtl/>
        </w:rPr>
        <w:t>)</w:t>
      </w:r>
      <w:r w:rsidRPr="00591A13">
        <w:rPr>
          <w:rtl/>
        </w:rPr>
        <w:t>.</w:t>
      </w:r>
    </w:p>
    <w:p w:rsidR="005F44B2" w:rsidRDefault="005F44B2" w:rsidP="000543DE">
      <w:pPr>
        <w:pStyle w:val="Subtitle"/>
        <w:numPr>
          <w:ilvl w:val="0"/>
          <w:numId w:val="46"/>
        </w:numPr>
        <w:spacing w:line="259" w:lineRule="auto"/>
        <w:jc w:val="both"/>
      </w:pPr>
      <w:r>
        <w:rPr>
          <w:rFonts w:hint="eastAsia"/>
          <w:rtl/>
        </w:rPr>
        <w:t>الترمذي،</w:t>
      </w:r>
      <w:r>
        <w:rPr>
          <w:rtl/>
        </w:rPr>
        <w:t xml:space="preserve"> </w:t>
      </w:r>
      <w:r w:rsidRPr="0025268C">
        <w:rPr>
          <w:rFonts w:hint="eastAsia"/>
          <w:rtl/>
        </w:rPr>
        <w:t>محمد</w:t>
      </w:r>
      <w:r w:rsidRPr="0025268C">
        <w:rPr>
          <w:rtl/>
        </w:rPr>
        <w:t xml:space="preserve"> </w:t>
      </w:r>
      <w:r w:rsidRPr="0025268C">
        <w:rPr>
          <w:rFonts w:hint="eastAsia"/>
          <w:rtl/>
        </w:rPr>
        <w:t>بن</w:t>
      </w:r>
      <w:r w:rsidRPr="0025268C">
        <w:rPr>
          <w:rtl/>
        </w:rPr>
        <w:t xml:space="preserve"> </w:t>
      </w:r>
      <w:r w:rsidRPr="0025268C">
        <w:rPr>
          <w:rFonts w:hint="eastAsia"/>
          <w:rtl/>
        </w:rPr>
        <w:t>عيسى</w:t>
      </w:r>
      <w:r w:rsidRPr="0025268C">
        <w:rPr>
          <w:rtl/>
        </w:rPr>
        <w:t xml:space="preserve"> </w:t>
      </w:r>
      <w:r w:rsidRPr="0025268C">
        <w:rPr>
          <w:rFonts w:hint="eastAsia"/>
          <w:rtl/>
        </w:rPr>
        <w:t>بن</w:t>
      </w:r>
      <w:r w:rsidRPr="0025268C">
        <w:rPr>
          <w:rtl/>
        </w:rPr>
        <w:t xml:space="preserve"> </w:t>
      </w:r>
      <w:r w:rsidRPr="0025268C">
        <w:rPr>
          <w:rFonts w:hint="eastAsia"/>
          <w:rtl/>
        </w:rPr>
        <w:t>سَوْرة</w:t>
      </w:r>
      <w:r w:rsidRPr="0025268C">
        <w:rPr>
          <w:rtl/>
        </w:rPr>
        <w:t xml:space="preserve"> </w:t>
      </w:r>
      <w:r w:rsidRPr="0025268C">
        <w:rPr>
          <w:rFonts w:hint="eastAsia"/>
          <w:rtl/>
        </w:rPr>
        <w:t>بن</w:t>
      </w:r>
      <w:r w:rsidRPr="0025268C">
        <w:rPr>
          <w:rtl/>
        </w:rPr>
        <w:t xml:space="preserve"> </w:t>
      </w:r>
      <w:r w:rsidRPr="0025268C">
        <w:rPr>
          <w:rFonts w:hint="eastAsia"/>
          <w:rtl/>
        </w:rPr>
        <w:t>موسى</w:t>
      </w:r>
      <w:r w:rsidRPr="0025268C">
        <w:rPr>
          <w:rtl/>
        </w:rPr>
        <w:t xml:space="preserve"> </w:t>
      </w:r>
      <w:r w:rsidRPr="0025268C">
        <w:rPr>
          <w:rFonts w:hint="eastAsia"/>
          <w:rtl/>
        </w:rPr>
        <w:t>بن</w:t>
      </w:r>
      <w:r w:rsidRPr="0025268C">
        <w:rPr>
          <w:rtl/>
        </w:rPr>
        <w:t xml:space="preserve"> </w:t>
      </w:r>
      <w:r w:rsidRPr="0025268C">
        <w:rPr>
          <w:rFonts w:hint="eastAsia"/>
          <w:rtl/>
        </w:rPr>
        <w:t>الضحاك،</w:t>
      </w:r>
      <w:r w:rsidRPr="0025268C">
        <w:rPr>
          <w:rtl/>
        </w:rPr>
        <w:t xml:space="preserve"> </w:t>
      </w:r>
      <w:r w:rsidRPr="0025268C">
        <w:rPr>
          <w:rFonts w:hint="eastAsia"/>
          <w:rtl/>
        </w:rPr>
        <w:t>الترمذي،</w:t>
      </w:r>
      <w:r w:rsidRPr="0025268C">
        <w:rPr>
          <w:rtl/>
        </w:rPr>
        <w:t xml:space="preserve"> </w:t>
      </w:r>
      <w:r w:rsidRPr="0025268C">
        <w:rPr>
          <w:rFonts w:hint="eastAsia"/>
          <w:rtl/>
        </w:rPr>
        <w:t>أبو</w:t>
      </w:r>
      <w:r w:rsidRPr="0025268C">
        <w:rPr>
          <w:rtl/>
        </w:rPr>
        <w:t xml:space="preserve"> </w:t>
      </w:r>
      <w:r w:rsidRPr="0025268C">
        <w:rPr>
          <w:rFonts w:hint="eastAsia"/>
          <w:rtl/>
        </w:rPr>
        <w:t>عيسى</w:t>
      </w:r>
      <w:r w:rsidRPr="0025268C">
        <w:rPr>
          <w:rtl/>
        </w:rPr>
        <w:t xml:space="preserve"> (</w:t>
      </w:r>
      <w:r>
        <w:rPr>
          <w:rFonts w:hint="eastAsia"/>
          <w:rtl/>
        </w:rPr>
        <w:t>ت</w:t>
      </w:r>
      <w:r w:rsidRPr="0025268C">
        <w:rPr>
          <w:rtl/>
        </w:rPr>
        <w:t xml:space="preserve"> 279</w:t>
      </w:r>
      <w:r w:rsidRPr="0025268C">
        <w:rPr>
          <w:rFonts w:hint="eastAsia"/>
          <w:rtl/>
        </w:rPr>
        <w:t>هـ</w:t>
      </w:r>
      <w:r w:rsidRPr="0025268C">
        <w:rPr>
          <w:rtl/>
        </w:rPr>
        <w:t>)</w:t>
      </w:r>
      <w:r>
        <w:rPr>
          <w:rFonts w:hint="eastAsia"/>
          <w:rtl/>
        </w:rPr>
        <w:t>،</w:t>
      </w:r>
      <w:r>
        <w:rPr>
          <w:rtl/>
        </w:rPr>
        <w:t xml:space="preserve"> </w:t>
      </w:r>
      <w:r w:rsidRPr="0025268C">
        <w:rPr>
          <w:rFonts w:hint="eastAsia"/>
          <w:b/>
          <w:bCs/>
          <w:rtl/>
        </w:rPr>
        <w:t>سنن</w:t>
      </w:r>
      <w:r w:rsidRPr="0025268C">
        <w:rPr>
          <w:b/>
          <w:bCs/>
          <w:rtl/>
        </w:rPr>
        <w:t xml:space="preserve"> </w:t>
      </w:r>
      <w:r w:rsidRPr="0025268C">
        <w:rPr>
          <w:rFonts w:hint="eastAsia"/>
          <w:b/>
          <w:bCs/>
          <w:rtl/>
        </w:rPr>
        <w:t>الترمذي</w:t>
      </w:r>
      <w:r>
        <w:rPr>
          <w:rFonts w:hint="eastAsia"/>
          <w:rtl/>
        </w:rPr>
        <w:t>،</w:t>
      </w:r>
      <w:r>
        <w:rPr>
          <w:rtl/>
        </w:rPr>
        <w:t xml:space="preserve"> (</w:t>
      </w:r>
      <w:r w:rsidRPr="0025268C">
        <w:rPr>
          <w:rFonts w:hint="eastAsia"/>
          <w:rtl/>
        </w:rPr>
        <w:t>المحقق</w:t>
      </w:r>
      <w:r w:rsidRPr="0025268C">
        <w:rPr>
          <w:rtl/>
        </w:rPr>
        <w:t xml:space="preserve">: </w:t>
      </w:r>
      <w:r w:rsidRPr="0025268C">
        <w:rPr>
          <w:rFonts w:hint="eastAsia"/>
          <w:rtl/>
        </w:rPr>
        <w:t>بشار</w:t>
      </w:r>
      <w:r w:rsidRPr="0025268C">
        <w:rPr>
          <w:rtl/>
        </w:rPr>
        <w:t xml:space="preserve"> </w:t>
      </w:r>
      <w:r w:rsidRPr="0025268C">
        <w:rPr>
          <w:rFonts w:hint="eastAsia"/>
          <w:rtl/>
        </w:rPr>
        <w:t>عواد</w:t>
      </w:r>
      <w:r w:rsidRPr="0025268C">
        <w:rPr>
          <w:rtl/>
        </w:rPr>
        <w:t xml:space="preserve"> </w:t>
      </w:r>
      <w:r w:rsidRPr="0025268C">
        <w:rPr>
          <w:rFonts w:hint="eastAsia"/>
          <w:rtl/>
        </w:rPr>
        <w:t>معروف</w:t>
      </w:r>
      <w:r>
        <w:rPr>
          <w:rtl/>
        </w:rPr>
        <w:t>)</w:t>
      </w:r>
      <w:r>
        <w:rPr>
          <w:rFonts w:hint="eastAsia"/>
          <w:rtl/>
        </w:rPr>
        <w:t>،</w:t>
      </w:r>
      <w:r>
        <w:rPr>
          <w:rtl/>
        </w:rPr>
        <w:t xml:space="preserve"> </w:t>
      </w:r>
      <w:r w:rsidRPr="0025268C">
        <w:rPr>
          <w:rFonts w:hint="eastAsia"/>
          <w:rtl/>
        </w:rPr>
        <w:t>دار</w:t>
      </w:r>
      <w:r w:rsidRPr="0025268C">
        <w:rPr>
          <w:rtl/>
        </w:rPr>
        <w:t xml:space="preserve"> </w:t>
      </w:r>
      <w:r w:rsidRPr="0025268C">
        <w:rPr>
          <w:rFonts w:hint="eastAsia"/>
          <w:rtl/>
        </w:rPr>
        <w:t>الغرب</w:t>
      </w:r>
      <w:r w:rsidRPr="0025268C">
        <w:rPr>
          <w:rtl/>
        </w:rPr>
        <w:t xml:space="preserve"> </w:t>
      </w:r>
      <w:r w:rsidRPr="0025268C">
        <w:rPr>
          <w:rFonts w:hint="eastAsia"/>
          <w:rtl/>
        </w:rPr>
        <w:t>الإسلامي</w:t>
      </w:r>
      <w:r>
        <w:rPr>
          <w:rFonts w:hint="eastAsia"/>
          <w:rtl/>
        </w:rPr>
        <w:t>،</w:t>
      </w:r>
      <w:r w:rsidRPr="0025268C">
        <w:rPr>
          <w:rtl/>
        </w:rPr>
        <w:t xml:space="preserve"> </w:t>
      </w:r>
      <w:r w:rsidRPr="0025268C">
        <w:rPr>
          <w:rFonts w:hint="eastAsia"/>
          <w:rtl/>
        </w:rPr>
        <w:t>بيروت</w:t>
      </w:r>
      <w:r>
        <w:rPr>
          <w:rFonts w:hint="eastAsia"/>
          <w:rtl/>
        </w:rPr>
        <w:t>،</w:t>
      </w:r>
      <w:r>
        <w:rPr>
          <w:rtl/>
        </w:rPr>
        <w:t xml:space="preserve"> 1998</w:t>
      </w:r>
      <w:r>
        <w:rPr>
          <w:rFonts w:hint="eastAsia"/>
          <w:rtl/>
        </w:rPr>
        <w:t>م،</w:t>
      </w:r>
      <w:r>
        <w:rPr>
          <w:rtl/>
        </w:rPr>
        <w:t>.</w:t>
      </w:r>
    </w:p>
    <w:p w:rsidR="005F44B2" w:rsidRPr="00591A13" w:rsidRDefault="005F44B2" w:rsidP="004A67A4">
      <w:pPr>
        <w:pStyle w:val="Subtitle"/>
        <w:numPr>
          <w:ilvl w:val="0"/>
          <w:numId w:val="46"/>
        </w:numPr>
        <w:spacing w:line="259" w:lineRule="auto"/>
        <w:jc w:val="both"/>
      </w:pPr>
      <w:r w:rsidRPr="00591A13">
        <w:rPr>
          <w:rFonts w:hint="eastAsia"/>
          <w:rtl/>
        </w:rPr>
        <w:t>ابن</w:t>
      </w:r>
      <w:r w:rsidRPr="00591A13">
        <w:rPr>
          <w:rtl/>
        </w:rPr>
        <w:t xml:space="preserve"> </w:t>
      </w:r>
      <w:r w:rsidRPr="00591A13">
        <w:rPr>
          <w:rFonts w:hint="eastAsia"/>
          <w:rtl/>
        </w:rPr>
        <w:t>تيمية،</w:t>
      </w:r>
      <w:r w:rsidRPr="00591A13">
        <w:rPr>
          <w:rtl/>
        </w:rPr>
        <w:t xml:space="preserve"> </w:t>
      </w:r>
      <w:r w:rsidRPr="00591A13">
        <w:rPr>
          <w:rFonts w:hint="eastAsia"/>
          <w:b/>
          <w:bCs/>
          <w:rtl/>
        </w:rPr>
        <w:t>الصارم</w:t>
      </w:r>
      <w:r w:rsidRPr="00591A13">
        <w:rPr>
          <w:b/>
          <w:bCs/>
          <w:rtl/>
        </w:rPr>
        <w:t xml:space="preserve"> </w:t>
      </w:r>
      <w:r w:rsidRPr="00591A13">
        <w:rPr>
          <w:rFonts w:hint="eastAsia"/>
          <w:b/>
          <w:bCs/>
          <w:rtl/>
        </w:rPr>
        <w:t>المسلول</w:t>
      </w:r>
      <w:r w:rsidRPr="00591A13">
        <w:rPr>
          <w:b/>
          <w:bCs/>
          <w:rtl/>
        </w:rPr>
        <w:t xml:space="preserve"> </w:t>
      </w:r>
      <w:r w:rsidRPr="00591A13">
        <w:rPr>
          <w:rFonts w:hint="eastAsia"/>
          <w:b/>
          <w:bCs/>
          <w:rtl/>
        </w:rPr>
        <w:t>على</w:t>
      </w:r>
      <w:r w:rsidRPr="00591A13">
        <w:rPr>
          <w:b/>
          <w:bCs/>
          <w:rtl/>
        </w:rPr>
        <w:t xml:space="preserve"> </w:t>
      </w:r>
      <w:r w:rsidRPr="00591A13">
        <w:rPr>
          <w:rFonts w:hint="eastAsia"/>
          <w:b/>
          <w:bCs/>
          <w:rtl/>
        </w:rPr>
        <w:t>شاتم</w:t>
      </w:r>
      <w:r w:rsidRPr="00591A13">
        <w:rPr>
          <w:b/>
          <w:bCs/>
          <w:rtl/>
        </w:rPr>
        <w:t xml:space="preserve"> </w:t>
      </w:r>
      <w:r w:rsidRPr="00591A13">
        <w:rPr>
          <w:rFonts w:hint="eastAsia"/>
          <w:b/>
          <w:bCs/>
          <w:rtl/>
        </w:rPr>
        <w:t>الرسول</w:t>
      </w:r>
      <w:r w:rsidRPr="00591A13">
        <w:rPr>
          <w:rFonts w:hint="eastAsia"/>
          <w:rtl/>
        </w:rPr>
        <w:t>،</w:t>
      </w:r>
      <w:r>
        <w:rPr>
          <w:rtl/>
        </w:rPr>
        <w:t xml:space="preserve"> </w:t>
      </w:r>
      <w:r>
        <w:rPr>
          <w:rFonts w:hint="eastAsia"/>
          <w:rtl/>
        </w:rPr>
        <w:t>بدون</w:t>
      </w:r>
      <w:r>
        <w:rPr>
          <w:rtl/>
        </w:rPr>
        <w:t xml:space="preserve"> </w:t>
      </w:r>
      <w:r>
        <w:rPr>
          <w:rFonts w:hint="eastAsia"/>
          <w:rtl/>
        </w:rPr>
        <w:t>طبعة،</w:t>
      </w:r>
      <w:r>
        <w:rPr>
          <w:rtl/>
        </w:rPr>
        <w:t xml:space="preserve"> </w:t>
      </w:r>
      <w:r>
        <w:rPr>
          <w:rFonts w:hint="eastAsia"/>
          <w:rtl/>
        </w:rPr>
        <w:t>م</w:t>
      </w:r>
      <w:r>
        <w:rPr>
          <w:rtl/>
        </w:rPr>
        <w:t>6</w:t>
      </w:r>
      <w:r>
        <w:rPr>
          <w:rFonts w:hint="eastAsia"/>
          <w:rtl/>
        </w:rPr>
        <w:t>،</w:t>
      </w:r>
      <w:r w:rsidRPr="00591A13">
        <w:rPr>
          <w:rtl/>
        </w:rPr>
        <w:t xml:space="preserve"> (</w:t>
      </w:r>
      <w:r w:rsidRPr="00591A13">
        <w:rPr>
          <w:rFonts w:hint="eastAsia"/>
          <w:rtl/>
        </w:rPr>
        <w:t>تحقيق</w:t>
      </w:r>
      <w:r w:rsidRPr="00591A13">
        <w:rPr>
          <w:rtl/>
        </w:rPr>
        <w:t xml:space="preserve"> </w:t>
      </w:r>
      <w:r w:rsidRPr="00591A13">
        <w:rPr>
          <w:rFonts w:hint="eastAsia"/>
          <w:rtl/>
        </w:rPr>
        <w:t>محمد</w:t>
      </w:r>
      <w:r w:rsidRPr="00591A13">
        <w:rPr>
          <w:rtl/>
        </w:rPr>
        <w:t xml:space="preserve"> </w:t>
      </w:r>
      <w:r w:rsidRPr="00591A13">
        <w:rPr>
          <w:rFonts w:hint="eastAsia"/>
          <w:rtl/>
        </w:rPr>
        <w:t>محي</w:t>
      </w:r>
      <w:r w:rsidRPr="00591A13">
        <w:rPr>
          <w:rtl/>
        </w:rPr>
        <w:t xml:space="preserve"> </w:t>
      </w:r>
      <w:r w:rsidRPr="00591A13">
        <w:rPr>
          <w:rFonts w:hint="eastAsia"/>
          <w:rtl/>
        </w:rPr>
        <w:t>الدين</w:t>
      </w:r>
      <w:r w:rsidRPr="00591A13">
        <w:rPr>
          <w:rtl/>
        </w:rPr>
        <w:t xml:space="preserve"> </w:t>
      </w:r>
      <w:r w:rsidRPr="00591A13">
        <w:rPr>
          <w:rFonts w:hint="eastAsia"/>
          <w:rtl/>
        </w:rPr>
        <w:t>عبد</w:t>
      </w:r>
      <w:r w:rsidRPr="00591A13">
        <w:rPr>
          <w:rtl/>
        </w:rPr>
        <w:t xml:space="preserve"> </w:t>
      </w:r>
      <w:r w:rsidRPr="00591A13">
        <w:rPr>
          <w:rFonts w:hint="eastAsia"/>
          <w:rtl/>
        </w:rPr>
        <w:t>الحميد</w:t>
      </w:r>
      <w:r w:rsidRPr="00591A13">
        <w:rPr>
          <w:rtl/>
        </w:rPr>
        <w:t>)</w:t>
      </w:r>
      <w:r w:rsidRPr="00591A13">
        <w:rPr>
          <w:rFonts w:hint="eastAsia"/>
          <w:rtl/>
        </w:rPr>
        <w:t>،ناشر</w:t>
      </w:r>
      <w:r w:rsidRPr="00591A13">
        <w:rPr>
          <w:rtl/>
        </w:rPr>
        <w:t xml:space="preserve"> </w:t>
      </w:r>
      <w:r w:rsidRPr="00591A13">
        <w:rPr>
          <w:rFonts w:hint="eastAsia"/>
          <w:rtl/>
        </w:rPr>
        <w:t>الحرس</w:t>
      </w:r>
      <w:r w:rsidRPr="00591A13">
        <w:rPr>
          <w:rtl/>
        </w:rPr>
        <w:t xml:space="preserve"> </w:t>
      </w:r>
      <w:r w:rsidRPr="00591A13">
        <w:rPr>
          <w:rFonts w:hint="eastAsia"/>
          <w:rtl/>
        </w:rPr>
        <w:t>الوطني</w:t>
      </w:r>
      <w:r w:rsidRPr="00591A13">
        <w:rPr>
          <w:rtl/>
        </w:rPr>
        <w:t xml:space="preserve"> </w:t>
      </w:r>
      <w:r w:rsidRPr="00591A13">
        <w:rPr>
          <w:rFonts w:hint="eastAsia"/>
          <w:rtl/>
        </w:rPr>
        <w:t>السعودي،</w:t>
      </w:r>
      <w:r w:rsidRPr="00591A13">
        <w:rPr>
          <w:rtl/>
        </w:rPr>
        <w:t xml:space="preserve"> </w:t>
      </w:r>
      <w:r w:rsidRPr="00591A13">
        <w:rPr>
          <w:rFonts w:hint="eastAsia"/>
          <w:rtl/>
        </w:rPr>
        <w:t>المملكة</w:t>
      </w:r>
      <w:r w:rsidRPr="00591A13">
        <w:rPr>
          <w:rtl/>
        </w:rPr>
        <w:t xml:space="preserve"> </w:t>
      </w:r>
      <w:r w:rsidRPr="00591A13">
        <w:rPr>
          <w:rFonts w:hint="eastAsia"/>
          <w:rtl/>
        </w:rPr>
        <w:t>العربية</w:t>
      </w:r>
      <w:r w:rsidRPr="00591A13">
        <w:rPr>
          <w:rtl/>
        </w:rPr>
        <w:t xml:space="preserve"> </w:t>
      </w:r>
      <w:r w:rsidRPr="00591A13">
        <w:rPr>
          <w:rFonts w:hint="eastAsia"/>
          <w:rtl/>
        </w:rPr>
        <w:t>السعودية</w:t>
      </w:r>
      <w:r w:rsidRPr="00591A13">
        <w:rPr>
          <w:rtl/>
        </w:rPr>
        <w:t>.</w:t>
      </w:r>
    </w:p>
    <w:p w:rsidR="005F44B2" w:rsidRPr="00591A13" w:rsidRDefault="005F44B2" w:rsidP="00591A13">
      <w:pPr>
        <w:pStyle w:val="Subtitle"/>
        <w:numPr>
          <w:ilvl w:val="0"/>
          <w:numId w:val="46"/>
        </w:numPr>
        <w:spacing w:line="259" w:lineRule="auto"/>
        <w:jc w:val="both"/>
      </w:pPr>
      <w:r w:rsidRPr="00591A13">
        <w:rPr>
          <w:rFonts w:hint="eastAsia"/>
          <w:rtl/>
        </w:rPr>
        <w:t>ابن</w:t>
      </w:r>
      <w:r w:rsidRPr="00591A13">
        <w:rPr>
          <w:rtl/>
        </w:rPr>
        <w:t xml:space="preserve"> </w:t>
      </w:r>
      <w:r w:rsidRPr="00591A13">
        <w:rPr>
          <w:rFonts w:hint="eastAsia"/>
          <w:rtl/>
        </w:rPr>
        <w:t>تيمية،</w:t>
      </w:r>
      <w:r w:rsidRPr="00591A13">
        <w:rPr>
          <w:rtl/>
        </w:rPr>
        <w:t xml:space="preserve"> </w:t>
      </w:r>
      <w:r w:rsidRPr="00591A13">
        <w:rPr>
          <w:rFonts w:hint="eastAsia"/>
          <w:rtl/>
        </w:rPr>
        <w:t>تقي</w:t>
      </w:r>
      <w:r w:rsidRPr="00591A13">
        <w:rPr>
          <w:rtl/>
        </w:rPr>
        <w:t xml:space="preserve"> </w:t>
      </w:r>
      <w:r w:rsidRPr="00591A13">
        <w:rPr>
          <w:rFonts w:hint="eastAsia"/>
          <w:rtl/>
        </w:rPr>
        <w:t>الدين</w:t>
      </w:r>
      <w:r w:rsidRPr="00591A13">
        <w:rPr>
          <w:rtl/>
        </w:rPr>
        <w:t xml:space="preserve"> </w:t>
      </w:r>
      <w:r w:rsidRPr="00591A13">
        <w:rPr>
          <w:rFonts w:hint="eastAsia"/>
          <w:rtl/>
        </w:rPr>
        <w:t>أبو</w:t>
      </w:r>
      <w:r w:rsidRPr="00591A13">
        <w:rPr>
          <w:rtl/>
        </w:rPr>
        <w:t xml:space="preserve"> </w:t>
      </w:r>
      <w:r w:rsidRPr="00591A13">
        <w:rPr>
          <w:rFonts w:hint="eastAsia"/>
          <w:rtl/>
        </w:rPr>
        <w:t>العباس</w:t>
      </w:r>
      <w:r w:rsidRPr="00591A13">
        <w:rPr>
          <w:rtl/>
        </w:rPr>
        <w:t xml:space="preserve"> </w:t>
      </w:r>
      <w:r w:rsidRPr="00591A13">
        <w:rPr>
          <w:rFonts w:hint="eastAsia"/>
          <w:rtl/>
        </w:rPr>
        <w:t>أحمد</w:t>
      </w:r>
      <w:r w:rsidRPr="00591A13">
        <w:rPr>
          <w:rtl/>
        </w:rPr>
        <w:t xml:space="preserve"> </w:t>
      </w:r>
      <w:r w:rsidRPr="00591A13">
        <w:rPr>
          <w:rFonts w:hint="eastAsia"/>
          <w:rtl/>
        </w:rPr>
        <w:t>بن</w:t>
      </w:r>
      <w:r w:rsidRPr="00591A13">
        <w:rPr>
          <w:rtl/>
        </w:rPr>
        <w:t xml:space="preserve"> </w:t>
      </w:r>
      <w:r w:rsidRPr="00591A13">
        <w:rPr>
          <w:rFonts w:hint="eastAsia"/>
          <w:rtl/>
        </w:rPr>
        <w:t>عبد</w:t>
      </w:r>
      <w:r w:rsidRPr="00591A13">
        <w:rPr>
          <w:rtl/>
        </w:rPr>
        <w:t xml:space="preserve"> </w:t>
      </w:r>
      <w:r w:rsidRPr="00591A13">
        <w:rPr>
          <w:rFonts w:hint="eastAsia"/>
          <w:rtl/>
        </w:rPr>
        <w:t>الحليم</w:t>
      </w:r>
      <w:r w:rsidRPr="00591A13">
        <w:rPr>
          <w:rtl/>
        </w:rPr>
        <w:t xml:space="preserve"> </w:t>
      </w:r>
      <w:r w:rsidRPr="00591A13">
        <w:rPr>
          <w:rFonts w:hint="eastAsia"/>
          <w:rtl/>
        </w:rPr>
        <w:t>بن</w:t>
      </w:r>
      <w:r w:rsidRPr="00591A13">
        <w:rPr>
          <w:rtl/>
        </w:rPr>
        <w:t xml:space="preserve"> </w:t>
      </w:r>
      <w:r w:rsidRPr="00591A13">
        <w:rPr>
          <w:rFonts w:hint="eastAsia"/>
          <w:rtl/>
        </w:rPr>
        <w:t>عبد</w:t>
      </w:r>
      <w:r w:rsidRPr="00591A13">
        <w:rPr>
          <w:rtl/>
        </w:rPr>
        <w:t xml:space="preserve"> </w:t>
      </w:r>
      <w:r w:rsidRPr="00591A13">
        <w:rPr>
          <w:rFonts w:hint="eastAsia"/>
          <w:rtl/>
        </w:rPr>
        <w:t>السلام</w:t>
      </w:r>
      <w:r w:rsidRPr="00591A13">
        <w:rPr>
          <w:rtl/>
        </w:rPr>
        <w:t xml:space="preserve"> </w:t>
      </w:r>
      <w:r w:rsidRPr="00591A13">
        <w:rPr>
          <w:rFonts w:hint="eastAsia"/>
          <w:rtl/>
        </w:rPr>
        <w:t>بن</w:t>
      </w:r>
      <w:r w:rsidRPr="00591A13">
        <w:rPr>
          <w:rtl/>
        </w:rPr>
        <w:t xml:space="preserve"> </w:t>
      </w:r>
      <w:r w:rsidRPr="00591A13">
        <w:rPr>
          <w:rFonts w:hint="eastAsia"/>
          <w:rtl/>
        </w:rPr>
        <w:t>عبد</w:t>
      </w:r>
      <w:r w:rsidRPr="00591A13">
        <w:rPr>
          <w:rtl/>
        </w:rPr>
        <w:t xml:space="preserve"> </w:t>
      </w:r>
      <w:r w:rsidRPr="00591A13">
        <w:rPr>
          <w:rFonts w:hint="eastAsia"/>
          <w:rtl/>
        </w:rPr>
        <w:t>الله</w:t>
      </w:r>
      <w:r w:rsidRPr="00591A13">
        <w:rPr>
          <w:rtl/>
        </w:rPr>
        <w:t xml:space="preserve"> </w:t>
      </w:r>
      <w:r w:rsidRPr="00591A13">
        <w:rPr>
          <w:rFonts w:hint="eastAsia"/>
          <w:rtl/>
        </w:rPr>
        <w:t>بن</w:t>
      </w:r>
      <w:r w:rsidRPr="00591A13">
        <w:rPr>
          <w:rtl/>
        </w:rPr>
        <w:t xml:space="preserve"> </w:t>
      </w:r>
      <w:r w:rsidRPr="00591A13">
        <w:rPr>
          <w:rFonts w:hint="eastAsia"/>
          <w:rtl/>
        </w:rPr>
        <w:t>أبي</w:t>
      </w:r>
      <w:r w:rsidRPr="00591A13">
        <w:rPr>
          <w:rtl/>
        </w:rPr>
        <w:t xml:space="preserve"> </w:t>
      </w:r>
      <w:r w:rsidRPr="00591A13">
        <w:rPr>
          <w:rFonts w:hint="eastAsia"/>
          <w:rtl/>
        </w:rPr>
        <w:t>القاسم</w:t>
      </w:r>
      <w:r w:rsidRPr="00591A13">
        <w:rPr>
          <w:rtl/>
        </w:rPr>
        <w:t xml:space="preserve"> </w:t>
      </w:r>
      <w:r w:rsidRPr="00591A13">
        <w:rPr>
          <w:rFonts w:hint="eastAsia"/>
          <w:rtl/>
        </w:rPr>
        <w:t>بن</w:t>
      </w:r>
      <w:r w:rsidRPr="00591A13">
        <w:rPr>
          <w:rtl/>
        </w:rPr>
        <w:t xml:space="preserve"> </w:t>
      </w:r>
      <w:r w:rsidRPr="00591A13">
        <w:rPr>
          <w:rFonts w:hint="eastAsia"/>
          <w:rtl/>
        </w:rPr>
        <w:t>محمد</w:t>
      </w:r>
      <w:r w:rsidRPr="00591A13">
        <w:rPr>
          <w:rtl/>
        </w:rPr>
        <w:t xml:space="preserve"> </w:t>
      </w:r>
      <w:r w:rsidRPr="00591A13">
        <w:rPr>
          <w:rFonts w:hint="eastAsia"/>
          <w:rtl/>
        </w:rPr>
        <w:t>ابن</w:t>
      </w:r>
      <w:r w:rsidRPr="00591A13">
        <w:rPr>
          <w:rtl/>
        </w:rPr>
        <w:t xml:space="preserve"> </w:t>
      </w:r>
      <w:r w:rsidRPr="00591A13">
        <w:rPr>
          <w:rFonts w:hint="eastAsia"/>
          <w:rtl/>
        </w:rPr>
        <w:t>تيمية</w:t>
      </w:r>
      <w:r w:rsidRPr="00591A13">
        <w:rPr>
          <w:rtl/>
        </w:rPr>
        <w:t xml:space="preserve"> </w:t>
      </w:r>
      <w:r w:rsidRPr="00591A13">
        <w:rPr>
          <w:rFonts w:hint="eastAsia"/>
          <w:rtl/>
        </w:rPr>
        <w:t>الحراني</w:t>
      </w:r>
      <w:r w:rsidRPr="00591A13">
        <w:rPr>
          <w:rtl/>
        </w:rPr>
        <w:t xml:space="preserve"> </w:t>
      </w:r>
      <w:r w:rsidRPr="00591A13">
        <w:rPr>
          <w:rFonts w:hint="eastAsia"/>
          <w:rtl/>
        </w:rPr>
        <w:t>الحنبلي</w:t>
      </w:r>
      <w:r w:rsidRPr="00591A13">
        <w:rPr>
          <w:rtl/>
        </w:rPr>
        <w:t xml:space="preserve"> </w:t>
      </w:r>
      <w:r w:rsidRPr="00591A13">
        <w:rPr>
          <w:rFonts w:hint="eastAsia"/>
          <w:rtl/>
        </w:rPr>
        <w:t>الدمشقي</w:t>
      </w:r>
      <w:r w:rsidRPr="00591A13">
        <w:rPr>
          <w:rtl/>
        </w:rPr>
        <w:t xml:space="preserve"> (</w:t>
      </w:r>
      <w:r w:rsidRPr="00591A13">
        <w:rPr>
          <w:rFonts w:hint="eastAsia"/>
          <w:rtl/>
        </w:rPr>
        <w:t>ت</w:t>
      </w:r>
      <w:r w:rsidRPr="00591A13">
        <w:rPr>
          <w:rtl/>
        </w:rPr>
        <w:t xml:space="preserve"> 728</w:t>
      </w:r>
      <w:r w:rsidRPr="00591A13">
        <w:rPr>
          <w:rFonts w:hint="eastAsia"/>
          <w:rtl/>
        </w:rPr>
        <w:t>هـ</w:t>
      </w:r>
      <w:r w:rsidRPr="00591A13">
        <w:rPr>
          <w:rtl/>
        </w:rPr>
        <w:t>)</w:t>
      </w:r>
      <w:r w:rsidRPr="00591A13">
        <w:rPr>
          <w:rFonts w:hint="eastAsia"/>
          <w:rtl/>
        </w:rPr>
        <w:t>،</w:t>
      </w:r>
      <w:r w:rsidRPr="00591A13">
        <w:rPr>
          <w:rtl/>
        </w:rPr>
        <w:t xml:space="preserve"> </w:t>
      </w:r>
      <w:r w:rsidRPr="00591A13">
        <w:rPr>
          <w:rFonts w:hint="eastAsia"/>
          <w:b/>
          <w:bCs/>
          <w:rtl/>
        </w:rPr>
        <w:t>السياسة</w:t>
      </w:r>
      <w:r w:rsidRPr="00591A13">
        <w:rPr>
          <w:b/>
          <w:bCs/>
          <w:rtl/>
        </w:rPr>
        <w:t xml:space="preserve"> </w:t>
      </w:r>
      <w:r w:rsidRPr="00591A13">
        <w:rPr>
          <w:rFonts w:hint="eastAsia"/>
          <w:b/>
          <w:bCs/>
          <w:rtl/>
        </w:rPr>
        <w:t>الشرعية</w:t>
      </w:r>
      <w:r w:rsidRPr="00591A13">
        <w:rPr>
          <w:b/>
          <w:bCs/>
          <w:rtl/>
        </w:rPr>
        <w:t xml:space="preserve"> </w:t>
      </w:r>
      <w:r w:rsidRPr="00591A13">
        <w:rPr>
          <w:rFonts w:hint="eastAsia"/>
          <w:b/>
          <w:bCs/>
          <w:rtl/>
        </w:rPr>
        <w:t>في</w:t>
      </w:r>
      <w:r w:rsidRPr="00591A13">
        <w:rPr>
          <w:b/>
          <w:bCs/>
          <w:rtl/>
        </w:rPr>
        <w:t xml:space="preserve"> </w:t>
      </w:r>
      <w:r w:rsidRPr="00591A13">
        <w:rPr>
          <w:rFonts w:hint="eastAsia"/>
          <w:b/>
          <w:bCs/>
          <w:rtl/>
        </w:rPr>
        <w:t>اصلاح</w:t>
      </w:r>
      <w:r w:rsidRPr="00591A13">
        <w:rPr>
          <w:b/>
          <w:bCs/>
          <w:rtl/>
        </w:rPr>
        <w:t xml:space="preserve"> </w:t>
      </w:r>
      <w:r w:rsidRPr="00591A13">
        <w:rPr>
          <w:rFonts w:hint="eastAsia"/>
          <w:b/>
          <w:bCs/>
          <w:rtl/>
        </w:rPr>
        <w:t>الراعي</w:t>
      </w:r>
      <w:r w:rsidRPr="00591A13">
        <w:rPr>
          <w:b/>
          <w:bCs/>
          <w:rtl/>
        </w:rPr>
        <w:t xml:space="preserve"> </w:t>
      </w:r>
      <w:r w:rsidRPr="00591A13">
        <w:rPr>
          <w:rFonts w:hint="eastAsia"/>
          <w:b/>
          <w:bCs/>
          <w:rtl/>
        </w:rPr>
        <w:t>والرعية</w:t>
      </w:r>
      <w:r w:rsidRPr="00591A13">
        <w:rPr>
          <w:rFonts w:hint="eastAsia"/>
          <w:rtl/>
        </w:rPr>
        <w:t>،</w:t>
      </w:r>
      <w:r w:rsidRPr="00591A13">
        <w:rPr>
          <w:rtl/>
        </w:rPr>
        <w:t xml:space="preserve"> </w:t>
      </w:r>
      <w:r w:rsidRPr="00591A13">
        <w:rPr>
          <w:rFonts w:hint="eastAsia"/>
          <w:rtl/>
        </w:rPr>
        <w:t>ط</w:t>
      </w:r>
      <w:r w:rsidRPr="00591A13">
        <w:rPr>
          <w:rtl/>
        </w:rPr>
        <w:t>1</w:t>
      </w:r>
      <w:r w:rsidRPr="00591A13">
        <w:rPr>
          <w:rFonts w:hint="eastAsia"/>
          <w:rtl/>
        </w:rPr>
        <w:t>،</w:t>
      </w:r>
      <w:r w:rsidRPr="00591A13">
        <w:rPr>
          <w:rtl/>
        </w:rPr>
        <w:t xml:space="preserve"> </w:t>
      </w:r>
      <w:r w:rsidRPr="00591A13">
        <w:rPr>
          <w:rFonts w:hint="eastAsia"/>
          <w:rtl/>
        </w:rPr>
        <w:t>وزارة</w:t>
      </w:r>
      <w:r w:rsidRPr="00591A13">
        <w:rPr>
          <w:rtl/>
        </w:rPr>
        <w:t xml:space="preserve"> </w:t>
      </w:r>
      <w:r w:rsidRPr="00591A13">
        <w:rPr>
          <w:rFonts w:hint="eastAsia"/>
          <w:rtl/>
        </w:rPr>
        <w:t>الشئون</w:t>
      </w:r>
      <w:r w:rsidRPr="00591A13">
        <w:rPr>
          <w:rtl/>
        </w:rPr>
        <w:t xml:space="preserve"> </w:t>
      </w:r>
      <w:r w:rsidRPr="00591A13">
        <w:rPr>
          <w:rFonts w:hint="eastAsia"/>
          <w:rtl/>
        </w:rPr>
        <w:t>الإسلامية</w:t>
      </w:r>
      <w:r w:rsidRPr="00591A13">
        <w:rPr>
          <w:rtl/>
        </w:rPr>
        <w:t xml:space="preserve"> </w:t>
      </w:r>
      <w:r w:rsidRPr="00591A13">
        <w:rPr>
          <w:rFonts w:hint="eastAsia"/>
          <w:rtl/>
        </w:rPr>
        <w:t>والأوقاف</w:t>
      </w:r>
      <w:r w:rsidRPr="00591A13">
        <w:rPr>
          <w:rtl/>
        </w:rPr>
        <w:t xml:space="preserve"> </w:t>
      </w:r>
      <w:r w:rsidRPr="00591A13">
        <w:rPr>
          <w:rFonts w:hint="eastAsia"/>
          <w:rtl/>
        </w:rPr>
        <w:t>والدعوة</w:t>
      </w:r>
      <w:r w:rsidRPr="00591A13">
        <w:rPr>
          <w:rtl/>
        </w:rPr>
        <w:t xml:space="preserve"> </w:t>
      </w:r>
      <w:r w:rsidRPr="00591A13">
        <w:rPr>
          <w:rFonts w:hint="eastAsia"/>
          <w:rtl/>
        </w:rPr>
        <w:t>والإرشاد،</w:t>
      </w:r>
      <w:r w:rsidRPr="00591A13">
        <w:rPr>
          <w:rtl/>
        </w:rPr>
        <w:t xml:space="preserve"> </w:t>
      </w:r>
      <w:r w:rsidRPr="00591A13">
        <w:rPr>
          <w:rFonts w:ascii="Traditional Arabic" w:hAnsi="Traditional Arabic" w:hint="eastAsia"/>
          <w:rtl/>
        </w:rPr>
        <w:t>المملكة</w:t>
      </w:r>
      <w:r w:rsidRPr="00591A13">
        <w:rPr>
          <w:rFonts w:ascii="Traditional Arabic" w:hAnsi="Traditional Arabic"/>
          <w:rtl/>
        </w:rPr>
        <w:t xml:space="preserve"> </w:t>
      </w:r>
      <w:r w:rsidRPr="00591A13">
        <w:rPr>
          <w:rFonts w:ascii="Traditional Arabic" w:hAnsi="Traditional Arabic" w:hint="eastAsia"/>
          <w:rtl/>
        </w:rPr>
        <w:t>العربية</w:t>
      </w:r>
      <w:r w:rsidRPr="00591A13">
        <w:rPr>
          <w:rFonts w:ascii="Traditional Arabic" w:hAnsi="Traditional Arabic"/>
          <w:rtl/>
        </w:rPr>
        <w:t xml:space="preserve"> </w:t>
      </w:r>
      <w:r w:rsidRPr="00591A13">
        <w:rPr>
          <w:rFonts w:ascii="Traditional Arabic" w:hAnsi="Traditional Arabic" w:hint="eastAsia"/>
          <w:rtl/>
        </w:rPr>
        <w:t>السعودية،</w:t>
      </w:r>
      <w:r w:rsidRPr="00591A13">
        <w:rPr>
          <w:rtl/>
        </w:rPr>
        <w:t xml:space="preserve"> 1418</w:t>
      </w:r>
      <w:r w:rsidRPr="00591A13">
        <w:rPr>
          <w:rFonts w:hint="eastAsia"/>
          <w:rtl/>
        </w:rPr>
        <w:t>هـ</w:t>
      </w:r>
      <w:r w:rsidRPr="00591A13">
        <w:rPr>
          <w:rtl/>
        </w:rPr>
        <w:t>.</w:t>
      </w:r>
    </w:p>
    <w:p w:rsidR="005F44B2" w:rsidRPr="00591A13" w:rsidRDefault="005F44B2" w:rsidP="00591A13">
      <w:pPr>
        <w:pStyle w:val="Subtitle"/>
        <w:numPr>
          <w:ilvl w:val="0"/>
          <w:numId w:val="46"/>
        </w:numPr>
        <w:spacing w:line="259" w:lineRule="auto"/>
        <w:jc w:val="both"/>
      </w:pPr>
      <w:r w:rsidRPr="00591A13">
        <w:rPr>
          <w:rFonts w:hint="eastAsia"/>
          <w:rtl/>
        </w:rPr>
        <w:t>ابن</w:t>
      </w:r>
      <w:r w:rsidRPr="00591A13">
        <w:rPr>
          <w:rtl/>
        </w:rPr>
        <w:t xml:space="preserve"> </w:t>
      </w:r>
      <w:r w:rsidRPr="00591A13">
        <w:rPr>
          <w:rFonts w:hint="eastAsia"/>
          <w:rtl/>
        </w:rPr>
        <w:t>تيمية،</w:t>
      </w:r>
      <w:r w:rsidRPr="00591A13">
        <w:rPr>
          <w:rFonts w:hint="eastAsia"/>
          <w:b/>
          <w:bCs/>
          <w:rtl/>
        </w:rPr>
        <w:t>الفتاوى</w:t>
      </w:r>
      <w:r w:rsidRPr="00591A13">
        <w:rPr>
          <w:b/>
          <w:bCs/>
          <w:rtl/>
        </w:rPr>
        <w:t xml:space="preserve"> </w:t>
      </w:r>
      <w:r w:rsidRPr="00591A13">
        <w:rPr>
          <w:rFonts w:hint="eastAsia"/>
          <w:b/>
          <w:bCs/>
          <w:rtl/>
        </w:rPr>
        <w:t>الكبرى</w:t>
      </w:r>
      <w:r w:rsidRPr="00591A13">
        <w:rPr>
          <w:b/>
          <w:bCs/>
          <w:rtl/>
        </w:rPr>
        <w:t xml:space="preserve"> </w:t>
      </w:r>
      <w:r w:rsidRPr="00591A13">
        <w:rPr>
          <w:rFonts w:hint="eastAsia"/>
          <w:b/>
          <w:bCs/>
          <w:rtl/>
        </w:rPr>
        <w:t>لابن</w:t>
      </w:r>
      <w:r w:rsidRPr="00591A13">
        <w:rPr>
          <w:b/>
          <w:bCs/>
          <w:rtl/>
        </w:rPr>
        <w:t xml:space="preserve"> </w:t>
      </w:r>
      <w:r w:rsidRPr="00591A13">
        <w:rPr>
          <w:rFonts w:hint="eastAsia"/>
          <w:b/>
          <w:bCs/>
          <w:rtl/>
        </w:rPr>
        <w:t>تيمية</w:t>
      </w:r>
      <w:r w:rsidRPr="00591A13">
        <w:rPr>
          <w:rFonts w:hint="eastAsia"/>
          <w:rtl/>
        </w:rPr>
        <w:t>،</w:t>
      </w:r>
      <w:r w:rsidRPr="00591A13">
        <w:rPr>
          <w:rtl/>
        </w:rPr>
        <w:t xml:space="preserve"> </w:t>
      </w:r>
      <w:r w:rsidRPr="00591A13">
        <w:rPr>
          <w:rFonts w:hint="eastAsia"/>
          <w:rtl/>
        </w:rPr>
        <w:t>ط</w:t>
      </w:r>
      <w:r w:rsidRPr="00591A13">
        <w:rPr>
          <w:rtl/>
        </w:rPr>
        <w:t>1</w:t>
      </w:r>
      <w:r w:rsidRPr="00591A13">
        <w:rPr>
          <w:rFonts w:hint="eastAsia"/>
          <w:rtl/>
        </w:rPr>
        <w:t>،</w:t>
      </w:r>
      <w:r w:rsidRPr="00591A13">
        <w:rPr>
          <w:rtl/>
        </w:rPr>
        <w:t xml:space="preserve"> 6</w:t>
      </w:r>
      <w:r w:rsidRPr="00591A13">
        <w:rPr>
          <w:rFonts w:hint="eastAsia"/>
          <w:rtl/>
        </w:rPr>
        <w:t>م،</w:t>
      </w:r>
      <w:r w:rsidRPr="00591A13">
        <w:rPr>
          <w:rtl/>
        </w:rPr>
        <w:t xml:space="preserve"> </w:t>
      </w:r>
      <w:r w:rsidRPr="00591A13">
        <w:rPr>
          <w:rFonts w:hint="eastAsia"/>
          <w:rtl/>
        </w:rPr>
        <w:t>دار</w:t>
      </w:r>
      <w:r w:rsidRPr="00591A13">
        <w:rPr>
          <w:rtl/>
        </w:rPr>
        <w:t xml:space="preserve"> </w:t>
      </w:r>
      <w:r w:rsidRPr="00591A13">
        <w:rPr>
          <w:rFonts w:hint="eastAsia"/>
          <w:rtl/>
        </w:rPr>
        <w:t>الكتب</w:t>
      </w:r>
      <w:r w:rsidRPr="00591A13">
        <w:rPr>
          <w:rtl/>
        </w:rPr>
        <w:t xml:space="preserve"> </w:t>
      </w:r>
      <w:r w:rsidRPr="00591A13">
        <w:rPr>
          <w:rFonts w:hint="eastAsia"/>
          <w:rtl/>
        </w:rPr>
        <w:t>العلمية،</w:t>
      </w:r>
      <w:r w:rsidRPr="00591A13">
        <w:rPr>
          <w:rtl/>
        </w:rPr>
        <w:t xml:space="preserve"> 1408</w:t>
      </w:r>
      <w:r w:rsidRPr="00591A13">
        <w:rPr>
          <w:rFonts w:hint="eastAsia"/>
          <w:rtl/>
        </w:rPr>
        <w:t>هـ</w:t>
      </w:r>
      <w:r w:rsidRPr="00591A13">
        <w:rPr>
          <w:rtl/>
        </w:rPr>
        <w:t xml:space="preserve"> - 1987</w:t>
      </w:r>
      <w:r w:rsidRPr="00591A13">
        <w:rPr>
          <w:rFonts w:hint="eastAsia"/>
          <w:rtl/>
        </w:rPr>
        <w:t>م</w:t>
      </w:r>
    </w:p>
    <w:p w:rsidR="005F44B2" w:rsidRPr="00591A13" w:rsidRDefault="005F44B2" w:rsidP="00D54DFD">
      <w:pPr>
        <w:pStyle w:val="Subtitle"/>
        <w:numPr>
          <w:ilvl w:val="0"/>
          <w:numId w:val="46"/>
        </w:numPr>
        <w:spacing w:line="259" w:lineRule="auto"/>
        <w:jc w:val="both"/>
      </w:pPr>
      <w:r>
        <w:rPr>
          <w:rtl/>
        </w:rPr>
        <w:br w:type="page"/>
      </w:r>
      <w:r w:rsidRPr="00591A13">
        <w:rPr>
          <w:rFonts w:hint="eastAsia"/>
          <w:rtl/>
        </w:rPr>
        <w:t>ابن</w:t>
      </w:r>
      <w:r w:rsidRPr="00591A13">
        <w:rPr>
          <w:rtl/>
        </w:rPr>
        <w:t xml:space="preserve"> </w:t>
      </w:r>
      <w:r w:rsidRPr="00591A13">
        <w:rPr>
          <w:rFonts w:hint="eastAsia"/>
          <w:rtl/>
        </w:rPr>
        <w:t>تيمية،</w:t>
      </w:r>
      <w:r w:rsidRPr="00591A13">
        <w:rPr>
          <w:rtl/>
        </w:rPr>
        <w:t xml:space="preserve"> </w:t>
      </w:r>
      <w:r w:rsidRPr="00591A13">
        <w:rPr>
          <w:rFonts w:hint="eastAsia"/>
          <w:b/>
          <w:bCs/>
          <w:rtl/>
        </w:rPr>
        <w:t>مجموع</w:t>
      </w:r>
      <w:r w:rsidRPr="00591A13">
        <w:rPr>
          <w:b/>
          <w:bCs/>
          <w:rtl/>
        </w:rPr>
        <w:t xml:space="preserve"> </w:t>
      </w:r>
      <w:r w:rsidRPr="00591A13">
        <w:rPr>
          <w:rFonts w:hint="eastAsia"/>
          <w:b/>
          <w:bCs/>
          <w:rtl/>
        </w:rPr>
        <w:t>الفتاوى</w:t>
      </w:r>
      <w:r w:rsidRPr="00591A13">
        <w:rPr>
          <w:rFonts w:hint="eastAsia"/>
          <w:rtl/>
        </w:rPr>
        <w:t>،</w:t>
      </w:r>
      <w:r w:rsidRPr="00591A13">
        <w:rPr>
          <w:rtl/>
        </w:rPr>
        <w:t xml:space="preserve"> (</w:t>
      </w:r>
      <w:r w:rsidRPr="00591A13">
        <w:rPr>
          <w:rFonts w:hint="eastAsia"/>
          <w:rtl/>
        </w:rPr>
        <w:t>تحقيق</w:t>
      </w:r>
      <w:r w:rsidRPr="00591A13">
        <w:rPr>
          <w:rtl/>
        </w:rPr>
        <w:t xml:space="preserve"> </w:t>
      </w:r>
      <w:r w:rsidRPr="00591A13">
        <w:rPr>
          <w:rFonts w:hint="eastAsia"/>
          <w:rtl/>
        </w:rPr>
        <w:t>عبد</w:t>
      </w:r>
      <w:r w:rsidRPr="00591A13">
        <w:rPr>
          <w:rtl/>
        </w:rPr>
        <w:t xml:space="preserve"> </w:t>
      </w:r>
      <w:r w:rsidRPr="00591A13">
        <w:rPr>
          <w:rFonts w:hint="eastAsia"/>
          <w:rtl/>
        </w:rPr>
        <w:t>الرحمن</w:t>
      </w:r>
      <w:r w:rsidRPr="00591A13">
        <w:rPr>
          <w:rtl/>
        </w:rPr>
        <w:t xml:space="preserve"> </w:t>
      </w:r>
      <w:r w:rsidRPr="00591A13">
        <w:rPr>
          <w:rFonts w:hint="eastAsia"/>
          <w:rtl/>
        </w:rPr>
        <w:t>بن</w:t>
      </w:r>
      <w:r w:rsidRPr="00591A13">
        <w:rPr>
          <w:rtl/>
        </w:rPr>
        <w:t xml:space="preserve"> </w:t>
      </w:r>
      <w:r w:rsidRPr="00591A13">
        <w:rPr>
          <w:rFonts w:hint="eastAsia"/>
          <w:rtl/>
        </w:rPr>
        <w:t>محمد</w:t>
      </w:r>
      <w:r w:rsidRPr="00591A13">
        <w:rPr>
          <w:rtl/>
        </w:rPr>
        <w:t xml:space="preserve"> </w:t>
      </w:r>
      <w:r w:rsidRPr="00591A13">
        <w:rPr>
          <w:rFonts w:hint="eastAsia"/>
          <w:rtl/>
        </w:rPr>
        <w:t>بن</w:t>
      </w:r>
      <w:r w:rsidRPr="00591A13">
        <w:rPr>
          <w:rtl/>
        </w:rPr>
        <w:t xml:space="preserve"> </w:t>
      </w:r>
      <w:r w:rsidRPr="00591A13">
        <w:rPr>
          <w:rFonts w:hint="eastAsia"/>
          <w:rtl/>
        </w:rPr>
        <w:t>قاسم</w:t>
      </w:r>
      <w:r w:rsidRPr="00591A13">
        <w:rPr>
          <w:rtl/>
        </w:rPr>
        <w:t>)</w:t>
      </w:r>
      <w:r w:rsidRPr="00591A13">
        <w:rPr>
          <w:rFonts w:hint="eastAsia"/>
          <w:rtl/>
        </w:rPr>
        <w:t>،</w:t>
      </w:r>
      <w:r w:rsidRPr="00591A13">
        <w:rPr>
          <w:rtl/>
        </w:rPr>
        <w:t xml:space="preserve"> </w:t>
      </w:r>
      <w:r w:rsidRPr="00591A13">
        <w:rPr>
          <w:rFonts w:hint="eastAsia"/>
          <w:rtl/>
        </w:rPr>
        <w:t>مجمع</w:t>
      </w:r>
      <w:r w:rsidRPr="00591A13">
        <w:rPr>
          <w:rtl/>
        </w:rPr>
        <w:t xml:space="preserve"> </w:t>
      </w:r>
      <w:r w:rsidRPr="00591A13">
        <w:rPr>
          <w:rFonts w:hint="eastAsia"/>
          <w:rtl/>
        </w:rPr>
        <w:t>الملك</w:t>
      </w:r>
      <w:r w:rsidRPr="00591A13">
        <w:rPr>
          <w:rtl/>
        </w:rPr>
        <w:t xml:space="preserve"> </w:t>
      </w:r>
      <w:r w:rsidRPr="00591A13">
        <w:rPr>
          <w:rFonts w:hint="eastAsia"/>
          <w:rtl/>
        </w:rPr>
        <w:t>فهد</w:t>
      </w:r>
      <w:r w:rsidRPr="00591A13">
        <w:rPr>
          <w:rtl/>
        </w:rPr>
        <w:t xml:space="preserve"> </w:t>
      </w:r>
      <w:r w:rsidRPr="00591A13">
        <w:rPr>
          <w:rFonts w:hint="eastAsia"/>
          <w:rtl/>
        </w:rPr>
        <w:t>لطباعة</w:t>
      </w:r>
      <w:r w:rsidRPr="00591A13">
        <w:rPr>
          <w:rtl/>
        </w:rPr>
        <w:t xml:space="preserve"> </w:t>
      </w:r>
      <w:r w:rsidRPr="00591A13">
        <w:rPr>
          <w:rFonts w:hint="eastAsia"/>
          <w:rtl/>
        </w:rPr>
        <w:t>المصحف</w:t>
      </w:r>
      <w:r w:rsidRPr="00591A13">
        <w:rPr>
          <w:rtl/>
        </w:rPr>
        <w:t xml:space="preserve"> </w:t>
      </w:r>
      <w:r w:rsidRPr="00591A13">
        <w:rPr>
          <w:rFonts w:hint="eastAsia"/>
          <w:rtl/>
        </w:rPr>
        <w:t>الشريف،</w:t>
      </w:r>
      <w:r w:rsidRPr="00591A13">
        <w:rPr>
          <w:rtl/>
        </w:rPr>
        <w:t xml:space="preserve"> </w:t>
      </w:r>
      <w:r w:rsidRPr="00591A13">
        <w:rPr>
          <w:rFonts w:hint="eastAsia"/>
          <w:rtl/>
        </w:rPr>
        <w:t>المدينة،</w:t>
      </w:r>
      <w:r w:rsidRPr="00591A13">
        <w:rPr>
          <w:rtl/>
        </w:rPr>
        <w:t xml:space="preserve"> 1995</w:t>
      </w:r>
      <w:r w:rsidRPr="00591A13">
        <w:rPr>
          <w:rFonts w:hint="eastAsia"/>
          <w:rtl/>
        </w:rPr>
        <w:t>م</w:t>
      </w:r>
      <w:r w:rsidRPr="00591A13">
        <w:rPr>
          <w:rtl/>
        </w:rPr>
        <w:t>.</w:t>
      </w:r>
    </w:p>
    <w:p w:rsidR="005F44B2" w:rsidRPr="00591A13" w:rsidRDefault="005F44B2" w:rsidP="00781458">
      <w:pPr>
        <w:pStyle w:val="Subtitle"/>
        <w:numPr>
          <w:ilvl w:val="0"/>
          <w:numId w:val="46"/>
        </w:numPr>
        <w:spacing w:line="259" w:lineRule="auto"/>
        <w:jc w:val="both"/>
      </w:pPr>
      <w:r w:rsidRPr="00591A13">
        <w:rPr>
          <w:rFonts w:hint="eastAsia"/>
          <w:rtl/>
        </w:rPr>
        <w:t>الجمل،</w:t>
      </w:r>
      <w:r w:rsidRPr="00591A13">
        <w:rPr>
          <w:rtl/>
        </w:rPr>
        <w:t xml:space="preserve"> </w:t>
      </w:r>
      <w:r w:rsidRPr="00591A13">
        <w:rPr>
          <w:rFonts w:hint="eastAsia"/>
          <w:rtl/>
        </w:rPr>
        <w:t>سليمان</w:t>
      </w:r>
      <w:r w:rsidRPr="00591A13">
        <w:rPr>
          <w:rtl/>
        </w:rPr>
        <w:t xml:space="preserve"> </w:t>
      </w:r>
      <w:r w:rsidRPr="00591A13">
        <w:rPr>
          <w:rFonts w:hint="eastAsia"/>
          <w:rtl/>
        </w:rPr>
        <w:t>بن</w:t>
      </w:r>
      <w:r w:rsidRPr="00591A13">
        <w:rPr>
          <w:rtl/>
        </w:rPr>
        <w:t xml:space="preserve"> </w:t>
      </w:r>
      <w:r w:rsidRPr="00591A13">
        <w:rPr>
          <w:rFonts w:hint="eastAsia"/>
          <w:rtl/>
        </w:rPr>
        <w:t>عمر</w:t>
      </w:r>
      <w:r w:rsidRPr="00591A13">
        <w:rPr>
          <w:rtl/>
        </w:rPr>
        <w:t xml:space="preserve"> </w:t>
      </w:r>
      <w:r w:rsidRPr="00591A13">
        <w:rPr>
          <w:rFonts w:hint="eastAsia"/>
          <w:rtl/>
        </w:rPr>
        <w:t>بن</w:t>
      </w:r>
      <w:r w:rsidRPr="00591A13">
        <w:rPr>
          <w:rtl/>
        </w:rPr>
        <w:t xml:space="preserve"> </w:t>
      </w:r>
      <w:r w:rsidRPr="00591A13">
        <w:rPr>
          <w:rFonts w:hint="eastAsia"/>
          <w:rtl/>
        </w:rPr>
        <w:t>منصور</w:t>
      </w:r>
      <w:r w:rsidRPr="00591A13">
        <w:rPr>
          <w:rtl/>
        </w:rPr>
        <w:t xml:space="preserve"> </w:t>
      </w:r>
      <w:r w:rsidRPr="00591A13">
        <w:rPr>
          <w:rFonts w:hint="eastAsia"/>
          <w:rtl/>
        </w:rPr>
        <w:t>العجيلي</w:t>
      </w:r>
      <w:r w:rsidRPr="00591A13">
        <w:rPr>
          <w:rtl/>
        </w:rPr>
        <w:t xml:space="preserve"> </w:t>
      </w:r>
      <w:r w:rsidRPr="00591A13">
        <w:rPr>
          <w:rFonts w:hint="eastAsia"/>
          <w:rtl/>
        </w:rPr>
        <w:t>الأزهري،</w:t>
      </w:r>
      <w:r w:rsidRPr="00591A13">
        <w:rPr>
          <w:rtl/>
        </w:rPr>
        <w:t xml:space="preserve"> </w:t>
      </w:r>
      <w:r w:rsidRPr="00591A13">
        <w:rPr>
          <w:rFonts w:hint="eastAsia"/>
          <w:rtl/>
        </w:rPr>
        <w:t>المعروف</w:t>
      </w:r>
      <w:r w:rsidRPr="00591A13">
        <w:rPr>
          <w:rtl/>
        </w:rPr>
        <w:t xml:space="preserve"> </w:t>
      </w:r>
      <w:r w:rsidRPr="00591A13">
        <w:rPr>
          <w:rFonts w:hint="eastAsia"/>
          <w:rtl/>
        </w:rPr>
        <w:t>بالجمل</w:t>
      </w:r>
      <w:r w:rsidRPr="00591A13">
        <w:rPr>
          <w:rtl/>
        </w:rPr>
        <w:t xml:space="preserve"> (</w:t>
      </w:r>
      <w:r w:rsidRPr="00591A13">
        <w:rPr>
          <w:rFonts w:hint="eastAsia"/>
          <w:rtl/>
        </w:rPr>
        <w:t>ت</w:t>
      </w:r>
      <w:r w:rsidRPr="00591A13">
        <w:rPr>
          <w:rtl/>
        </w:rPr>
        <w:t xml:space="preserve"> 1204</w:t>
      </w:r>
      <w:r w:rsidRPr="00591A13">
        <w:rPr>
          <w:rFonts w:hint="eastAsia"/>
          <w:rtl/>
        </w:rPr>
        <w:t>هـ</w:t>
      </w:r>
      <w:r w:rsidRPr="00591A13">
        <w:rPr>
          <w:rtl/>
        </w:rPr>
        <w:t>)</w:t>
      </w:r>
      <w:r w:rsidRPr="00591A13">
        <w:rPr>
          <w:rFonts w:hint="eastAsia"/>
          <w:rtl/>
        </w:rPr>
        <w:t>،</w:t>
      </w:r>
      <w:r w:rsidRPr="00591A13">
        <w:rPr>
          <w:rtl/>
        </w:rPr>
        <w:t xml:space="preserve"> </w:t>
      </w:r>
      <w:r w:rsidRPr="00591A13">
        <w:rPr>
          <w:rFonts w:hint="eastAsia"/>
          <w:b/>
          <w:bCs/>
          <w:rtl/>
        </w:rPr>
        <w:t>فتوحات</w:t>
      </w:r>
      <w:r w:rsidRPr="00591A13">
        <w:rPr>
          <w:b/>
          <w:bCs/>
          <w:rtl/>
        </w:rPr>
        <w:t xml:space="preserve"> </w:t>
      </w:r>
      <w:r w:rsidRPr="00591A13">
        <w:rPr>
          <w:rFonts w:hint="eastAsia"/>
          <w:b/>
          <w:bCs/>
          <w:rtl/>
        </w:rPr>
        <w:t>الوهاب</w:t>
      </w:r>
      <w:r w:rsidRPr="00591A13">
        <w:rPr>
          <w:b/>
          <w:bCs/>
          <w:rtl/>
        </w:rPr>
        <w:t xml:space="preserve"> </w:t>
      </w:r>
      <w:r w:rsidRPr="00591A13">
        <w:rPr>
          <w:rFonts w:hint="eastAsia"/>
          <w:b/>
          <w:bCs/>
          <w:rtl/>
        </w:rPr>
        <w:t>بتوضيح</w:t>
      </w:r>
      <w:r w:rsidRPr="00591A13">
        <w:rPr>
          <w:b/>
          <w:bCs/>
          <w:rtl/>
        </w:rPr>
        <w:t xml:space="preserve"> </w:t>
      </w:r>
      <w:r w:rsidRPr="00591A13">
        <w:rPr>
          <w:rFonts w:hint="eastAsia"/>
          <w:b/>
          <w:bCs/>
          <w:rtl/>
        </w:rPr>
        <w:t>شرح</w:t>
      </w:r>
      <w:r w:rsidRPr="00591A13">
        <w:rPr>
          <w:b/>
          <w:bCs/>
          <w:rtl/>
        </w:rPr>
        <w:t xml:space="preserve"> </w:t>
      </w:r>
      <w:r w:rsidRPr="00591A13">
        <w:rPr>
          <w:rFonts w:hint="eastAsia"/>
          <w:b/>
          <w:bCs/>
          <w:rtl/>
        </w:rPr>
        <w:t>منهج</w:t>
      </w:r>
      <w:r w:rsidRPr="00591A13">
        <w:rPr>
          <w:b/>
          <w:bCs/>
          <w:rtl/>
        </w:rPr>
        <w:t xml:space="preserve"> </w:t>
      </w:r>
      <w:r w:rsidRPr="00591A13">
        <w:rPr>
          <w:rFonts w:hint="eastAsia"/>
          <w:b/>
          <w:bCs/>
          <w:rtl/>
        </w:rPr>
        <w:t>الطلاب</w:t>
      </w:r>
      <w:r w:rsidRPr="00591A13">
        <w:rPr>
          <w:b/>
          <w:bCs/>
          <w:rtl/>
        </w:rPr>
        <w:t xml:space="preserve"> </w:t>
      </w:r>
      <w:r w:rsidRPr="00591A13">
        <w:rPr>
          <w:rFonts w:hint="eastAsia"/>
          <w:b/>
          <w:bCs/>
          <w:rtl/>
        </w:rPr>
        <w:t>المعروف</w:t>
      </w:r>
      <w:r w:rsidRPr="00591A13">
        <w:rPr>
          <w:b/>
          <w:bCs/>
          <w:rtl/>
        </w:rPr>
        <w:t xml:space="preserve"> </w:t>
      </w:r>
      <w:r w:rsidRPr="00591A13">
        <w:rPr>
          <w:rFonts w:hint="eastAsia"/>
          <w:b/>
          <w:bCs/>
          <w:rtl/>
        </w:rPr>
        <w:t>بحاشية</w:t>
      </w:r>
      <w:r w:rsidRPr="00591A13">
        <w:rPr>
          <w:b/>
          <w:bCs/>
          <w:rtl/>
        </w:rPr>
        <w:t xml:space="preserve"> </w:t>
      </w:r>
      <w:r w:rsidRPr="00591A13">
        <w:rPr>
          <w:rFonts w:hint="eastAsia"/>
          <w:b/>
          <w:bCs/>
          <w:rtl/>
        </w:rPr>
        <w:t>الجمل</w:t>
      </w:r>
      <w:r w:rsidRPr="00591A13">
        <w:rPr>
          <w:rFonts w:hint="eastAsia"/>
          <w:rtl/>
        </w:rPr>
        <w:t>،</w:t>
      </w:r>
      <w:r>
        <w:rPr>
          <w:rtl/>
        </w:rPr>
        <w:t>5</w:t>
      </w:r>
      <w:r>
        <w:rPr>
          <w:rFonts w:hint="eastAsia"/>
          <w:rtl/>
        </w:rPr>
        <w:t>م،</w:t>
      </w:r>
      <w:r>
        <w:rPr>
          <w:rtl/>
        </w:rPr>
        <w:t xml:space="preserve"> </w:t>
      </w:r>
      <w:r>
        <w:rPr>
          <w:rFonts w:hint="eastAsia"/>
          <w:rtl/>
        </w:rPr>
        <w:t>دار</w:t>
      </w:r>
      <w:r>
        <w:rPr>
          <w:rtl/>
        </w:rPr>
        <w:t xml:space="preserve"> </w:t>
      </w:r>
      <w:r>
        <w:rPr>
          <w:rFonts w:hint="eastAsia"/>
          <w:rtl/>
        </w:rPr>
        <w:t>الفكر</w:t>
      </w:r>
      <w:r w:rsidRPr="00591A13">
        <w:rPr>
          <w:rtl/>
        </w:rPr>
        <w:t>.</w:t>
      </w:r>
    </w:p>
    <w:p w:rsidR="005F44B2" w:rsidRPr="00591A13" w:rsidRDefault="005F44B2" w:rsidP="00D54DFD">
      <w:pPr>
        <w:pStyle w:val="Subtitle"/>
        <w:numPr>
          <w:ilvl w:val="0"/>
          <w:numId w:val="46"/>
        </w:numPr>
        <w:spacing w:line="259" w:lineRule="auto"/>
        <w:jc w:val="both"/>
      </w:pPr>
      <w:r w:rsidRPr="00591A13">
        <w:rPr>
          <w:rFonts w:hint="eastAsia"/>
          <w:rtl/>
        </w:rPr>
        <w:t>الجوزي،</w:t>
      </w:r>
      <w:r w:rsidRPr="00591A13">
        <w:rPr>
          <w:rtl/>
        </w:rPr>
        <w:t xml:space="preserve"> </w:t>
      </w:r>
      <w:r w:rsidRPr="00591A13">
        <w:rPr>
          <w:rFonts w:hint="eastAsia"/>
          <w:rtl/>
        </w:rPr>
        <w:t>جمال</w:t>
      </w:r>
      <w:r w:rsidRPr="00591A13">
        <w:rPr>
          <w:rtl/>
        </w:rPr>
        <w:t xml:space="preserve"> </w:t>
      </w:r>
      <w:r w:rsidRPr="00591A13">
        <w:rPr>
          <w:rFonts w:hint="eastAsia"/>
          <w:rtl/>
        </w:rPr>
        <w:t>الدين</w:t>
      </w:r>
      <w:r w:rsidRPr="00591A13">
        <w:rPr>
          <w:rtl/>
        </w:rPr>
        <w:t xml:space="preserve"> </w:t>
      </w:r>
      <w:r w:rsidRPr="00591A13">
        <w:rPr>
          <w:rFonts w:hint="eastAsia"/>
          <w:rtl/>
        </w:rPr>
        <w:t>أبو</w:t>
      </w:r>
      <w:r w:rsidRPr="00591A13">
        <w:rPr>
          <w:rtl/>
        </w:rPr>
        <w:t xml:space="preserve"> </w:t>
      </w:r>
      <w:r w:rsidRPr="00591A13">
        <w:rPr>
          <w:rFonts w:hint="eastAsia"/>
          <w:rtl/>
        </w:rPr>
        <w:t>الفرج</w:t>
      </w:r>
      <w:r w:rsidRPr="00591A13">
        <w:rPr>
          <w:rtl/>
        </w:rPr>
        <w:t xml:space="preserve"> </w:t>
      </w:r>
      <w:r w:rsidRPr="00591A13">
        <w:rPr>
          <w:rFonts w:hint="eastAsia"/>
          <w:rtl/>
        </w:rPr>
        <w:t>عبد</w:t>
      </w:r>
      <w:r w:rsidRPr="00591A13">
        <w:rPr>
          <w:rtl/>
        </w:rPr>
        <w:t xml:space="preserve"> </w:t>
      </w:r>
      <w:r w:rsidRPr="00591A13">
        <w:rPr>
          <w:rFonts w:hint="eastAsia"/>
          <w:rtl/>
        </w:rPr>
        <w:t>الرحمن</w:t>
      </w:r>
      <w:r w:rsidRPr="00591A13">
        <w:rPr>
          <w:rtl/>
        </w:rPr>
        <w:t xml:space="preserve"> </w:t>
      </w:r>
      <w:r w:rsidRPr="00591A13">
        <w:rPr>
          <w:rFonts w:hint="eastAsia"/>
          <w:rtl/>
        </w:rPr>
        <w:t>بن</w:t>
      </w:r>
      <w:r w:rsidRPr="00591A13">
        <w:rPr>
          <w:rtl/>
        </w:rPr>
        <w:t xml:space="preserve"> </w:t>
      </w:r>
      <w:r w:rsidRPr="00591A13">
        <w:rPr>
          <w:rFonts w:hint="eastAsia"/>
          <w:rtl/>
        </w:rPr>
        <w:t>علي</w:t>
      </w:r>
      <w:r w:rsidRPr="00591A13">
        <w:rPr>
          <w:rtl/>
        </w:rPr>
        <w:t xml:space="preserve"> </w:t>
      </w:r>
      <w:r w:rsidRPr="00591A13">
        <w:rPr>
          <w:rFonts w:hint="eastAsia"/>
          <w:rtl/>
        </w:rPr>
        <w:t>بن</w:t>
      </w:r>
      <w:r w:rsidRPr="00591A13">
        <w:rPr>
          <w:rtl/>
        </w:rPr>
        <w:t xml:space="preserve"> </w:t>
      </w:r>
      <w:r w:rsidRPr="00591A13">
        <w:rPr>
          <w:rFonts w:hint="eastAsia"/>
          <w:rtl/>
        </w:rPr>
        <w:t>محمد</w:t>
      </w:r>
      <w:r w:rsidRPr="00591A13">
        <w:rPr>
          <w:rtl/>
        </w:rPr>
        <w:t xml:space="preserve"> </w:t>
      </w:r>
      <w:r w:rsidRPr="00591A13">
        <w:rPr>
          <w:rFonts w:hint="eastAsia"/>
          <w:rtl/>
        </w:rPr>
        <w:t>الجوزي</w:t>
      </w:r>
      <w:r w:rsidRPr="00591A13">
        <w:rPr>
          <w:rtl/>
        </w:rPr>
        <w:t xml:space="preserve"> (</w:t>
      </w:r>
      <w:r w:rsidRPr="00591A13">
        <w:rPr>
          <w:rFonts w:hint="eastAsia"/>
          <w:rtl/>
        </w:rPr>
        <w:t>ت</w:t>
      </w:r>
      <w:r w:rsidRPr="00591A13">
        <w:rPr>
          <w:rtl/>
        </w:rPr>
        <w:t xml:space="preserve"> 597</w:t>
      </w:r>
      <w:r w:rsidRPr="00591A13">
        <w:rPr>
          <w:rFonts w:hint="eastAsia"/>
          <w:rtl/>
        </w:rPr>
        <w:t>هـ</w:t>
      </w:r>
      <w:r w:rsidRPr="00591A13">
        <w:rPr>
          <w:rtl/>
        </w:rPr>
        <w:t>)</w:t>
      </w:r>
      <w:r w:rsidRPr="00591A13">
        <w:rPr>
          <w:rFonts w:hint="eastAsia"/>
          <w:rtl/>
        </w:rPr>
        <w:t>،</w:t>
      </w:r>
      <w:r w:rsidRPr="00591A13">
        <w:rPr>
          <w:rtl/>
        </w:rPr>
        <w:t xml:space="preserve"> </w:t>
      </w:r>
      <w:r w:rsidRPr="00591A13">
        <w:rPr>
          <w:rFonts w:hint="eastAsia"/>
          <w:b/>
          <w:bCs/>
          <w:rtl/>
        </w:rPr>
        <w:t>ذم</w:t>
      </w:r>
      <w:r w:rsidRPr="00591A13">
        <w:rPr>
          <w:b/>
          <w:bCs/>
          <w:rtl/>
        </w:rPr>
        <w:t xml:space="preserve"> </w:t>
      </w:r>
      <w:r w:rsidRPr="00591A13">
        <w:rPr>
          <w:rFonts w:hint="eastAsia"/>
          <w:b/>
          <w:bCs/>
          <w:rtl/>
        </w:rPr>
        <w:t>الهوى</w:t>
      </w:r>
      <w:r w:rsidRPr="00591A13">
        <w:rPr>
          <w:rFonts w:hint="eastAsia"/>
          <w:rtl/>
        </w:rPr>
        <w:t>،</w:t>
      </w:r>
      <w:r w:rsidRPr="00591A13">
        <w:rPr>
          <w:rtl/>
        </w:rPr>
        <w:t xml:space="preserve"> (</w:t>
      </w:r>
      <w:r w:rsidRPr="00591A13">
        <w:rPr>
          <w:rFonts w:hint="eastAsia"/>
          <w:rtl/>
        </w:rPr>
        <w:t>المحقق</w:t>
      </w:r>
      <w:r w:rsidRPr="00591A13">
        <w:rPr>
          <w:rtl/>
        </w:rPr>
        <w:t xml:space="preserve">: </w:t>
      </w:r>
      <w:r w:rsidRPr="00591A13">
        <w:rPr>
          <w:rFonts w:hint="eastAsia"/>
          <w:rtl/>
        </w:rPr>
        <w:t>مصطفى</w:t>
      </w:r>
      <w:r w:rsidRPr="00591A13">
        <w:rPr>
          <w:rtl/>
        </w:rPr>
        <w:t xml:space="preserve"> </w:t>
      </w:r>
      <w:r w:rsidRPr="00591A13">
        <w:rPr>
          <w:rFonts w:hint="eastAsia"/>
          <w:rtl/>
        </w:rPr>
        <w:t>عبد</w:t>
      </w:r>
      <w:r w:rsidRPr="00591A13">
        <w:rPr>
          <w:rtl/>
        </w:rPr>
        <w:t xml:space="preserve"> </w:t>
      </w:r>
      <w:r w:rsidRPr="00591A13">
        <w:rPr>
          <w:rFonts w:hint="eastAsia"/>
          <w:rtl/>
        </w:rPr>
        <w:t>الواحد،</w:t>
      </w:r>
      <w:r w:rsidRPr="00591A13">
        <w:rPr>
          <w:rtl/>
        </w:rPr>
        <w:t xml:space="preserve"> </w:t>
      </w:r>
      <w:r w:rsidRPr="00591A13">
        <w:rPr>
          <w:rFonts w:hint="eastAsia"/>
          <w:rtl/>
        </w:rPr>
        <w:t>مراجعة</w:t>
      </w:r>
      <w:r w:rsidRPr="00591A13">
        <w:rPr>
          <w:rtl/>
        </w:rPr>
        <w:t xml:space="preserve">: </w:t>
      </w:r>
      <w:r w:rsidRPr="00591A13">
        <w:rPr>
          <w:rFonts w:hint="eastAsia"/>
          <w:rtl/>
        </w:rPr>
        <w:t>محمد</w:t>
      </w:r>
      <w:r w:rsidRPr="00591A13">
        <w:rPr>
          <w:rtl/>
        </w:rPr>
        <w:t xml:space="preserve"> </w:t>
      </w:r>
      <w:r w:rsidRPr="00591A13">
        <w:rPr>
          <w:rFonts w:hint="eastAsia"/>
          <w:rtl/>
        </w:rPr>
        <w:t>الغزالي</w:t>
      </w:r>
      <w:r>
        <w:rPr>
          <w:rtl/>
        </w:rPr>
        <w:t>)</w:t>
      </w:r>
      <w:r w:rsidRPr="00591A13">
        <w:rPr>
          <w:rtl/>
        </w:rPr>
        <w:t>.</w:t>
      </w:r>
    </w:p>
    <w:p w:rsidR="005F44B2" w:rsidRPr="00591A13" w:rsidRDefault="005F44B2" w:rsidP="0050106F">
      <w:pPr>
        <w:pStyle w:val="Subtitle"/>
        <w:numPr>
          <w:ilvl w:val="0"/>
          <w:numId w:val="46"/>
        </w:numPr>
        <w:spacing w:line="259" w:lineRule="auto"/>
        <w:jc w:val="both"/>
      </w:pPr>
      <w:r w:rsidRPr="00591A13">
        <w:rPr>
          <w:rFonts w:hint="eastAsia"/>
          <w:rtl/>
        </w:rPr>
        <w:t>الجوهري،</w:t>
      </w:r>
      <w:r w:rsidRPr="00591A13">
        <w:rPr>
          <w:rtl/>
        </w:rPr>
        <w:t xml:space="preserve"> </w:t>
      </w:r>
      <w:r w:rsidRPr="00591A13">
        <w:rPr>
          <w:rFonts w:hint="eastAsia"/>
          <w:rtl/>
        </w:rPr>
        <w:t>أبو</w:t>
      </w:r>
      <w:r w:rsidRPr="00591A13">
        <w:rPr>
          <w:rtl/>
        </w:rPr>
        <w:t xml:space="preserve"> </w:t>
      </w:r>
      <w:r w:rsidRPr="00591A13">
        <w:rPr>
          <w:rFonts w:hint="eastAsia"/>
          <w:rtl/>
        </w:rPr>
        <w:t>نصر</w:t>
      </w:r>
      <w:r w:rsidRPr="00591A13">
        <w:rPr>
          <w:rtl/>
        </w:rPr>
        <w:t xml:space="preserve"> </w:t>
      </w:r>
      <w:r w:rsidRPr="00591A13">
        <w:rPr>
          <w:rFonts w:hint="eastAsia"/>
          <w:rtl/>
        </w:rPr>
        <w:t>إسماعيل</w:t>
      </w:r>
      <w:r w:rsidRPr="00591A13">
        <w:rPr>
          <w:rtl/>
        </w:rPr>
        <w:t xml:space="preserve"> </w:t>
      </w:r>
      <w:r w:rsidRPr="00591A13">
        <w:rPr>
          <w:rFonts w:hint="eastAsia"/>
          <w:rtl/>
        </w:rPr>
        <w:t>بن</w:t>
      </w:r>
      <w:r w:rsidRPr="00591A13">
        <w:rPr>
          <w:rtl/>
        </w:rPr>
        <w:t xml:space="preserve"> </w:t>
      </w:r>
      <w:r w:rsidRPr="00591A13">
        <w:rPr>
          <w:rFonts w:hint="eastAsia"/>
          <w:rtl/>
        </w:rPr>
        <w:t>حماد</w:t>
      </w:r>
      <w:r w:rsidRPr="00591A13">
        <w:rPr>
          <w:rtl/>
        </w:rPr>
        <w:t xml:space="preserve"> </w:t>
      </w:r>
      <w:r w:rsidRPr="00591A13">
        <w:rPr>
          <w:rFonts w:hint="eastAsia"/>
          <w:rtl/>
        </w:rPr>
        <w:t>الجوهري</w:t>
      </w:r>
      <w:r w:rsidRPr="00591A13">
        <w:rPr>
          <w:rtl/>
        </w:rPr>
        <w:t xml:space="preserve"> </w:t>
      </w:r>
      <w:r w:rsidRPr="00591A13">
        <w:rPr>
          <w:rFonts w:hint="eastAsia"/>
          <w:rtl/>
        </w:rPr>
        <w:t>الفارابي</w:t>
      </w:r>
      <w:r w:rsidRPr="00591A13">
        <w:rPr>
          <w:rtl/>
        </w:rPr>
        <w:t xml:space="preserve"> (393</w:t>
      </w:r>
      <w:r w:rsidRPr="00591A13">
        <w:rPr>
          <w:rFonts w:hint="eastAsia"/>
          <w:rtl/>
        </w:rPr>
        <w:t>هـ</w:t>
      </w:r>
      <w:r w:rsidRPr="00591A13">
        <w:rPr>
          <w:rtl/>
        </w:rPr>
        <w:t>)</w:t>
      </w:r>
      <w:r w:rsidRPr="00591A13">
        <w:rPr>
          <w:rFonts w:hint="eastAsia"/>
          <w:rtl/>
        </w:rPr>
        <w:t>،</w:t>
      </w:r>
      <w:r w:rsidRPr="00591A13">
        <w:rPr>
          <w:rtl/>
        </w:rPr>
        <w:t xml:space="preserve"> </w:t>
      </w:r>
      <w:r w:rsidRPr="00591A13">
        <w:rPr>
          <w:rFonts w:hint="eastAsia"/>
          <w:bCs/>
          <w:rtl/>
        </w:rPr>
        <w:t>الصحاح</w:t>
      </w:r>
      <w:r w:rsidRPr="00591A13">
        <w:rPr>
          <w:bCs/>
          <w:rtl/>
        </w:rPr>
        <w:t xml:space="preserve"> </w:t>
      </w:r>
      <w:r w:rsidRPr="00591A13">
        <w:rPr>
          <w:rFonts w:hint="eastAsia"/>
          <w:bCs/>
          <w:rtl/>
        </w:rPr>
        <w:t>تاج</w:t>
      </w:r>
      <w:r w:rsidRPr="00591A13">
        <w:rPr>
          <w:bCs/>
          <w:rtl/>
        </w:rPr>
        <w:t xml:space="preserve"> </w:t>
      </w:r>
      <w:r w:rsidRPr="00591A13">
        <w:rPr>
          <w:rFonts w:hint="eastAsia"/>
          <w:bCs/>
          <w:rtl/>
        </w:rPr>
        <w:t>اللغة</w:t>
      </w:r>
      <w:r w:rsidRPr="00591A13">
        <w:rPr>
          <w:bCs/>
          <w:rtl/>
        </w:rPr>
        <w:t xml:space="preserve"> </w:t>
      </w:r>
      <w:r w:rsidRPr="00591A13">
        <w:rPr>
          <w:rFonts w:hint="eastAsia"/>
          <w:bCs/>
          <w:rtl/>
        </w:rPr>
        <w:t>وصحاح</w:t>
      </w:r>
      <w:r w:rsidRPr="00591A13">
        <w:rPr>
          <w:bCs/>
          <w:rtl/>
        </w:rPr>
        <w:t xml:space="preserve"> </w:t>
      </w:r>
      <w:r w:rsidRPr="00591A13">
        <w:rPr>
          <w:rFonts w:hint="eastAsia"/>
          <w:bCs/>
          <w:rtl/>
        </w:rPr>
        <w:t>العربية</w:t>
      </w:r>
      <w:r w:rsidRPr="00591A13">
        <w:rPr>
          <w:rFonts w:hint="eastAsia"/>
          <w:rtl/>
        </w:rPr>
        <w:t>،</w:t>
      </w:r>
      <w:r w:rsidRPr="00591A13">
        <w:rPr>
          <w:rtl/>
        </w:rPr>
        <w:t xml:space="preserve"> </w:t>
      </w:r>
      <w:r w:rsidRPr="00591A13">
        <w:rPr>
          <w:rFonts w:hint="eastAsia"/>
          <w:rtl/>
        </w:rPr>
        <w:t>ط</w:t>
      </w:r>
      <w:r w:rsidRPr="00591A13">
        <w:rPr>
          <w:rtl/>
        </w:rPr>
        <w:t>4</w:t>
      </w:r>
      <w:r w:rsidRPr="00591A13">
        <w:rPr>
          <w:rFonts w:hint="eastAsia"/>
          <w:rtl/>
        </w:rPr>
        <w:t>،</w:t>
      </w:r>
      <w:r>
        <w:rPr>
          <w:rtl/>
        </w:rPr>
        <w:t>(</w:t>
      </w:r>
      <w:r w:rsidRPr="00591A13">
        <w:rPr>
          <w:rFonts w:hint="eastAsia"/>
          <w:rtl/>
        </w:rPr>
        <w:t>تحقيق</w:t>
      </w:r>
      <w:r w:rsidRPr="00591A13">
        <w:rPr>
          <w:rtl/>
        </w:rPr>
        <w:t xml:space="preserve">: </w:t>
      </w:r>
      <w:r w:rsidRPr="00591A13">
        <w:rPr>
          <w:rFonts w:hint="eastAsia"/>
          <w:rtl/>
        </w:rPr>
        <w:t>أحمد</w:t>
      </w:r>
      <w:r w:rsidRPr="00591A13">
        <w:rPr>
          <w:rtl/>
        </w:rPr>
        <w:t xml:space="preserve"> </w:t>
      </w:r>
      <w:r w:rsidRPr="00591A13">
        <w:rPr>
          <w:rFonts w:hint="eastAsia"/>
          <w:rtl/>
        </w:rPr>
        <w:t>عبد</w:t>
      </w:r>
      <w:r w:rsidRPr="00591A13">
        <w:rPr>
          <w:rtl/>
        </w:rPr>
        <w:t xml:space="preserve"> </w:t>
      </w:r>
      <w:r w:rsidRPr="00591A13">
        <w:rPr>
          <w:rFonts w:hint="eastAsia"/>
          <w:rtl/>
        </w:rPr>
        <w:t>الغفور</w:t>
      </w:r>
      <w:r w:rsidRPr="00591A13">
        <w:rPr>
          <w:rtl/>
        </w:rPr>
        <w:t xml:space="preserve"> </w:t>
      </w:r>
      <w:r w:rsidRPr="00591A13">
        <w:rPr>
          <w:rFonts w:hint="eastAsia"/>
          <w:rtl/>
        </w:rPr>
        <w:t>عطار</w:t>
      </w:r>
      <w:r>
        <w:rPr>
          <w:rtl/>
        </w:rPr>
        <w:t>)</w:t>
      </w:r>
      <w:r w:rsidRPr="00591A13">
        <w:rPr>
          <w:rFonts w:hint="eastAsia"/>
          <w:rtl/>
        </w:rPr>
        <w:t>،</w:t>
      </w:r>
      <w:r w:rsidRPr="00591A13">
        <w:rPr>
          <w:rtl/>
        </w:rPr>
        <w:t xml:space="preserve"> </w:t>
      </w:r>
      <w:r w:rsidRPr="00591A13">
        <w:rPr>
          <w:rFonts w:hint="eastAsia"/>
          <w:rtl/>
        </w:rPr>
        <w:t>دار</w:t>
      </w:r>
      <w:r w:rsidRPr="00591A13">
        <w:rPr>
          <w:rtl/>
        </w:rPr>
        <w:t xml:space="preserve"> </w:t>
      </w:r>
      <w:r w:rsidRPr="00591A13">
        <w:rPr>
          <w:rFonts w:hint="eastAsia"/>
          <w:rtl/>
        </w:rPr>
        <w:t>العلم</w:t>
      </w:r>
      <w:r w:rsidRPr="00591A13">
        <w:rPr>
          <w:rtl/>
        </w:rPr>
        <w:t xml:space="preserve"> </w:t>
      </w:r>
      <w:r w:rsidRPr="00591A13">
        <w:rPr>
          <w:rFonts w:hint="eastAsia"/>
          <w:rtl/>
        </w:rPr>
        <w:t>للملايين</w:t>
      </w:r>
      <w:r>
        <w:rPr>
          <w:rFonts w:hint="eastAsia"/>
          <w:rtl/>
        </w:rPr>
        <w:t>،بيروت</w:t>
      </w:r>
      <w:r w:rsidRPr="00591A13">
        <w:rPr>
          <w:rFonts w:hint="eastAsia"/>
          <w:rtl/>
        </w:rPr>
        <w:t>،</w:t>
      </w:r>
      <w:r w:rsidRPr="00591A13">
        <w:rPr>
          <w:rtl/>
        </w:rPr>
        <w:t xml:space="preserve"> 1987</w:t>
      </w:r>
      <w:r w:rsidRPr="00591A13">
        <w:rPr>
          <w:rFonts w:hint="eastAsia"/>
          <w:rtl/>
        </w:rPr>
        <w:t>م</w:t>
      </w:r>
      <w:r w:rsidRPr="00591A13">
        <w:rPr>
          <w:rtl/>
        </w:rPr>
        <w:t>.</w:t>
      </w:r>
    </w:p>
    <w:p w:rsidR="005F44B2" w:rsidRPr="00591A13" w:rsidRDefault="005F44B2" w:rsidP="00377787">
      <w:pPr>
        <w:pStyle w:val="Subtitle"/>
        <w:numPr>
          <w:ilvl w:val="0"/>
          <w:numId w:val="46"/>
        </w:numPr>
        <w:spacing w:line="259" w:lineRule="auto"/>
        <w:jc w:val="both"/>
      </w:pPr>
      <w:r w:rsidRPr="00591A13">
        <w:rPr>
          <w:rFonts w:hint="eastAsia"/>
          <w:rtl/>
        </w:rPr>
        <w:t>الجويني،</w:t>
      </w:r>
      <w:r w:rsidRPr="00591A13">
        <w:rPr>
          <w:rtl/>
        </w:rPr>
        <w:t xml:space="preserve"> </w:t>
      </w:r>
      <w:r w:rsidRPr="00591A13">
        <w:rPr>
          <w:rFonts w:hint="eastAsia"/>
          <w:rtl/>
        </w:rPr>
        <w:t>عبد</w:t>
      </w:r>
      <w:r w:rsidRPr="00591A13">
        <w:rPr>
          <w:rtl/>
        </w:rPr>
        <w:t xml:space="preserve"> </w:t>
      </w:r>
      <w:r w:rsidRPr="00591A13">
        <w:rPr>
          <w:rFonts w:hint="eastAsia"/>
          <w:rtl/>
        </w:rPr>
        <w:t>الملك</w:t>
      </w:r>
      <w:r w:rsidRPr="00591A13">
        <w:rPr>
          <w:rtl/>
        </w:rPr>
        <w:t xml:space="preserve"> </w:t>
      </w:r>
      <w:r w:rsidRPr="00591A13">
        <w:rPr>
          <w:rFonts w:hint="eastAsia"/>
          <w:rtl/>
        </w:rPr>
        <w:t>بن</w:t>
      </w:r>
      <w:r w:rsidRPr="00591A13">
        <w:rPr>
          <w:rtl/>
        </w:rPr>
        <w:t xml:space="preserve"> </w:t>
      </w:r>
      <w:r w:rsidRPr="00591A13">
        <w:rPr>
          <w:rFonts w:hint="eastAsia"/>
          <w:rtl/>
        </w:rPr>
        <w:t>عبد</w:t>
      </w:r>
      <w:r w:rsidRPr="00591A13">
        <w:rPr>
          <w:rtl/>
        </w:rPr>
        <w:t xml:space="preserve"> </w:t>
      </w:r>
      <w:r w:rsidRPr="00591A13">
        <w:rPr>
          <w:rFonts w:hint="eastAsia"/>
          <w:rtl/>
        </w:rPr>
        <w:t>الله</w:t>
      </w:r>
      <w:r w:rsidRPr="00591A13">
        <w:rPr>
          <w:rtl/>
        </w:rPr>
        <w:t xml:space="preserve"> </w:t>
      </w:r>
      <w:r w:rsidRPr="00591A13">
        <w:rPr>
          <w:rFonts w:hint="eastAsia"/>
          <w:rtl/>
        </w:rPr>
        <w:t>بن</w:t>
      </w:r>
      <w:r w:rsidRPr="00591A13">
        <w:rPr>
          <w:rtl/>
        </w:rPr>
        <w:t xml:space="preserve"> </w:t>
      </w:r>
      <w:r w:rsidRPr="00591A13">
        <w:rPr>
          <w:rFonts w:hint="eastAsia"/>
          <w:rtl/>
        </w:rPr>
        <w:t>يوسف</w:t>
      </w:r>
      <w:r w:rsidRPr="00591A13">
        <w:rPr>
          <w:rtl/>
        </w:rPr>
        <w:t xml:space="preserve"> </w:t>
      </w:r>
      <w:r w:rsidRPr="00591A13">
        <w:rPr>
          <w:rFonts w:hint="eastAsia"/>
          <w:rtl/>
        </w:rPr>
        <w:t>بن</w:t>
      </w:r>
      <w:r w:rsidRPr="00591A13">
        <w:rPr>
          <w:rtl/>
        </w:rPr>
        <w:t xml:space="preserve"> </w:t>
      </w:r>
      <w:r w:rsidRPr="00591A13">
        <w:rPr>
          <w:rFonts w:hint="eastAsia"/>
          <w:rtl/>
        </w:rPr>
        <w:t>محمد</w:t>
      </w:r>
      <w:r w:rsidRPr="00591A13">
        <w:rPr>
          <w:rtl/>
        </w:rPr>
        <w:t xml:space="preserve"> </w:t>
      </w:r>
      <w:r w:rsidRPr="00591A13">
        <w:rPr>
          <w:rFonts w:hint="eastAsia"/>
          <w:rtl/>
        </w:rPr>
        <w:t>الجويني،</w:t>
      </w:r>
      <w:r w:rsidRPr="00591A13">
        <w:rPr>
          <w:rtl/>
        </w:rPr>
        <w:t xml:space="preserve"> </w:t>
      </w:r>
      <w:r w:rsidRPr="00591A13">
        <w:rPr>
          <w:rFonts w:hint="eastAsia"/>
          <w:rtl/>
        </w:rPr>
        <w:t>أبو</w:t>
      </w:r>
      <w:r w:rsidRPr="00591A13">
        <w:rPr>
          <w:rtl/>
        </w:rPr>
        <w:t xml:space="preserve"> </w:t>
      </w:r>
      <w:r w:rsidRPr="00591A13">
        <w:rPr>
          <w:rFonts w:hint="eastAsia"/>
          <w:rtl/>
        </w:rPr>
        <w:t>المعالي،</w:t>
      </w:r>
      <w:r w:rsidRPr="00591A13">
        <w:rPr>
          <w:rtl/>
        </w:rPr>
        <w:t xml:space="preserve"> </w:t>
      </w:r>
      <w:r w:rsidRPr="00591A13">
        <w:rPr>
          <w:rFonts w:hint="eastAsia"/>
          <w:rtl/>
        </w:rPr>
        <w:t>ركن</w:t>
      </w:r>
      <w:r w:rsidRPr="00591A13">
        <w:rPr>
          <w:rtl/>
        </w:rPr>
        <w:t xml:space="preserve"> </w:t>
      </w:r>
      <w:r w:rsidRPr="00591A13">
        <w:rPr>
          <w:rFonts w:hint="eastAsia"/>
          <w:rtl/>
        </w:rPr>
        <w:t>الدين،</w:t>
      </w:r>
      <w:r w:rsidRPr="00591A13">
        <w:rPr>
          <w:rtl/>
        </w:rPr>
        <w:t xml:space="preserve"> </w:t>
      </w:r>
      <w:r w:rsidRPr="00591A13">
        <w:rPr>
          <w:rFonts w:hint="eastAsia"/>
          <w:rtl/>
        </w:rPr>
        <w:t>الملقب</w:t>
      </w:r>
      <w:r w:rsidRPr="00591A13">
        <w:rPr>
          <w:rtl/>
        </w:rPr>
        <w:t xml:space="preserve"> </w:t>
      </w:r>
      <w:r w:rsidRPr="00591A13">
        <w:rPr>
          <w:rFonts w:hint="eastAsia"/>
          <w:rtl/>
        </w:rPr>
        <w:t>بإمام</w:t>
      </w:r>
      <w:r w:rsidRPr="00591A13">
        <w:rPr>
          <w:rtl/>
        </w:rPr>
        <w:t xml:space="preserve"> </w:t>
      </w:r>
      <w:r w:rsidRPr="00591A13">
        <w:rPr>
          <w:rFonts w:hint="eastAsia"/>
          <w:rtl/>
        </w:rPr>
        <w:t>الحرمين</w:t>
      </w:r>
      <w:r w:rsidRPr="00591A13">
        <w:rPr>
          <w:rtl/>
        </w:rPr>
        <w:t xml:space="preserve"> (</w:t>
      </w:r>
      <w:r w:rsidRPr="00591A13">
        <w:rPr>
          <w:rFonts w:hint="eastAsia"/>
          <w:rtl/>
        </w:rPr>
        <w:t>ت</w:t>
      </w:r>
      <w:r w:rsidRPr="00591A13">
        <w:rPr>
          <w:rtl/>
        </w:rPr>
        <w:t xml:space="preserve"> 478 </w:t>
      </w:r>
      <w:r w:rsidRPr="00591A13">
        <w:rPr>
          <w:rFonts w:hint="eastAsia"/>
          <w:rtl/>
        </w:rPr>
        <w:t>هـ</w:t>
      </w:r>
      <w:r w:rsidRPr="00591A13">
        <w:rPr>
          <w:rtl/>
        </w:rPr>
        <w:t>)</w:t>
      </w:r>
      <w:r w:rsidRPr="00591A13">
        <w:rPr>
          <w:rFonts w:hint="eastAsia"/>
          <w:rtl/>
        </w:rPr>
        <w:t>،</w:t>
      </w:r>
      <w:r w:rsidRPr="00591A13">
        <w:rPr>
          <w:rtl/>
        </w:rPr>
        <w:t xml:space="preserve"> </w:t>
      </w:r>
      <w:r w:rsidRPr="00591A13">
        <w:rPr>
          <w:rFonts w:hint="eastAsia"/>
          <w:b/>
          <w:bCs/>
          <w:rtl/>
        </w:rPr>
        <w:t>نهاية</w:t>
      </w:r>
      <w:r w:rsidRPr="00591A13">
        <w:rPr>
          <w:b/>
          <w:bCs/>
          <w:rtl/>
        </w:rPr>
        <w:t xml:space="preserve"> </w:t>
      </w:r>
      <w:r w:rsidRPr="00591A13">
        <w:rPr>
          <w:rFonts w:hint="eastAsia"/>
          <w:b/>
          <w:bCs/>
          <w:rtl/>
        </w:rPr>
        <w:t>المطلب</w:t>
      </w:r>
      <w:r w:rsidRPr="00591A13">
        <w:rPr>
          <w:b/>
          <w:bCs/>
          <w:rtl/>
        </w:rPr>
        <w:t xml:space="preserve"> </w:t>
      </w:r>
      <w:r w:rsidRPr="00591A13">
        <w:rPr>
          <w:rFonts w:hint="eastAsia"/>
          <w:b/>
          <w:bCs/>
          <w:rtl/>
        </w:rPr>
        <w:t>في</w:t>
      </w:r>
      <w:r w:rsidRPr="00591A13">
        <w:rPr>
          <w:b/>
          <w:bCs/>
          <w:rtl/>
        </w:rPr>
        <w:t xml:space="preserve"> </w:t>
      </w:r>
      <w:r w:rsidRPr="00591A13">
        <w:rPr>
          <w:rFonts w:hint="eastAsia"/>
          <w:b/>
          <w:bCs/>
          <w:rtl/>
        </w:rPr>
        <w:t>دراية</w:t>
      </w:r>
      <w:r w:rsidRPr="00591A13">
        <w:rPr>
          <w:b/>
          <w:bCs/>
          <w:rtl/>
        </w:rPr>
        <w:t xml:space="preserve"> </w:t>
      </w:r>
      <w:r w:rsidRPr="00591A13">
        <w:rPr>
          <w:rFonts w:hint="eastAsia"/>
          <w:b/>
          <w:bCs/>
          <w:rtl/>
        </w:rPr>
        <w:t>المذهب</w:t>
      </w:r>
      <w:r w:rsidRPr="00591A13">
        <w:rPr>
          <w:rFonts w:hint="eastAsia"/>
          <w:rtl/>
        </w:rPr>
        <w:t>،</w:t>
      </w:r>
      <w:r w:rsidRPr="00591A13">
        <w:rPr>
          <w:rtl/>
        </w:rPr>
        <w:t xml:space="preserve"> </w:t>
      </w:r>
      <w:r w:rsidRPr="00591A13">
        <w:rPr>
          <w:rFonts w:hint="eastAsia"/>
          <w:rtl/>
        </w:rPr>
        <w:t>ط</w:t>
      </w:r>
      <w:r w:rsidRPr="00591A13">
        <w:rPr>
          <w:rtl/>
        </w:rPr>
        <w:t>1</w:t>
      </w:r>
      <w:r w:rsidRPr="00591A13">
        <w:rPr>
          <w:rFonts w:hint="eastAsia"/>
          <w:rtl/>
        </w:rPr>
        <w:t>،</w:t>
      </w:r>
      <w:r w:rsidRPr="00591A13">
        <w:rPr>
          <w:rtl/>
        </w:rPr>
        <w:t xml:space="preserve"> (</w:t>
      </w:r>
      <w:r w:rsidRPr="00591A13">
        <w:rPr>
          <w:rFonts w:hint="eastAsia"/>
          <w:rtl/>
        </w:rPr>
        <w:t>تحقيق</w:t>
      </w:r>
      <w:r w:rsidRPr="00591A13">
        <w:rPr>
          <w:rtl/>
        </w:rPr>
        <w:t xml:space="preserve"> </w:t>
      </w:r>
      <w:r w:rsidRPr="00591A13">
        <w:rPr>
          <w:rFonts w:hint="eastAsia"/>
          <w:rtl/>
        </w:rPr>
        <w:t>عبد</w:t>
      </w:r>
      <w:r w:rsidRPr="00591A13">
        <w:rPr>
          <w:rtl/>
        </w:rPr>
        <w:t xml:space="preserve"> </w:t>
      </w:r>
      <w:r w:rsidRPr="00591A13">
        <w:rPr>
          <w:rFonts w:hint="eastAsia"/>
          <w:rtl/>
        </w:rPr>
        <w:t>العظيم</w:t>
      </w:r>
      <w:r w:rsidRPr="00591A13">
        <w:rPr>
          <w:rtl/>
        </w:rPr>
        <w:t xml:space="preserve"> </w:t>
      </w:r>
      <w:r w:rsidRPr="00591A13">
        <w:rPr>
          <w:rFonts w:hint="eastAsia"/>
          <w:rtl/>
        </w:rPr>
        <w:t>الديب</w:t>
      </w:r>
      <w:r w:rsidRPr="00591A13">
        <w:rPr>
          <w:rtl/>
        </w:rPr>
        <w:t>)</w:t>
      </w:r>
      <w:r w:rsidRPr="00591A13">
        <w:rPr>
          <w:rFonts w:hint="eastAsia"/>
          <w:rtl/>
        </w:rPr>
        <w:t>،</w:t>
      </w:r>
      <w:r w:rsidRPr="00591A13">
        <w:rPr>
          <w:rtl/>
        </w:rPr>
        <w:t xml:space="preserve"> </w:t>
      </w:r>
      <w:r w:rsidRPr="00591A13">
        <w:rPr>
          <w:rFonts w:hint="eastAsia"/>
          <w:rtl/>
        </w:rPr>
        <w:t>دار</w:t>
      </w:r>
      <w:r w:rsidRPr="00591A13">
        <w:rPr>
          <w:rtl/>
        </w:rPr>
        <w:t xml:space="preserve"> </w:t>
      </w:r>
      <w:r w:rsidRPr="00591A13">
        <w:rPr>
          <w:rFonts w:hint="eastAsia"/>
          <w:rtl/>
        </w:rPr>
        <w:t>المنهاج،</w:t>
      </w:r>
      <w:r w:rsidRPr="00591A13">
        <w:rPr>
          <w:rtl/>
        </w:rPr>
        <w:t xml:space="preserve"> </w:t>
      </w:r>
      <w:r w:rsidRPr="00591A13">
        <w:rPr>
          <w:rFonts w:hint="eastAsia"/>
          <w:rtl/>
        </w:rPr>
        <w:t>بيروت،</w:t>
      </w:r>
      <w:r w:rsidRPr="00591A13">
        <w:rPr>
          <w:rtl/>
        </w:rPr>
        <w:t xml:space="preserve"> 2007 </w:t>
      </w:r>
      <w:r w:rsidRPr="00591A13">
        <w:rPr>
          <w:rFonts w:hint="eastAsia"/>
          <w:rtl/>
        </w:rPr>
        <w:t>م</w:t>
      </w:r>
      <w:r w:rsidRPr="00591A13">
        <w:rPr>
          <w:rtl/>
        </w:rPr>
        <w:t>.</w:t>
      </w:r>
    </w:p>
    <w:p w:rsidR="005F44B2" w:rsidRPr="00591A13" w:rsidRDefault="005F44B2" w:rsidP="00377787">
      <w:pPr>
        <w:pStyle w:val="Subtitle"/>
        <w:numPr>
          <w:ilvl w:val="0"/>
          <w:numId w:val="46"/>
        </w:numPr>
        <w:spacing w:line="259" w:lineRule="auto"/>
        <w:jc w:val="both"/>
      </w:pPr>
      <w:r w:rsidRPr="00591A13">
        <w:rPr>
          <w:rFonts w:hint="eastAsia"/>
          <w:rtl/>
        </w:rPr>
        <w:t>ابن</w:t>
      </w:r>
      <w:r w:rsidRPr="00591A13">
        <w:rPr>
          <w:rtl/>
        </w:rPr>
        <w:t xml:space="preserve"> </w:t>
      </w:r>
      <w:r w:rsidRPr="00591A13">
        <w:rPr>
          <w:rFonts w:hint="eastAsia"/>
          <w:rtl/>
        </w:rPr>
        <w:t>حبان،</w:t>
      </w:r>
      <w:r w:rsidRPr="00591A13">
        <w:rPr>
          <w:rtl/>
        </w:rPr>
        <w:t xml:space="preserve"> </w:t>
      </w:r>
      <w:r w:rsidRPr="00591A13">
        <w:rPr>
          <w:rFonts w:hint="eastAsia"/>
          <w:rtl/>
        </w:rPr>
        <w:t>محمد</w:t>
      </w:r>
      <w:r w:rsidRPr="00591A13">
        <w:rPr>
          <w:rtl/>
        </w:rPr>
        <w:t xml:space="preserve"> </w:t>
      </w:r>
      <w:r w:rsidRPr="00591A13">
        <w:rPr>
          <w:rFonts w:hint="eastAsia"/>
          <w:rtl/>
        </w:rPr>
        <w:t>بن</w:t>
      </w:r>
      <w:r w:rsidRPr="00591A13">
        <w:rPr>
          <w:rtl/>
        </w:rPr>
        <w:t xml:space="preserve"> </w:t>
      </w:r>
      <w:r w:rsidRPr="00591A13">
        <w:rPr>
          <w:rFonts w:hint="eastAsia"/>
          <w:rtl/>
        </w:rPr>
        <w:t>حبان</w:t>
      </w:r>
      <w:r w:rsidRPr="00591A13">
        <w:rPr>
          <w:rtl/>
        </w:rPr>
        <w:t xml:space="preserve"> </w:t>
      </w:r>
      <w:r w:rsidRPr="00591A13">
        <w:rPr>
          <w:rFonts w:hint="eastAsia"/>
          <w:rtl/>
        </w:rPr>
        <w:t>بن</w:t>
      </w:r>
      <w:r w:rsidRPr="00591A13">
        <w:rPr>
          <w:rtl/>
        </w:rPr>
        <w:t xml:space="preserve"> </w:t>
      </w:r>
      <w:r w:rsidRPr="00591A13">
        <w:rPr>
          <w:rFonts w:hint="eastAsia"/>
          <w:rtl/>
        </w:rPr>
        <w:t>أحمد</w:t>
      </w:r>
      <w:r w:rsidRPr="00591A13">
        <w:rPr>
          <w:rtl/>
        </w:rPr>
        <w:t xml:space="preserve"> </w:t>
      </w:r>
      <w:r w:rsidRPr="00591A13">
        <w:rPr>
          <w:rFonts w:hint="eastAsia"/>
          <w:rtl/>
        </w:rPr>
        <w:t>بن</w:t>
      </w:r>
      <w:r w:rsidRPr="00591A13">
        <w:rPr>
          <w:rtl/>
        </w:rPr>
        <w:t xml:space="preserve"> </w:t>
      </w:r>
      <w:r w:rsidRPr="00591A13">
        <w:rPr>
          <w:rFonts w:hint="eastAsia"/>
          <w:rtl/>
        </w:rPr>
        <w:t>حبان</w:t>
      </w:r>
      <w:r w:rsidRPr="00591A13">
        <w:rPr>
          <w:rtl/>
        </w:rPr>
        <w:t xml:space="preserve"> </w:t>
      </w:r>
      <w:r w:rsidRPr="00591A13">
        <w:rPr>
          <w:rFonts w:hint="eastAsia"/>
          <w:rtl/>
        </w:rPr>
        <w:t>بن</w:t>
      </w:r>
      <w:r w:rsidRPr="00591A13">
        <w:rPr>
          <w:rtl/>
        </w:rPr>
        <w:t xml:space="preserve"> </w:t>
      </w:r>
      <w:r w:rsidRPr="00591A13">
        <w:rPr>
          <w:rFonts w:hint="eastAsia"/>
          <w:rtl/>
        </w:rPr>
        <w:t>معاذ</w:t>
      </w:r>
      <w:r w:rsidRPr="00591A13">
        <w:rPr>
          <w:rtl/>
        </w:rPr>
        <w:t xml:space="preserve"> </w:t>
      </w:r>
      <w:r w:rsidRPr="00591A13">
        <w:rPr>
          <w:rFonts w:hint="eastAsia"/>
          <w:rtl/>
        </w:rPr>
        <w:t>بن</w:t>
      </w:r>
      <w:r w:rsidRPr="00591A13">
        <w:rPr>
          <w:rtl/>
        </w:rPr>
        <w:t xml:space="preserve"> </w:t>
      </w:r>
      <w:r w:rsidRPr="00591A13">
        <w:rPr>
          <w:rFonts w:hint="eastAsia"/>
          <w:rtl/>
        </w:rPr>
        <w:t>مَعْبدَ،</w:t>
      </w:r>
      <w:r w:rsidRPr="00591A13">
        <w:rPr>
          <w:rtl/>
        </w:rPr>
        <w:t xml:space="preserve"> </w:t>
      </w:r>
      <w:r w:rsidRPr="00591A13">
        <w:rPr>
          <w:rFonts w:hint="eastAsia"/>
          <w:rtl/>
        </w:rPr>
        <w:t>التميمي،</w:t>
      </w:r>
      <w:r w:rsidRPr="00591A13">
        <w:rPr>
          <w:rtl/>
        </w:rPr>
        <w:t xml:space="preserve"> </w:t>
      </w:r>
      <w:r w:rsidRPr="00591A13">
        <w:rPr>
          <w:rFonts w:hint="eastAsia"/>
          <w:rtl/>
        </w:rPr>
        <w:t>أبو</w:t>
      </w:r>
      <w:r w:rsidRPr="00591A13">
        <w:rPr>
          <w:rtl/>
        </w:rPr>
        <w:t xml:space="preserve"> </w:t>
      </w:r>
      <w:r w:rsidRPr="00591A13">
        <w:rPr>
          <w:rFonts w:hint="eastAsia"/>
          <w:rtl/>
        </w:rPr>
        <w:t>حاتم،</w:t>
      </w:r>
      <w:r w:rsidRPr="00591A13">
        <w:rPr>
          <w:rtl/>
        </w:rPr>
        <w:t xml:space="preserve"> </w:t>
      </w:r>
      <w:r w:rsidRPr="00591A13">
        <w:rPr>
          <w:rFonts w:hint="eastAsia"/>
          <w:rtl/>
        </w:rPr>
        <w:t>الدارمي،</w:t>
      </w:r>
      <w:r w:rsidRPr="00591A13">
        <w:rPr>
          <w:rtl/>
        </w:rPr>
        <w:t xml:space="preserve"> </w:t>
      </w:r>
      <w:r w:rsidRPr="00591A13">
        <w:rPr>
          <w:rFonts w:hint="eastAsia"/>
          <w:rtl/>
        </w:rPr>
        <w:t>البُستي</w:t>
      </w:r>
      <w:r w:rsidRPr="00591A13">
        <w:rPr>
          <w:rtl/>
        </w:rPr>
        <w:t xml:space="preserve"> (</w:t>
      </w:r>
      <w:r w:rsidRPr="00591A13">
        <w:rPr>
          <w:rFonts w:hint="eastAsia"/>
          <w:rtl/>
        </w:rPr>
        <w:t>ت</w:t>
      </w:r>
      <w:r w:rsidRPr="00591A13">
        <w:rPr>
          <w:rtl/>
        </w:rPr>
        <w:t xml:space="preserve"> 354</w:t>
      </w:r>
      <w:r w:rsidRPr="00591A13">
        <w:rPr>
          <w:rFonts w:hint="eastAsia"/>
          <w:rtl/>
        </w:rPr>
        <w:t>هـ</w:t>
      </w:r>
      <w:r w:rsidRPr="00591A13">
        <w:rPr>
          <w:rtl/>
        </w:rPr>
        <w:t>)</w:t>
      </w:r>
      <w:r w:rsidRPr="00591A13">
        <w:rPr>
          <w:rFonts w:hint="eastAsia"/>
          <w:rtl/>
        </w:rPr>
        <w:t>،</w:t>
      </w:r>
      <w:r w:rsidRPr="00591A13">
        <w:rPr>
          <w:rtl/>
        </w:rPr>
        <w:t xml:space="preserve"> </w:t>
      </w:r>
      <w:r w:rsidRPr="00591A13">
        <w:rPr>
          <w:rFonts w:hint="eastAsia"/>
          <w:b/>
          <w:bCs/>
          <w:rtl/>
        </w:rPr>
        <w:t>صحيح</w:t>
      </w:r>
      <w:r w:rsidRPr="00591A13">
        <w:rPr>
          <w:b/>
          <w:bCs/>
          <w:rtl/>
        </w:rPr>
        <w:t xml:space="preserve"> </w:t>
      </w:r>
      <w:r w:rsidRPr="00591A13">
        <w:rPr>
          <w:rFonts w:hint="eastAsia"/>
          <w:b/>
          <w:bCs/>
          <w:rtl/>
        </w:rPr>
        <w:t>ابن</w:t>
      </w:r>
      <w:r w:rsidRPr="00591A13">
        <w:rPr>
          <w:b/>
          <w:bCs/>
          <w:rtl/>
        </w:rPr>
        <w:t xml:space="preserve"> </w:t>
      </w:r>
      <w:r w:rsidRPr="00591A13">
        <w:rPr>
          <w:rFonts w:hint="eastAsia"/>
          <w:b/>
          <w:bCs/>
          <w:rtl/>
        </w:rPr>
        <w:t>حبان</w:t>
      </w:r>
      <w:r w:rsidRPr="00591A13">
        <w:rPr>
          <w:b/>
          <w:bCs/>
          <w:rtl/>
        </w:rPr>
        <w:t xml:space="preserve"> </w:t>
      </w:r>
      <w:r w:rsidRPr="00591A13">
        <w:rPr>
          <w:rFonts w:hint="eastAsia"/>
          <w:b/>
          <w:bCs/>
          <w:rtl/>
        </w:rPr>
        <w:t>بترتيب</w:t>
      </w:r>
      <w:r w:rsidRPr="00591A13">
        <w:rPr>
          <w:b/>
          <w:bCs/>
          <w:rtl/>
        </w:rPr>
        <w:t xml:space="preserve"> </w:t>
      </w:r>
      <w:r w:rsidRPr="00591A13">
        <w:rPr>
          <w:rFonts w:hint="eastAsia"/>
          <w:b/>
          <w:bCs/>
          <w:rtl/>
        </w:rPr>
        <w:t>ابن</w:t>
      </w:r>
      <w:r w:rsidRPr="00591A13">
        <w:rPr>
          <w:b/>
          <w:bCs/>
          <w:rtl/>
        </w:rPr>
        <w:t xml:space="preserve"> </w:t>
      </w:r>
      <w:r w:rsidRPr="00591A13">
        <w:rPr>
          <w:rFonts w:hint="eastAsia"/>
          <w:b/>
          <w:bCs/>
          <w:rtl/>
        </w:rPr>
        <w:t>بلبان</w:t>
      </w:r>
      <w:r w:rsidRPr="00591A13">
        <w:rPr>
          <w:rFonts w:hint="eastAsia"/>
          <w:rtl/>
        </w:rPr>
        <w:t>،</w:t>
      </w:r>
      <w:r w:rsidRPr="00591A13">
        <w:rPr>
          <w:rtl/>
        </w:rPr>
        <w:t xml:space="preserve"> </w:t>
      </w:r>
      <w:r w:rsidRPr="00591A13">
        <w:rPr>
          <w:rFonts w:hint="eastAsia"/>
          <w:rtl/>
        </w:rPr>
        <w:t>ط</w:t>
      </w:r>
      <w:r w:rsidRPr="00591A13">
        <w:rPr>
          <w:rtl/>
        </w:rPr>
        <w:t>2</w:t>
      </w:r>
      <w:r w:rsidRPr="00591A13">
        <w:rPr>
          <w:rFonts w:hint="eastAsia"/>
          <w:rtl/>
        </w:rPr>
        <w:t>،</w:t>
      </w:r>
      <w:r w:rsidRPr="00591A13">
        <w:rPr>
          <w:rtl/>
        </w:rPr>
        <w:t xml:space="preserve"> 18</w:t>
      </w:r>
      <w:r w:rsidRPr="00591A13">
        <w:rPr>
          <w:rFonts w:hint="eastAsia"/>
          <w:rtl/>
        </w:rPr>
        <w:t>م،</w:t>
      </w:r>
      <w:r w:rsidRPr="00591A13">
        <w:rPr>
          <w:rtl/>
        </w:rPr>
        <w:t xml:space="preserve"> (</w:t>
      </w:r>
      <w:r w:rsidRPr="00591A13">
        <w:rPr>
          <w:rFonts w:hint="eastAsia"/>
          <w:rtl/>
        </w:rPr>
        <w:t>المحقق</w:t>
      </w:r>
      <w:r w:rsidRPr="00591A13">
        <w:rPr>
          <w:rtl/>
        </w:rPr>
        <w:t xml:space="preserve">: </w:t>
      </w:r>
      <w:r w:rsidRPr="00591A13">
        <w:rPr>
          <w:rFonts w:hint="eastAsia"/>
          <w:rtl/>
        </w:rPr>
        <w:t>شعيب</w:t>
      </w:r>
      <w:r w:rsidRPr="00591A13">
        <w:rPr>
          <w:rtl/>
        </w:rPr>
        <w:t xml:space="preserve"> </w:t>
      </w:r>
      <w:r w:rsidRPr="00591A13">
        <w:rPr>
          <w:rFonts w:hint="eastAsia"/>
          <w:rtl/>
        </w:rPr>
        <w:t>الأرنؤوط</w:t>
      </w:r>
      <w:r>
        <w:rPr>
          <w:rtl/>
        </w:rPr>
        <w:t>)</w:t>
      </w:r>
      <w:r w:rsidRPr="00591A13">
        <w:rPr>
          <w:rFonts w:hint="eastAsia"/>
          <w:rtl/>
        </w:rPr>
        <w:t>،</w:t>
      </w:r>
      <w:r w:rsidRPr="00591A13">
        <w:rPr>
          <w:rtl/>
        </w:rPr>
        <w:t xml:space="preserve"> </w:t>
      </w:r>
      <w:r w:rsidRPr="00591A13">
        <w:rPr>
          <w:rFonts w:hint="eastAsia"/>
          <w:rtl/>
        </w:rPr>
        <w:t>مؤسسة</w:t>
      </w:r>
      <w:r w:rsidRPr="00591A13">
        <w:rPr>
          <w:rtl/>
        </w:rPr>
        <w:t xml:space="preserve"> </w:t>
      </w:r>
      <w:r w:rsidRPr="00591A13">
        <w:rPr>
          <w:rFonts w:hint="eastAsia"/>
          <w:rtl/>
        </w:rPr>
        <w:t>الرسالة،</w:t>
      </w:r>
      <w:r w:rsidRPr="00591A13">
        <w:rPr>
          <w:rtl/>
        </w:rPr>
        <w:t xml:space="preserve"> </w:t>
      </w:r>
      <w:r w:rsidRPr="00591A13">
        <w:rPr>
          <w:rFonts w:hint="eastAsia"/>
          <w:rtl/>
        </w:rPr>
        <w:t>بيروت،</w:t>
      </w:r>
      <w:r w:rsidRPr="00591A13">
        <w:rPr>
          <w:rtl/>
        </w:rPr>
        <w:t xml:space="preserve"> 1414 </w:t>
      </w:r>
      <w:r w:rsidRPr="00591A13">
        <w:rPr>
          <w:rFonts w:hint="eastAsia"/>
          <w:rtl/>
        </w:rPr>
        <w:t>هـ</w:t>
      </w:r>
      <w:r w:rsidRPr="00591A13">
        <w:rPr>
          <w:rtl/>
        </w:rPr>
        <w:t xml:space="preserve"> /1993 </w:t>
      </w:r>
      <w:r w:rsidRPr="00591A13">
        <w:rPr>
          <w:rFonts w:hint="eastAsia"/>
          <w:rtl/>
        </w:rPr>
        <w:t>م</w:t>
      </w:r>
      <w:r w:rsidRPr="00591A13">
        <w:rPr>
          <w:rtl/>
        </w:rPr>
        <w:t>.</w:t>
      </w:r>
    </w:p>
    <w:p w:rsidR="005F44B2" w:rsidRDefault="005F44B2" w:rsidP="000B00E3">
      <w:pPr>
        <w:pStyle w:val="Subtitle"/>
        <w:numPr>
          <w:ilvl w:val="0"/>
          <w:numId w:val="46"/>
        </w:numPr>
        <w:spacing w:line="259" w:lineRule="auto"/>
        <w:jc w:val="both"/>
      </w:pPr>
      <w:r w:rsidRPr="00591A13">
        <w:rPr>
          <w:rFonts w:hint="eastAsia"/>
          <w:rtl/>
        </w:rPr>
        <w:t>الجويني،</w:t>
      </w:r>
      <w:r w:rsidRPr="00591A13">
        <w:rPr>
          <w:rtl/>
        </w:rPr>
        <w:t xml:space="preserve"> </w:t>
      </w:r>
      <w:r w:rsidRPr="00591A13">
        <w:rPr>
          <w:rFonts w:hint="eastAsia"/>
          <w:rtl/>
        </w:rPr>
        <w:t>عبد</w:t>
      </w:r>
      <w:r w:rsidRPr="00591A13">
        <w:rPr>
          <w:rtl/>
        </w:rPr>
        <w:t xml:space="preserve"> </w:t>
      </w:r>
      <w:r w:rsidRPr="00591A13">
        <w:rPr>
          <w:rFonts w:hint="eastAsia"/>
          <w:rtl/>
        </w:rPr>
        <w:t>الملك</w:t>
      </w:r>
      <w:r w:rsidRPr="00591A13">
        <w:rPr>
          <w:rtl/>
        </w:rPr>
        <w:t xml:space="preserve"> </w:t>
      </w:r>
      <w:r w:rsidRPr="00591A13">
        <w:rPr>
          <w:rFonts w:hint="eastAsia"/>
          <w:rtl/>
        </w:rPr>
        <w:t>بن</w:t>
      </w:r>
      <w:r w:rsidRPr="00591A13">
        <w:rPr>
          <w:rtl/>
        </w:rPr>
        <w:t xml:space="preserve"> </w:t>
      </w:r>
      <w:r w:rsidRPr="00591A13">
        <w:rPr>
          <w:rFonts w:hint="eastAsia"/>
          <w:rtl/>
        </w:rPr>
        <w:t>عبد</w:t>
      </w:r>
      <w:r w:rsidRPr="00591A13">
        <w:rPr>
          <w:rtl/>
        </w:rPr>
        <w:t xml:space="preserve"> </w:t>
      </w:r>
      <w:r w:rsidRPr="00591A13">
        <w:rPr>
          <w:rFonts w:hint="eastAsia"/>
          <w:rtl/>
        </w:rPr>
        <w:t>الله</w:t>
      </w:r>
      <w:r w:rsidRPr="00591A13">
        <w:rPr>
          <w:rtl/>
        </w:rPr>
        <w:t xml:space="preserve"> </w:t>
      </w:r>
      <w:r w:rsidRPr="00591A13">
        <w:rPr>
          <w:rFonts w:hint="eastAsia"/>
          <w:rtl/>
        </w:rPr>
        <w:t>بن</w:t>
      </w:r>
      <w:r w:rsidRPr="00591A13">
        <w:rPr>
          <w:rtl/>
        </w:rPr>
        <w:t xml:space="preserve"> </w:t>
      </w:r>
      <w:r w:rsidRPr="00591A13">
        <w:rPr>
          <w:rFonts w:hint="eastAsia"/>
          <w:rtl/>
        </w:rPr>
        <w:t>يوسف</w:t>
      </w:r>
      <w:r w:rsidRPr="00591A13">
        <w:rPr>
          <w:rtl/>
        </w:rPr>
        <w:t xml:space="preserve"> </w:t>
      </w:r>
      <w:r w:rsidRPr="00591A13">
        <w:rPr>
          <w:rFonts w:hint="eastAsia"/>
          <w:rtl/>
        </w:rPr>
        <w:t>بن</w:t>
      </w:r>
      <w:r w:rsidRPr="00591A13">
        <w:rPr>
          <w:rtl/>
        </w:rPr>
        <w:t xml:space="preserve"> </w:t>
      </w:r>
      <w:r w:rsidRPr="00591A13">
        <w:rPr>
          <w:rFonts w:hint="eastAsia"/>
          <w:rtl/>
        </w:rPr>
        <w:t>محمد</w:t>
      </w:r>
      <w:r w:rsidRPr="00591A13">
        <w:rPr>
          <w:rtl/>
        </w:rPr>
        <w:t xml:space="preserve"> </w:t>
      </w:r>
      <w:r w:rsidRPr="00591A13">
        <w:rPr>
          <w:rFonts w:hint="eastAsia"/>
          <w:rtl/>
        </w:rPr>
        <w:t>الجويني،</w:t>
      </w:r>
      <w:r w:rsidRPr="00591A13">
        <w:rPr>
          <w:rtl/>
        </w:rPr>
        <w:t xml:space="preserve"> </w:t>
      </w:r>
      <w:r w:rsidRPr="00591A13">
        <w:rPr>
          <w:rFonts w:hint="eastAsia"/>
          <w:rtl/>
        </w:rPr>
        <w:t>أبو</w:t>
      </w:r>
      <w:r w:rsidRPr="00591A13">
        <w:rPr>
          <w:rtl/>
        </w:rPr>
        <w:t xml:space="preserve"> </w:t>
      </w:r>
      <w:r w:rsidRPr="00591A13">
        <w:rPr>
          <w:rFonts w:hint="eastAsia"/>
          <w:rtl/>
        </w:rPr>
        <w:t>المعالي،</w:t>
      </w:r>
      <w:r w:rsidRPr="00591A13">
        <w:rPr>
          <w:rtl/>
        </w:rPr>
        <w:t xml:space="preserve"> </w:t>
      </w:r>
      <w:r w:rsidRPr="00591A13">
        <w:rPr>
          <w:rFonts w:hint="eastAsia"/>
          <w:rtl/>
        </w:rPr>
        <w:t>ركن</w:t>
      </w:r>
      <w:r w:rsidRPr="00591A13">
        <w:rPr>
          <w:rtl/>
        </w:rPr>
        <w:t xml:space="preserve"> </w:t>
      </w:r>
      <w:r w:rsidRPr="00591A13">
        <w:rPr>
          <w:rFonts w:hint="eastAsia"/>
          <w:rtl/>
        </w:rPr>
        <w:t>الدين،</w:t>
      </w:r>
      <w:r w:rsidRPr="00591A13">
        <w:rPr>
          <w:rtl/>
        </w:rPr>
        <w:t xml:space="preserve"> </w:t>
      </w:r>
      <w:r w:rsidRPr="00591A13">
        <w:rPr>
          <w:rFonts w:hint="eastAsia"/>
          <w:rtl/>
        </w:rPr>
        <w:t>الملقب</w:t>
      </w:r>
      <w:r w:rsidRPr="00591A13">
        <w:rPr>
          <w:rtl/>
        </w:rPr>
        <w:t xml:space="preserve"> </w:t>
      </w:r>
      <w:r w:rsidRPr="00591A13">
        <w:rPr>
          <w:rFonts w:hint="eastAsia"/>
          <w:rtl/>
        </w:rPr>
        <w:t>بإمام</w:t>
      </w:r>
      <w:r w:rsidRPr="00591A13">
        <w:rPr>
          <w:rtl/>
        </w:rPr>
        <w:t xml:space="preserve"> </w:t>
      </w:r>
      <w:r w:rsidRPr="00591A13">
        <w:rPr>
          <w:rFonts w:hint="eastAsia"/>
          <w:rtl/>
        </w:rPr>
        <w:t>الحرمين</w:t>
      </w:r>
      <w:r w:rsidRPr="00591A13">
        <w:rPr>
          <w:rtl/>
        </w:rPr>
        <w:t xml:space="preserve"> (</w:t>
      </w:r>
      <w:r w:rsidRPr="00591A13">
        <w:rPr>
          <w:rFonts w:hint="eastAsia"/>
          <w:rtl/>
        </w:rPr>
        <w:t>ت</w:t>
      </w:r>
      <w:r w:rsidRPr="00591A13">
        <w:rPr>
          <w:rtl/>
        </w:rPr>
        <w:t xml:space="preserve"> 478 </w:t>
      </w:r>
      <w:r w:rsidRPr="00591A13">
        <w:rPr>
          <w:rFonts w:hint="eastAsia"/>
          <w:rtl/>
        </w:rPr>
        <w:t>هـ</w:t>
      </w:r>
      <w:r w:rsidRPr="00591A13">
        <w:rPr>
          <w:rtl/>
        </w:rPr>
        <w:t>)</w:t>
      </w:r>
      <w:r w:rsidRPr="00591A13">
        <w:rPr>
          <w:rFonts w:hint="eastAsia"/>
          <w:rtl/>
        </w:rPr>
        <w:t>،</w:t>
      </w:r>
      <w:r w:rsidRPr="005E3D00">
        <w:rPr>
          <w:rFonts w:hint="eastAsia"/>
          <w:b/>
          <w:bCs/>
          <w:rtl/>
        </w:rPr>
        <w:t>غياث</w:t>
      </w:r>
      <w:r w:rsidRPr="005E3D00">
        <w:rPr>
          <w:b/>
          <w:bCs/>
          <w:rtl/>
        </w:rPr>
        <w:t xml:space="preserve"> </w:t>
      </w:r>
      <w:r w:rsidRPr="005E3D00">
        <w:rPr>
          <w:rFonts w:hint="eastAsia"/>
          <w:b/>
          <w:bCs/>
          <w:rtl/>
        </w:rPr>
        <w:t>الأمم</w:t>
      </w:r>
      <w:r w:rsidRPr="005E3D00">
        <w:rPr>
          <w:b/>
          <w:bCs/>
          <w:rtl/>
        </w:rPr>
        <w:t xml:space="preserve"> </w:t>
      </w:r>
      <w:r w:rsidRPr="005E3D00">
        <w:rPr>
          <w:rFonts w:hint="eastAsia"/>
          <w:b/>
          <w:bCs/>
          <w:rtl/>
        </w:rPr>
        <w:t>في</w:t>
      </w:r>
      <w:r w:rsidRPr="005E3D00">
        <w:rPr>
          <w:b/>
          <w:bCs/>
          <w:rtl/>
        </w:rPr>
        <w:t xml:space="preserve"> </w:t>
      </w:r>
      <w:r w:rsidRPr="005E3D00">
        <w:rPr>
          <w:rFonts w:hint="eastAsia"/>
          <w:b/>
          <w:bCs/>
          <w:rtl/>
        </w:rPr>
        <w:t>التياث</w:t>
      </w:r>
      <w:r w:rsidRPr="005E3D00">
        <w:rPr>
          <w:b/>
          <w:bCs/>
          <w:rtl/>
        </w:rPr>
        <w:t xml:space="preserve"> </w:t>
      </w:r>
      <w:r w:rsidRPr="005E3D00">
        <w:rPr>
          <w:rFonts w:hint="eastAsia"/>
          <w:b/>
          <w:bCs/>
          <w:rtl/>
        </w:rPr>
        <w:t>الظلم</w:t>
      </w:r>
      <w:r>
        <w:rPr>
          <w:rFonts w:hint="eastAsia"/>
          <w:rtl/>
        </w:rPr>
        <w:t>،</w:t>
      </w:r>
      <w:r>
        <w:rPr>
          <w:rtl/>
        </w:rPr>
        <w:t xml:space="preserve"> </w:t>
      </w:r>
      <w:r>
        <w:rPr>
          <w:rFonts w:hint="eastAsia"/>
          <w:rtl/>
        </w:rPr>
        <w:t>ط</w:t>
      </w:r>
      <w:r>
        <w:rPr>
          <w:rtl/>
        </w:rPr>
        <w:t>2</w:t>
      </w:r>
      <w:r>
        <w:rPr>
          <w:rFonts w:hint="eastAsia"/>
          <w:rtl/>
        </w:rPr>
        <w:t>،</w:t>
      </w:r>
      <w:r>
        <w:rPr>
          <w:rtl/>
        </w:rPr>
        <w:t xml:space="preserve"> ( </w:t>
      </w:r>
      <w:r>
        <w:rPr>
          <w:rFonts w:hint="eastAsia"/>
          <w:rtl/>
        </w:rPr>
        <w:t>تحقيق</w:t>
      </w:r>
      <w:r>
        <w:rPr>
          <w:rtl/>
        </w:rPr>
        <w:t xml:space="preserve">: </w:t>
      </w:r>
      <w:r>
        <w:rPr>
          <w:rFonts w:hint="eastAsia"/>
          <w:rtl/>
        </w:rPr>
        <w:t>عبد</w:t>
      </w:r>
      <w:r>
        <w:rPr>
          <w:rtl/>
        </w:rPr>
        <w:t xml:space="preserve"> </w:t>
      </w:r>
      <w:r>
        <w:rPr>
          <w:rFonts w:hint="eastAsia"/>
          <w:rtl/>
        </w:rPr>
        <w:t>العظيم</w:t>
      </w:r>
      <w:r>
        <w:rPr>
          <w:rtl/>
        </w:rPr>
        <w:t xml:space="preserve"> </w:t>
      </w:r>
      <w:r>
        <w:rPr>
          <w:rFonts w:hint="eastAsia"/>
          <w:rtl/>
        </w:rPr>
        <w:t>الديب</w:t>
      </w:r>
      <w:r>
        <w:rPr>
          <w:rtl/>
        </w:rPr>
        <w:t>)</w:t>
      </w:r>
      <w:r>
        <w:rPr>
          <w:rFonts w:hint="eastAsia"/>
          <w:rtl/>
        </w:rPr>
        <w:t>،</w:t>
      </w:r>
      <w:r>
        <w:rPr>
          <w:rtl/>
        </w:rPr>
        <w:t xml:space="preserve"> </w:t>
      </w:r>
      <w:r>
        <w:rPr>
          <w:rFonts w:hint="eastAsia"/>
          <w:rtl/>
        </w:rPr>
        <w:t>مكتبة</w:t>
      </w:r>
      <w:r>
        <w:rPr>
          <w:rtl/>
        </w:rPr>
        <w:t xml:space="preserve"> </w:t>
      </w:r>
      <w:r>
        <w:rPr>
          <w:rFonts w:hint="eastAsia"/>
          <w:rtl/>
        </w:rPr>
        <w:t>إمام</w:t>
      </w:r>
      <w:r>
        <w:rPr>
          <w:rtl/>
        </w:rPr>
        <w:t xml:space="preserve"> </w:t>
      </w:r>
      <w:r>
        <w:rPr>
          <w:rFonts w:hint="eastAsia"/>
          <w:rtl/>
        </w:rPr>
        <w:t>الحرمين،</w:t>
      </w:r>
      <w:r>
        <w:rPr>
          <w:rtl/>
        </w:rPr>
        <w:t xml:space="preserve"> 1401</w:t>
      </w:r>
      <w:r>
        <w:rPr>
          <w:rFonts w:hint="eastAsia"/>
          <w:rtl/>
        </w:rPr>
        <w:t>هـ</w:t>
      </w:r>
      <w:r>
        <w:rPr>
          <w:rtl/>
        </w:rPr>
        <w:t>.</w:t>
      </w:r>
    </w:p>
    <w:p w:rsidR="005F44B2" w:rsidRPr="00591A13" w:rsidRDefault="005F44B2" w:rsidP="000B00E3">
      <w:pPr>
        <w:pStyle w:val="Subtitle"/>
        <w:numPr>
          <w:ilvl w:val="0"/>
          <w:numId w:val="46"/>
        </w:numPr>
        <w:spacing w:line="259" w:lineRule="auto"/>
        <w:jc w:val="both"/>
      </w:pPr>
      <w:r w:rsidRPr="00591A13">
        <w:rPr>
          <w:rFonts w:hint="eastAsia"/>
          <w:rtl/>
        </w:rPr>
        <w:t>ابن</w:t>
      </w:r>
      <w:r w:rsidRPr="00591A13">
        <w:rPr>
          <w:rtl/>
        </w:rPr>
        <w:t xml:space="preserve"> </w:t>
      </w:r>
      <w:r w:rsidRPr="00591A13">
        <w:rPr>
          <w:rFonts w:hint="eastAsia"/>
          <w:rtl/>
        </w:rPr>
        <w:t>حزم،</w:t>
      </w:r>
      <w:r w:rsidRPr="00591A13">
        <w:rPr>
          <w:rtl/>
        </w:rPr>
        <w:t xml:space="preserve"> </w:t>
      </w:r>
      <w:r w:rsidRPr="00591A13">
        <w:rPr>
          <w:rFonts w:hint="eastAsia"/>
          <w:rtl/>
        </w:rPr>
        <w:t>أبو</w:t>
      </w:r>
      <w:r w:rsidRPr="00591A13">
        <w:rPr>
          <w:rtl/>
        </w:rPr>
        <w:t xml:space="preserve"> </w:t>
      </w:r>
      <w:r w:rsidRPr="00591A13">
        <w:rPr>
          <w:rFonts w:hint="eastAsia"/>
          <w:rtl/>
        </w:rPr>
        <w:t>محمد</w:t>
      </w:r>
      <w:r w:rsidRPr="00591A13">
        <w:rPr>
          <w:rtl/>
        </w:rPr>
        <w:t xml:space="preserve"> </w:t>
      </w:r>
      <w:r w:rsidRPr="00591A13">
        <w:rPr>
          <w:rFonts w:hint="eastAsia"/>
          <w:rtl/>
        </w:rPr>
        <w:t>علي</w:t>
      </w:r>
      <w:r w:rsidRPr="00591A13">
        <w:rPr>
          <w:rtl/>
        </w:rPr>
        <w:t xml:space="preserve"> </w:t>
      </w:r>
      <w:r w:rsidRPr="00591A13">
        <w:rPr>
          <w:rFonts w:hint="eastAsia"/>
          <w:rtl/>
        </w:rPr>
        <w:t>بن</w:t>
      </w:r>
      <w:r w:rsidRPr="00591A13">
        <w:rPr>
          <w:rtl/>
        </w:rPr>
        <w:t xml:space="preserve"> </w:t>
      </w:r>
      <w:r w:rsidRPr="00591A13">
        <w:rPr>
          <w:rFonts w:hint="eastAsia"/>
          <w:rtl/>
        </w:rPr>
        <w:t>أحمد</w:t>
      </w:r>
      <w:r w:rsidRPr="00591A13">
        <w:rPr>
          <w:rtl/>
        </w:rPr>
        <w:t xml:space="preserve"> </w:t>
      </w:r>
      <w:r w:rsidRPr="00591A13">
        <w:rPr>
          <w:rFonts w:hint="eastAsia"/>
          <w:rtl/>
        </w:rPr>
        <w:t>بن</w:t>
      </w:r>
      <w:r w:rsidRPr="00591A13">
        <w:rPr>
          <w:rtl/>
        </w:rPr>
        <w:t xml:space="preserve"> </w:t>
      </w:r>
      <w:r w:rsidRPr="00591A13">
        <w:rPr>
          <w:rFonts w:hint="eastAsia"/>
          <w:rtl/>
        </w:rPr>
        <w:t>سعيد</w:t>
      </w:r>
      <w:r w:rsidRPr="00591A13">
        <w:rPr>
          <w:rtl/>
        </w:rPr>
        <w:t xml:space="preserve"> </w:t>
      </w:r>
      <w:r w:rsidRPr="00591A13">
        <w:rPr>
          <w:rFonts w:hint="eastAsia"/>
          <w:rtl/>
        </w:rPr>
        <w:t>بن</w:t>
      </w:r>
      <w:r w:rsidRPr="00591A13">
        <w:rPr>
          <w:rtl/>
        </w:rPr>
        <w:t xml:space="preserve"> </w:t>
      </w:r>
      <w:r w:rsidRPr="00591A13">
        <w:rPr>
          <w:rFonts w:hint="eastAsia"/>
          <w:rtl/>
        </w:rPr>
        <w:t>حزم</w:t>
      </w:r>
      <w:r w:rsidRPr="00591A13">
        <w:rPr>
          <w:rtl/>
        </w:rPr>
        <w:t xml:space="preserve"> </w:t>
      </w:r>
      <w:r w:rsidRPr="00591A13">
        <w:rPr>
          <w:rFonts w:hint="eastAsia"/>
          <w:rtl/>
        </w:rPr>
        <w:t>الأندلسي</w:t>
      </w:r>
      <w:r w:rsidRPr="00591A13">
        <w:rPr>
          <w:rtl/>
        </w:rPr>
        <w:t xml:space="preserve"> </w:t>
      </w:r>
      <w:r w:rsidRPr="00591A13">
        <w:rPr>
          <w:rFonts w:hint="eastAsia"/>
          <w:rtl/>
        </w:rPr>
        <w:t>القرطبي</w:t>
      </w:r>
      <w:r w:rsidRPr="00591A13">
        <w:rPr>
          <w:rtl/>
        </w:rPr>
        <w:t xml:space="preserve"> </w:t>
      </w:r>
      <w:r w:rsidRPr="00591A13">
        <w:rPr>
          <w:rFonts w:hint="eastAsia"/>
          <w:rtl/>
        </w:rPr>
        <w:t>الظاهري</w:t>
      </w:r>
      <w:r w:rsidRPr="00591A13">
        <w:rPr>
          <w:rtl/>
        </w:rPr>
        <w:t xml:space="preserve"> (</w:t>
      </w:r>
      <w:r w:rsidRPr="00591A13">
        <w:rPr>
          <w:rFonts w:hint="eastAsia"/>
          <w:rtl/>
        </w:rPr>
        <w:t>ت</w:t>
      </w:r>
      <w:r w:rsidRPr="00591A13">
        <w:rPr>
          <w:rtl/>
        </w:rPr>
        <w:t xml:space="preserve"> 456</w:t>
      </w:r>
      <w:r w:rsidRPr="00591A13">
        <w:rPr>
          <w:rFonts w:hint="eastAsia"/>
          <w:rtl/>
        </w:rPr>
        <w:t>هـ</w:t>
      </w:r>
      <w:r w:rsidRPr="00591A13">
        <w:rPr>
          <w:rtl/>
        </w:rPr>
        <w:t>)</w:t>
      </w:r>
      <w:r w:rsidRPr="00591A13">
        <w:rPr>
          <w:rFonts w:hint="eastAsia"/>
          <w:rtl/>
        </w:rPr>
        <w:t>،</w:t>
      </w:r>
      <w:r w:rsidRPr="00591A13">
        <w:rPr>
          <w:rtl/>
        </w:rPr>
        <w:t xml:space="preserve"> </w:t>
      </w:r>
      <w:r w:rsidRPr="00591A13">
        <w:rPr>
          <w:rFonts w:hint="eastAsia"/>
          <w:b/>
          <w:bCs/>
          <w:rtl/>
        </w:rPr>
        <w:t>مراتب</w:t>
      </w:r>
      <w:r w:rsidRPr="00591A13">
        <w:rPr>
          <w:b/>
          <w:bCs/>
          <w:rtl/>
        </w:rPr>
        <w:t xml:space="preserve"> </w:t>
      </w:r>
      <w:r w:rsidRPr="00591A13">
        <w:rPr>
          <w:rFonts w:hint="eastAsia"/>
          <w:b/>
          <w:bCs/>
          <w:rtl/>
        </w:rPr>
        <w:t>الإجماع</w:t>
      </w:r>
      <w:r w:rsidRPr="00591A13">
        <w:rPr>
          <w:b/>
          <w:bCs/>
          <w:rtl/>
        </w:rPr>
        <w:t xml:space="preserve"> </w:t>
      </w:r>
      <w:r w:rsidRPr="00591A13">
        <w:rPr>
          <w:rFonts w:hint="eastAsia"/>
          <w:b/>
          <w:bCs/>
          <w:rtl/>
        </w:rPr>
        <w:t>في</w:t>
      </w:r>
      <w:r w:rsidRPr="00591A13">
        <w:rPr>
          <w:b/>
          <w:bCs/>
          <w:rtl/>
        </w:rPr>
        <w:t xml:space="preserve"> </w:t>
      </w:r>
      <w:r w:rsidRPr="00591A13">
        <w:rPr>
          <w:rFonts w:hint="eastAsia"/>
          <w:b/>
          <w:bCs/>
          <w:rtl/>
        </w:rPr>
        <w:t>العبادات</w:t>
      </w:r>
      <w:r w:rsidRPr="00591A13">
        <w:rPr>
          <w:b/>
          <w:bCs/>
          <w:rtl/>
        </w:rPr>
        <w:t xml:space="preserve"> </w:t>
      </w:r>
      <w:r w:rsidRPr="00591A13">
        <w:rPr>
          <w:rFonts w:hint="eastAsia"/>
          <w:b/>
          <w:bCs/>
          <w:rtl/>
        </w:rPr>
        <w:t>والمعاملات</w:t>
      </w:r>
      <w:r w:rsidRPr="00591A13">
        <w:rPr>
          <w:b/>
          <w:bCs/>
          <w:rtl/>
        </w:rPr>
        <w:t xml:space="preserve"> </w:t>
      </w:r>
      <w:r w:rsidRPr="00591A13">
        <w:rPr>
          <w:rFonts w:hint="eastAsia"/>
          <w:b/>
          <w:bCs/>
          <w:rtl/>
        </w:rPr>
        <w:t>والاعتقادات</w:t>
      </w:r>
      <w:r>
        <w:rPr>
          <w:rFonts w:hint="eastAsia"/>
          <w:b/>
          <w:rtl/>
        </w:rPr>
        <w:t>،</w:t>
      </w:r>
      <w:r>
        <w:rPr>
          <w:b/>
          <w:rtl/>
        </w:rPr>
        <w:t xml:space="preserve"> </w:t>
      </w:r>
      <w:r>
        <w:rPr>
          <w:rFonts w:hint="eastAsia"/>
          <w:b/>
          <w:rtl/>
        </w:rPr>
        <w:t>دار</w:t>
      </w:r>
      <w:r>
        <w:rPr>
          <w:b/>
          <w:rtl/>
        </w:rPr>
        <w:t xml:space="preserve"> </w:t>
      </w:r>
      <w:r>
        <w:rPr>
          <w:rFonts w:hint="eastAsia"/>
          <w:b/>
          <w:rtl/>
        </w:rPr>
        <w:t>الكتب</w:t>
      </w:r>
      <w:r>
        <w:rPr>
          <w:b/>
          <w:rtl/>
        </w:rPr>
        <w:t xml:space="preserve"> </w:t>
      </w:r>
      <w:r>
        <w:rPr>
          <w:rFonts w:hint="eastAsia"/>
          <w:b/>
          <w:rtl/>
        </w:rPr>
        <w:t>العلمية،</w:t>
      </w:r>
      <w:r>
        <w:rPr>
          <w:b/>
          <w:rtl/>
        </w:rPr>
        <w:t xml:space="preserve"> </w:t>
      </w:r>
      <w:r>
        <w:rPr>
          <w:rFonts w:hint="eastAsia"/>
          <w:b/>
          <w:rtl/>
        </w:rPr>
        <w:t>بيروت</w:t>
      </w:r>
      <w:r w:rsidRPr="00591A13">
        <w:rPr>
          <w:b/>
          <w:rtl/>
        </w:rPr>
        <w:t>.</w:t>
      </w:r>
    </w:p>
    <w:p w:rsidR="005F44B2" w:rsidRPr="00591A13" w:rsidRDefault="005F44B2" w:rsidP="0050106F">
      <w:pPr>
        <w:pStyle w:val="Subtitle"/>
        <w:numPr>
          <w:ilvl w:val="0"/>
          <w:numId w:val="46"/>
        </w:numPr>
        <w:spacing w:line="259" w:lineRule="auto"/>
        <w:jc w:val="both"/>
      </w:pPr>
      <w:r w:rsidRPr="00591A13">
        <w:rPr>
          <w:rFonts w:hint="eastAsia"/>
          <w:rtl/>
        </w:rPr>
        <w:t>الحطاب</w:t>
      </w:r>
      <w:r w:rsidRPr="00591A13">
        <w:rPr>
          <w:rtl/>
        </w:rPr>
        <w:t xml:space="preserve"> </w:t>
      </w:r>
      <w:r w:rsidRPr="00591A13">
        <w:rPr>
          <w:rFonts w:hint="eastAsia"/>
          <w:rtl/>
        </w:rPr>
        <w:t>الرُّعيني</w:t>
      </w:r>
      <w:r w:rsidRPr="00591A13">
        <w:rPr>
          <w:rtl/>
        </w:rPr>
        <w:t xml:space="preserve"> </w:t>
      </w:r>
      <w:r w:rsidRPr="00591A13">
        <w:rPr>
          <w:rFonts w:hint="eastAsia"/>
          <w:rtl/>
        </w:rPr>
        <w:t>المالكي،</w:t>
      </w:r>
      <w:r w:rsidRPr="00591A13">
        <w:rPr>
          <w:rtl/>
        </w:rPr>
        <w:t xml:space="preserve"> </w:t>
      </w:r>
      <w:r w:rsidRPr="00591A13">
        <w:rPr>
          <w:rFonts w:hint="eastAsia"/>
          <w:rtl/>
        </w:rPr>
        <w:t>شمس</w:t>
      </w:r>
      <w:r w:rsidRPr="00591A13">
        <w:rPr>
          <w:rtl/>
        </w:rPr>
        <w:t xml:space="preserve"> </w:t>
      </w:r>
      <w:r w:rsidRPr="00591A13">
        <w:rPr>
          <w:rFonts w:hint="eastAsia"/>
          <w:rtl/>
        </w:rPr>
        <w:t>الدين</w:t>
      </w:r>
      <w:r w:rsidRPr="00591A13">
        <w:rPr>
          <w:rtl/>
        </w:rPr>
        <w:t xml:space="preserve"> </w:t>
      </w:r>
      <w:r w:rsidRPr="00591A13">
        <w:rPr>
          <w:rFonts w:hint="eastAsia"/>
          <w:rtl/>
        </w:rPr>
        <w:t>أبو</w:t>
      </w:r>
      <w:r w:rsidRPr="00591A13">
        <w:rPr>
          <w:rtl/>
        </w:rPr>
        <w:t xml:space="preserve"> </w:t>
      </w:r>
      <w:r w:rsidRPr="00591A13">
        <w:rPr>
          <w:rFonts w:hint="eastAsia"/>
          <w:rtl/>
        </w:rPr>
        <w:t>عبد</w:t>
      </w:r>
      <w:r w:rsidRPr="00591A13">
        <w:rPr>
          <w:rtl/>
        </w:rPr>
        <w:t xml:space="preserve"> </w:t>
      </w:r>
      <w:r w:rsidRPr="00591A13">
        <w:rPr>
          <w:rFonts w:hint="eastAsia"/>
          <w:rtl/>
        </w:rPr>
        <w:t>الله</w:t>
      </w:r>
      <w:r w:rsidRPr="00591A13">
        <w:rPr>
          <w:rtl/>
        </w:rPr>
        <w:t xml:space="preserve"> </w:t>
      </w:r>
      <w:r w:rsidRPr="00591A13">
        <w:rPr>
          <w:rFonts w:hint="eastAsia"/>
          <w:rtl/>
        </w:rPr>
        <w:t>محمد</w:t>
      </w:r>
      <w:r w:rsidRPr="00591A13">
        <w:rPr>
          <w:rtl/>
        </w:rPr>
        <w:t xml:space="preserve"> </w:t>
      </w:r>
      <w:r w:rsidRPr="00591A13">
        <w:rPr>
          <w:rFonts w:hint="eastAsia"/>
          <w:rtl/>
        </w:rPr>
        <w:t>بن</w:t>
      </w:r>
      <w:r w:rsidRPr="00591A13">
        <w:rPr>
          <w:rtl/>
        </w:rPr>
        <w:t xml:space="preserve"> </w:t>
      </w:r>
      <w:r w:rsidRPr="00591A13">
        <w:rPr>
          <w:rFonts w:hint="eastAsia"/>
          <w:rtl/>
        </w:rPr>
        <w:t>محمد</w:t>
      </w:r>
      <w:r w:rsidRPr="00591A13">
        <w:rPr>
          <w:rtl/>
        </w:rPr>
        <w:t xml:space="preserve"> </w:t>
      </w:r>
      <w:r w:rsidRPr="00591A13">
        <w:rPr>
          <w:rFonts w:hint="eastAsia"/>
          <w:rtl/>
        </w:rPr>
        <w:t>بن</w:t>
      </w:r>
      <w:r w:rsidRPr="00591A13">
        <w:rPr>
          <w:rtl/>
        </w:rPr>
        <w:t xml:space="preserve"> </w:t>
      </w:r>
      <w:r w:rsidRPr="00591A13">
        <w:rPr>
          <w:rFonts w:hint="eastAsia"/>
          <w:rtl/>
        </w:rPr>
        <w:t>عبد</w:t>
      </w:r>
      <w:r w:rsidRPr="00591A13">
        <w:rPr>
          <w:rtl/>
        </w:rPr>
        <w:t xml:space="preserve"> </w:t>
      </w:r>
      <w:r w:rsidRPr="00591A13">
        <w:rPr>
          <w:rFonts w:hint="eastAsia"/>
          <w:rtl/>
        </w:rPr>
        <w:t>الرحمن</w:t>
      </w:r>
      <w:r w:rsidRPr="00591A13">
        <w:rPr>
          <w:rtl/>
        </w:rPr>
        <w:t xml:space="preserve"> </w:t>
      </w:r>
      <w:r w:rsidRPr="00591A13">
        <w:rPr>
          <w:rFonts w:hint="eastAsia"/>
          <w:rtl/>
        </w:rPr>
        <w:t>الطرابلسي</w:t>
      </w:r>
      <w:r w:rsidRPr="00591A13">
        <w:rPr>
          <w:rtl/>
        </w:rPr>
        <w:t xml:space="preserve"> </w:t>
      </w:r>
      <w:r w:rsidRPr="00591A13">
        <w:rPr>
          <w:rFonts w:hint="eastAsia"/>
          <w:rtl/>
        </w:rPr>
        <w:t>المغربي،</w:t>
      </w:r>
      <w:r w:rsidRPr="00591A13">
        <w:rPr>
          <w:rtl/>
        </w:rPr>
        <w:t xml:space="preserve"> </w:t>
      </w:r>
      <w:r w:rsidRPr="00591A13">
        <w:rPr>
          <w:rFonts w:hint="eastAsia"/>
          <w:rtl/>
        </w:rPr>
        <w:t>المعروف</w:t>
      </w:r>
      <w:r w:rsidRPr="00591A13">
        <w:rPr>
          <w:rtl/>
        </w:rPr>
        <w:t xml:space="preserve"> </w:t>
      </w:r>
      <w:r w:rsidRPr="00591A13">
        <w:rPr>
          <w:rFonts w:hint="eastAsia"/>
          <w:rtl/>
        </w:rPr>
        <w:t>بالحطاب</w:t>
      </w:r>
      <w:r w:rsidRPr="00591A13">
        <w:rPr>
          <w:rtl/>
        </w:rPr>
        <w:t xml:space="preserve"> </w:t>
      </w:r>
      <w:r w:rsidRPr="00591A13">
        <w:rPr>
          <w:rFonts w:hint="eastAsia"/>
          <w:rtl/>
        </w:rPr>
        <w:t>الرُّعيني</w:t>
      </w:r>
      <w:r w:rsidRPr="00591A13">
        <w:rPr>
          <w:rtl/>
        </w:rPr>
        <w:t xml:space="preserve"> </w:t>
      </w:r>
      <w:r w:rsidRPr="00591A13">
        <w:rPr>
          <w:rFonts w:hint="eastAsia"/>
          <w:rtl/>
        </w:rPr>
        <w:t>المالكي</w:t>
      </w:r>
      <w:r w:rsidRPr="00591A13">
        <w:rPr>
          <w:rtl/>
        </w:rPr>
        <w:t xml:space="preserve"> (</w:t>
      </w:r>
      <w:r w:rsidRPr="00591A13">
        <w:rPr>
          <w:rFonts w:hint="eastAsia"/>
          <w:rtl/>
        </w:rPr>
        <w:t>ت</w:t>
      </w:r>
      <w:r w:rsidRPr="00591A13">
        <w:rPr>
          <w:rtl/>
        </w:rPr>
        <w:t>954</w:t>
      </w:r>
      <w:r w:rsidRPr="00591A13">
        <w:rPr>
          <w:rFonts w:hint="eastAsia"/>
          <w:rtl/>
        </w:rPr>
        <w:t>هـ</w:t>
      </w:r>
      <w:r w:rsidRPr="00591A13">
        <w:rPr>
          <w:rtl/>
        </w:rPr>
        <w:t>)</w:t>
      </w:r>
      <w:r w:rsidRPr="00591A13">
        <w:rPr>
          <w:rFonts w:hint="eastAsia"/>
          <w:rtl/>
        </w:rPr>
        <w:t>،</w:t>
      </w:r>
      <w:r w:rsidRPr="00591A13">
        <w:rPr>
          <w:rtl/>
        </w:rPr>
        <w:t xml:space="preserve"> </w:t>
      </w:r>
      <w:r w:rsidRPr="00591A13">
        <w:rPr>
          <w:rFonts w:hint="eastAsia"/>
          <w:b/>
          <w:bCs/>
          <w:rtl/>
        </w:rPr>
        <w:t>مواهب</w:t>
      </w:r>
      <w:r w:rsidRPr="00591A13">
        <w:rPr>
          <w:b/>
          <w:bCs/>
          <w:rtl/>
        </w:rPr>
        <w:t xml:space="preserve"> </w:t>
      </w:r>
      <w:r w:rsidRPr="00591A13">
        <w:rPr>
          <w:rFonts w:hint="eastAsia"/>
          <w:b/>
          <w:bCs/>
          <w:rtl/>
        </w:rPr>
        <w:t>الجليل</w:t>
      </w:r>
      <w:r w:rsidRPr="00591A13">
        <w:rPr>
          <w:b/>
          <w:bCs/>
          <w:rtl/>
        </w:rPr>
        <w:t xml:space="preserve"> </w:t>
      </w:r>
      <w:r w:rsidRPr="00591A13">
        <w:rPr>
          <w:rFonts w:hint="eastAsia"/>
          <w:b/>
          <w:bCs/>
          <w:rtl/>
        </w:rPr>
        <w:t>في</w:t>
      </w:r>
      <w:r w:rsidRPr="00591A13">
        <w:rPr>
          <w:b/>
          <w:bCs/>
          <w:rtl/>
        </w:rPr>
        <w:t xml:space="preserve"> </w:t>
      </w:r>
      <w:r w:rsidRPr="00591A13">
        <w:rPr>
          <w:rFonts w:hint="eastAsia"/>
          <w:b/>
          <w:bCs/>
          <w:rtl/>
        </w:rPr>
        <w:t>شرح</w:t>
      </w:r>
      <w:r w:rsidRPr="00591A13">
        <w:rPr>
          <w:b/>
          <w:bCs/>
          <w:rtl/>
        </w:rPr>
        <w:t xml:space="preserve"> </w:t>
      </w:r>
      <w:r w:rsidRPr="00591A13">
        <w:rPr>
          <w:rFonts w:hint="eastAsia"/>
          <w:b/>
          <w:bCs/>
          <w:rtl/>
        </w:rPr>
        <w:t>مختصر</w:t>
      </w:r>
      <w:r w:rsidRPr="00591A13">
        <w:rPr>
          <w:b/>
          <w:bCs/>
          <w:rtl/>
        </w:rPr>
        <w:t xml:space="preserve"> </w:t>
      </w:r>
      <w:r w:rsidRPr="00591A13">
        <w:rPr>
          <w:rFonts w:hint="eastAsia"/>
          <w:b/>
          <w:bCs/>
          <w:rtl/>
        </w:rPr>
        <w:t>خليل</w:t>
      </w:r>
      <w:r w:rsidRPr="00591A13">
        <w:rPr>
          <w:rFonts w:hint="eastAsia"/>
          <w:rtl/>
        </w:rPr>
        <w:t>،</w:t>
      </w:r>
      <w:r w:rsidRPr="00591A13">
        <w:rPr>
          <w:rtl/>
        </w:rPr>
        <w:t xml:space="preserve"> </w:t>
      </w:r>
      <w:r w:rsidRPr="00591A13">
        <w:rPr>
          <w:rFonts w:hint="eastAsia"/>
          <w:rtl/>
        </w:rPr>
        <w:t>ط</w:t>
      </w:r>
      <w:r w:rsidRPr="00591A13">
        <w:rPr>
          <w:rtl/>
        </w:rPr>
        <w:t>3</w:t>
      </w:r>
      <w:r w:rsidRPr="00591A13">
        <w:rPr>
          <w:rFonts w:hint="eastAsia"/>
          <w:rtl/>
        </w:rPr>
        <w:t>،</w:t>
      </w:r>
      <w:r w:rsidRPr="00591A13">
        <w:rPr>
          <w:rtl/>
        </w:rPr>
        <w:t xml:space="preserve"> 6</w:t>
      </w:r>
      <w:r w:rsidRPr="00591A13">
        <w:rPr>
          <w:rFonts w:hint="eastAsia"/>
          <w:rtl/>
        </w:rPr>
        <w:t>م،</w:t>
      </w:r>
      <w:r w:rsidRPr="00591A13">
        <w:rPr>
          <w:rtl/>
        </w:rPr>
        <w:t xml:space="preserve"> </w:t>
      </w:r>
      <w:r w:rsidRPr="00591A13">
        <w:rPr>
          <w:rFonts w:hint="eastAsia"/>
          <w:rtl/>
        </w:rPr>
        <w:t>دار</w:t>
      </w:r>
      <w:r w:rsidRPr="00591A13">
        <w:rPr>
          <w:rtl/>
        </w:rPr>
        <w:t xml:space="preserve"> </w:t>
      </w:r>
      <w:r w:rsidRPr="00591A13">
        <w:rPr>
          <w:rFonts w:hint="eastAsia"/>
          <w:rtl/>
        </w:rPr>
        <w:t>الفكر،</w:t>
      </w:r>
      <w:r w:rsidRPr="00591A13">
        <w:rPr>
          <w:rtl/>
        </w:rPr>
        <w:t xml:space="preserve"> 1412</w:t>
      </w:r>
      <w:r w:rsidRPr="00591A13">
        <w:rPr>
          <w:rFonts w:hint="eastAsia"/>
          <w:rtl/>
        </w:rPr>
        <w:t>هـ</w:t>
      </w:r>
      <w:r w:rsidRPr="00591A13">
        <w:rPr>
          <w:rtl/>
        </w:rPr>
        <w:t xml:space="preserve"> / 1992</w:t>
      </w:r>
      <w:r w:rsidRPr="00591A13">
        <w:rPr>
          <w:rFonts w:hint="eastAsia"/>
          <w:rtl/>
        </w:rPr>
        <w:t>م</w:t>
      </w:r>
      <w:r w:rsidRPr="00591A13">
        <w:rPr>
          <w:rtl/>
        </w:rPr>
        <w:t>.</w:t>
      </w:r>
    </w:p>
    <w:p w:rsidR="005F44B2" w:rsidRPr="00591A13" w:rsidRDefault="005F44B2" w:rsidP="0050106F">
      <w:pPr>
        <w:pStyle w:val="Subtitle"/>
        <w:numPr>
          <w:ilvl w:val="0"/>
          <w:numId w:val="46"/>
        </w:numPr>
        <w:spacing w:line="259" w:lineRule="auto"/>
        <w:jc w:val="both"/>
      </w:pPr>
      <w:r w:rsidRPr="00591A13">
        <w:rPr>
          <w:rFonts w:hint="eastAsia"/>
          <w:rtl/>
        </w:rPr>
        <w:t>قناني</w:t>
      </w:r>
      <w:r>
        <w:rPr>
          <w:rFonts w:hint="eastAsia"/>
          <w:rtl/>
        </w:rPr>
        <w:t>،الخامسة</w:t>
      </w:r>
      <w:r>
        <w:rPr>
          <w:rtl/>
        </w:rPr>
        <w:t>(</w:t>
      </w:r>
      <w:r w:rsidRPr="00591A13">
        <w:rPr>
          <w:rtl/>
        </w:rPr>
        <w:t>2010</w:t>
      </w:r>
      <w:r w:rsidRPr="00591A13">
        <w:rPr>
          <w:rFonts w:hint="eastAsia"/>
          <w:rtl/>
        </w:rPr>
        <w:t>م</w:t>
      </w:r>
      <w:r>
        <w:rPr>
          <w:rtl/>
        </w:rPr>
        <w:t>)</w:t>
      </w:r>
      <w:r>
        <w:rPr>
          <w:rFonts w:hint="eastAsia"/>
          <w:rtl/>
        </w:rPr>
        <w:t>،</w:t>
      </w:r>
      <w:r w:rsidRPr="00591A13">
        <w:rPr>
          <w:rFonts w:hint="eastAsia"/>
          <w:b/>
          <w:bCs/>
          <w:rtl/>
        </w:rPr>
        <w:t>الإمام</w:t>
      </w:r>
      <w:r w:rsidRPr="00591A13">
        <w:rPr>
          <w:b/>
          <w:bCs/>
          <w:rtl/>
        </w:rPr>
        <w:t xml:space="preserve"> </w:t>
      </w:r>
      <w:r w:rsidRPr="00591A13">
        <w:rPr>
          <w:rFonts w:hint="eastAsia"/>
          <w:b/>
          <w:bCs/>
          <w:rtl/>
        </w:rPr>
        <w:t>ابن</w:t>
      </w:r>
      <w:r w:rsidRPr="00591A13">
        <w:rPr>
          <w:b/>
          <w:bCs/>
          <w:rtl/>
        </w:rPr>
        <w:t xml:space="preserve"> </w:t>
      </w:r>
      <w:r w:rsidRPr="00591A13">
        <w:rPr>
          <w:rFonts w:hint="eastAsia"/>
          <w:b/>
          <w:bCs/>
          <w:rtl/>
        </w:rPr>
        <w:t>فرحون</w:t>
      </w:r>
      <w:r w:rsidRPr="00591A13">
        <w:rPr>
          <w:b/>
          <w:bCs/>
          <w:rtl/>
        </w:rPr>
        <w:t xml:space="preserve"> </w:t>
      </w:r>
      <w:r w:rsidRPr="00591A13">
        <w:rPr>
          <w:rFonts w:hint="eastAsia"/>
          <w:b/>
          <w:bCs/>
          <w:rtl/>
        </w:rPr>
        <w:t>ورؤيته</w:t>
      </w:r>
      <w:r w:rsidRPr="00591A13">
        <w:rPr>
          <w:b/>
          <w:bCs/>
          <w:rtl/>
        </w:rPr>
        <w:t xml:space="preserve"> </w:t>
      </w:r>
      <w:r w:rsidRPr="00591A13">
        <w:rPr>
          <w:rFonts w:hint="eastAsia"/>
          <w:b/>
          <w:bCs/>
          <w:rtl/>
        </w:rPr>
        <w:t>في</w:t>
      </w:r>
      <w:r w:rsidRPr="00591A13">
        <w:rPr>
          <w:b/>
          <w:bCs/>
          <w:rtl/>
        </w:rPr>
        <w:t xml:space="preserve"> </w:t>
      </w:r>
      <w:r w:rsidRPr="00591A13">
        <w:rPr>
          <w:rFonts w:hint="eastAsia"/>
          <w:b/>
          <w:bCs/>
          <w:rtl/>
        </w:rPr>
        <w:t>القضاء</w:t>
      </w:r>
      <w:r w:rsidRPr="00591A13">
        <w:rPr>
          <w:b/>
          <w:bCs/>
          <w:rtl/>
        </w:rPr>
        <w:t xml:space="preserve"> </w:t>
      </w:r>
      <w:r w:rsidRPr="00591A13">
        <w:rPr>
          <w:rFonts w:hint="eastAsia"/>
          <w:b/>
          <w:bCs/>
          <w:rtl/>
        </w:rPr>
        <w:t>بالسياسة</w:t>
      </w:r>
      <w:r w:rsidRPr="00591A13">
        <w:rPr>
          <w:b/>
          <w:bCs/>
          <w:rtl/>
        </w:rPr>
        <w:t xml:space="preserve"> </w:t>
      </w:r>
      <w:r w:rsidRPr="00591A13">
        <w:rPr>
          <w:rFonts w:hint="eastAsia"/>
          <w:b/>
          <w:bCs/>
          <w:rtl/>
        </w:rPr>
        <w:t>الشرعية</w:t>
      </w:r>
      <w:r w:rsidRPr="00591A13">
        <w:rPr>
          <w:b/>
          <w:bCs/>
          <w:rtl/>
        </w:rPr>
        <w:t xml:space="preserve"> </w:t>
      </w:r>
      <w:r w:rsidRPr="00591A13">
        <w:rPr>
          <w:rFonts w:hint="eastAsia"/>
          <w:b/>
          <w:bCs/>
          <w:rtl/>
        </w:rPr>
        <w:t>من</w:t>
      </w:r>
      <w:r w:rsidRPr="00591A13">
        <w:rPr>
          <w:b/>
          <w:bCs/>
          <w:rtl/>
        </w:rPr>
        <w:t xml:space="preserve"> </w:t>
      </w:r>
      <w:r w:rsidRPr="00591A13">
        <w:rPr>
          <w:rFonts w:hint="eastAsia"/>
          <w:b/>
          <w:bCs/>
          <w:rtl/>
        </w:rPr>
        <w:t>خلال</w:t>
      </w:r>
      <w:r w:rsidRPr="00591A13">
        <w:rPr>
          <w:b/>
          <w:bCs/>
          <w:rtl/>
        </w:rPr>
        <w:t xml:space="preserve"> </w:t>
      </w:r>
      <w:r w:rsidRPr="00591A13">
        <w:rPr>
          <w:rFonts w:hint="eastAsia"/>
          <w:b/>
          <w:bCs/>
          <w:rtl/>
        </w:rPr>
        <w:t>كتابه</w:t>
      </w:r>
      <w:r w:rsidRPr="00591A13">
        <w:rPr>
          <w:b/>
          <w:bCs/>
          <w:rtl/>
        </w:rPr>
        <w:t xml:space="preserve"> </w:t>
      </w:r>
      <w:r w:rsidRPr="00591A13">
        <w:rPr>
          <w:rFonts w:hint="eastAsia"/>
          <w:b/>
          <w:bCs/>
          <w:rtl/>
        </w:rPr>
        <w:t>تبصرة</w:t>
      </w:r>
      <w:r w:rsidRPr="00591A13">
        <w:rPr>
          <w:b/>
          <w:bCs/>
          <w:rtl/>
        </w:rPr>
        <w:t xml:space="preserve"> </w:t>
      </w:r>
      <w:r w:rsidRPr="00591A13">
        <w:rPr>
          <w:rFonts w:hint="eastAsia"/>
          <w:b/>
          <w:bCs/>
          <w:rtl/>
        </w:rPr>
        <w:t>الحكام</w:t>
      </w:r>
      <w:r>
        <w:rPr>
          <w:rFonts w:hint="eastAsia"/>
          <w:rtl/>
        </w:rPr>
        <w:t>،</w:t>
      </w:r>
      <w:r>
        <w:rPr>
          <w:rtl/>
        </w:rPr>
        <w:t xml:space="preserve"> </w:t>
      </w:r>
      <w:r>
        <w:rPr>
          <w:rFonts w:hint="eastAsia"/>
          <w:rtl/>
        </w:rPr>
        <w:t>رسالة</w:t>
      </w:r>
      <w:r w:rsidRPr="00591A13">
        <w:rPr>
          <w:rtl/>
        </w:rPr>
        <w:t xml:space="preserve"> </w:t>
      </w:r>
      <w:r w:rsidRPr="00591A13">
        <w:rPr>
          <w:rFonts w:hint="eastAsia"/>
          <w:rtl/>
        </w:rPr>
        <w:t>الماجستير</w:t>
      </w:r>
      <w:r>
        <w:rPr>
          <w:rtl/>
        </w:rPr>
        <w:t xml:space="preserve"> غير منشورة</w:t>
      </w:r>
      <w:r>
        <w:rPr>
          <w:rFonts w:hint="eastAsia"/>
          <w:rtl/>
        </w:rPr>
        <w:t>،</w:t>
      </w:r>
      <w:r>
        <w:rPr>
          <w:rtl/>
        </w:rPr>
        <w:t xml:space="preserve"> </w:t>
      </w:r>
      <w:r>
        <w:rPr>
          <w:rFonts w:hint="eastAsia"/>
          <w:rtl/>
        </w:rPr>
        <w:t>جامعة</w:t>
      </w:r>
      <w:r>
        <w:rPr>
          <w:rtl/>
        </w:rPr>
        <w:t xml:space="preserve"> </w:t>
      </w:r>
      <w:r>
        <w:rPr>
          <w:rFonts w:hint="eastAsia"/>
          <w:rtl/>
        </w:rPr>
        <w:t>الحاج</w:t>
      </w:r>
      <w:r>
        <w:rPr>
          <w:rtl/>
        </w:rPr>
        <w:t xml:space="preserve"> </w:t>
      </w:r>
      <w:r>
        <w:rPr>
          <w:rFonts w:hint="eastAsia"/>
          <w:rtl/>
        </w:rPr>
        <w:t>لخضر</w:t>
      </w:r>
      <w:r>
        <w:rPr>
          <w:rtl/>
        </w:rPr>
        <w:t xml:space="preserve"> </w:t>
      </w:r>
      <w:r>
        <w:rPr>
          <w:rFonts w:hint="eastAsia"/>
          <w:rtl/>
        </w:rPr>
        <w:t>باتنة،</w:t>
      </w:r>
      <w:r>
        <w:rPr>
          <w:rtl/>
        </w:rPr>
        <w:t xml:space="preserve"> </w:t>
      </w:r>
      <w:r>
        <w:rPr>
          <w:rFonts w:hint="eastAsia"/>
          <w:rtl/>
        </w:rPr>
        <w:t>الجزائر</w:t>
      </w:r>
      <w:r>
        <w:rPr>
          <w:rtl/>
        </w:rPr>
        <w:t>.</w:t>
      </w:r>
    </w:p>
    <w:p w:rsidR="005F44B2" w:rsidRPr="00591A13" w:rsidRDefault="005F44B2" w:rsidP="006D5C7D">
      <w:pPr>
        <w:pStyle w:val="Subtitle"/>
        <w:numPr>
          <w:ilvl w:val="0"/>
          <w:numId w:val="46"/>
        </w:numPr>
        <w:spacing w:line="259" w:lineRule="auto"/>
        <w:jc w:val="both"/>
      </w:pPr>
      <w:r w:rsidRPr="00591A13">
        <w:rPr>
          <w:rFonts w:hint="eastAsia"/>
          <w:rtl/>
        </w:rPr>
        <w:t>الخرشي،</w:t>
      </w:r>
      <w:r w:rsidRPr="00591A13">
        <w:rPr>
          <w:rtl/>
        </w:rPr>
        <w:t xml:space="preserve"> </w:t>
      </w:r>
      <w:r w:rsidRPr="00591A13">
        <w:rPr>
          <w:rFonts w:hint="eastAsia"/>
          <w:rtl/>
        </w:rPr>
        <w:t>محمد</w:t>
      </w:r>
      <w:r w:rsidRPr="00591A13">
        <w:rPr>
          <w:rtl/>
        </w:rPr>
        <w:t xml:space="preserve"> </w:t>
      </w:r>
      <w:r w:rsidRPr="00591A13">
        <w:rPr>
          <w:rFonts w:hint="eastAsia"/>
          <w:rtl/>
        </w:rPr>
        <w:t>بن</w:t>
      </w:r>
      <w:r w:rsidRPr="00591A13">
        <w:rPr>
          <w:rtl/>
        </w:rPr>
        <w:t xml:space="preserve"> </w:t>
      </w:r>
      <w:r w:rsidRPr="00591A13">
        <w:rPr>
          <w:rFonts w:hint="eastAsia"/>
          <w:rtl/>
        </w:rPr>
        <w:t>عبد</w:t>
      </w:r>
      <w:r w:rsidRPr="00591A13">
        <w:rPr>
          <w:rtl/>
        </w:rPr>
        <w:t xml:space="preserve"> </w:t>
      </w:r>
      <w:r w:rsidRPr="00591A13">
        <w:rPr>
          <w:rFonts w:hint="eastAsia"/>
          <w:rtl/>
        </w:rPr>
        <w:t>الله</w:t>
      </w:r>
      <w:r w:rsidRPr="00591A13">
        <w:rPr>
          <w:rtl/>
        </w:rPr>
        <w:t xml:space="preserve"> </w:t>
      </w:r>
      <w:r w:rsidRPr="00591A13">
        <w:rPr>
          <w:rFonts w:hint="eastAsia"/>
          <w:rtl/>
        </w:rPr>
        <w:t>الخرشي</w:t>
      </w:r>
      <w:r w:rsidRPr="00591A13">
        <w:rPr>
          <w:rtl/>
        </w:rPr>
        <w:t xml:space="preserve"> </w:t>
      </w:r>
      <w:r w:rsidRPr="00591A13">
        <w:rPr>
          <w:rFonts w:hint="eastAsia"/>
          <w:rtl/>
        </w:rPr>
        <w:t>المالكي</w:t>
      </w:r>
      <w:r w:rsidRPr="00591A13">
        <w:rPr>
          <w:rtl/>
        </w:rPr>
        <w:t xml:space="preserve"> </w:t>
      </w:r>
      <w:r w:rsidRPr="00591A13">
        <w:rPr>
          <w:rFonts w:hint="eastAsia"/>
          <w:rtl/>
        </w:rPr>
        <w:t>أبو</w:t>
      </w:r>
      <w:r w:rsidRPr="00591A13">
        <w:rPr>
          <w:rtl/>
        </w:rPr>
        <w:t xml:space="preserve"> </w:t>
      </w:r>
      <w:r w:rsidRPr="00591A13">
        <w:rPr>
          <w:rFonts w:hint="eastAsia"/>
          <w:rtl/>
        </w:rPr>
        <w:t>عبد</w:t>
      </w:r>
      <w:r w:rsidRPr="00591A13">
        <w:rPr>
          <w:rtl/>
        </w:rPr>
        <w:t xml:space="preserve"> </w:t>
      </w:r>
      <w:r w:rsidRPr="00591A13">
        <w:rPr>
          <w:rFonts w:hint="eastAsia"/>
          <w:rtl/>
        </w:rPr>
        <w:t>الله</w:t>
      </w:r>
      <w:r w:rsidRPr="00591A13">
        <w:rPr>
          <w:rtl/>
        </w:rPr>
        <w:t xml:space="preserve"> (</w:t>
      </w:r>
      <w:r w:rsidRPr="00591A13">
        <w:rPr>
          <w:rFonts w:hint="eastAsia"/>
          <w:rtl/>
        </w:rPr>
        <w:t>ت</w:t>
      </w:r>
      <w:r w:rsidRPr="00591A13">
        <w:rPr>
          <w:rtl/>
        </w:rPr>
        <w:t xml:space="preserve"> 1101</w:t>
      </w:r>
      <w:r w:rsidRPr="00591A13">
        <w:rPr>
          <w:rFonts w:hint="eastAsia"/>
          <w:rtl/>
        </w:rPr>
        <w:t>هـ</w:t>
      </w:r>
      <w:r w:rsidRPr="00591A13">
        <w:rPr>
          <w:rtl/>
        </w:rPr>
        <w:t>)</w:t>
      </w:r>
      <w:r w:rsidRPr="00591A13">
        <w:rPr>
          <w:rFonts w:hint="eastAsia"/>
          <w:rtl/>
        </w:rPr>
        <w:t>،</w:t>
      </w:r>
      <w:r w:rsidRPr="00591A13">
        <w:rPr>
          <w:rtl/>
        </w:rPr>
        <w:t xml:space="preserve"> </w:t>
      </w:r>
      <w:r w:rsidRPr="00591A13">
        <w:rPr>
          <w:rFonts w:hint="eastAsia"/>
          <w:bCs/>
          <w:rtl/>
        </w:rPr>
        <w:t>شرح</w:t>
      </w:r>
      <w:r w:rsidRPr="00591A13">
        <w:rPr>
          <w:bCs/>
          <w:rtl/>
        </w:rPr>
        <w:t xml:space="preserve"> </w:t>
      </w:r>
      <w:r w:rsidRPr="00591A13">
        <w:rPr>
          <w:rFonts w:hint="eastAsia"/>
          <w:bCs/>
          <w:rtl/>
        </w:rPr>
        <w:t>مختصر</w:t>
      </w:r>
      <w:r w:rsidRPr="00591A13">
        <w:rPr>
          <w:bCs/>
          <w:rtl/>
        </w:rPr>
        <w:t xml:space="preserve"> </w:t>
      </w:r>
      <w:r w:rsidRPr="00591A13">
        <w:rPr>
          <w:rFonts w:hint="eastAsia"/>
          <w:bCs/>
          <w:rtl/>
        </w:rPr>
        <w:t>خليل</w:t>
      </w:r>
      <w:r w:rsidRPr="00591A13">
        <w:rPr>
          <w:bCs/>
          <w:rtl/>
        </w:rPr>
        <w:t xml:space="preserve"> </w:t>
      </w:r>
      <w:r w:rsidRPr="00591A13">
        <w:rPr>
          <w:rFonts w:hint="eastAsia"/>
          <w:bCs/>
          <w:rtl/>
        </w:rPr>
        <w:t>للخرشي</w:t>
      </w:r>
      <w:r w:rsidRPr="00591A13">
        <w:rPr>
          <w:rFonts w:hint="eastAsia"/>
          <w:rtl/>
        </w:rPr>
        <w:t>،</w:t>
      </w:r>
      <w:r w:rsidRPr="00591A13">
        <w:rPr>
          <w:rtl/>
        </w:rPr>
        <w:t xml:space="preserve"> 8</w:t>
      </w:r>
      <w:r w:rsidRPr="00591A13">
        <w:rPr>
          <w:rFonts w:hint="eastAsia"/>
          <w:rtl/>
        </w:rPr>
        <w:t>م،</w:t>
      </w:r>
      <w:r w:rsidRPr="00591A13">
        <w:rPr>
          <w:rtl/>
        </w:rPr>
        <w:t xml:space="preserve"> </w:t>
      </w:r>
      <w:r w:rsidRPr="00591A13">
        <w:rPr>
          <w:rFonts w:hint="eastAsia"/>
          <w:rtl/>
        </w:rPr>
        <w:t>دار</w:t>
      </w:r>
      <w:r w:rsidRPr="00591A13">
        <w:rPr>
          <w:rtl/>
        </w:rPr>
        <w:t xml:space="preserve"> </w:t>
      </w:r>
      <w:r w:rsidRPr="00591A13">
        <w:rPr>
          <w:rFonts w:hint="eastAsia"/>
          <w:rtl/>
        </w:rPr>
        <w:t>الفكر،</w:t>
      </w:r>
      <w:r w:rsidRPr="00591A13">
        <w:rPr>
          <w:rtl/>
        </w:rPr>
        <w:t xml:space="preserve"> </w:t>
      </w:r>
      <w:r w:rsidRPr="00591A13">
        <w:rPr>
          <w:rFonts w:hint="eastAsia"/>
          <w:rtl/>
        </w:rPr>
        <w:t>بيروت</w:t>
      </w:r>
      <w:r w:rsidRPr="00591A13">
        <w:rPr>
          <w:rtl/>
        </w:rPr>
        <w:t>.</w:t>
      </w:r>
    </w:p>
    <w:p w:rsidR="005F44B2" w:rsidRPr="00591A13" w:rsidRDefault="005F44B2" w:rsidP="003346B0">
      <w:pPr>
        <w:pStyle w:val="Subtitle"/>
        <w:numPr>
          <w:ilvl w:val="0"/>
          <w:numId w:val="46"/>
        </w:numPr>
        <w:spacing w:line="259" w:lineRule="auto"/>
        <w:jc w:val="both"/>
      </w:pPr>
      <w:r w:rsidRPr="00591A13">
        <w:rPr>
          <w:rFonts w:hint="eastAsia"/>
          <w:rtl/>
        </w:rPr>
        <w:t>خلاف،</w:t>
      </w:r>
      <w:r w:rsidRPr="00591A13">
        <w:rPr>
          <w:rtl/>
        </w:rPr>
        <w:t xml:space="preserve"> </w:t>
      </w:r>
      <w:r w:rsidRPr="00591A13">
        <w:rPr>
          <w:rFonts w:hint="eastAsia"/>
          <w:rtl/>
        </w:rPr>
        <w:t>عبد</w:t>
      </w:r>
      <w:r w:rsidRPr="00591A13">
        <w:rPr>
          <w:rtl/>
        </w:rPr>
        <w:t xml:space="preserve"> </w:t>
      </w:r>
      <w:r w:rsidRPr="00591A13">
        <w:rPr>
          <w:rFonts w:hint="eastAsia"/>
          <w:rtl/>
        </w:rPr>
        <w:t>الوهاب</w:t>
      </w:r>
      <w:r>
        <w:rPr>
          <w:rtl/>
        </w:rPr>
        <w:t xml:space="preserve"> (</w:t>
      </w:r>
      <w:r w:rsidRPr="00591A13">
        <w:rPr>
          <w:rtl/>
        </w:rPr>
        <w:t>1988</w:t>
      </w:r>
      <w:r w:rsidRPr="00591A13">
        <w:rPr>
          <w:rFonts w:hint="eastAsia"/>
          <w:rtl/>
        </w:rPr>
        <w:t>م</w:t>
      </w:r>
      <w:r>
        <w:rPr>
          <w:rtl/>
        </w:rPr>
        <w:t>)</w:t>
      </w:r>
      <w:r w:rsidRPr="00591A13">
        <w:rPr>
          <w:rFonts w:hint="eastAsia"/>
          <w:rtl/>
        </w:rPr>
        <w:t>،</w:t>
      </w:r>
      <w:r w:rsidRPr="00591A13">
        <w:rPr>
          <w:rtl/>
        </w:rPr>
        <w:t xml:space="preserve"> </w:t>
      </w:r>
      <w:r w:rsidRPr="00591A13">
        <w:rPr>
          <w:rFonts w:hint="eastAsia"/>
          <w:b/>
          <w:bCs/>
          <w:rtl/>
        </w:rPr>
        <w:t>السياسة</w:t>
      </w:r>
      <w:r w:rsidRPr="00591A13">
        <w:rPr>
          <w:b/>
          <w:bCs/>
          <w:rtl/>
        </w:rPr>
        <w:t xml:space="preserve"> </w:t>
      </w:r>
      <w:r w:rsidRPr="00591A13">
        <w:rPr>
          <w:rFonts w:hint="eastAsia"/>
          <w:b/>
          <w:bCs/>
          <w:rtl/>
        </w:rPr>
        <w:t>الشرعية</w:t>
      </w:r>
      <w:r w:rsidRPr="00591A13">
        <w:rPr>
          <w:b/>
          <w:bCs/>
          <w:rtl/>
        </w:rPr>
        <w:t xml:space="preserve"> </w:t>
      </w:r>
      <w:r w:rsidRPr="00591A13">
        <w:rPr>
          <w:rFonts w:hint="eastAsia"/>
          <w:b/>
          <w:bCs/>
          <w:rtl/>
        </w:rPr>
        <w:t>في</w:t>
      </w:r>
      <w:r w:rsidRPr="00591A13">
        <w:rPr>
          <w:b/>
          <w:bCs/>
          <w:rtl/>
        </w:rPr>
        <w:t xml:space="preserve"> </w:t>
      </w:r>
      <w:r w:rsidRPr="00591A13">
        <w:rPr>
          <w:rFonts w:hint="eastAsia"/>
          <w:b/>
          <w:bCs/>
          <w:rtl/>
        </w:rPr>
        <w:t>الشئون</w:t>
      </w:r>
      <w:r w:rsidRPr="00591A13">
        <w:rPr>
          <w:b/>
          <w:bCs/>
          <w:rtl/>
        </w:rPr>
        <w:t xml:space="preserve"> </w:t>
      </w:r>
      <w:r w:rsidRPr="00591A13">
        <w:rPr>
          <w:rFonts w:hint="eastAsia"/>
          <w:b/>
          <w:bCs/>
          <w:rtl/>
        </w:rPr>
        <w:t>الدستورية</w:t>
      </w:r>
      <w:r w:rsidRPr="00591A13">
        <w:rPr>
          <w:b/>
          <w:bCs/>
          <w:rtl/>
        </w:rPr>
        <w:t xml:space="preserve"> </w:t>
      </w:r>
      <w:r w:rsidRPr="00591A13">
        <w:rPr>
          <w:rFonts w:hint="eastAsia"/>
          <w:b/>
          <w:bCs/>
          <w:rtl/>
        </w:rPr>
        <w:t>والخارجية</w:t>
      </w:r>
      <w:r w:rsidRPr="00591A13">
        <w:rPr>
          <w:b/>
          <w:bCs/>
          <w:rtl/>
        </w:rPr>
        <w:t xml:space="preserve"> </w:t>
      </w:r>
      <w:r w:rsidRPr="00591A13">
        <w:rPr>
          <w:rFonts w:hint="eastAsia"/>
          <w:b/>
          <w:bCs/>
          <w:rtl/>
        </w:rPr>
        <w:t>والمالية</w:t>
      </w:r>
      <w:r>
        <w:rPr>
          <w:rFonts w:hint="eastAsia"/>
          <w:rtl/>
        </w:rPr>
        <w:t>،</w:t>
      </w:r>
      <w:r>
        <w:rPr>
          <w:rtl/>
        </w:rPr>
        <w:t xml:space="preserve"> </w:t>
      </w:r>
      <w:r>
        <w:rPr>
          <w:rFonts w:hint="eastAsia"/>
          <w:rtl/>
        </w:rPr>
        <w:t>دار</w:t>
      </w:r>
      <w:r>
        <w:rPr>
          <w:rtl/>
        </w:rPr>
        <w:t xml:space="preserve"> </w:t>
      </w:r>
      <w:r>
        <w:rPr>
          <w:rFonts w:hint="eastAsia"/>
          <w:rtl/>
        </w:rPr>
        <w:t>القلم</w:t>
      </w:r>
      <w:r w:rsidRPr="00591A13">
        <w:rPr>
          <w:rtl/>
        </w:rPr>
        <w:t>.</w:t>
      </w:r>
    </w:p>
    <w:p w:rsidR="005F44B2" w:rsidRPr="00591A13" w:rsidRDefault="005F44B2" w:rsidP="00591A13">
      <w:pPr>
        <w:pStyle w:val="Subtitle"/>
        <w:numPr>
          <w:ilvl w:val="0"/>
          <w:numId w:val="46"/>
        </w:numPr>
        <w:spacing w:line="259" w:lineRule="auto"/>
        <w:jc w:val="both"/>
      </w:pPr>
      <w:r w:rsidRPr="00591A13">
        <w:rPr>
          <w:rFonts w:hint="eastAsia"/>
          <w:rtl/>
        </w:rPr>
        <w:t>داماد</w:t>
      </w:r>
      <w:r w:rsidRPr="00591A13">
        <w:rPr>
          <w:rtl/>
        </w:rPr>
        <w:t xml:space="preserve"> </w:t>
      </w:r>
      <w:r w:rsidRPr="00591A13">
        <w:rPr>
          <w:rFonts w:hint="eastAsia"/>
          <w:rtl/>
        </w:rPr>
        <w:t>أفندي،</w:t>
      </w:r>
      <w:r w:rsidRPr="00591A13">
        <w:rPr>
          <w:rtl/>
        </w:rPr>
        <w:t xml:space="preserve"> </w:t>
      </w:r>
      <w:r w:rsidRPr="00591A13">
        <w:rPr>
          <w:rFonts w:hint="eastAsia"/>
          <w:rtl/>
        </w:rPr>
        <w:t>عبد</w:t>
      </w:r>
      <w:r w:rsidRPr="00591A13">
        <w:rPr>
          <w:rtl/>
        </w:rPr>
        <w:t xml:space="preserve"> </w:t>
      </w:r>
      <w:r w:rsidRPr="00591A13">
        <w:rPr>
          <w:rFonts w:hint="eastAsia"/>
          <w:rtl/>
        </w:rPr>
        <w:t>الرحمن</w:t>
      </w:r>
      <w:r w:rsidRPr="00591A13">
        <w:rPr>
          <w:rtl/>
        </w:rPr>
        <w:t xml:space="preserve"> </w:t>
      </w:r>
      <w:r w:rsidRPr="00591A13">
        <w:rPr>
          <w:rFonts w:hint="eastAsia"/>
          <w:rtl/>
        </w:rPr>
        <w:t>بن</w:t>
      </w:r>
      <w:r w:rsidRPr="00591A13">
        <w:rPr>
          <w:rtl/>
        </w:rPr>
        <w:t xml:space="preserve"> </w:t>
      </w:r>
      <w:r w:rsidRPr="00591A13">
        <w:rPr>
          <w:rFonts w:hint="eastAsia"/>
          <w:rtl/>
        </w:rPr>
        <w:t>محمد</w:t>
      </w:r>
      <w:r w:rsidRPr="00591A13">
        <w:rPr>
          <w:rtl/>
        </w:rPr>
        <w:t xml:space="preserve"> </w:t>
      </w:r>
      <w:r w:rsidRPr="00591A13">
        <w:rPr>
          <w:rFonts w:hint="eastAsia"/>
          <w:rtl/>
        </w:rPr>
        <w:t>بن</w:t>
      </w:r>
      <w:r w:rsidRPr="00591A13">
        <w:rPr>
          <w:rtl/>
        </w:rPr>
        <w:t xml:space="preserve"> </w:t>
      </w:r>
      <w:r w:rsidRPr="00591A13">
        <w:rPr>
          <w:rFonts w:hint="eastAsia"/>
          <w:rtl/>
        </w:rPr>
        <w:t>سليمان</w:t>
      </w:r>
      <w:r w:rsidRPr="00591A13">
        <w:rPr>
          <w:rtl/>
        </w:rPr>
        <w:t xml:space="preserve"> </w:t>
      </w:r>
      <w:r w:rsidRPr="00591A13">
        <w:rPr>
          <w:rFonts w:hint="eastAsia"/>
          <w:rtl/>
        </w:rPr>
        <w:t>المدعو</w:t>
      </w:r>
      <w:r w:rsidRPr="00591A13">
        <w:rPr>
          <w:rtl/>
        </w:rPr>
        <w:t xml:space="preserve"> </w:t>
      </w:r>
      <w:r w:rsidRPr="00591A13">
        <w:rPr>
          <w:rFonts w:hint="eastAsia"/>
          <w:rtl/>
        </w:rPr>
        <w:t>بشيخي</w:t>
      </w:r>
      <w:r w:rsidRPr="00591A13">
        <w:rPr>
          <w:rtl/>
        </w:rPr>
        <w:t xml:space="preserve"> </w:t>
      </w:r>
      <w:r w:rsidRPr="00591A13">
        <w:rPr>
          <w:rFonts w:hint="eastAsia"/>
          <w:rtl/>
        </w:rPr>
        <w:t>زاده</w:t>
      </w:r>
      <w:r w:rsidRPr="00591A13">
        <w:rPr>
          <w:rtl/>
        </w:rPr>
        <w:t xml:space="preserve">, </w:t>
      </w:r>
      <w:r w:rsidRPr="00591A13">
        <w:rPr>
          <w:rFonts w:hint="eastAsia"/>
          <w:rtl/>
        </w:rPr>
        <w:t>يعرف</w:t>
      </w:r>
      <w:r w:rsidRPr="00591A13">
        <w:rPr>
          <w:rtl/>
        </w:rPr>
        <w:t xml:space="preserve"> </w:t>
      </w:r>
      <w:r w:rsidRPr="00591A13">
        <w:rPr>
          <w:rFonts w:hint="eastAsia"/>
          <w:rtl/>
        </w:rPr>
        <w:t>بداماد</w:t>
      </w:r>
      <w:r w:rsidRPr="00591A13">
        <w:rPr>
          <w:rtl/>
        </w:rPr>
        <w:t xml:space="preserve"> </w:t>
      </w:r>
      <w:r w:rsidRPr="00591A13">
        <w:rPr>
          <w:rFonts w:hint="eastAsia"/>
          <w:rtl/>
        </w:rPr>
        <w:t>أفندي</w:t>
      </w:r>
      <w:r w:rsidRPr="00591A13">
        <w:rPr>
          <w:rtl/>
        </w:rPr>
        <w:t xml:space="preserve"> (</w:t>
      </w:r>
      <w:r w:rsidRPr="00591A13">
        <w:rPr>
          <w:rFonts w:hint="eastAsia"/>
          <w:rtl/>
        </w:rPr>
        <w:t>ت</w:t>
      </w:r>
      <w:r w:rsidRPr="00591A13">
        <w:rPr>
          <w:rtl/>
        </w:rPr>
        <w:t xml:space="preserve"> 1078</w:t>
      </w:r>
      <w:r w:rsidRPr="00591A13">
        <w:rPr>
          <w:rFonts w:hint="eastAsia"/>
          <w:rtl/>
        </w:rPr>
        <w:t>هـ</w:t>
      </w:r>
      <w:r w:rsidRPr="00591A13">
        <w:rPr>
          <w:rtl/>
        </w:rPr>
        <w:t>)</w:t>
      </w:r>
      <w:r w:rsidRPr="00591A13">
        <w:rPr>
          <w:rFonts w:hint="eastAsia"/>
          <w:rtl/>
        </w:rPr>
        <w:t>،</w:t>
      </w:r>
      <w:r w:rsidRPr="00591A13">
        <w:rPr>
          <w:rtl/>
        </w:rPr>
        <w:t xml:space="preserve"> </w:t>
      </w:r>
      <w:r w:rsidRPr="00591A13">
        <w:rPr>
          <w:rFonts w:hint="eastAsia"/>
          <w:b/>
          <w:bCs/>
          <w:rtl/>
        </w:rPr>
        <w:t>مجمع</w:t>
      </w:r>
      <w:r w:rsidRPr="00591A13">
        <w:rPr>
          <w:b/>
          <w:bCs/>
          <w:rtl/>
        </w:rPr>
        <w:t xml:space="preserve"> </w:t>
      </w:r>
      <w:r w:rsidRPr="00591A13">
        <w:rPr>
          <w:rFonts w:hint="eastAsia"/>
          <w:b/>
          <w:bCs/>
          <w:rtl/>
        </w:rPr>
        <w:t>الأنهر</w:t>
      </w:r>
      <w:r w:rsidRPr="00591A13">
        <w:rPr>
          <w:b/>
          <w:bCs/>
          <w:rtl/>
        </w:rPr>
        <w:t xml:space="preserve"> </w:t>
      </w:r>
      <w:r w:rsidRPr="00591A13">
        <w:rPr>
          <w:rFonts w:hint="eastAsia"/>
          <w:b/>
          <w:bCs/>
          <w:rtl/>
        </w:rPr>
        <w:t>في</w:t>
      </w:r>
      <w:r w:rsidRPr="00591A13">
        <w:rPr>
          <w:b/>
          <w:bCs/>
          <w:rtl/>
        </w:rPr>
        <w:t xml:space="preserve"> </w:t>
      </w:r>
      <w:r w:rsidRPr="00591A13">
        <w:rPr>
          <w:rFonts w:hint="eastAsia"/>
          <w:b/>
          <w:bCs/>
          <w:rtl/>
        </w:rPr>
        <w:t>شرح</w:t>
      </w:r>
      <w:r w:rsidRPr="00591A13">
        <w:rPr>
          <w:b/>
          <w:bCs/>
          <w:rtl/>
        </w:rPr>
        <w:t xml:space="preserve"> </w:t>
      </w:r>
      <w:r w:rsidRPr="00591A13">
        <w:rPr>
          <w:rFonts w:hint="eastAsia"/>
          <w:b/>
          <w:bCs/>
          <w:rtl/>
        </w:rPr>
        <w:t>ملتقى</w:t>
      </w:r>
      <w:r w:rsidRPr="00591A13">
        <w:rPr>
          <w:b/>
          <w:bCs/>
          <w:rtl/>
        </w:rPr>
        <w:t xml:space="preserve"> </w:t>
      </w:r>
      <w:r w:rsidRPr="00591A13">
        <w:rPr>
          <w:rFonts w:hint="eastAsia"/>
          <w:b/>
          <w:bCs/>
          <w:rtl/>
        </w:rPr>
        <w:t>الأبحر</w:t>
      </w:r>
      <w:r>
        <w:rPr>
          <w:rFonts w:hint="eastAsia"/>
          <w:rtl/>
        </w:rPr>
        <w:t>،</w:t>
      </w:r>
      <w:r w:rsidRPr="00591A13">
        <w:rPr>
          <w:rFonts w:hint="eastAsia"/>
          <w:rtl/>
        </w:rPr>
        <w:t>دار</w:t>
      </w:r>
      <w:r w:rsidRPr="00591A13">
        <w:rPr>
          <w:rtl/>
        </w:rPr>
        <w:t xml:space="preserve"> </w:t>
      </w:r>
      <w:r w:rsidRPr="00591A13">
        <w:rPr>
          <w:rFonts w:hint="eastAsia"/>
          <w:rtl/>
        </w:rPr>
        <w:t>إحياء</w:t>
      </w:r>
      <w:r w:rsidRPr="00591A13">
        <w:rPr>
          <w:rtl/>
        </w:rPr>
        <w:t xml:space="preserve"> </w:t>
      </w:r>
      <w:r w:rsidRPr="00591A13">
        <w:rPr>
          <w:rFonts w:hint="eastAsia"/>
          <w:rtl/>
        </w:rPr>
        <w:t>التراث</w:t>
      </w:r>
      <w:r w:rsidRPr="00591A13">
        <w:rPr>
          <w:rtl/>
        </w:rPr>
        <w:t xml:space="preserve"> </w:t>
      </w:r>
      <w:r w:rsidRPr="00591A13">
        <w:rPr>
          <w:rFonts w:hint="eastAsia"/>
          <w:rtl/>
        </w:rPr>
        <w:t>العربي</w:t>
      </w:r>
      <w:r w:rsidRPr="00591A13">
        <w:rPr>
          <w:rtl/>
        </w:rPr>
        <w:t>.</w:t>
      </w:r>
    </w:p>
    <w:p w:rsidR="005F44B2" w:rsidRPr="00591A13" w:rsidRDefault="005F44B2" w:rsidP="00591A13">
      <w:pPr>
        <w:pStyle w:val="Subtitle"/>
        <w:numPr>
          <w:ilvl w:val="0"/>
          <w:numId w:val="46"/>
        </w:numPr>
        <w:spacing w:line="259" w:lineRule="auto"/>
        <w:jc w:val="both"/>
      </w:pPr>
      <w:r w:rsidRPr="00591A13">
        <w:rPr>
          <w:rFonts w:hint="eastAsia"/>
          <w:rtl/>
        </w:rPr>
        <w:t>دده</w:t>
      </w:r>
      <w:r w:rsidRPr="00591A13">
        <w:rPr>
          <w:rtl/>
        </w:rPr>
        <w:t xml:space="preserve"> </w:t>
      </w:r>
      <w:r w:rsidRPr="00591A13">
        <w:rPr>
          <w:rFonts w:hint="eastAsia"/>
          <w:rtl/>
        </w:rPr>
        <w:t>أفندي،</w:t>
      </w:r>
      <w:r w:rsidRPr="00591A13">
        <w:rPr>
          <w:rtl/>
        </w:rPr>
        <w:t xml:space="preserve"> </w:t>
      </w:r>
      <w:r w:rsidRPr="00591A13">
        <w:rPr>
          <w:rFonts w:hint="eastAsia"/>
          <w:rtl/>
        </w:rPr>
        <w:t>إبراهيم</w:t>
      </w:r>
      <w:r w:rsidRPr="00591A13">
        <w:rPr>
          <w:rtl/>
        </w:rPr>
        <w:t xml:space="preserve"> </w:t>
      </w:r>
      <w:r w:rsidRPr="00591A13">
        <w:rPr>
          <w:rFonts w:hint="eastAsia"/>
          <w:rtl/>
        </w:rPr>
        <w:t>بن</w:t>
      </w:r>
      <w:r w:rsidRPr="00591A13">
        <w:rPr>
          <w:rtl/>
        </w:rPr>
        <w:t xml:space="preserve"> </w:t>
      </w:r>
      <w:r w:rsidRPr="00591A13">
        <w:rPr>
          <w:rFonts w:hint="eastAsia"/>
          <w:rtl/>
        </w:rPr>
        <w:t>يحيى</w:t>
      </w:r>
      <w:r w:rsidRPr="00591A13">
        <w:rPr>
          <w:rtl/>
        </w:rPr>
        <w:t xml:space="preserve"> </w:t>
      </w:r>
      <w:r w:rsidRPr="00591A13">
        <w:rPr>
          <w:rFonts w:hint="eastAsia"/>
          <w:rtl/>
        </w:rPr>
        <w:t>خليفة</w:t>
      </w:r>
      <w:r w:rsidRPr="00591A13">
        <w:rPr>
          <w:rtl/>
        </w:rPr>
        <w:t xml:space="preserve"> (</w:t>
      </w:r>
      <w:r w:rsidRPr="00591A13">
        <w:rPr>
          <w:rFonts w:hint="eastAsia"/>
          <w:rtl/>
        </w:rPr>
        <w:t>ت</w:t>
      </w:r>
      <w:r w:rsidRPr="00591A13">
        <w:rPr>
          <w:rtl/>
        </w:rPr>
        <w:t xml:space="preserve"> 973 </w:t>
      </w:r>
      <w:r w:rsidRPr="00591A13">
        <w:rPr>
          <w:rFonts w:hint="eastAsia"/>
          <w:rtl/>
        </w:rPr>
        <w:t>هـ</w:t>
      </w:r>
      <w:r w:rsidRPr="00591A13">
        <w:rPr>
          <w:rtl/>
        </w:rPr>
        <w:t>)</w:t>
      </w:r>
      <w:r w:rsidRPr="00591A13">
        <w:rPr>
          <w:rFonts w:hint="eastAsia"/>
          <w:rtl/>
        </w:rPr>
        <w:t>،</w:t>
      </w:r>
      <w:r w:rsidRPr="00591A13">
        <w:rPr>
          <w:rtl/>
        </w:rPr>
        <w:t xml:space="preserve"> </w:t>
      </w:r>
      <w:r>
        <w:rPr>
          <w:rFonts w:hint="eastAsia"/>
          <w:b/>
          <w:bCs/>
          <w:rtl/>
        </w:rPr>
        <w:t>السياسة</w:t>
      </w:r>
      <w:r>
        <w:rPr>
          <w:b/>
          <w:bCs/>
          <w:rtl/>
        </w:rPr>
        <w:t xml:space="preserve"> </w:t>
      </w:r>
      <w:r>
        <w:rPr>
          <w:rFonts w:hint="eastAsia"/>
          <w:b/>
          <w:bCs/>
          <w:rtl/>
        </w:rPr>
        <w:t>الشرعية</w:t>
      </w:r>
      <w:r w:rsidRPr="00591A13">
        <w:rPr>
          <w:rFonts w:hint="eastAsia"/>
          <w:rtl/>
        </w:rPr>
        <w:t>،</w:t>
      </w:r>
      <w:r w:rsidRPr="00591A13">
        <w:rPr>
          <w:rtl/>
        </w:rPr>
        <w:t xml:space="preserve"> (</w:t>
      </w:r>
      <w:r w:rsidRPr="00591A13">
        <w:rPr>
          <w:rFonts w:hint="eastAsia"/>
          <w:rtl/>
        </w:rPr>
        <w:t>تحقيق</w:t>
      </w:r>
      <w:r w:rsidRPr="00591A13">
        <w:rPr>
          <w:rtl/>
        </w:rPr>
        <w:t xml:space="preserve"> </w:t>
      </w:r>
      <w:r w:rsidRPr="00591A13">
        <w:rPr>
          <w:rFonts w:hint="eastAsia"/>
          <w:rtl/>
        </w:rPr>
        <w:t>وتعليق</w:t>
      </w:r>
      <w:r w:rsidRPr="00591A13">
        <w:rPr>
          <w:rtl/>
        </w:rPr>
        <w:t xml:space="preserve"> </w:t>
      </w:r>
      <w:r w:rsidRPr="00591A13">
        <w:rPr>
          <w:rFonts w:hint="eastAsia"/>
          <w:rtl/>
        </w:rPr>
        <w:t>المستشار</w:t>
      </w:r>
      <w:r w:rsidRPr="00591A13">
        <w:rPr>
          <w:rtl/>
        </w:rPr>
        <w:t xml:space="preserve"> </w:t>
      </w:r>
      <w:r w:rsidRPr="00591A13">
        <w:rPr>
          <w:rFonts w:hint="eastAsia"/>
          <w:rtl/>
        </w:rPr>
        <w:t>الدكتور</w:t>
      </w:r>
      <w:r w:rsidRPr="00591A13">
        <w:rPr>
          <w:rtl/>
        </w:rPr>
        <w:t xml:space="preserve"> </w:t>
      </w:r>
      <w:r w:rsidRPr="00591A13">
        <w:rPr>
          <w:rFonts w:hint="eastAsia"/>
          <w:rtl/>
        </w:rPr>
        <w:t>فؤاد</w:t>
      </w:r>
      <w:r w:rsidRPr="00591A13">
        <w:rPr>
          <w:rtl/>
        </w:rPr>
        <w:t xml:space="preserve"> </w:t>
      </w:r>
      <w:r w:rsidRPr="00591A13">
        <w:rPr>
          <w:rFonts w:hint="eastAsia"/>
          <w:rtl/>
        </w:rPr>
        <w:t>عبد</w:t>
      </w:r>
      <w:r w:rsidRPr="00591A13">
        <w:rPr>
          <w:rtl/>
        </w:rPr>
        <w:t xml:space="preserve"> </w:t>
      </w:r>
      <w:r w:rsidRPr="00591A13">
        <w:rPr>
          <w:rFonts w:hint="eastAsia"/>
          <w:rtl/>
        </w:rPr>
        <w:t>المنعم</w:t>
      </w:r>
      <w:r w:rsidRPr="00591A13">
        <w:rPr>
          <w:rtl/>
        </w:rPr>
        <w:t>)</w:t>
      </w:r>
      <w:r w:rsidRPr="00591A13">
        <w:rPr>
          <w:rFonts w:hint="eastAsia"/>
          <w:rtl/>
        </w:rPr>
        <w:t>،</w:t>
      </w:r>
      <w:r w:rsidRPr="00591A13">
        <w:rPr>
          <w:rtl/>
        </w:rPr>
        <w:t xml:space="preserve"> </w:t>
      </w:r>
      <w:r w:rsidRPr="00591A13">
        <w:rPr>
          <w:rFonts w:hint="eastAsia"/>
          <w:rtl/>
        </w:rPr>
        <w:t>الناشر</w:t>
      </w:r>
      <w:r w:rsidRPr="00591A13">
        <w:rPr>
          <w:rtl/>
        </w:rPr>
        <w:t xml:space="preserve"> </w:t>
      </w:r>
      <w:r w:rsidRPr="00591A13">
        <w:rPr>
          <w:rFonts w:hint="eastAsia"/>
          <w:rtl/>
        </w:rPr>
        <w:t>مؤسسة</w:t>
      </w:r>
      <w:r w:rsidRPr="00591A13">
        <w:rPr>
          <w:rtl/>
        </w:rPr>
        <w:t xml:space="preserve"> </w:t>
      </w:r>
      <w:r w:rsidRPr="00591A13">
        <w:rPr>
          <w:rFonts w:hint="eastAsia"/>
          <w:rtl/>
        </w:rPr>
        <w:t>شباب</w:t>
      </w:r>
      <w:r w:rsidRPr="00591A13">
        <w:rPr>
          <w:rtl/>
        </w:rPr>
        <w:t xml:space="preserve"> </w:t>
      </w:r>
      <w:r w:rsidRPr="00591A13">
        <w:rPr>
          <w:rFonts w:hint="eastAsia"/>
          <w:rtl/>
        </w:rPr>
        <w:t>الجامعة،</w:t>
      </w:r>
      <w:r w:rsidRPr="00591A13">
        <w:rPr>
          <w:rtl/>
        </w:rPr>
        <w:t xml:space="preserve"> </w:t>
      </w:r>
      <w:r w:rsidRPr="00591A13">
        <w:rPr>
          <w:rFonts w:hint="eastAsia"/>
          <w:rtl/>
        </w:rPr>
        <w:t>الاسكندرية</w:t>
      </w:r>
      <w:r w:rsidRPr="00591A13">
        <w:rPr>
          <w:rtl/>
        </w:rPr>
        <w:t>.</w:t>
      </w:r>
    </w:p>
    <w:p w:rsidR="005F44B2" w:rsidRPr="00591A13" w:rsidRDefault="005F44B2" w:rsidP="00EB2858">
      <w:pPr>
        <w:pStyle w:val="Subtitle"/>
        <w:numPr>
          <w:ilvl w:val="0"/>
          <w:numId w:val="46"/>
        </w:numPr>
        <w:spacing w:line="259" w:lineRule="auto"/>
        <w:jc w:val="both"/>
      </w:pPr>
      <w:r w:rsidRPr="00591A13">
        <w:rPr>
          <w:rFonts w:hint="eastAsia"/>
          <w:rtl/>
        </w:rPr>
        <w:t>الدريني،</w:t>
      </w:r>
      <w:r w:rsidRPr="00591A13">
        <w:rPr>
          <w:rtl/>
        </w:rPr>
        <w:t xml:space="preserve"> </w:t>
      </w:r>
      <w:r w:rsidRPr="00591A13">
        <w:rPr>
          <w:rFonts w:hint="eastAsia"/>
          <w:rtl/>
        </w:rPr>
        <w:t>فتحي</w:t>
      </w:r>
      <w:r w:rsidRPr="00591A13">
        <w:rPr>
          <w:rtl/>
        </w:rPr>
        <w:t xml:space="preserve"> </w:t>
      </w:r>
      <w:r>
        <w:rPr>
          <w:rtl/>
        </w:rPr>
        <w:t>(</w:t>
      </w:r>
      <w:r w:rsidRPr="00591A13">
        <w:rPr>
          <w:rtl/>
        </w:rPr>
        <w:t>2013</w:t>
      </w:r>
      <w:r w:rsidRPr="00591A13">
        <w:rPr>
          <w:rFonts w:hint="eastAsia"/>
          <w:rtl/>
        </w:rPr>
        <w:t>م</w:t>
      </w:r>
      <w:r>
        <w:rPr>
          <w:rtl/>
        </w:rPr>
        <w:t>)</w:t>
      </w:r>
      <w:r w:rsidRPr="00591A13">
        <w:rPr>
          <w:rFonts w:hint="eastAsia"/>
          <w:rtl/>
        </w:rPr>
        <w:t>،</w:t>
      </w:r>
      <w:r w:rsidRPr="00591A13">
        <w:rPr>
          <w:rtl/>
        </w:rPr>
        <w:t xml:space="preserve"> </w:t>
      </w:r>
      <w:r w:rsidRPr="00591A13">
        <w:rPr>
          <w:rFonts w:hint="eastAsia"/>
          <w:b/>
          <w:bCs/>
          <w:rtl/>
        </w:rPr>
        <w:t>خصائص</w:t>
      </w:r>
      <w:r w:rsidRPr="00591A13">
        <w:rPr>
          <w:b/>
          <w:bCs/>
          <w:rtl/>
        </w:rPr>
        <w:t xml:space="preserve"> </w:t>
      </w:r>
      <w:r w:rsidRPr="00591A13">
        <w:rPr>
          <w:rFonts w:hint="eastAsia"/>
          <w:b/>
          <w:bCs/>
          <w:rtl/>
        </w:rPr>
        <w:t>التشريع</w:t>
      </w:r>
      <w:r w:rsidRPr="00591A13">
        <w:rPr>
          <w:b/>
          <w:bCs/>
          <w:rtl/>
        </w:rPr>
        <w:t xml:space="preserve"> </w:t>
      </w:r>
      <w:r w:rsidRPr="00591A13">
        <w:rPr>
          <w:rFonts w:hint="eastAsia"/>
          <w:b/>
          <w:bCs/>
          <w:rtl/>
        </w:rPr>
        <w:t>الإسلامي</w:t>
      </w:r>
      <w:r w:rsidRPr="00591A13">
        <w:rPr>
          <w:b/>
          <w:bCs/>
          <w:rtl/>
        </w:rPr>
        <w:t xml:space="preserve"> </w:t>
      </w:r>
      <w:r w:rsidRPr="00591A13">
        <w:rPr>
          <w:rFonts w:hint="eastAsia"/>
          <w:b/>
          <w:bCs/>
          <w:rtl/>
        </w:rPr>
        <w:t>في</w:t>
      </w:r>
      <w:r w:rsidRPr="00591A13">
        <w:rPr>
          <w:b/>
          <w:bCs/>
          <w:rtl/>
        </w:rPr>
        <w:t xml:space="preserve"> </w:t>
      </w:r>
      <w:r w:rsidRPr="00591A13">
        <w:rPr>
          <w:rFonts w:hint="eastAsia"/>
          <w:b/>
          <w:bCs/>
          <w:rtl/>
        </w:rPr>
        <w:t>السسياسة</w:t>
      </w:r>
      <w:r w:rsidRPr="00591A13">
        <w:rPr>
          <w:b/>
          <w:bCs/>
          <w:rtl/>
        </w:rPr>
        <w:t xml:space="preserve"> </w:t>
      </w:r>
      <w:r w:rsidRPr="00591A13">
        <w:rPr>
          <w:rFonts w:hint="eastAsia"/>
          <w:b/>
          <w:bCs/>
          <w:rtl/>
        </w:rPr>
        <w:t>والحكم</w:t>
      </w:r>
      <w:r>
        <w:rPr>
          <w:rFonts w:hint="eastAsia"/>
          <w:rtl/>
        </w:rPr>
        <w:t>،</w:t>
      </w:r>
      <w:r>
        <w:rPr>
          <w:rtl/>
        </w:rPr>
        <w:t xml:space="preserve"> </w:t>
      </w:r>
      <w:r>
        <w:rPr>
          <w:rFonts w:hint="eastAsia"/>
          <w:rtl/>
        </w:rPr>
        <w:t>ط</w:t>
      </w:r>
      <w:r>
        <w:rPr>
          <w:rtl/>
        </w:rPr>
        <w:t>2</w:t>
      </w:r>
      <w:r>
        <w:rPr>
          <w:rFonts w:hint="eastAsia"/>
          <w:rtl/>
        </w:rPr>
        <w:t>،</w:t>
      </w:r>
      <w:r>
        <w:rPr>
          <w:rtl/>
        </w:rPr>
        <w:t xml:space="preserve"> </w:t>
      </w:r>
      <w:r>
        <w:rPr>
          <w:rFonts w:hint="eastAsia"/>
          <w:rtl/>
        </w:rPr>
        <w:t>بيروت،</w:t>
      </w:r>
      <w:r>
        <w:rPr>
          <w:rtl/>
        </w:rPr>
        <w:t xml:space="preserve"> </w:t>
      </w:r>
      <w:r>
        <w:rPr>
          <w:rFonts w:hint="eastAsia"/>
          <w:rtl/>
        </w:rPr>
        <w:t>مؤسسة</w:t>
      </w:r>
      <w:r>
        <w:rPr>
          <w:rtl/>
        </w:rPr>
        <w:t xml:space="preserve"> </w:t>
      </w:r>
      <w:r>
        <w:rPr>
          <w:rFonts w:hint="eastAsia"/>
          <w:rtl/>
        </w:rPr>
        <w:t>الرسالة</w:t>
      </w:r>
      <w:r w:rsidRPr="00591A13">
        <w:rPr>
          <w:rtl/>
        </w:rPr>
        <w:t>.</w:t>
      </w:r>
    </w:p>
    <w:p w:rsidR="005F44B2" w:rsidRPr="00591A13" w:rsidRDefault="005F44B2" w:rsidP="00591A13">
      <w:pPr>
        <w:pStyle w:val="Subtitle"/>
        <w:numPr>
          <w:ilvl w:val="0"/>
          <w:numId w:val="46"/>
        </w:numPr>
        <w:spacing w:line="259" w:lineRule="auto"/>
        <w:jc w:val="both"/>
      </w:pPr>
      <w:r w:rsidRPr="00591A13">
        <w:rPr>
          <w:rFonts w:hint="eastAsia"/>
          <w:rtl/>
        </w:rPr>
        <w:t>الدسوقي،</w:t>
      </w:r>
      <w:r w:rsidRPr="00591A13">
        <w:rPr>
          <w:rtl/>
        </w:rPr>
        <w:t xml:space="preserve"> </w:t>
      </w:r>
      <w:r w:rsidRPr="00591A13">
        <w:rPr>
          <w:rFonts w:hint="eastAsia"/>
          <w:rtl/>
        </w:rPr>
        <w:t>محمد</w:t>
      </w:r>
      <w:r w:rsidRPr="00591A13">
        <w:rPr>
          <w:rtl/>
        </w:rPr>
        <w:t xml:space="preserve"> </w:t>
      </w:r>
      <w:r w:rsidRPr="00591A13">
        <w:rPr>
          <w:rFonts w:hint="eastAsia"/>
          <w:rtl/>
        </w:rPr>
        <w:t>بن</w:t>
      </w:r>
      <w:r w:rsidRPr="00591A13">
        <w:rPr>
          <w:rtl/>
        </w:rPr>
        <w:t xml:space="preserve"> </w:t>
      </w:r>
      <w:r w:rsidRPr="00591A13">
        <w:rPr>
          <w:rFonts w:hint="eastAsia"/>
          <w:rtl/>
        </w:rPr>
        <w:t>أحمد</w:t>
      </w:r>
      <w:r w:rsidRPr="00591A13">
        <w:rPr>
          <w:rtl/>
        </w:rPr>
        <w:t xml:space="preserve"> </w:t>
      </w:r>
      <w:r w:rsidRPr="00591A13">
        <w:rPr>
          <w:rFonts w:hint="eastAsia"/>
          <w:rtl/>
        </w:rPr>
        <w:t>بن</w:t>
      </w:r>
      <w:r w:rsidRPr="00591A13">
        <w:rPr>
          <w:rtl/>
        </w:rPr>
        <w:t xml:space="preserve"> </w:t>
      </w:r>
      <w:r w:rsidRPr="00591A13">
        <w:rPr>
          <w:rFonts w:hint="eastAsia"/>
          <w:rtl/>
        </w:rPr>
        <w:t>عرفة</w:t>
      </w:r>
      <w:r w:rsidRPr="00591A13">
        <w:rPr>
          <w:rtl/>
        </w:rPr>
        <w:t xml:space="preserve"> </w:t>
      </w:r>
      <w:r w:rsidRPr="00591A13">
        <w:rPr>
          <w:rFonts w:hint="eastAsia"/>
          <w:rtl/>
        </w:rPr>
        <w:t>الدسوقي</w:t>
      </w:r>
      <w:r w:rsidRPr="00591A13">
        <w:rPr>
          <w:rtl/>
        </w:rPr>
        <w:t xml:space="preserve"> </w:t>
      </w:r>
      <w:r w:rsidRPr="00591A13">
        <w:rPr>
          <w:rFonts w:hint="eastAsia"/>
          <w:rtl/>
        </w:rPr>
        <w:t>المالكي</w:t>
      </w:r>
      <w:r w:rsidRPr="00591A13">
        <w:rPr>
          <w:rtl/>
        </w:rPr>
        <w:t xml:space="preserve"> (</w:t>
      </w:r>
      <w:r w:rsidRPr="00591A13">
        <w:rPr>
          <w:rFonts w:hint="eastAsia"/>
          <w:rtl/>
        </w:rPr>
        <w:t>ت</w:t>
      </w:r>
      <w:r w:rsidRPr="00591A13">
        <w:rPr>
          <w:rtl/>
        </w:rPr>
        <w:t xml:space="preserve"> 1230</w:t>
      </w:r>
      <w:r w:rsidRPr="00591A13">
        <w:rPr>
          <w:rFonts w:hint="eastAsia"/>
          <w:rtl/>
        </w:rPr>
        <w:t>هـ</w:t>
      </w:r>
      <w:r w:rsidRPr="00591A13">
        <w:rPr>
          <w:rtl/>
        </w:rPr>
        <w:t>)</w:t>
      </w:r>
      <w:r w:rsidRPr="00591A13">
        <w:rPr>
          <w:rFonts w:hint="eastAsia"/>
          <w:rtl/>
        </w:rPr>
        <w:t>،</w:t>
      </w:r>
      <w:r w:rsidRPr="00591A13">
        <w:rPr>
          <w:rtl/>
        </w:rPr>
        <w:t xml:space="preserve"> </w:t>
      </w:r>
      <w:r w:rsidRPr="00591A13">
        <w:rPr>
          <w:rFonts w:hint="eastAsia"/>
          <w:b/>
          <w:bCs/>
          <w:rtl/>
        </w:rPr>
        <w:t>حاشية</w:t>
      </w:r>
      <w:r w:rsidRPr="00591A13">
        <w:rPr>
          <w:b/>
          <w:bCs/>
          <w:rtl/>
        </w:rPr>
        <w:t xml:space="preserve"> </w:t>
      </w:r>
      <w:r w:rsidRPr="00591A13">
        <w:rPr>
          <w:rFonts w:hint="eastAsia"/>
          <w:b/>
          <w:bCs/>
          <w:rtl/>
        </w:rPr>
        <w:t>الدسوقي</w:t>
      </w:r>
      <w:r w:rsidRPr="00591A13">
        <w:rPr>
          <w:b/>
          <w:bCs/>
          <w:rtl/>
        </w:rPr>
        <w:t xml:space="preserve"> </w:t>
      </w:r>
      <w:r w:rsidRPr="00591A13">
        <w:rPr>
          <w:rFonts w:hint="eastAsia"/>
          <w:b/>
          <w:bCs/>
          <w:rtl/>
        </w:rPr>
        <w:t>على</w:t>
      </w:r>
      <w:r w:rsidRPr="00591A13">
        <w:rPr>
          <w:b/>
          <w:bCs/>
          <w:rtl/>
        </w:rPr>
        <w:t xml:space="preserve"> </w:t>
      </w:r>
      <w:r w:rsidRPr="00591A13">
        <w:rPr>
          <w:rFonts w:hint="eastAsia"/>
          <w:b/>
          <w:bCs/>
          <w:rtl/>
        </w:rPr>
        <w:t>الشرح</w:t>
      </w:r>
      <w:r w:rsidRPr="00591A13">
        <w:rPr>
          <w:b/>
          <w:bCs/>
          <w:rtl/>
        </w:rPr>
        <w:t xml:space="preserve"> </w:t>
      </w:r>
      <w:r w:rsidRPr="00591A13">
        <w:rPr>
          <w:rFonts w:hint="eastAsia"/>
          <w:b/>
          <w:bCs/>
          <w:rtl/>
        </w:rPr>
        <w:t>الكبير</w:t>
      </w:r>
      <w:r>
        <w:rPr>
          <w:rFonts w:hint="eastAsia"/>
          <w:rtl/>
        </w:rPr>
        <w:t>،</w:t>
      </w:r>
      <w:r w:rsidRPr="00591A13">
        <w:rPr>
          <w:rtl/>
        </w:rPr>
        <w:t xml:space="preserve"> 4</w:t>
      </w:r>
      <w:r w:rsidRPr="00591A13">
        <w:rPr>
          <w:rFonts w:hint="eastAsia"/>
          <w:rtl/>
        </w:rPr>
        <w:t>م،دار</w:t>
      </w:r>
      <w:r w:rsidRPr="00591A13">
        <w:rPr>
          <w:rtl/>
        </w:rPr>
        <w:t xml:space="preserve"> </w:t>
      </w:r>
      <w:r w:rsidRPr="00591A13">
        <w:rPr>
          <w:rFonts w:hint="eastAsia"/>
          <w:rtl/>
        </w:rPr>
        <w:t>الفكر</w:t>
      </w:r>
      <w:r w:rsidRPr="00591A13">
        <w:rPr>
          <w:rtl/>
        </w:rPr>
        <w:t>.</w:t>
      </w:r>
    </w:p>
    <w:p w:rsidR="005F44B2" w:rsidRPr="00591A13" w:rsidRDefault="005F44B2" w:rsidP="00EB2858">
      <w:pPr>
        <w:pStyle w:val="Subtitle"/>
        <w:numPr>
          <w:ilvl w:val="0"/>
          <w:numId w:val="46"/>
        </w:numPr>
        <w:spacing w:line="259" w:lineRule="auto"/>
        <w:jc w:val="both"/>
      </w:pPr>
      <w:r w:rsidRPr="00591A13">
        <w:rPr>
          <w:rFonts w:hint="eastAsia"/>
          <w:rtl/>
        </w:rPr>
        <w:t>صالح</w:t>
      </w:r>
      <w:r w:rsidRPr="00591A13">
        <w:rPr>
          <w:rtl/>
        </w:rPr>
        <w:t xml:space="preserve"> </w:t>
      </w:r>
      <w:r w:rsidRPr="00591A13">
        <w:rPr>
          <w:rFonts w:hint="eastAsia"/>
          <w:rtl/>
        </w:rPr>
        <w:t>علي</w:t>
      </w:r>
      <w:r w:rsidRPr="00591A13">
        <w:rPr>
          <w:rtl/>
        </w:rPr>
        <w:t xml:space="preserve"> </w:t>
      </w:r>
      <w:r w:rsidRPr="00591A13">
        <w:rPr>
          <w:rFonts w:hint="eastAsia"/>
          <w:rtl/>
        </w:rPr>
        <w:t>الشورة</w:t>
      </w:r>
      <w:r>
        <w:rPr>
          <w:rtl/>
        </w:rPr>
        <w:t xml:space="preserve"> (</w:t>
      </w:r>
      <w:r w:rsidRPr="00591A13">
        <w:rPr>
          <w:rtl/>
        </w:rPr>
        <w:t>2014</w:t>
      </w:r>
      <w:r w:rsidRPr="00591A13">
        <w:rPr>
          <w:rFonts w:hint="eastAsia"/>
          <w:rtl/>
        </w:rPr>
        <w:t>م</w:t>
      </w:r>
      <w:r>
        <w:rPr>
          <w:rtl/>
        </w:rPr>
        <w:t>)</w:t>
      </w:r>
      <w:r w:rsidRPr="00591A13">
        <w:rPr>
          <w:rFonts w:hint="eastAsia"/>
          <w:rtl/>
        </w:rPr>
        <w:t>،</w:t>
      </w:r>
      <w:r w:rsidRPr="00591A13">
        <w:rPr>
          <w:rtl/>
        </w:rPr>
        <w:t xml:space="preserve"> </w:t>
      </w:r>
      <w:r w:rsidRPr="00591A13">
        <w:rPr>
          <w:rFonts w:hint="eastAsia"/>
          <w:b/>
          <w:bCs/>
          <w:rtl/>
        </w:rPr>
        <w:t>أحمد</w:t>
      </w:r>
      <w:r w:rsidRPr="00591A13">
        <w:rPr>
          <w:b/>
          <w:bCs/>
          <w:rtl/>
        </w:rPr>
        <w:t xml:space="preserve"> </w:t>
      </w:r>
      <w:r w:rsidRPr="00591A13">
        <w:rPr>
          <w:rFonts w:hint="eastAsia"/>
          <w:b/>
          <w:bCs/>
          <w:rtl/>
        </w:rPr>
        <w:t>باشا</w:t>
      </w:r>
      <w:r w:rsidRPr="00591A13">
        <w:rPr>
          <w:b/>
          <w:bCs/>
          <w:rtl/>
        </w:rPr>
        <w:t xml:space="preserve"> </w:t>
      </w:r>
      <w:r w:rsidRPr="00591A13">
        <w:rPr>
          <w:rFonts w:hint="eastAsia"/>
          <w:b/>
          <w:bCs/>
          <w:rtl/>
        </w:rPr>
        <w:t>الجزار</w:t>
      </w:r>
      <w:r w:rsidRPr="00591A13">
        <w:rPr>
          <w:b/>
          <w:bCs/>
          <w:rtl/>
        </w:rPr>
        <w:t xml:space="preserve"> </w:t>
      </w:r>
      <w:r w:rsidRPr="00591A13">
        <w:rPr>
          <w:rFonts w:hint="eastAsia"/>
          <w:b/>
          <w:bCs/>
          <w:rtl/>
        </w:rPr>
        <w:t>من</w:t>
      </w:r>
      <w:r w:rsidRPr="00591A13">
        <w:rPr>
          <w:b/>
          <w:bCs/>
          <w:rtl/>
        </w:rPr>
        <w:t xml:space="preserve"> </w:t>
      </w:r>
      <w:r w:rsidRPr="00591A13">
        <w:rPr>
          <w:rFonts w:hint="eastAsia"/>
          <w:b/>
          <w:bCs/>
          <w:rtl/>
        </w:rPr>
        <w:t>الرق</w:t>
      </w:r>
      <w:r w:rsidRPr="00591A13">
        <w:rPr>
          <w:b/>
          <w:bCs/>
          <w:rtl/>
        </w:rPr>
        <w:t xml:space="preserve"> </w:t>
      </w:r>
      <w:r w:rsidRPr="00591A13">
        <w:rPr>
          <w:rFonts w:hint="eastAsia"/>
          <w:b/>
          <w:bCs/>
          <w:rtl/>
        </w:rPr>
        <w:t>إلى</w:t>
      </w:r>
      <w:r w:rsidRPr="00591A13">
        <w:rPr>
          <w:b/>
          <w:bCs/>
          <w:rtl/>
        </w:rPr>
        <w:t xml:space="preserve"> </w:t>
      </w:r>
      <w:r w:rsidRPr="00591A13">
        <w:rPr>
          <w:rFonts w:hint="eastAsia"/>
          <w:b/>
          <w:bCs/>
          <w:rtl/>
        </w:rPr>
        <w:t>سدة</w:t>
      </w:r>
      <w:r w:rsidRPr="00591A13">
        <w:rPr>
          <w:b/>
          <w:bCs/>
          <w:rtl/>
        </w:rPr>
        <w:t xml:space="preserve"> </w:t>
      </w:r>
      <w:r w:rsidRPr="00591A13">
        <w:rPr>
          <w:rFonts w:hint="eastAsia"/>
          <w:b/>
          <w:bCs/>
          <w:rtl/>
        </w:rPr>
        <w:t>الحكم</w:t>
      </w:r>
      <w:r w:rsidRPr="00591A13">
        <w:rPr>
          <w:rFonts w:hint="eastAsia"/>
          <w:rtl/>
        </w:rPr>
        <w:t>،</w:t>
      </w:r>
      <w:r w:rsidRPr="00591A13">
        <w:rPr>
          <w:rtl/>
        </w:rPr>
        <w:t xml:space="preserve"> </w:t>
      </w:r>
      <w:r>
        <w:rPr>
          <w:rFonts w:hint="eastAsia"/>
          <w:rtl/>
        </w:rPr>
        <w:t>ط</w:t>
      </w:r>
      <w:r w:rsidRPr="00591A13">
        <w:rPr>
          <w:rtl/>
        </w:rPr>
        <w:t>1</w:t>
      </w:r>
      <w:r w:rsidRPr="00591A13">
        <w:rPr>
          <w:rFonts w:hint="eastAsia"/>
          <w:rtl/>
        </w:rPr>
        <w:t>،</w:t>
      </w:r>
      <w:r w:rsidRPr="00591A13">
        <w:rPr>
          <w:rtl/>
        </w:rPr>
        <w:t xml:space="preserve"> </w:t>
      </w:r>
      <w:r w:rsidRPr="00591A13">
        <w:rPr>
          <w:rFonts w:hint="eastAsia"/>
          <w:rtl/>
        </w:rPr>
        <w:t>عمان</w:t>
      </w:r>
      <w:r>
        <w:rPr>
          <w:rFonts w:hint="eastAsia"/>
          <w:rtl/>
        </w:rPr>
        <w:t>،</w:t>
      </w:r>
      <w:r w:rsidRPr="00591A13">
        <w:rPr>
          <w:rFonts w:hint="eastAsia"/>
          <w:rtl/>
        </w:rPr>
        <w:t>دار</w:t>
      </w:r>
      <w:r w:rsidRPr="00591A13">
        <w:rPr>
          <w:rtl/>
        </w:rPr>
        <w:t xml:space="preserve"> </w:t>
      </w:r>
      <w:r w:rsidRPr="00591A13">
        <w:rPr>
          <w:rFonts w:hint="eastAsia"/>
          <w:rtl/>
        </w:rPr>
        <w:t>كنوز</w:t>
      </w:r>
      <w:r w:rsidRPr="00591A13">
        <w:rPr>
          <w:rtl/>
        </w:rPr>
        <w:t xml:space="preserve"> </w:t>
      </w:r>
      <w:r w:rsidRPr="00591A13">
        <w:rPr>
          <w:rFonts w:hint="eastAsia"/>
          <w:rtl/>
        </w:rPr>
        <w:t>ال</w:t>
      </w:r>
      <w:r>
        <w:rPr>
          <w:rFonts w:hint="eastAsia"/>
          <w:rtl/>
        </w:rPr>
        <w:t>معرفة</w:t>
      </w:r>
      <w:r>
        <w:rPr>
          <w:rtl/>
        </w:rPr>
        <w:t xml:space="preserve"> </w:t>
      </w:r>
      <w:r>
        <w:rPr>
          <w:rFonts w:hint="eastAsia"/>
          <w:rtl/>
        </w:rPr>
        <w:t>العلمية</w:t>
      </w:r>
      <w:r w:rsidRPr="00591A13">
        <w:rPr>
          <w:rtl/>
        </w:rPr>
        <w:t>.</w:t>
      </w:r>
    </w:p>
    <w:p w:rsidR="005F44B2" w:rsidRPr="00591A13" w:rsidRDefault="005F44B2" w:rsidP="00EB5E88">
      <w:pPr>
        <w:pStyle w:val="Subtitle"/>
        <w:numPr>
          <w:ilvl w:val="0"/>
          <w:numId w:val="46"/>
        </w:numPr>
        <w:spacing w:line="259" w:lineRule="auto"/>
        <w:jc w:val="both"/>
      </w:pPr>
      <w:r w:rsidRPr="00591A13">
        <w:rPr>
          <w:rFonts w:hint="eastAsia"/>
          <w:rtl/>
        </w:rPr>
        <w:t>الرازي،</w:t>
      </w:r>
      <w:r w:rsidRPr="00591A13">
        <w:rPr>
          <w:rtl/>
        </w:rPr>
        <w:t xml:space="preserve"> </w:t>
      </w:r>
      <w:r w:rsidRPr="00591A13">
        <w:rPr>
          <w:rFonts w:hint="eastAsia"/>
          <w:rtl/>
        </w:rPr>
        <w:t>أبو</w:t>
      </w:r>
      <w:r w:rsidRPr="00591A13">
        <w:rPr>
          <w:rtl/>
        </w:rPr>
        <w:t xml:space="preserve"> </w:t>
      </w:r>
      <w:r w:rsidRPr="00591A13">
        <w:rPr>
          <w:rFonts w:hint="eastAsia"/>
          <w:rtl/>
        </w:rPr>
        <w:t>عبد</w:t>
      </w:r>
      <w:r w:rsidRPr="00591A13">
        <w:rPr>
          <w:rtl/>
        </w:rPr>
        <w:t xml:space="preserve"> </w:t>
      </w:r>
      <w:r w:rsidRPr="00591A13">
        <w:rPr>
          <w:rFonts w:hint="eastAsia"/>
          <w:rtl/>
        </w:rPr>
        <w:t>الله</w:t>
      </w:r>
      <w:r w:rsidRPr="00591A13">
        <w:rPr>
          <w:rtl/>
        </w:rPr>
        <w:t xml:space="preserve"> </w:t>
      </w:r>
      <w:r w:rsidRPr="00591A13">
        <w:rPr>
          <w:rFonts w:hint="eastAsia"/>
          <w:rtl/>
        </w:rPr>
        <w:t>محمد</w:t>
      </w:r>
      <w:r w:rsidRPr="00591A13">
        <w:rPr>
          <w:rtl/>
        </w:rPr>
        <w:t xml:space="preserve"> </w:t>
      </w:r>
      <w:r w:rsidRPr="00591A13">
        <w:rPr>
          <w:rFonts w:hint="eastAsia"/>
          <w:rtl/>
        </w:rPr>
        <w:t>بن</w:t>
      </w:r>
      <w:r w:rsidRPr="00591A13">
        <w:rPr>
          <w:rtl/>
        </w:rPr>
        <w:t xml:space="preserve"> </w:t>
      </w:r>
      <w:r w:rsidRPr="00591A13">
        <w:rPr>
          <w:rFonts w:hint="eastAsia"/>
          <w:rtl/>
        </w:rPr>
        <w:t>عمر</w:t>
      </w:r>
      <w:r w:rsidRPr="00591A13">
        <w:rPr>
          <w:rtl/>
        </w:rPr>
        <w:t xml:space="preserve"> </w:t>
      </w:r>
      <w:r w:rsidRPr="00591A13">
        <w:rPr>
          <w:rFonts w:hint="eastAsia"/>
          <w:rtl/>
        </w:rPr>
        <w:t>بن</w:t>
      </w:r>
      <w:r w:rsidRPr="00591A13">
        <w:rPr>
          <w:rtl/>
        </w:rPr>
        <w:t xml:space="preserve"> </w:t>
      </w:r>
      <w:r w:rsidRPr="00591A13">
        <w:rPr>
          <w:rFonts w:hint="eastAsia"/>
          <w:rtl/>
        </w:rPr>
        <w:t>الحسن</w:t>
      </w:r>
      <w:r w:rsidRPr="00591A13">
        <w:rPr>
          <w:rtl/>
        </w:rPr>
        <w:t xml:space="preserve"> </w:t>
      </w:r>
      <w:r w:rsidRPr="00591A13">
        <w:rPr>
          <w:rFonts w:hint="eastAsia"/>
          <w:rtl/>
        </w:rPr>
        <w:t>بن</w:t>
      </w:r>
      <w:r w:rsidRPr="00591A13">
        <w:rPr>
          <w:rtl/>
        </w:rPr>
        <w:t xml:space="preserve"> </w:t>
      </w:r>
      <w:r w:rsidRPr="00591A13">
        <w:rPr>
          <w:rFonts w:hint="eastAsia"/>
          <w:rtl/>
        </w:rPr>
        <w:t>الحسين</w:t>
      </w:r>
      <w:r w:rsidRPr="00591A13">
        <w:rPr>
          <w:rtl/>
        </w:rPr>
        <w:t xml:space="preserve"> </w:t>
      </w:r>
      <w:r w:rsidRPr="00591A13">
        <w:rPr>
          <w:rFonts w:hint="eastAsia"/>
          <w:rtl/>
        </w:rPr>
        <w:t>التيمي</w:t>
      </w:r>
      <w:r w:rsidRPr="00591A13">
        <w:rPr>
          <w:rtl/>
        </w:rPr>
        <w:t xml:space="preserve"> </w:t>
      </w:r>
      <w:r w:rsidRPr="00591A13">
        <w:rPr>
          <w:rFonts w:hint="eastAsia"/>
          <w:rtl/>
        </w:rPr>
        <w:t>الرازي</w:t>
      </w:r>
      <w:r w:rsidRPr="00591A13">
        <w:rPr>
          <w:rtl/>
        </w:rPr>
        <w:t xml:space="preserve"> </w:t>
      </w:r>
      <w:r w:rsidRPr="00591A13">
        <w:rPr>
          <w:rFonts w:hint="eastAsia"/>
          <w:rtl/>
        </w:rPr>
        <w:t>الملقب</w:t>
      </w:r>
      <w:r w:rsidRPr="00591A13">
        <w:rPr>
          <w:rtl/>
        </w:rPr>
        <w:t xml:space="preserve"> </w:t>
      </w:r>
      <w:r w:rsidRPr="00591A13">
        <w:rPr>
          <w:rFonts w:hint="eastAsia"/>
          <w:rtl/>
        </w:rPr>
        <w:t>بفخر</w:t>
      </w:r>
      <w:r w:rsidRPr="00591A13">
        <w:rPr>
          <w:rtl/>
        </w:rPr>
        <w:t xml:space="preserve"> </w:t>
      </w:r>
      <w:r w:rsidRPr="00591A13">
        <w:rPr>
          <w:rFonts w:hint="eastAsia"/>
          <w:rtl/>
        </w:rPr>
        <w:t>الدين</w:t>
      </w:r>
      <w:r w:rsidRPr="00591A13">
        <w:rPr>
          <w:rtl/>
        </w:rPr>
        <w:t xml:space="preserve"> </w:t>
      </w:r>
      <w:r w:rsidRPr="00591A13">
        <w:rPr>
          <w:rFonts w:hint="eastAsia"/>
          <w:rtl/>
        </w:rPr>
        <w:t>الرازي</w:t>
      </w:r>
      <w:r w:rsidRPr="00591A13">
        <w:rPr>
          <w:rtl/>
        </w:rPr>
        <w:t xml:space="preserve"> </w:t>
      </w:r>
      <w:r w:rsidRPr="00591A13">
        <w:rPr>
          <w:rFonts w:hint="eastAsia"/>
          <w:rtl/>
        </w:rPr>
        <w:t>خطيب</w:t>
      </w:r>
      <w:r w:rsidRPr="00591A13">
        <w:rPr>
          <w:rtl/>
        </w:rPr>
        <w:t xml:space="preserve"> </w:t>
      </w:r>
      <w:r w:rsidRPr="00591A13">
        <w:rPr>
          <w:rFonts w:hint="eastAsia"/>
          <w:rtl/>
        </w:rPr>
        <w:t>الري</w:t>
      </w:r>
      <w:r w:rsidRPr="00591A13">
        <w:rPr>
          <w:rtl/>
        </w:rPr>
        <w:t xml:space="preserve"> (</w:t>
      </w:r>
      <w:r w:rsidRPr="00591A13">
        <w:rPr>
          <w:rFonts w:hint="eastAsia"/>
          <w:rtl/>
        </w:rPr>
        <w:t>ت</w:t>
      </w:r>
      <w:r w:rsidRPr="00591A13">
        <w:rPr>
          <w:rtl/>
        </w:rPr>
        <w:t xml:space="preserve"> 606</w:t>
      </w:r>
      <w:r w:rsidRPr="00591A13">
        <w:rPr>
          <w:rFonts w:hint="eastAsia"/>
          <w:rtl/>
        </w:rPr>
        <w:t>هـ</w:t>
      </w:r>
      <w:r w:rsidRPr="00591A13">
        <w:rPr>
          <w:rtl/>
        </w:rPr>
        <w:t>)</w:t>
      </w:r>
      <w:r w:rsidRPr="00591A13">
        <w:rPr>
          <w:rFonts w:hint="eastAsia"/>
          <w:rtl/>
        </w:rPr>
        <w:t>،</w:t>
      </w:r>
      <w:r w:rsidRPr="00591A13">
        <w:rPr>
          <w:rtl/>
        </w:rPr>
        <w:t xml:space="preserve"> </w:t>
      </w:r>
      <w:r w:rsidRPr="00591A13">
        <w:rPr>
          <w:rFonts w:hint="eastAsia"/>
          <w:b/>
          <w:bCs/>
          <w:rtl/>
        </w:rPr>
        <w:t>المحصول</w:t>
      </w:r>
      <w:r w:rsidRPr="00591A13">
        <w:rPr>
          <w:rFonts w:hint="eastAsia"/>
          <w:rtl/>
        </w:rPr>
        <w:t>،</w:t>
      </w:r>
      <w:r w:rsidRPr="00591A13">
        <w:rPr>
          <w:rtl/>
        </w:rPr>
        <w:t xml:space="preserve"> </w:t>
      </w:r>
      <w:r w:rsidRPr="00591A13">
        <w:rPr>
          <w:rFonts w:hint="eastAsia"/>
          <w:rtl/>
        </w:rPr>
        <w:t>ط</w:t>
      </w:r>
      <w:r w:rsidRPr="00591A13">
        <w:rPr>
          <w:rtl/>
        </w:rPr>
        <w:t>3</w:t>
      </w:r>
      <w:r w:rsidRPr="00591A13">
        <w:rPr>
          <w:rFonts w:hint="eastAsia"/>
          <w:rtl/>
        </w:rPr>
        <w:t>،</w:t>
      </w:r>
      <w:r w:rsidRPr="00591A13">
        <w:rPr>
          <w:rtl/>
        </w:rPr>
        <w:t xml:space="preserve"> (</w:t>
      </w:r>
      <w:r w:rsidRPr="00591A13">
        <w:rPr>
          <w:rFonts w:hint="eastAsia"/>
          <w:rtl/>
        </w:rPr>
        <w:t>دراسة</w:t>
      </w:r>
      <w:r w:rsidRPr="00591A13">
        <w:rPr>
          <w:rtl/>
        </w:rPr>
        <w:t xml:space="preserve"> </w:t>
      </w:r>
      <w:r w:rsidRPr="00591A13">
        <w:rPr>
          <w:rFonts w:hint="eastAsia"/>
          <w:rtl/>
        </w:rPr>
        <w:t>وتحقيق</w:t>
      </w:r>
      <w:r w:rsidRPr="00591A13">
        <w:rPr>
          <w:rtl/>
        </w:rPr>
        <w:t xml:space="preserve">: </w:t>
      </w:r>
      <w:r w:rsidRPr="00591A13">
        <w:rPr>
          <w:rFonts w:hint="eastAsia"/>
          <w:rtl/>
        </w:rPr>
        <w:t>الدكتور</w:t>
      </w:r>
      <w:r w:rsidRPr="00591A13">
        <w:rPr>
          <w:rtl/>
        </w:rPr>
        <w:t xml:space="preserve"> </w:t>
      </w:r>
      <w:r w:rsidRPr="00591A13">
        <w:rPr>
          <w:rFonts w:hint="eastAsia"/>
          <w:rtl/>
        </w:rPr>
        <w:t>طه</w:t>
      </w:r>
      <w:r w:rsidRPr="00591A13">
        <w:rPr>
          <w:rtl/>
        </w:rPr>
        <w:t xml:space="preserve"> </w:t>
      </w:r>
      <w:r w:rsidRPr="00591A13">
        <w:rPr>
          <w:rFonts w:hint="eastAsia"/>
          <w:rtl/>
        </w:rPr>
        <w:t>جابر</w:t>
      </w:r>
      <w:r w:rsidRPr="00591A13">
        <w:rPr>
          <w:rtl/>
        </w:rPr>
        <w:t xml:space="preserve"> </w:t>
      </w:r>
      <w:r w:rsidRPr="00591A13">
        <w:rPr>
          <w:rFonts w:hint="eastAsia"/>
          <w:rtl/>
        </w:rPr>
        <w:t>فياض</w:t>
      </w:r>
      <w:r w:rsidRPr="00591A13">
        <w:rPr>
          <w:rtl/>
        </w:rPr>
        <w:t xml:space="preserve"> </w:t>
      </w:r>
      <w:r w:rsidRPr="00591A13">
        <w:rPr>
          <w:rFonts w:hint="eastAsia"/>
          <w:rtl/>
        </w:rPr>
        <w:t>العلواني</w:t>
      </w:r>
      <w:r w:rsidRPr="00591A13">
        <w:rPr>
          <w:rtl/>
        </w:rPr>
        <w:t>)</w:t>
      </w:r>
      <w:r w:rsidRPr="00591A13">
        <w:rPr>
          <w:rFonts w:hint="eastAsia"/>
          <w:rtl/>
        </w:rPr>
        <w:t>،</w:t>
      </w:r>
      <w:r w:rsidRPr="00591A13">
        <w:rPr>
          <w:rtl/>
        </w:rPr>
        <w:t xml:space="preserve"> </w:t>
      </w:r>
      <w:r w:rsidRPr="00591A13">
        <w:rPr>
          <w:rFonts w:hint="eastAsia"/>
          <w:rtl/>
        </w:rPr>
        <w:t>مؤسسة</w:t>
      </w:r>
      <w:r w:rsidRPr="00591A13">
        <w:rPr>
          <w:rtl/>
        </w:rPr>
        <w:t xml:space="preserve"> </w:t>
      </w:r>
      <w:r w:rsidRPr="00591A13">
        <w:rPr>
          <w:rFonts w:hint="eastAsia"/>
          <w:rtl/>
        </w:rPr>
        <w:t>الرسالة،</w:t>
      </w:r>
      <w:r w:rsidRPr="00591A13">
        <w:rPr>
          <w:rtl/>
        </w:rPr>
        <w:t xml:space="preserve"> 1997</w:t>
      </w:r>
      <w:r w:rsidRPr="00591A13">
        <w:rPr>
          <w:rFonts w:hint="eastAsia"/>
          <w:rtl/>
        </w:rPr>
        <w:t>م</w:t>
      </w:r>
      <w:r w:rsidRPr="00591A13">
        <w:rPr>
          <w:rtl/>
        </w:rPr>
        <w:t>.</w:t>
      </w:r>
    </w:p>
    <w:p w:rsidR="005F44B2" w:rsidRPr="00591A13" w:rsidRDefault="005F44B2" w:rsidP="00591A13">
      <w:pPr>
        <w:pStyle w:val="Subtitle"/>
        <w:numPr>
          <w:ilvl w:val="0"/>
          <w:numId w:val="46"/>
        </w:numPr>
        <w:spacing w:line="259" w:lineRule="auto"/>
        <w:jc w:val="both"/>
      </w:pPr>
      <w:r w:rsidRPr="00591A13">
        <w:rPr>
          <w:rFonts w:hint="eastAsia"/>
          <w:rtl/>
        </w:rPr>
        <w:t>ابن</w:t>
      </w:r>
      <w:r w:rsidRPr="00591A13">
        <w:rPr>
          <w:rtl/>
        </w:rPr>
        <w:t xml:space="preserve"> </w:t>
      </w:r>
      <w:r w:rsidRPr="00591A13">
        <w:rPr>
          <w:rFonts w:hint="eastAsia"/>
          <w:rtl/>
        </w:rPr>
        <w:t>رشد،</w:t>
      </w:r>
      <w:r w:rsidRPr="00591A13">
        <w:rPr>
          <w:rtl/>
        </w:rPr>
        <w:t xml:space="preserve"> </w:t>
      </w:r>
      <w:r w:rsidRPr="00591A13">
        <w:rPr>
          <w:rFonts w:hint="eastAsia"/>
          <w:rtl/>
        </w:rPr>
        <w:t>أبو</w:t>
      </w:r>
      <w:r w:rsidRPr="00591A13">
        <w:rPr>
          <w:rtl/>
        </w:rPr>
        <w:t xml:space="preserve"> </w:t>
      </w:r>
      <w:r w:rsidRPr="00591A13">
        <w:rPr>
          <w:rFonts w:hint="eastAsia"/>
          <w:rtl/>
        </w:rPr>
        <w:t>الوليد</w:t>
      </w:r>
      <w:r w:rsidRPr="00591A13">
        <w:rPr>
          <w:rtl/>
        </w:rPr>
        <w:t xml:space="preserve"> </w:t>
      </w:r>
      <w:r w:rsidRPr="00591A13">
        <w:rPr>
          <w:rFonts w:hint="eastAsia"/>
          <w:rtl/>
        </w:rPr>
        <w:t>محمد</w:t>
      </w:r>
      <w:r w:rsidRPr="00591A13">
        <w:rPr>
          <w:rtl/>
        </w:rPr>
        <w:t xml:space="preserve"> </w:t>
      </w:r>
      <w:r w:rsidRPr="00591A13">
        <w:rPr>
          <w:rFonts w:hint="eastAsia"/>
          <w:rtl/>
        </w:rPr>
        <w:t>بن</w:t>
      </w:r>
      <w:r w:rsidRPr="00591A13">
        <w:rPr>
          <w:rtl/>
        </w:rPr>
        <w:t xml:space="preserve"> </w:t>
      </w:r>
      <w:r w:rsidRPr="00591A13">
        <w:rPr>
          <w:rFonts w:hint="eastAsia"/>
          <w:rtl/>
        </w:rPr>
        <w:t>أحمد</w:t>
      </w:r>
      <w:r w:rsidRPr="00591A13">
        <w:rPr>
          <w:rtl/>
        </w:rPr>
        <w:t xml:space="preserve"> </w:t>
      </w:r>
      <w:r w:rsidRPr="00591A13">
        <w:rPr>
          <w:rFonts w:hint="eastAsia"/>
          <w:rtl/>
        </w:rPr>
        <w:t>بن</w:t>
      </w:r>
      <w:r w:rsidRPr="00591A13">
        <w:rPr>
          <w:rtl/>
        </w:rPr>
        <w:t xml:space="preserve"> </w:t>
      </w:r>
      <w:r w:rsidRPr="00591A13">
        <w:rPr>
          <w:rFonts w:hint="eastAsia"/>
          <w:rtl/>
        </w:rPr>
        <w:t>محمد</w:t>
      </w:r>
      <w:r w:rsidRPr="00591A13">
        <w:rPr>
          <w:rtl/>
        </w:rPr>
        <w:t xml:space="preserve"> </w:t>
      </w:r>
      <w:r w:rsidRPr="00591A13">
        <w:rPr>
          <w:rFonts w:hint="eastAsia"/>
          <w:rtl/>
        </w:rPr>
        <w:t>بن</w:t>
      </w:r>
      <w:r w:rsidRPr="00591A13">
        <w:rPr>
          <w:rtl/>
        </w:rPr>
        <w:t xml:space="preserve"> </w:t>
      </w:r>
      <w:r w:rsidRPr="00591A13">
        <w:rPr>
          <w:rFonts w:hint="eastAsia"/>
          <w:rtl/>
        </w:rPr>
        <w:t>أحمد</w:t>
      </w:r>
      <w:r w:rsidRPr="00591A13">
        <w:rPr>
          <w:rtl/>
        </w:rPr>
        <w:t xml:space="preserve"> </w:t>
      </w:r>
      <w:r w:rsidRPr="00591A13">
        <w:rPr>
          <w:rFonts w:hint="eastAsia"/>
          <w:rtl/>
        </w:rPr>
        <w:t>بن</w:t>
      </w:r>
      <w:r w:rsidRPr="00591A13">
        <w:rPr>
          <w:rtl/>
        </w:rPr>
        <w:t xml:space="preserve"> </w:t>
      </w:r>
      <w:r w:rsidRPr="00591A13">
        <w:rPr>
          <w:rFonts w:hint="eastAsia"/>
          <w:rtl/>
        </w:rPr>
        <w:t>رشد</w:t>
      </w:r>
      <w:r w:rsidRPr="00591A13">
        <w:rPr>
          <w:rtl/>
        </w:rPr>
        <w:t xml:space="preserve"> </w:t>
      </w:r>
      <w:r w:rsidRPr="00591A13">
        <w:rPr>
          <w:rFonts w:hint="eastAsia"/>
          <w:rtl/>
        </w:rPr>
        <w:t>القرطبي</w:t>
      </w:r>
      <w:r w:rsidRPr="00591A13">
        <w:rPr>
          <w:rtl/>
        </w:rPr>
        <w:t xml:space="preserve"> </w:t>
      </w:r>
      <w:r w:rsidRPr="00591A13">
        <w:rPr>
          <w:rFonts w:hint="eastAsia"/>
          <w:rtl/>
        </w:rPr>
        <w:t>الشهير</w:t>
      </w:r>
      <w:r w:rsidRPr="00591A13">
        <w:rPr>
          <w:rtl/>
        </w:rPr>
        <w:t xml:space="preserve"> </w:t>
      </w:r>
      <w:r w:rsidRPr="00591A13">
        <w:rPr>
          <w:rFonts w:hint="eastAsia"/>
          <w:rtl/>
        </w:rPr>
        <w:t>بابن</w:t>
      </w:r>
      <w:r w:rsidRPr="00591A13">
        <w:rPr>
          <w:rtl/>
        </w:rPr>
        <w:t xml:space="preserve"> </w:t>
      </w:r>
      <w:r w:rsidRPr="00591A13">
        <w:rPr>
          <w:rFonts w:hint="eastAsia"/>
          <w:rtl/>
        </w:rPr>
        <w:t>رشد</w:t>
      </w:r>
      <w:r w:rsidRPr="00591A13">
        <w:rPr>
          <w:rtl/>
        </w:rPr>
        <w:t xml:space="preserve"> </w:t>
      </w:r>
      <w:r w:rsidRPr="00591A13">
        <w:rPr>
          <w:rFonts w:hint="eastAsia"/>
          <w:rtl/>
        </w:rPr>
        <w:t>الحفيد</w:t>
      </w:r>
      <w:r w:rsidRPr="00591A13">
        <w:rPr>
          <w:rtl/>
        </w:rPr>
        <w:t xml:space="preserve"> (</w:t>
      </w:r>
      <w:r w:rsidRPr="00591A13">
        <w:rPr>
          <w:rFonts w:hint="eastAsia"/>
          <w:rtl/>
        </w:rPr>
        <w:t>ت</w:t>
      </w:r>
      <w:r w:rsidRPr="00591A13">
        <w:rPr>
          <w:rtl/>
        </w:rPr>
        <w:t xml:space="preserve"> 595</w:t>
      </w:r>
      <w:r w:rsidRPr="00591A13">
        <w:rPr>
          <w:rFonts w:hint="eastAsia"/>
          <w:rtl/>
        </w:rPr>
        <w:t>هـ</w:t>
      </w:r>
      <w:r w:rsidRPr="00591A13">
        <w:rPr>
          <w:rtl/>
        </w:rPr>
        <w:t>)</w:t>
      </w:r>
      <w:r w:rsidRPr="00591A13">
        <w:rPr>
          <w:rFonts w:hint="eastAsia"/>
          <w:rtl/>
        </w:rPr>
        <w:t>،</w:t>
      </w:r>
      <w:r w:rsidRPr="00591A13">
        <w:rPr>
          <w:rtl/>
        </w:rPr>
        <w:t xml:space="preserve"> </w:t>
      </w:r>
      <w:r w:rsidRPr="00591A13">
        <w:rPr>
          <w:rFonts w:hint="eastAsia"/>
          <w:b/>
          <w:bCs/>
          <w:rtl/>
        </w:rPr>
        <w:t>بداية</w:t>
      </w:r>
      <w:r w:rsidRPr="00591A13">
        <w:rPr>
          <w:b/>
          <w:bCs/>
          <w:rtl/>
        </w:rPr>
        <w:t xml:space="preserve"> </w:t>
      </w:r>
      <w:r w:rsidRPr="00591A13">
        <w:rPr>
          <w:rFonts w:hint="eastAsia"/>
          <w:b/>
          <w:bCs/>
          <w:rtl/>
        </w:rPr>
        <w:t>المجتهد</w:t>
      </w:r>
      <w:r w:rsidRPr="00591A13">
        <w:rPr>
          <w:b/>
          <w:bCs/>
          <w:rtl/>
        </w:rPr>
        <w:t xml:space="preserve"> </w:t>
      </w:r>
      <w:r w:rsidRPr="00591A13">
        <w:rPr>
          <w:rFonts w:hint="eastAsia"/>
          <w:b/>
          <w:bCs/>
          <w:rtl/>
        </w:rPr>
        <w:t>ونهاية</w:t>
      </w:r>
      <w:r w:rsidRPr="00591A13">
        <w:rPr>
          <w:b/>
          <w:bCs/>
          <w:rtl/>
        </w:rPr>
        <w:t xml:space="preserve"> </w:t>
      </w:r>
      <w:r w:rsidRPr="00591A13">
        <w:rPr>
          <w:rFonts w:hint="eastAsia"/>
          <w:b/>
          <w:bCs/>
          <w:rtl/>
        </w:rPr>
        <w:t>المقتصد</w:t>
      </w:r>
      <w:r>
        <w:rPr>
          <w:rFonts w:hint="eastAsia"/>
          <w:rtl/>
        </w:rPr>
        <w:t>،</w:t>
      </w:r>
      <w:r w:rsidRPr="00591A13">
        <w:rPr>
          <w:rtl/>
        </w:rPr>
        <w:t>4</w:t>
      </w:r>
      <w:r w:rsidRPr="00591A13">
        <w:rPr>
          <w:rFonts w:hint="eastAsia"/>
          <w:rtl/>
        </w:rPr>
        <w:t>م،</w:t>
      </w:r>
      <w:r w:rsidRPr="00591A13">
        <w:rPr>
          <w:rtl/>
        </w:rPr>
        <w:t xml:space="preserve"> </w:t>
      </w:r>
      <w:r w:rsidRPr="00591A13">
        <w:rPr>
          <w:rFonts w:hint="eastAsia"/>
          <w:rtl/>
        </w:rPr>
        <w:t>دار</w:t>
      </w:r>
      <w:r w:rsidRPr="00591A13">
        <w:rPr>
          <w:rtl/>
        </w:rPr>
        <w:t xml:space="preserve"> </w:t>
      </w:r>
      <w:r w:rsidRPr="00591A13">
        <w:rPr>
          <w:rFonts w:hint="eastAsia"/>
          <w:rtl/>
        </w:rPr>
        <w:t>الحديث،</w:t>
      </w:r>
      <w:r w:rsidRPr="00591A13">
        <w:rPr>
          <w:rtl/>
        </w:rPr>
        <w:t xml:space="preserve"> </w:t>
      </w:r>
      <w:r w:rsidRPr="00591A13">
        <w:rPr>
          <w:rFonts w:hint="eastAsia"/>
          <w:rtl/>
        </w:rPr>
        <w:t>القاهرة،</w:t>
      </w:r>
      <w:r w:rsidRPr="00591A13">
        <w:rPr>
          <w:rtl/>
        </w:rPr>
        <w:t xml:space="preserve"> 1425</w:t>
      </w:r>
      <w:r w:rsidRPr="00591A13">
        <w:rPr>
          <w:rFonts w:hint="eastAsia"/>
          <w:rtl/>
        </w:rPr>
        <w:t>هـ</w:t>
      </w:r>
      <w:r w:rsidRPr="00591A13">
        <w:rPr>
          <w:rtl/>
        </w:rPr>
        <w:t xml:space="preserve"> / 2004 </w:t>
      </w:r>
      <w:r w:rsidRPr="00591A13">
        <w:rPr>
          <w:rFonts w:hint="eastAsia"/>
          <w:rtl/>
        </w:rPr>
        <w:t>م</w:t>
      </w:r>
      <w:r w:rsidRPr="00591A13">
        <w:rPr>
          <w:rtl/>
        </w:rPr>
        <w:t>.</w:t>
      </w:r>
    </w:p>
    <w:p w:rsidR="005F44B2" w:rsidRPr="00591A13" w:rsidRDefault="005F44B2" w:rsidP="00F51C24">
      <w:pPr>
        <w:pStyle w:val="Subtitle"/>
        <w:numPr>
          <w:ilvl w:val="0"/>
          <w:numId w:val="46"/>
        </w:numPr>
        <w:spacing w:line="259" w:lineRule="auto"/>
        <w:jc w:val="both"/>
      </w:pPr>
      <w:r w:rsidRPr="00591A13">
        <w:rPr>
          <w:rFonts w:hint="eastAsia"/>
          <w:rtl/>
        </w:rPr>
        <w:t>الرفاعي،</w:t>
      </w:r>
      <w:r w:rsidRPr="00591A13">
        <w:rPr>
          <w:rtl/>
        </w:rPr>
        <w:t xml:space="preserve"> </w:t>
      </w:r>
      <w:r w:rsidRPr="00591A13">
        <w:rPr>
          <w:rFonts w:hint="eastAsia"/>
          <w:rtl/>
        </w:rPr>
        <w:t>جميلة</w:t>
      </w:r>
      <w:r w:rsidRPr="00591A13">
        <w:rPr>
          <w:rtl/>
        </w:rPr>
        <w:t xml:space="preserve"> </w:t>
      </w:r>
      <w:r w:rsidRPr="00591A13">
        <w:rPr>
          <w:rFonts w:hint="eastAsia"/>
          <w:rtl/>
        </w:rPr>
        <w:t>عبد</w:t>
      </w:r>
      <w:r w:rsidRPr="00591A13">
        <w:rPr>
          <w:rtl/>
        </w:rPr>
        <w:t xml:space="preserve"> </w:t>
      </w:r>
      <w:r w:rsidRPr="00591A13">
        <w:rPr>
          <w:rFonts w:hint="eastAsia"/>
          <w:rtl/>
        </w:rPr>
        <w:t>القادر</w:t>
      </w:r>
      <w:r w:rsidRPr="00591A13">
        <w:rPr>
          <w:rtl/>
        </w:rPr>
        <w:t xml:space="preserve"> </w:t>
      </w:r>
      <w:r w:rsidRPr="00591A13">
        <w:rPr>
          <w:rFonts w:hint="eastAsia"/>
          <w:rtl/>
        </w:rPr>
        <w:t>شعبان</w:t>
      </w:r>
      <w:r>
        <w:rPr>
          <w:rtl/>
        </w:rPr>
        <w:t xml:space="preserve"> (</w:t>
      </w:r>
      <w:r w:rsidRPr="00591A13">
        <w:rPr>
          <w:rtl/>
        </w:rPr>
        <w:t>2004</w:t>
      </w:r>
      <w:r w:rsidRPr="00591A13">
        <w:rPr>
          <w:rFonts w:hint="eastAsia"/>
          <w:rtl/>
        </w:rPr>
        <w:t>م</w:t>
      </w:r>
      <w:r>
        <w:rPr>
          <w:rtl/>
        </w:rPr>
        <w:t>)</w:t>
      </w:r>
      <w:r w:rsidRPr="00591A13">
        <w:rPr>
          <w:rFonts w:hint="eastAsia"/>
          <w:rtl/>
        </w:rPr>
        <w:t>،</w:t>
      </w:r>
      <w:r w:rsidRPr="00591A13">
        <w:rPr>
          <w:rtl/>
        </w:rPr>
        <w:t xml:space="preserve"> </w:t>
      </w:r>
      <w:r w:rsidRPr="00591A13">
        <w:rPr>
          <w:b/>
          <w:bCs/>
          <w:rtl/>
        </w:rPr>
        <w:t xml:space="preserve"> </w:t>
      </w:r>
      <w:r w:rsidRPr="00591A13">
        <w:rPr>
          <w:rFonts w:hint="eastAsia"/>
          <w:b/>
          <w:bCs/>
          <w:rtl/>
        </w:rPr>
        <w:t>السياسة</w:t>
      </w:r>
      <w:r w:rsidRPr="00591A13">
        <w:rPr>
          <w:b/>
          <w:bCs/>
          <w:rtl/>
        </w:rPr>
        <w:t xml:space="preserve"> </w:t>
      </w:r>
      <w:r w:rsidRPr="00591A13">
        <w:rPr>
          <w:rFonts w:hint="eastAsia"/>
          <w:b/>
          <w:bCs/>
          <w:rtl/>
        </w:rPr>
        <w:t>الشرعية</w:t>
      </w:r>
      <w:r w:rsidRPr="00591A13">
        <w:rPr>
          <w:b/>
          <w:bCs/>
          <w:rtl/>
        </w:rPr>
        <w:t xml:space="preserve"> </w:t>
      </w:r>
      <w:r w:rsidRPr="00591A13">
        <w:rPr>
          <w:rFonts w:hint="eastAsia"/>
          <w:b/>
          <w:bCs/>
          <w:rtl/>
        </w:rPr>
        <w:t>عند</w:t>
      </w:r>
      <w:r w:rsidRPr="00591A13">
        <w:rPr>
          <w:b/>
          <w:bCs/>
          <w:rtl/>
        </w:rPr>
        <w:t xml:space="preserve"> </w:t>
      </w:r>
      <w:r w:rsidRPr="00591A13">
        <w:rPr>
          <w:rFonts w:hint="eastAsia"/>
          <w:b/>
          <w:bCs/>
          <w:rtl/>
        </w:rPr>
        <w:t>الإمام</w:t>
      </w:r>
      <w:r w:rsidRPr="00591A13">
        <w:rPr>
          <w:b/>
          <w:bCs/>
          <w:rtl/>
        </w:rPr>
        <w:t xml:space="preserve"> </w:t>
      </w:r>
      <w:r w:rsidRPr="00591A13">
        <w:rPr>
          <w:rFonts w:hint="eastAsia"/>
          <w:b/>
          <w:bCs/>
          <w:rtl/>
        </w:rPr>
        <w:t>ابن</w:t>
      </w:r>
      <w:r w:rsidRPr="00591A13">
        <w:rPr>
          <w:b/>
          <w:bCs/>
          <w:rtl/>
        </w:rPr>
        <w:t xml:space="preserve"> </w:t>
      </w:r>
      <w:r w:rsidRPr="00591A13">
        <w:rPr>
          <w:rFonts w:hint="eastAsia"/>
          <w:b/>
          <w:bCs/>
          <w:rtl/>
        </w:rPr>
        <w:t>قيّم</w:t>
      </w:r>
      <w:r w:rsidRPr="00591A13">
        <w:rPr>
          <w:b/>
          <w:bCs/>
          <w:rtl/>
        </w:rPr>
        <w:t xml:space="preserve"> </w:t>
      </w:r>
      <w:r w:rsidRPr="00591A13">
        <w:rPr>
          <w:rFonts w:hint="eastAsia"/>
          <w:b/>
          <w:bCs/>
          <w:rtl/>
        </w:rPr>
        <w:t>الجوزية</w:t>
      </w:r>
      <w:r>
        <w:rPr>
          <w:rFonts w:hint="eastAsia"/>
          <w:rtl/>
        </w:rPr>
        <w:t>،</w:t>
      </w:r>
      <w:r>
        <w:rPr>
          <w:rtl/>
        </w:rPr>
        <w:t xml:space="preserve"> </w:t>
      </w:r>
      <w:r>
        <w:rPr>
          <w:rFonts w:hint="eastAsia"/>
          <w:rtl/>
        </w:rPr>
        <w:t>ط</w:t>
      </w:r>
      <w:r>
        <w:rPr>
          <w:rtl/>
        </w:rPr>
        <w:t>1</w:t>
      </w:r>
      <w:r>
        <w:rPr>
          <w:rFonts w:hint="eastAsia"/>
          <w:rtl/>
        </w:rPr>
        <w:t>،</w:t>
      </w:r>
      <w:r>
        <w:rPr>
          <w:rtl/>
        </w:rPr>
        <w:t xml:space="preserve"> </w:t>
      </w:r>
      <w:r>
        <w:rPr>
          <w:rFonts w:hint="eastAsia"/>
          <w:rtl/>
        </w:rPr>
        <w:t>عمان،</w:t>
      </w:r>
      <w:r>
        <w:rPr>
          <w:rtl/>
        </w:rPr>
        <w:t xml:space="preserve"> </w:t>
      </w:r>
      <w:r>
        <w:rPr>
          <w:rFonts w:hint="eastAsia"/>
          <w:rtl/>
        </w:rPr>
        <w:t>دار</w:t>
      </w:r>
      <w:r>
        <w:rPr>
          <w:rtl/>
        </w:rPr>
        <w:t xml:space="preserve"> </w:t>
      </w:r>
      <w:r>
        <w:rPr>
          <w:rFonts w:hint="eastAsia"/>
          <w:rtl/>
        </w:rPr>
        <w:t>الفرقان</w:t>
      </w:r>
      <w:r w:rsidRPr="00591A13">
        <w:rPr>
          <w:rtl/>
        </w:rPr>
        <w:t>.</w:t>
      </w:r>
    </w:p>
    <w:p w:rsidR="005F44B2" w:rsidRPr="00591A13" w:rsidRDefault="005F44B2" w:rsidP="00591A13">
      <w:pPr>
        <w:pStyle w:val="Subtitle"/>
        <w:numPr>
          <w:ilvl w:val="0"/>
          <w:numId w:val="46"/>
        </w:numPr>
        <w:spacing w:line="259" w:lineRule="auto"/>
        <w:jc w:val="both"/>
      </w:pPr>
      <w:r w:rsidRPr="00591A13">
        <w:rPr>
          <w:rFonts w:hint="eastAsia"/>
          <w:rtl/>
        </w:rPr>
        <w:t>الرملي،</w:t>
      </w:r>
      <w:r w:rsidRPr="00591A13">
        <w:rPr>
          <w:rtl/>
        </w:rPr>
        <w:t xml:space="preserve"> </w:t>
      </w:r>
      <w:r w:rsidRPr="00591A13">
        <w:rPr>
          <w:rFonts w:hint="eastAsia"/>
          <w:rtl/>
        </w:rPr>
        <w:t>شمس</w:t>
      </w:r>
      <w:r w:rsidRPr="00591A13">
        <w:rPr>
          <w:rtl/>
        </w:rPr>
        <w:t xml:space="preserve"> </w:t>
      </w:r>
      <w:r w:rsidRPr="00591A13">
        <w:rPr>
          <w:rFonts w:hint="eastAsia"/>
          <w:rtl/>
        </w:rPr>
        <w:t>الدين</w:t>
      </w:r>
      <w:r w:rsidRPr="00591A13">
        <w:rPr>
          <w:rtl/>
        </w:rPr>
        <w:t xml:space="preserve"> </w:t>
      </w:r>
      <w:r w:rsidRPr="00591A13">
        <w:rPr>
          <w:rFonts w:hint="eastAsia"/>
          <w:rtl/>
        </w:rPr>
        <w:t>محمد</w:t>
      </w:r>
      <w:r w:rsidRPr="00591A13">
        <w:rPr>
          <w:rtl/>
        </w:rPr>
        <w:t xml:space="preserve"> </w:t>
      </w:r>
      <w:r w:rsidRPr="00591A13">
        <w:rPr>
          <w:rFonts w:hint="eastAsia"/>
          <w:rtl/>
        </w:rPr>
        <w:t>بن</w:t>
      </w:r>
      <w:r w:rsidRPr="00591A13">
        <w:rPr>
          <w:rtl/>
        </w:rPr>
        <w:t xml:space="preserve"> </w:t>
      </w:r>
      <w:r w:rsidRPr="00591A13">
        <w:rPr>
          <w:rFonts w:hint="eastAsia"/>
          <w:rtl/>
        </w:rPr>
        <w:t>أبي</w:t>
      </w:r>
      <w:r w:rsidRPr="00591A13">
        <w:rPr>
          <w:rtl/>
        </w:rPr>
        <w:t xml:space="preserve"> </w:t>
      </w:r>
      <w:r w:rsidRPr="00591A13">
        <w:rPr>
          <w:rFonts w:hint="eastAsia"/>
          <w:rtl/>
        </w:rPr>
        <w:t>العباس</w:t>
      </w:r>
      <w:r w:rsidRPr="00591A13">
        <w:rPr>
          <w:rtl/>
        </w:rPr>
        <w:t xml:space="preserve"> </w:t>
      </w:r>
      <w:r w:rsidRPr="00591A13">
        <w:rPr>
          <w:rFonts w:hint="eastAsia"/>
          <w:rtl/>
        </w:rPr>
        <w:t>أحمد</w:t>
      </w:r>
      <w:r w:rsidRPr="00591A13">
        <w:rPr>
          <w:rtl/>
        </w:rPr>
        <w:t xml:space="preserve"> </w:t>
      </w:r>
      <w:r w:rsidRPr="00591A13">
        <w:rPr>
          <w:rFonts w:hint="eastAsia"/>
          <w:rtl/>
        </w:rPr>
        <w:t>بن</w:t>
      </w:r>
      <w:r w:rsidRPr="00591A13">
        <w:rPr>
          <w:rtl/>
        </w:rPr>
        <w:t xml:space="preserve"> </w:t>
      </w:r>
      <w:r w:rsidRPr="00591A13">
        <w:rPr>
          <w:rFonts w:hint="eastAsia"/>
          <w:rtl/>
        </w:rPr>
        <w:t>حمزة</w:t>
      </w:r>
      <w:r w:rsidRPr="00591A13">
        <w:rPr>
          <w:rtl/>
        </w:rPr>
        <w:t xml:space="preserve"> </w:t>
      </w:r>
      <w:r w:rsidRPr="00591A13">
        <w:rPr>
          <w:rFonts w:hint="eastAsia"/>
          <w:rtl/>
        </w:rPr>
        <w:t>شهاب</w:t>
      </w:r>
      <w:r w:rsidRPr="00591A13">
        <w:rPr>
          <w:rtl/>
        </w:rPr>
        <w:t xml:space="preserve"> </w:t>
      </w:r>
      <w:r w:rsidRPr="00591A13">
        <w:rPr>
          <w:rFonts w:hint="eastAsia"/>
          <w:rtl/>
        </w:rPr>
        <w:t>الدين</w:t>
      </w:r>
      <w:r w:rsidRPr="00591A13">
        <w:rPr>
          <w:rtl/>
        </w:rPr>
        <w:t xml:space="preserve"> </w:t>
      </w:r>
      <w:r w:rsidRPr="00591A13">
        <w:rPr>
          <w:rFonts w:hint="eastAsia"/>
          <w:rtl/>
        </w:rPr>
        <w:t>الرملي</w:t>
      </w:r>
      <w:r w:rsidRPr="00591A13">
        <w:rPr>
          <w:rtl/>
        </w:rPr>
        <w:t xml:space="preserve"> (</w:t>
      </w:r>
      <w:r w:rsidRPr="00591A13">
        <w:rPr>
          <w:rFonts w:hint="eastAsia"/>
          <w:rtl/>
        </w:rPr>
        <w:t>ت</w:t>
      </w:r>
      <w:r w:rsidRPr="00591A13">
        <w:rPr>
          <w:rtl/>
        </w:rPr>
        <w:t xml:space="preserve"> 1004</w:t>
      </w:r>
      <w:r w:rsidRPr="00591A13">
        <w:rPr>
          <w:rFonts w:hint="eastAsia"/>
          <w:rtl/>
        </w:rPr>
        <w:t>هـ</w:t>
      </w:r>
      <w:r w:rsidRPr="00591A13">
        <w:rPr>
          <w:rtl/>
        </w:rPr>
        <w:t>)</w:t>
      </w:r>
      <w:r w:rsidRPr="00591A13">
        <w:rPr>
          <w:rFonts w:hint="eastAsia"/>
          <w:rtl/>
        </w:rPr>
        <w:t>،</w:t>
      </w:r>
      <w:r w:rsidRPr="00591A13">
        <w:rPr>
          <w:rtl/>
        </w:rPr>
        <w:t xml:space="preserve"> </w:t>
      </w:r>
      <w:r w:rsidRPr="00591A13">
        <w:rPr>
          <w:rFonts w:hint="eastAsia"/>
          <w:b/>
          <w:bCs/>
          <w:rtl/>
        </w:rPr>
        <w:t>نهاية</w:t>
      </w:r>
      <w:r w:rsidRPr="00591A13">
        <w:rPr>
          <w:b/>
          <w:bCs/>
          <w:rtl/>
        </w:rPr>
        <w:t xml:space="preserve"> </w:t>
      </w:r>
      <w:r w:rsidRPr="00591A13">
        <w:rPr>
          <w:rFonts w:hint="eastAsia"/>
          <w:b/>
          <w:bCs/>
          <w:rtl/>
        </w:rPr>
        <w:t>المحتاج</w:t>
      </w:r>
      <w:r w:rsidRPr="00591A13">
        <w:rPr>
          <w:b/>
          <w:bCs/>
          <w:rtl/>
        </w:rPr>
        <w:t xml:space="preserve"> </w:t>
      </w:r>
      <w:r w:rsidRPr="00591A13">
        <w:rPr>
          <w:rFonts w:hint="eastAsia"/>
          <w:b/>
          <w:bCs/>
          <w:rtl/>
        </w:rPr>
        <w:t>إلى</w:t>
      </w:r>
      <w:r w:rsidRPr="00591A13">
        <w:rPr>
          <w:b/>
          <w:bCs/>
          <w:rtl/>
        </w:rPr>
        <w:t xml:space="preserve"> </w:t>
      </w:r>
      <w:r w:rsidRPr="00591A13">
        <w:rPr>
          <w:rFonts w:hint="eastAsia"/>
          <w:b/>
          <w:bCs/>
          <w:rtl/>
        </w:rPr>
        <w:t>شرح</w:t>
      </w:r>
      <w:r w:rsidRPr="00591A13">
        <w:rPr>
          <w:b/>
          <w:bCs/>
          <w:rtl/>
        </w:rPr>
        <w:t xml:space="preserve"> </w:t>
      </w:r>
      <w:r w:rsidRPr="00591A13">
        <w:rPr>
          <w:rFonts w:hint="eastAsia"/>
          <w:b/>
          <w:bCs/>
          <w:rtl/>
        </w:rPr>
        <w:t>المنهاج</w:t>
      </w:r>
      <w:r w:rsidRPr="00591A13">
        <w:rPr>
          <w:rFonts w:hint="eastAsia"/>
          <w:rtl/>
        </w:rPr>
        <w:t>،</w:t>
      </w:r>
      <w:r w:rsidRPr="00591A13">
        <w:rPr>
          <w:rtl/>
        </w:rPr>
        <w:t xml:space="preserve"> </w:t>
      </w:r>
      <w:r w:rsidRPr="00591A13">
        <w:rPr>
          <w:rFonts w:hint="eastAsia"/>
          <w:rtl/>
        </w:rPr>
        <w:t>طبعة</w:t>
      </w:r>
      <w:r w:rsidRPr="00591A13">
        <w:rPr>
          <w:rtl/>
        </w:rPr>
        <w:t xml:space="preserve"> </w:t>
      </w:r>
      <w:r w:rsidRPr="00591A13">
        <w:rPr>
          <w:rFonts w:hint="eastAsia"/>
          <w:rtl/>
        </w:rPr>
        <w:t>أخيرة،</w:t>
      </w:r>
      <w:r w:rsidRPr="00591A13">
        <w:rPr>
          <w:rtl/>
        </w:rPr>
        <w:t xml:space="preserve"> 8</w:t>
      </w:r>
      <w:r w:rsidRPr="00591A13">
        <w:rPr>
          <w:rFonts w:hint="eastAsia"/>
          <w:rtl/>
        </w:rPr>
        <w:t>م،</w:t>
      </w:r>
      <w:r w:rsidRPr="00591A13">
        <w:rPr>
          <w:rtl/>
        </w:rPr>
        <w:t xml:space="preserve"> </w:t>
      </w:r>
      <w:r w:rsidRPr="00591A13">
        <w:rPr>
          <w:rFonts w:hint="eastAsia"/>
          <w:rtl/>
        </w:rPr>
        <w:t>دار</w:t>
      </w:r>
      <w:r w:rsidRPr="00591A13">
        <w:rPr>
          <w:rtl/>
        </w:rPr>
        <w:t xml:space="preserve"> </w:t>
      </w:r>
      <w:r w:rsidRPr="00591A13">
        <w:rPr>
          <w:rFonts w:hint="eastAsia"/>
          <w:rtl/>
        </w:rPr>
        <w:t>الفكر،</w:t>
      </w:r>
      <w:r w:rsidRPr="00591A13">
        <w:rPr>
          <w:rtl/>
        </w:rPr>
        <w:t xml:space="preserve"> </w:t>
      </w:r>
      <w:r w:rsidRPr="00591A13">
        <w:rPr>
          <w:rFonts w:hint="eastAsia"/>
          <w:rtl/>
        </w:rPr>
        <w:t>بيروت،</w:t>
      </w:r>
      <w:r w:rsidRPr="00591A13">
        <w:rPr>
          <w:rtl/>
        </w:rPr>
        <w:t xml:space="preserve"> 1984</w:t>
      </w:r>
      <w:r w:rsidRPr="00591A13">
        <w:rPr>
          <w:rFonts w:hint="eastAsia"/>
          <w:rtl/>
        </w:rPr>
        <w:t>م</w:t>
      </w:r>
      <w:r w:rsidRPr="00591A13">
        <w:rPr>
          <w:rtl/>
        </w:rPr>
        <w:t>.</w:t>
      </w:r>
    </w:p>
    <w:p w:rsidR="005F44B2" w:rsidRDefault="005F44B2" w:rsidP="002D740D">
      <w:pPr>
        <w:pStyle w:val="Subtitle"/>
        <w:numPr>
          <w:ilvl w:val="0"/>
          <w:numId w:val="46"/>
        </w:numPr>
        <w:spacing w:line="259" w:lineRule="auto"/>
        <w:jc w:val="both"/>
      </w:pPr>
      <w:r>
        <w:rPr>
          <w:rFonts w:hint="eastAsia"/>
          <w:rtl/>
        </w:rPr>
        <w:t>الزبيدي،</w:t>
      </w:r>
      <w:r>
        <w:rPr>
          <w:rtl/>
        </w:rPr>
        <w:t xml:space="preserve"> </w:t>
      </w:r>
      <w:r w:rsidRPr="00C02C6D">
        <w:rPr>
          <w:rFonts w:hint="eastAsia"/>
          <w:rtl/>
        </w:rPr>
        <w:t>أبو</w:t>
      </w:r>
      <w:r w:rsidRPr="00C02C6D">
        <w:rPr>
          <w:rtl/>
        </w:rPr>
        <w:t xml:space="preserve"> </w:t>
      </w:r>
      <w:r w:rsidRPr="00C02C6D">
        <w:rPr>
          <w:rFonts w:hint="eastAsia"/>
          <w:rtl/>
        </w:rPr>
        <w:t>بكر</w:t>
      </w:r>
      <w:r w:rsidRPr="00C02C6D">
        <w:rPr>
          <w:rtl/>
        </w:rPr>
        <w:t xml:space="preserve"> </w:t>
      </w:r>
      <w:r w:rsidRPr="00C02C6D">
        <w:rPr>
          <w:rFonts w:hint="eastAsia"/>
          <w:rtl/>
        </w:rPr>
        <w:t>بن</w:t>
      </w:r>
      <w:r w:rsidRPr="00C02C6D">
        <w:rPr>
          <w:rtl/>
        </w:rPr>
        <w:t xml:space="preserve"> </w:t>
      </w:r>
      <w:r w:rsidRPr="00C02C6D">
        <w:rPr>
          <w:rFonts w:hint="eastAsia"/>
          <w:rtl/>
        </w:rPr>
        <w:t>علي</w:t>
      </w:r>
      <w:r w:rsidRPr="00C02C6D">
        <w:rPr>
          <w:rtl/>
        </w:rPr>
        <w:t xml:space="preserve"> </w:t>
      </w:r>
      <w:r w:rsidRPr="00C02C6D">
        <w:rPr>
          <w:rFonts w:hint="eastAsia"/>
          <w:rtl/>
        </w:rPr>
        <w:t>بن</w:t>
      </w:r>
      <w:r w:rsidRPr="00C02C6D">
        <w:rPr>
          <w:rtl/>
        </w:rPr>
        <w:t xml:space="preserve"> </w:t>
      </w:r>
      <w:r w:rsidRPr="00C02C6D">
        <w:rPr>
          <w:rFonts w:hint="eastAsia"/>
          <w:rtl/>
        </w:rPr>
        <w:t>محمد</w:t>
      </w:r>
      <w:r w:rsidRPr="00C02C6D">
        <w:rPr>
          <w:rtl/>
        </w:rPr>
        <w:t xml:space="preserve"> </w:t>
      </w:r>
      <w:r w:rsidRPr="00C02C6D">
        <w:rPr>
          <w:rFonts w:hint="eastAsia"/>
          <w:rtl/>
        </w:rPr>
        <w:t>الحدادي</w:t>
      </w:r>
      <w:r w:rsidRPr="00C02C6D">
        <w:rPr>
          <w:rtl/>
        </w:rPr>
        <w:t xml:space="preserve"> </w:t>
      </w:r>
      <w:r w:rsidRPr="00C02C6D">
        <w:rPr>
          <w:rFonts w:hint="eastAsia"/>
          <w:rtl/>
        </w:rPr>
        <w:t>العبادي</w:t>
      </w:r>
      <w:r w:rsidRPr="00C02C6D">
        <w:rPr>
          <w:rtl/>
        </w:rPr>
        <w:t xml:space="preserve"> </w:t>
      </w:r>
      <w:r w:rsidRPr="00C02C6D">
        <w:rPr>
          <w:rFonts w:hint="eastAsia"/>
          <w:rtl/>
        </w:rPr>
        <w:t>الزَّبِيدِيّ</w:t>
      </w:r>
      <w:r w:rsidRPr="00C02C6D">
        <w:rPr>
          <w:rtl/>
        </w:rPr>
        <w:t xml:space="preserve"> </w:t>
      </w:r>
      <w:r w:rsidRPr="00C02C6D">
        <w:rPr>
          <w:rFonts w:hint="eastAsia"/>
          <w:rtl/>
        </w:rPr>
        <w:t>اليمني</w:t>
      </w:r>
      <w:r w:rsidRPr="00C02C6D">
        <w:rPr>
          <w:rtl/>
        </w:rPr>
        <w:t xml:space="preserve"> </w:t>
      </w:r>
      <w:r w:rsidRPr="00C02C6D">
        <w:rPr>
          <w:rFonts w:hint="eastAsia"/>
          <w:rtl/>
        </w:rPr>
        <w:t>الحنفي</w:t>
      </w:r>
      <w:r w:rsidRPr="00C02C6D">
        <w:rPr>
          <w:rtl/>
        </w:rPr>
        <w:t xml:space="preserve"> (</w:t>
      </w:r>
      <w:r>
        <w:rPr>
          <w:rFonts w:hint="eastAsia"/>
          <w:rtl/>
        </w:rPr>
        <w:t>ت</w:t>
      </w:r>
      <w:r w:rsidRPr="00C02C6D">
        <w:rPr>
          <w:rtl/>
        </w:rPr>
        <w:t xml:space="preserve"> 800</w:t>
      </w:r>
      <w:r w:rsidRPr="00C02C6D">
        <w:rPr>
          <w:rFonts w:hint="eastAsia"/>
          <w:rtl/>
        </w:rPr>
        <w:t>هـ</w:t>
      </w:r>
      <w:r w:rsidRPr="00C02C6D">
        <w:rPr>
          <w:rtl/>
        </w:rPr>
        <w:t>)</w:t>
      </w:r>
      <w:r>
        <w:rPr>
          <w:rFonts w:hint="eastAsia"/>
          <w:rtl/>
        </w:rPr>
        <w:t>،</w:t>
      </w:r>
      <w:r>
        <w:rPr>
          <w:rtl/>
        </w:rPr>
        <w:t xml:space="preserve"> </w:t>
      </w:r>
      <w:r w:rsidRPr="00C02C6D">
        <w:rPr>
          <w:rFonts w:hint="eastAsia"/>
          <w:b/>
          <w:bCs/>
          <w:rtl/>
        </w:rPr>
        <w:t>الجوهرة</w:t>
      </w:r>
      <w:r w:rsidRPr="00C02C6D">
        <w:rPr>
          <w:b/>
          <w:bCs/>
          <w:rtl/>
        </w:rPr>
        <w:t xml:space="preserve"> </w:t>
      </w:r>
      <w:r w:rsidRPr="00C02C6D">
        <w:rPr>
          <w:rFonts w:hint="eastAsia"/>
          <w:b/>
          <w:bCs/>
          <w:rtl/>
        </w:rPr>
        <w:t>النيرة</w:t>
      </w:r>
      <w:r>
        <w:rPr>
          <w:b/>
          <w:bCs/>
          <w:rtl/>
        </w:rPr>
        <w:t xml:space="preserve"> (</w:t>
      </w:r>
      <w:r>
        <w:rPr>
          <w:rFonts w:hint="eastAsia"/>
          <w:b/>
          <w:bCs/>
          <w:rtl/>
        </w:rPr>
        <w:t>على</w:t>
      </w:r>
      <w:r>
        <w:rPr>
          <w:b/>
          <w:bCs/>
          <w:rtl/>
        </w:rPr>
        <w:t xml:space="preserve"> </w:t>
      </w:r>
      <w:r>
        <w:rPr>
          <w:rFonts w:hint="eastAsia"/>
          <w:b/>
          <w:bCs/>
          <w:rtl/>
        </w:rPr>
        <w:t>مختصر</w:t>
      </w:r>
      <w:r>
        <w:rPr>
          <w:b/>
          <w:bCs/>
          <w:rtl/>
        </w:rPr>
        <w:t xml:space="preserve"> </w:t>
      </w:r>
      <w:r>
        <w:rPr>
          <w:rFonts w:hint="eastAsia"/>
          <w:b/>
          <w:bCs/>
          <w:rtl/>
        </w:rPr>
        <w:t>القدوري</w:t>
      </w:r>
      <w:r>
        <w:rPr>
          <w:b/>
          <w:bCs/>
          <w:rtl/>
        </w:rPr>
        <w:t>)</w:t>
      </w:r>
      <w:r>
        <w:rPr>
          <w:rFonts w:hint="eastAsia"/>
          <w:rtl/>
        </w:rPr>
        <w:t>،</w:t>
      </w:r>
      <w:r>
        <w:rPr>
          <w:rtl/>
        </w:rPr>
        <w:t xml:space="preserve"> </w:t>
      </w:r>
      <w:r>
        <w:rPr>
          <w:rFonts w:hint="eastAsia"/>
          <w:rtl/>
        </w:rPr>
        <w:t>ط</w:t>
      </w:r>
      <w:r>
        <w:rPr>
          <w:rtl/>
        </w:rPr>
        <w:t>1</w:t>
      </w:r>
      <w:r>
        <w:rPr>
          <w:rFonts w:hint="eastAsia"/>
          <w:rtl/>
        </w:rPr>
        <w:t>،</w:t>
      </w:r>
      <w:r>
        <w:rPr>
          <w:rtl/>
        </w:rPr>
        <w:t xml:space="preserve"> 2</w:t>
      </w:r>
      <w:r>
        <w:rPr>
          <w:rFonts w:hint="eastAsia"/>
          <w:rtl/>
        </w:rPr>
        <w:t>م،</w:t>
      </w:r>
      <w:r>
        <w:rPr>
          <w:rtl/>
        </w:rPr>
        <w:t xml:space="preserve"> </w:t>
      </w:r>
      <w:r>
        <w:rPr>
          <w:rFonts w:hint="eastAsia"/>
          <w:rtl/>
        </w:rPr>
        <w:t>المطبعة</w:t>
      </w:r>
      <w:r>
        <w:rPr>
          <w:rtl/>
        </w:rPr>
        <w:t xml:space="preserve"> </w:t>
      </w:r>
      <w:r>
        <w:rPr>
          <w:rFonts w:hint="eastAsia"/>
          <w:rtl/>
        </w:rPr>
        <w:t>الخيرية،</w:t>
      </w:r>
      <w:r>
        <w:rPr>
          <w:rtl/>
        </w:rPr>
        <w:t xml:space="preserve"> 1322</w:t>
      </w:r>
      <w:r>
        <w:rPr>
          <w:rFonts w:hint="eastAsia"/>
          <w:rtl/>
        </w:rPr>
        <w:t>هـ</w:t>
      </w:r>
      <w:r>
        <w:rPr>
          <w:rtl/>
        </w:rPr>
        <w:t>.</w:t>
      </w:r>
    </w:p>
    <w:p w:rsidR="005F44B2" w:rsidRPr="00591A13" w:rsidRDefault="005F44B2" w:rsidP="00591A13">
      <w:pPr>
        <w:pStyle w:val="Subtitle"/>
        <w:numPr>
          <w:ilvl w:val="0"/>
          <w:numId w:val="46"/>
        </w:numPr>
        <w:spacing w:line="259" w:lineRule="auto"/>
        <w:jc w:val="both"/>
      </w:pPr>
      <w:r w:rsidRPr="00591A13">
        <w:rPr>
          <w:rFonts w:hint="eastAsia"/>
          <w:rtl/>
        </w:rPr>
        <w:t>الزبيدي،</w:t>
      </w:r>
      <w:r w:rsidRPr="00591A13">
        <w:rPr>
          <w:rtl/>
        </w:rPr>
        <w:t xml:space="preserve"> </w:t>
      </w:r>
      <w:r w:rsidRPr="00591A13">
        <w:rPr>
          <w:rFonts w:hint="eastAsia"/>
          <w:rtl/>
        </w:rPr>
        <w:t>محمّد</w:t>
      </w:r>
      <w:r w:rsidRPr="00591A13">
        <w:rPr>
          <w:rtl/>
        </w:rPr>
        <w:t xml:space="preserve"> </w:t>
      </w:r>
      <w:r w:rsidRPr="00591A13">
        <w:rPr>
          <w:rFonts w:hint="eastAsia"/>
          <w:rtl/>
        </w:rPr>
        <w:t>بن</w:t>
      </w:r>
      <w:r w:rsidRPr="00591A13">
        <w:rPr>
          <w:rtl/>
        </w:rPr>
        <w:t xml:space="preserve"> </w:t>
      </w:r>
      <w:r w:rsidRPr="00591A13">
        <w:rPr>
          <w:rFonts w:hint="eastAsia"/>
          <w:rtl/>
        </w:rPr>
        <w:t>محمّد</w:t>
      </w:r>
      <w:r w:rsidRPr="00591A13">
        <w:rPr>
          <w:rtl/>
        </w:rPr>
        <w:t xml:space="preserve"> </w:t>
      </w:r>
      <w:r w:rsidRPr="00591A13">
        <w:rPr>
          <w:rFonts w:hint="eastAsia"/>
          <w:rtl/>
        </w:rPr>
        <w:t>بن</w:t>
      </w:r>
      <w:r w:rsidRPr="00591A13">
        <w:rPr>
          <w:rtl/>
        </w:rPr>
        <w:t xml:space="preserve"> </w:t>
      </w:r>
      <w:r w:rsidRPr="00591A13">
        <w:rPr>
          <w:rFonts w:hint="eastAsia"/>
          <w:rtl/>
        </w:rPr>
        <w:t>عبد</w:t>
      </w:r>
      <w:r w:rsidRPr="00591A13">
        <w:rPr>
          <w:rtl/>
        </w:rPr>
        <w:t xml:space="preserve"> </w:t>
      </w:r>
      <w:r w:rsidRPr="00591A13">
        <w:rPr>
          <w:rFonts w:hint="eastAsia"/>
          <w:rtl/>
        </w:rPr>
        <w:t>الرزّاق</w:t>
      </w:r>
      <w:r w:rsidRPr="00591A13">
        <w:rPr>
          <w:rtl/>
        </w:rPr>
        <w:t xml:space="preserve"> </w:t>
      </w:r>
      <w:r w:rsidRPr="00591A13">
        <w:rPr>
          <w:rFonts w:hint="eastAsia"/>
          <w:rtl/>
        </w:rPr>
        <w:t>الحسيني</w:t>
      </w:r>
      <w:r w:rsidRPr="00591A13">
        <w:rPr>
          <w:rtl/>
        </w:rPr>
        <w:t xml:space="preserve"> </w:t>
      </w:r>
      <w:r w:rsidRPr="00591A13">
        <w:rPr>
          <w:rFonts w:hint="eastAsia"/>
          <w:rtl/>
        </w:rPr>
        <w:t>الملقب</w:t>
      </w:r>
      <w:r w:rsidRPr="00591A13">
        <w:rPr>
          <w:rtl/>
        </w:rPr>
        <w:t xml:space="preserve"> </w:t>
      </w:r>
      <w:r w:rsidRPr="00591A13">
        <w:rPr>
          <w:rFonts w:hint="eastAsia"/>
          <w:rtl/>
        </w:rPr>
        <w:t>بمرتضى</w:t>
      </w:r>
      <w:r w:rsidRPr="00591A13">
        <w:rPr>
          <w:rtl/>
        </w:rPr>
        <w:t xml:space="preserve"> (1205</w:t>
      </w:r>
      <w:r w:rsidRPr="00591A13">
        <w:rPr>
          <w:rFonts w:hint="eastAsia"/>
          <w:rtl/>
        </w:rPr>
        <w:t>هـ</w:t>
      </w:r>
      <w:r w:rsidRPr="00591A13">
        <w:rPr>
          <w:rtl/>
        </w:rPr>
        <w:t>)</w:t>
      </w:r>
      <w:r w:rsidRPr="00591A13">
        <w:rPr>
          <w:rFonts w:hint="eastAsia"/>
          <w:rtl/>
        </w:rPr>
        <w:t>،</w:t>
      </w:r>
      <w:r w:rsidRPr="00591A13">
        <w:rPr>
          <w:rtl/>
        </w:rPr>
        <w:t xml:space="preserve"> </w:t>
      </w:r>
      <w:r w:rsidRPr="00591A13">
        <w:rPr>
          <w:rFonts w:hint="eastAsia"/>
          <w:b/>
          <w:bCs/>
          <w:rtl/>
        </w:rPr>
        <w:t>تاج</w:t>
      </w:r>
      <w:r w:rsidRPr="00591A13">
        <w:rPr>
          <w:b/>
          <w:bCs/>
          <w:rtl/>
        </w:rPr>
        <w:t xml:space="preserve"> </w:t>
      </w:r>
      <w:r w:rsidRPr="00591A13">
        <w:rPr>
          <w:rFonts w:hint="eastAsia"/>
          <w:b/>
          <w:bCs/>
          <w:rtl/>
        </w:rPr>
        <w:t>العروس</w:t>
      </w:r>
      <w:r w:rsidRPr="00591A13">
        <w:rPr>
          <w:b/>
          <w:bCs/>
          <w:rtl/>
        </w:rPr>
        <w:t xml:space="preserve"> </w:t>
      </w:r>
      <w:r w:rsidRPr="00591A13">
        <w:rPr>
          <w:rFonts w:hint="eastAsia"/>
          <w:b/>
          <w:bCs/>
          <w:rtl/>
        </w:rPr>
        <w:t>من</w:t>
      </w:r>
      <w:r w:rsidRPr="00591A13">
        <w:rPr>
          <w:b/>
          <w:bCs/>
          <w:rtl/>
        </w:rPr>
        <w:t xml:space="preserve"> </w:t>
      </w:r>
      <w:r w:rsidRPr="00591A13">
        <w:rPr>
          <w:rFonts w:hint="eastAsia"/>
          <w:b/>
          <w:bCs/>
          <w:rtl/>
        </w:rPr>
        <w:t>جواهر</w:t>
      </w:r>
      <w:r w:rsidRPr="00591A13">
        <w:rPr>
          <w:b/>
          <w:bCs/>
          <w:rtl/>
        </w:rPr>
        <w:t xml:space="preserve"> </w:t>
      </w:r>
      <w:r w:rsidRPr="00591A13">
        <w:rPr>
          <w:rFonts w:hint="eastAsia"/>
          <w:b/>
          <w:bCs/>
          <w:rtl/>
        </w:rPr>
        <w:t>القاموس</w:t>
      </w:r>
      <w:r w:rsidRPr="00591A13">
        <w:rPr>
          <w:rFonts w:hint="eastAsia"/>
          <w:rtl/>
        </w:rPr>
        <w:t>،</w:t>
      </w:r>
      <w:r w:rsidRPr="00591A13">
        <w:rPr>
          <w:rtl/>
        </w:rPr>
        <w:t xml:space="preserve"> </w:t>
      </w:r>
      <w:r w:rsidRPr="00591A13">
        <w:rPr>
          <w:rFonts w:hint="eastAsia"/>
          <w:rtl/>
        </w:rPr>
        <w:t>ط</w:t>
      </w:r>
      <w:r w:rsidRPr="00591A13">
        <w:rPr>
          <w:rtl/>
        </w:rPr>
        <w:t>2</w:t>
      </w:r>
      <w:r w:rsidRPr="00591A13">
        <w:rPr>
          <w:rFonts w:hint="eastAsia"/>
          <w:rtl/>
        </w:rPr>
        <w:t>،</w:t>
      </w:r>
      <w:r w:rsidRPr="00591A13">
        <w:rPr>
          <w:rtl/>
        </w:rPr>
        <w:t xml:space="preserve"> (</w:t>
      </w:r>
      <w:r w:rsidRPr="00591A13">
        <w:rPr>
          <w:rFonts w:hint="eastAsia"/>
          <w:rtl/>
        </w:rPr>
        <w:t>تحقيق</w:t>
      </w:r>
      <w:r w:rsidRPr="00591A13">
        <w:rPr>
          <w:rtl/>
        </w:rPr>
        <w:t xml:space="preserve"> </w:t>
      </w:r>
      <w:r w:rsidRPr="00591A13">
        <w:rPr>
          <w:rFonts w:hint="eastAsia"/>
          <w:rtl/>
        </w:rPr>
        <w:t>محمود</w:t>
      </w:r>
      <w:r w:rsidRPr="00591A13">
        <w:rPr>
          <w:rtl/>
        </w:rPr>
        <w:t xml:space="preserve"> </w:t>
      </w:r>
      <w:r w:rsidRPr="00591A13">
        <w:rPr>
          <w:rFonts w:hint="eastAsia"/>
          <w:rtl/>
        </w:rPr>
        <w:t>محمد</w:t>
      </w:r>
      <w:r w:rsidRPr="00591A13">
        <w:rPr>
          <w:rtl/>
        </w:rPr>
        <w:t xml:space="preserve"> </w:t>
      </w:r>
      <w:r w:rsidRPr="00591A13">
        <w:rPr>
          <w:rFonts w:hint="eastAsia"/>
          <w:rtl/>
        </w:rPr>
        <w:t>الطناحي</w:t>
      </w:r>
      <w:r w:rsidRPr="00591A13">
        <w:rPr>
          <w:rtl/>
        </w:rPr>
        <w:t>)</w:t>
      </w:r>
      <w:r w:rsidRPr="00591A13">
        <w:rPr>
          <w:rFonts w:hint="eastAsia"/>
          <w:rtl/>
        </w:rPr>
        <w:t>،</w:t>
      </w:r>
      <w:r w:rsidRPr="00591A13">
        <w:rPr>
          <w:rtl/>
        </w:rPr>
        <w:t xml:space="preserve"> </w:t>
      </w:r>
      <w:r w:rsidRPr="00591A13">
        <w:rPr>
          <w:rFonts w:hint="eastAsia"/>
          <w:rtl/>
        </w:rPr>
        <w:t>مطبعة</w:t>
      </w:r>
      <w:r w:rsidRPr="00591A13">
        <w:rPr>
          <w:rtl/>
        </w:rPr>
        <w:t xml:space="preserve"> </w:t>
      </w:r>
      <w:r w:rsidRPr="00591A13">
        <w:rPr>
          <w:rFonts w:hint="eastAsia"/>
          <w:rtl/>
        </w:rPr>
        <w:t>حكومة</w:t>
      </w:r>
      <w:r w:rsidRPr="00591A13">
        <w:rPr>
          <w:rtl/>
        </w:rPr>
        <w:t xml:space="preserve"> </w:t>
      </w:r>
      <w:r w:rsidRPr="00591A13">
        <w:rPr>
          <w:rFonts w:hint="eastAsia"/>
          <w:rtl/>
        </w:rPr>
        <w:t>الكويت،الكويت،</w:t>
      </w:r>
      <w:r w:rsidRPr="00591A13">
        <w:rPr>
          <w:rtl/>
        </w:rPr>
        <w:t xml:space="preserve"> 2004</w:t>
      </w:r>
      <w:r w:rsidRPr="00591A13">
        <w:rPr>
          <w:rFonts w:hint="eastAsia"/>
          <w:rtl/>
        </w:rPr>
        <w:t>م</w:t>
      </w:r>
      <w:r w:rsidRPr="00591A13">
        <w:rPr>
          <w:rtl/>
        </w:rPr>
        <w:t>.</w:t>
      </w:r>
    </w:p>
    <w:p w:rsidR="005F44B2" w:rsidRPr="00591A13" w:rsidRDefault="005F44B2" w:rsidP="00B50DF4">
      <w:pPr>
        <w:pStyle w:val="Subtitle"/>
        <w:numPr>
          <w:ilvl w:val="0"/>
          <w:numId w:val="46"/>
        </w:numPr>
        <w:spacing w:line="259" w:lineRule="auto"/>
        <w:jc w:val="both"/>
      </w:pPr>
      <w:r w:rsidRPr="00591A13">
        <w:rPr>
          <w:rFonts w:hint="eastAsia"/>
          <w:rtl/>
        </w:rPr>
        <w:t>الزرقا،</w:t>
      </w:r>
      <w:r w:rsidRPr="00591A13">
        <w:rPr>
          <w:rtl/>
        </w:rPr>
        <w:t xml:space="preserve"> </w:t>
      </w:r>
      <w:r w:rsidRPr="00591A13">
        <w:rPr>
          <w:rFonts w:hint="eastAsia"/>
          <w:rtl/>
        </w:rPr>
        <w:t>مصطفى</w:t>
      </w:r>
      <w:r w:rsidRPr="00591A13">
        <w:rPr>
          <w:rtl/>
        </w:rPr>
        <w:t xml:space="preserve"> </w:t>
      </w:r>
      <w:r w:rsidRPr="00591A13">
        <w:rPr>
          <w:rFonts w:hint="eastAsia"/>
          <w:rtl/>
        </w:rPr>
        <w:t>أحكد</w:t>
      </w:r>
      <w:r w:rsidRPr="00591A13">
        <w:rPr>
          <w:rtl/>
        </w:rPr>
        <w:t xml:space="preserve"> </w:t>
      </w:r>
      <w:r w:rsidRPr="00591A13">
        <w:rPr>
          <w:rFonts w:hint="eastAsia"/>
          <w:rtl/>
        </w:rPr>
        <w:t>الزرقا</w:t>
      </w:r>
      <w:r>
        <w:rPr>
          <w:rtl/>
        </w:rPr>
        <w:t xml:space="preserve"> (</w:t>
      </w:r>
      <w:r w:rsidRPr="00591A13">
        <w:rPr>
          <w:rtl/>
        </w:rPr>
        <w:t>2004</w:t>
      </w:r>
      <w:r w:rsidRPr="00591A13">
        <w:rPr>
          <w:rFonts w:hint="eastAsia"/>
          <w:rtl/>
        </w:rPr>
        <w:t>م</w:t>
      </w:r>
      <w:r>
        <w:rPr>
          <w:rtl/>
        </w:rPr>
        <w:t>)</w:t>
      </w:r>
      <w:r w:rsidRPr="00591A13">
        <w:rPr>
          <w:rFonts w:hint="eastAsia"/>
          <w:rtl/>
        </w:rPr>
        <w:t>،</w:t>
      </w:r>
      <w:r w:rsidRPr="00591A13">
        <w:rPr>
          <w:rtl/>
        </w:rPr>
        <w:t xml:space="preserve"> </w:t>
      </w:r>
      <w:r w:rsidRPr="00591A13">
        <w:rPr>
          <w:rFonts w:hint="eastAsia"/>
          <w:b/>
          <w:bCs/>
          <w:rtl/>
        </w:rPr>
        <w:t>المدخل</w:t>
      </w:r>
      <w:r w:rsidRPr="00591A13">
        <w:rPr>
          <w:b/>
          <w:bCs/>
          <w:rtl/>
        </w:rPr>
        <w:t xml:space="preserve"> </w:t>
      </w:r>
      <w:r w:rsidRPr="00591A13">
        <w:rPr>
          <w:rFonts w:hint="eastAsia"/>
          <w:b/>
          <w:bCs/>
          <w:rtl/>
        </w:rPr>
        <w:t>الفقهي</w:t>
      </w:r>
      <w:r w:rsidRPr="00591A13">
        <w:rPr>
          <w:b/>
          <w:bCs/>
          <w:rtl/>
        </w:rPr>
        <w:t xml:space="preserve"> </w:t>
      </w:r>
      <w:r w:rsidRPr="00591A13">
        <w:rPr>
          <w:rFonts w:hint="eastAsia"/>
          <w:b/>
          <w:bCs/>
          <w:rtl/>
        </w:rPr>
        <w:t>العام</w:t>
      </w:r>
      <w:r>
        <w:rPr>
          <w:rFonts w:hint="eastAsia"/>
          <w:rtl/>
        </w:rPr>
        <w:t>،</w:t>
      </w:r>
      <w:r>
        <w:rPr>
          <w:rtl/>
        </w:rPr>
        <w:t xml:space="preserve"> </w:t>
      </w:r>
      <w:r>
        <w:rPr>
          <w:rFonts w:hint="eastAsia"/>
          <w:rtl/>
        </w:rPr>
        <w:t>ط</w:t>
      </w:r>
      <w:r>
        <w:rPr>
          <w:rtl/>
        </w:rPr>
        <w:t>2</w:t>
      </w:r>
      <w:r>
        <w:rPr>
          <w:rFonts w:hint="eastAsia"/>
          <w:rtl/>
        </w:rPr>
        <w:t>،</w:t>
      </w:r>
      <w:r>
        <w:rPr>
          <w:rtl/>
        </w:rPr>
        <w:t xml:space="preserve"> </w:t>
      </w:r>
      <w:r>
        <w:rPr>
          <w:rFonts w:hint="eastAsia"/>
          <w:rtl/>
        </w:rPr>
        <w:t>دمشق،</w:t>
      </w:r>
      <w:r>
        <w:rPr>
          <w:rtl/>
        </w:rPr>
        <w:t xml:space="preserve"> </w:t>
      </w:r>
      <w:r>
        <w:rPr>
          <w:rFonts w:hint="eastAsia"/>
          <w:rtl/>
        </w:rPr>
        <w:t>دار</w:t>
      </w:r>
      <w:r>
        <w:rPr>
          <w:rtl/>
        </w:rPr>
        <w:t xml:space="preserve"> </w:t>
      </w:r>
      <w:r>
        <w:rPr>
          <w:rFonts w:hint="eastAsia"/>
          <w:rtl/>
        </w:rPr>
        <w:t>القلم</w:t>
      </w:r>
      <w:r w:rsidRPr="00591A13">
        <w:rPr>
          <w:rtl/>
        </w:rPr>
        <w:t>.</w:t>
      </w:r>
    </w:p>
    <w:p w:rsidR="005F44B2" w:rsidRPr="00591A13" w:rsidRDefault="005F44B2" w:rsidP="0011056F">
      <w:pPr>
        <w:pStyle w:val="Subtitle"/>
        <w:numPr>
          <w:ilvl w:val="0"/>
          <w:numId w:val="46"/>
        </w:numPr>
        <w:spacing w:line="259" w:lineRule="auto"/>
        <w:jc w:val="both"/>
      </w:pPr>
      <w:r w:rsidRPr="00591A13">
        <w:rPr>
          <w:rFonts w:hint="eastAsia"/>
          <w:rtl/>
        </w:rPr>
        <w:t>الزرقاني،</w:t>
      </w:r>
      <w:r w:rsidRPr="00591A13">
        <w:rPr>
          <w:rtl/>
        </w:rPr>
        <w:t xml:space="preserve"> </w:t>
      </w:r>
      <w:r w:rsidRPr="00591A13">
        <w:rPr>
          <w:rFonts w:hint="eastAsia"/>
          <w:rtl/>
        </w:rPr>
        <w:t>أبو</w:t>
      </w:r>
      <w:r w:rsidRPr="00591A13">
        <w:rPr>
          <w:rtl/>
        </w:rPr>
        <w:t xml:space="preserve"> </w:t>
      </w:r>
      <w:r w:rsidRPr="00591A13">
        <w:rPr>
          <w:rFonts w:hint="eastAsia"/>
          <w:rtl/>
        </w:rPr>
        <w:t>عبد</w:t>
      </w:r>
      <w:r w:rsidRPr="00591A13">
        <w:rPr>
          <w:rtl/>
        </w:rPr>
        <w:t xml:space="preserve"> </w:t>
      </w:r>
      <w:r w:rsidRPr="00591A13">
        <w:rPr>
          <w:rFonts w:hint="eastAsia"/>
          <w:rtl/>
        </w:rPr>
        <w:t>الله</w:t>
      </w:r>
      <w:r w:rsidRPr="00591A13">
        <w:rPr>
          <w:rtl/>
        </w:rPr>
        <w:t xml:space="preserve"> </w:t>
      </w:r>
      <w:r w:rsidRPr="00591A13">
        <w:rPr>
          <w:rFonts w:hint="eastAsia"/>
          <w:rtl/>
        </w:rPr>
        <w:t>محمد</w:t>
      </w:r>
      <w:r w:rsidRPr="00591A13">
        <w:rPr>
          <w:rtl/>
        </w:rPr>
        <w:t xml:space="preserve"> </w:t>
      </w:r>
      <w:r w:rsidRPr="00591A13">
        <w:rPr>
          <w:rFonts w:hint="eastAsia"/>
          <w:rtl/>
        </w:rPr>
        <w:t>بن</w:t>
      </w:r>
      <w:r w:rsidRPr="00591A13">
        <w:rPr>
          <w:rtl/>
        </w:rPr>
        <w:t xml:space="preserve"> </w:t>
      </w:r>
      <w:r w:rsidRPr="00591A13">
        <w:rPr>
          <w:rFonts w:hint="eastAsia"/>
          <w:rtl/>
        </w:rPr>
        <w:t>عبد</w:t>
      </w:r>
      <w:r w:rsidRPr="00591A13">
        <w:rPr>
          <w:rtl/>
        </w:rPr>
        <w:t xml:space="preserve"> </w:t>
      </w:r>
      <w:r w:rsidRPr="00591A13">
        <w:rPr>
          <w:rFonts w:hint="eastAsia"/>
          <w:rtl/>
        </w:rPr>
        <w:t>الباقي</w:t>
      </w:r>
      <w:r w:rsidRPr="00591A13">
        <w:rPr>
          <w:rtl/>
        </w:rPr>
        <w:t xml:space="preserve"> </w:t>
      </w:r>
      <w:r w:rsidRPr="00591A13">
        <w:rPr>
          <w:rFonts w:hint="eastAsia"/>
          <w:rtl/>
        </w:rPr>
        <w:t>بن</w:t>
      </w:r>
      <w:r w:rsidRPr="00591A13">
        <w:rPr>
          <w:rtl/>
        </w:rPr>
        <w:t xml:space="preserve"> </w:t>
      </w:r>
      <w:r w:rsidRPr="00591A13">
        <w:rPr>
          <w:rFonts w:hint="eastAsia"/>
          <w:rtl/>
        </w:rPr>
        <w:t>يوسف</w:t>
      </w:r>
      <w:r w:rsidRPr="00591A13">
        <w:rPr>
          <w:rtl/>
        </w:rPr>
        <w:t xml:space="preserve"> </w:t>
      </w:r>
      <w:r w:rsidRPr="00591A13">
        <w:rPr>
          <w:rFonts w:hint="eastAsia"/>
          <w:rtl/>
        </w:rPr>
        <w:t>بن</w:t>
      </w:r>
      <w:r w:rsidRPr="00591A13">
        <w:rPr>
          <w:rtl/>
        </w:rPr>
        <w:t xml:space="preserve"> </w:t>
      </w:r>
      <w:r w:rsidRPr="00591A13">
        <w:rPr>
          <w:rFonts w:hint="eastAsia"/>
          <w:rtl/>
        </w:rPr>
        <w:t>أحمد</w:t>
      </w:r>
      <w:r w:rsidRPr="00591A13">
        <w:rPr>
          <w:rtl/>
        </w:rPr>
        <w:t xml:space="preserve"> </w:t>
      </w:r>
      <w:r w:rsidRPr="00591A13">
        <w:rPr>
          <w:rFonts w:hint="eastAsia"/>
          <w:rtl/>
        </w:rPr>
        <w:t>بن</w:t>
      </w:r>
      <w:r w:rsidRPr="00591A13">
        <w:rPr>
          <w:rtl/>
        </w:rPr>
        <w:t xml:space="preserve"> </w:t>
      </w:r>
      <w:r w:rsidRPr="00591A13">
        <w:rPr>
          <w:rFonts w:hint="eastAsia"/>
          <w:rtl/>
        </w:rPr>
        <w:t>شهاب</w:t>
      </w:r>
      <w:r w:rsidRPr="00591A13">
        <w:rPr>
          <w:rtl/>
        </w:rPr>
        <w:t xml:space="preserve"> </w:t>
      </w:r>
      <w:r w:rsidRPr="00591A13">
        <w:rPr>
          <w:rFonts w:hint="eastAsia"/>
          <w:rtl/>
        </w:rPr>
        <w:t>الدين</w:t>
      </w:r>
      <w:r w:rsidRPr="00591A13">
        <w:rPr>
          <w:rtl/>
        </w:rPr>
        <w:t xml:space="preserve"> </w:t>
      </w:r>
      <w:r w:rsidRPr="00591A13">
        <w:rPr>
          <w:rFonts w:hint="eastAsia"/>
          <w:rtl/>
        </w:rPr>
        <w:t>بن</w:t>
      </w:r>
      <w:r w:rsidRPr="00591A13">
        <w:rPr>
          <w:rtl/>
        </w:rPr>
        <w:t xml:space="preserve"> </w:t>
      </w:r>
      <w:r w:rsidRPr="00591A13">
        <w:rPr>
          <w:rFonts w:hint="eastAsia"/>
          <w:rtl/>
        </w:rPr>
        <w:t>محمد</w:t>
      </w:r>
      <w:r w:rsidRPr="00591A13">
        <w:rPr>
          <w:rtl/>
        </w:rPr>
        <w:t xml:space="preserve"> </w:t>
      </w:r>
      <w:r w:rsidRPr="00591A13">
        <w:rPr>
          <w:rFonts w:hint="eastAsia"/>
          <w:rtl/>
        </w:rPr>
        <w:t>الزرقاني</w:t>
      </w:r>
      <w:r w:rsidRPr="00591A13">
        <w:rPr>
          <w:rtl/>
        </w:rPr>
        <w:t xml:space="preserve"> </w:t>
      </w:r>
      <w:r w:rsidRPr="00591A13">
        <w:rPr>
          <w:rFonts w:hint="eastAsia"/>
          <w:rtl/>
        </w:rPr>
        <w:t>المالكي</w:t>
      </w:r>
      <w:r w:rsidRPr="00591A13">
        <w:rPr>
          <w:rtl/>
        </w:rPr>
        <w:t xml:space="preserve"> (</w:t>
      </w:r>
      <w:r w:rsidRPr="00591A13">
        <w:rPr>
          <w:rFonts w:hint="eastAsia"/>
          <w:rtl/>
        </w:rPr>
        <w:t>ت</w:t>
      </w:r>
      <w:r w:rsidRPr="00591A13">
        <w:rPr>
          <w:rtl/>
        </w:rPr>
        <w:t xml:space="preserve"> 1122</w:t>
      </w:r>
      <w:r w:rsidRPr="00591A13">
        <w:rPr>
          <w:rFonts w:hint="eastAsia"/>
          <w:rtl/>
        </w:rPr>
        <w:t>هـ</w:t>
      </w:r>
      <w:r w:rsidRPr="00591A13">
        <w:rPr>
          <w:rtl/>
        </w:rPr>
        <w:t>)</w:t>
      </w:r>
      <w:r w:rsidRPr="00591A13">
        <w:rPr>
          <w:rFonts w:hint="eastAsia"/>
          <w:rtl/>
        </w:rPr>
        <w:t>،</w:t>
      </w:r>
      <w:r w:rsidRPr="00591A13">
        <w:rPr>
          <w:rtl/>
        </w:rPr>
        <w:t xml:space="preserve"> </w:t>
      </w:r>
      <w:r w:rsidRPr="00591A13">
        <w:rPr>
          <w:rFonts w:hint="eastAsia"/>
          <w:b/>
          <w:bCs/>
          <w:rtl/>
        </w:rPr>
        <w:t>شرح</w:t>
      </w:r>
      <w:r w:rsidRPr="00591A13">
        <w:rPr>
          <w:b/>
          <w:bCs/>
          <w:rtl/>
        </w:rPr>
        <w:t xml:space="preserve"> </w:t>
      </w:r>
      <w:r w:rsidRPr="00591A13">
        <w:rPr>
          <w:rFonts w:hint="eastAsia"/>
          <w:b/>
          <w:bCs/>
          <w:rtl/>
        </w:rPr>
        <w:t>الزرقاني</w:t>
      </w:r>
      <w:r w:rsidRPr="00591A13">
        <w:rPr>
          <w:b/>
          <w:bCs/>
          <w:rtl/>
        </w:rPr>
        <w:t xml:space="preserve"> </w:t>
      </w:r>
      <w:r w:rsidRPr="00591A13">
        <w:rPr>
          <w:rFonts w:hint="eastAsia"/>
          <w:b/>
          <w:bCs/>
          <w:rtl/>
        </w:rPr>
        <w:t>على</w:t>
      </w:r>
      <w:r w:rsidRPr="00591A13">
        <w:rPr>
          <w:b/>
          <w:bCs/>
          <w:rtl/>
        </w:rPr>
        <w:t xml:space="preserve"> </w:t>
      </w:r>
      <w:r w:rsidRPr="00591A13">
        <w:rPr>
          <w:rFonts w:hint="eastAsia"/>
          <w:b/>
          <w:bCs/>
          <w:rtl/>
        </w:rPr>
        <w:t>المواهب</w:t>
      </w:r>
      <w:r w:rsidRPr="00591A13">
        <w:rPr>
          <w:b/>
          <w:bCs/>
          <w:rtl/>
        </w:rPr>
        <w:t xml:space="preserve"> </w:t>
      </w:r>
      <w:r w:rsidRPr="00591A13">
        <w:rPr>
          <w:rFonts w:hint="eastAsia"/>
          <w:b/>
          <w:bCs/>
          <w:rtl/>
        </w:rPr>
        <w:t>اللدنية</w:t>
      </w:r>
      <w:r w:rsidRPr="00591A13">
        <w:rPr>
          <w:b/>
          <w:bCs/>
          <w:rtl/>
        </w:rPr>
        <w:t xml:space="preserve"> </w:t>
      </w:r>
      <w:r w:rsidRPr="00591A13">
        <w:rPr>
          <w:rFonts w:hint="eastAsia"/>
          <w:b/>
          <w:bCs/>
          <w:rtl/>
        </w:rPr>
        <w:t>بالمنح</w:t>
      </w:r>
      <w:r w:rsidRPr="00591A13">
        <w:rPr>
          <w:b/>
          <w:bCs/>
          <w:rtl/>
        </w:rPr>
        <w:t xml:space="preserve"> </w:t>
      </w:r>
      <w:r w:rsidRPr="00591A13">
        <w:rPr>
          <w:rFonts w:hint="eastAsia"/>
          <w:b/>
          <w:bCs/>
          <w:rtl/>
        </w:rPr>
        <w:t>المحمدية</w:t>
      </w:r>
      <w:r w:rsidRPr="00591A13">
        <w:rPr>
          <w:rFonts w:hint="eastAsia"/>
          <w:rtl/>
        </w:rPr>
        <w:t>،</w:t>
      </w:r>
      <w:r w:rsidRPr="00591A13">
        <w:rPr>
          <w:rtl/>
        </w:rPr>
        <w:t xml:space="preserve"> </w:t>
      </w:r>
      <w:r w:rsidRPr="00591A13">
        <w:rPr>
          <w:rFonts w:hint="eastAsia"/>
          <w:rtl/>
        </w:rPr>
        <w:t>ط</w:t>
      </w:r>
      <w:r w:rsidRPr="00591A13">
        <w:rPr>
          <w:rtl/>
        </w:rPr>
        <w:t>1</w:t>
      </w:r>
      <w:r w:rsidRPr="00591A13">
        <w:rPr>
          <w:rFonts w:hint="eastAsia"/>
          <w:rtl/>
        </w:rPr>
        <w:t>،</w:t>
      </w:r>
      <w:r w:rsidRPr="00591A13">
        <w:rPr>
          <w:rtl/>
        </w:rPr>
        <w:t xml:space="preserve"> 12</w:t>
      </w:r>
      <w:r w:rsidRPr="00591A13">
        <w:rPr>
          <w:rFonts w:hint="eastAsia"/>
          <w:rtl/>
        </w:rPr>
        <w:t>م،</w:t>
      </w:r>
      <w:r w:rsidRPr="00591A13">
        <w:rPr>
          <w:rtl/>
        </w:rPr>
        <w:t>(</w:t>
      </w:r>
      <w:r w:rsidRPr="00591A13">
        <w:rPr>
          <w:rFonts w:hint="eastAsia"/>
          <w:rtl/>
        </w:rPr>
        <w:t>ضبطه</w:t>
      </w:r>
      <w:r w:rsidRPr="00591A13">
        <w:rPr>
          <w:rtl/>
        </w:rPr>
        <w:t xml:space="preserve"> </w:t>
      </w:r>
      <w:r w:rsidRPr="00591A13">
        <w:rPr>
          <w:rFonts w:hint="eastAsia"/>
          <w:rtl/>
        </w:rPr>
        <w:t>وصححه</w:t>
      </w:r>
      <w:r w:rsidRPr="00591A13">
        <w:rPr>
          <w:rtl/>
        </w:rPr>
        <w:t xml:space="preserve"> </w:t>
      </w:r>
      <w:r w:rsidRPr="00591A13">
        <w:rPr>
          <w:rFonts w:hint="eastAsia"/>
          <w:rtl/>
        </w:rPr>
        <w:t>محمد</w:t>
      </w:r>
      <w:r w:rsidRPr="00591A13">
        <w:rPr>
          <w:rtl/>
        </w:rPr>
        <w:t xml:space="preserve"> </w:t>
      </w:r>
      <w:r w:rsidRPr="00591A13">
        <w:rPr>
          <w:rFonts w:hint="eastAsia"/>
          <w:rtl/>
        </w:rPr>
        <w:t>عبد</w:t>
      </w:r>
      <w:r w:rsidRPr="00591A13">
        <w:rPr>
          <w:rtl/>
        </w:rPr>
        <w:t xml:space="preserve"> </w:t>
      </w:r>
      <w:r w:rsidRPr="00591A13">
        <w:rPr>
          <w:rFonts w:hint="eastAsia"/>
          <w:rtl/>
        </w:rPr>
        <w:t>العزيز</w:t>
      </w:r>
      <w:r w:rsidRPr="00591A13">
        <w:rPr>
          <w:rtl/>
        </w:rPr>
        <w:t xml:space="preserve"> </w:t>
      </w:r>
      <w:r w:rsidRPr="00591A13">
        <w:rPr>
          <w:rFonts w:hint="eastAsia"/>
          <w:rtl/>
        </w:rPr>
        <w:t>الخالدي</w:t>
      </w:r>
      <w:r w:rsidRPr="00591A13">
        <w:rPr>
          <w:rtl/>
        </w:rPr>
        <w:t>)</w:t>
      </w:r>
      <w:r w:rsidRPr="00591A13">
        <w:rPr>
          <w:rFonts w:hint="eastAsia"/>
          <w:rtl/>
        </w:rPr>
        <w:t>،</w:t>
      </w:r>
      <w:r w:rsidRPr="00591A13">
        <w:rPr>
          <w:rtl/>
        </w:rPr>
        <w:t xml:space="preserve"> </w:t>
      </w:r>
      <w:r w:rsidRPr="00591A13">
        <w:rPr>
          <w:rFonts w:hint="eastAsia"/>
          <w:rtl/>
        </w:rPr>
        <w:t>دار</w:t>
      </w:r>
      <w:r w:rsidRPr="00591A13">
        <w:rPr>
          <w:rtl/>
        </w:rPr>
        <w:t xml:space="preserve"> </w:t>
      </w:r>
      <w:r w:rsidRPr="00591A13">
        <w:rPr>
          <w:rFonts w:hint="eastAsia"/>
          <w:rtl/>
        </w:rPr>
        <w:t>الكتب</w:t>
      </w:r>
      <w:r w:rsidRPr="00591A13">
        <w:rPr>
          <w:rtl/>
        </w:rPr>
        <w:t xml:space="preserve"> </w:t>
      </w:r>
      <w:r w:rsidRPr="00591A13">
        <w:rPr>
          <w:rFonts w:hint="eastAsia"/>
          <w:rtl/>
        </w:rPr>
        <w:t>العلمية،</w:t>
      </w:r>
      <w:r w:rsidRPr="00591A13">
        <w:rPr>
          <w:rtl/>
        </w:rPr>
        <w:t xml:space="preserve"> </w:t>
      </w:r>
      <w:r w:rsidRPr="00591A13">
        <w:rPr>
          <w:rFonts w:hint="eastAsia"/>
          <w:rtl/>
        </w:rPr>
        <w:t>بيروت،</w:t>
      </w:r>
      <w:r w:rsidRPr="00591A13">
        <w:rPr>
          <w:rtl/>
        </w:rPr>
        <w:t xml:space="preserve"> 1996</w:t>
      </w:r>
      <w:r w:rsidRPr="00591A13">
        <w:rPr>
          <w:rFonts w:hint="eastAsia"/>
          <w:rtl/>
        </w:rPr>
        <w:t>م</w:t>
      </w:r>
      <w:r w:rsidRPr="00591A13">
        <w:rPr>
          <w:rtl/>
        </w:rPr>
        <w:t>.</w:t>
      </w:r>
    </w:p>
    <w:p w:rsidR="005F44B2" w:rsidRPr="00591A13" w:rsidRDefault="005F44B2" w:rsidP="00591A13">
      <w:pPr>
        <w:pStyle w:val="Subtitle"/>
        <w:numPr>
          <w:ilvl w:val="0"/>
          <w:numId w:val="46"/>
        </w:numPr>
        <w:spacing w:line="259" w:lineRule="auto"/>
        <w:jc w:val="both"/>
      </w:pPr>
      <w:r w:rsidRPr="00591A13">
        <w:rPr>
          <w:rFonts w:hint="eastAsia"/>
          <w:rtl/>
        </w:rPr>
        <w:t>الزركشي،</w:t>
      </w:r>
      <w:r w:rsidRPr="00591A13">
        <w:rPr>
          <w:rtl/>
        </w:rPr>
        <w:t xml:space="preserve"> </w:t>
      </w:r>
      <w:r w:rsidRPr="00591A13">
        <w:rPr>
          <w:rFonts w:hint="eastAsia"/>
          <w:rtl/>
        </w:rPr>
        <w:t>شمس</w:t>
      </w:r>
      <w:r w:rsidRPr="00591A13">
        <w:rPr>
          <w:rtl/>
        </w:rPr>
        <w:t xml:space="preserve"> </w:t>
      </w:r>
      <w:r w:rsidRPr="00591A13">
        <w:rPr>
          <w:rFonts w:hint="eastAsia"/>
          <w:rtl/>
        </w:rPr>
        <w:t>الدين</w:t>
      </w:r>
      <w:r w:rsidRPr="00591A13">
        <w:rPr>
          <w:rtl/>
        </w:rPr>
        <w:t xml:space="preserve"> </w:t>
      </w:r>
      <w:r w:rsidRPr="00591A13">
        <w:rPr>
          <w:rFonts w:hint="eastAsia"/>
          <w:rtl/>
        </w:rPr>
        <w:t>محمد</w:t>
      </w:r>
      <w:r w:rsidRPr="00591A13">
        <w:rPr>
          <w:rtl/>
        </w:rPr>
        <w:t xml:space="preserve"> </w:t>
      </w:r>
      <w:r w:rsidRPr="00591A13">
        <w:rPr>
          <w:rFonts w:hint="eastAsia"/>
          <w:rtl/>
        </w:rPr>
        <w:t>بن</w:t>
      </w:r>
      <w:r w:rsidRPr="00591A13">
        <w:rPr>
          <w:rtl/>
        </w:rPr>
        <w:t xml:space="preserve"> </w:t>
      </w:r>
      <w:r w:rsidRPr="00591A13">
        <w:rPr>
          <w:rFonts w:hint="eastAsia"/>
          <w:rtl/>
        </w:rPr>
        <w:t>عبد</w:t>
      </w:r>
      <w:r w:rsidRPr="00591A13">
        <w:rPr>
          <w:rtl/>
        </w:rPr>
        <w:t xml:space="preserve"> </w:t>
      </w:r>
      <w:r w:rsidRPr="00591A13">
        <w:rPr>
          <w:rFonts w:hint="eastAsia"/>
          <w:rtl/>
        </w:rPr>
        <w:t>الله</w:t>
      </w:r>
      <w:r w:rsidRPr="00591A13">
        <w:rPr>
          <w:rtl/>
        </w:rPr>
        <w:t xml:space="preserve"> </w:t>
      </w:r>
      <w:r w:rsidRPr="00591A13">
        <w:rPr>
          <w:rFonts w:hint="eastAsia"/>
          <w:rtl/>
        </w:rPr>
        <w:t>الزركشي</w:t>
      </w:r>
      <w:r w:rsidRPr="00591A13">
        <w:rPr>
          <w:rtl/>
        </w:rPr>
        <w:t xml:space="preserve"> </w:t>
      </w:r>
      <w:r w:rsidRPr="00591A13">
        <w:rPr>
          <w:rFonts w:hint="eastAsia"/>
          <w:rtl/>
        </w:rPr>
        <w:t>المصري</w:t>
      </w:r>
      <w:r w:rsidRPr="00591A13">
        <w:rPr>
          <w:rtl/>
        </w:rPr>
        <w:t xml:space="preserve"> </w:t>
      </w:r>
      <w:r w:rsidRPr="00591A13">
        <w:rPr>
          <w:rFonts w:hint="eastAsia"/>
          <w:rtl/>
        </w:rPr>
        <w:t>الحنبلي</w:t>
      </w:r>
      <w:r w:rsidRPr="00591A13">
        <w:rPr>
          <w:rtl/>
        </w:rPr>
        <w:t xml:space="preserve"> (</w:t>
      </w:r>
      <w:r w:rsidRPr="00591A13">
        <w:rPr>
          <w:rFonts w:hint="eastAsia"/>
          <w:rtl/>
        </w:rPr>
        <w:t>ت</w:t>
      </w:r>
      <w:r w:rsidRPr="00591A13">
        <w:rPr>
          <w:rtl/>
        </w:rPr>
        <w:t>: 772</w:t>
      </w:r>
      <w:r w:rsidRPr="00591A13">
        <w:rPr>
          <w:rFonts w:hint="eastAsia"/>
          <w:rtl/>
        </w:rPr>
        <w:t>هـ</w:t>
      </w:r>
      <w:r w:rsidRPr="00591A13">
        <w:rPr>
          <w:rtl/>
        </w:rPr>
        <w:t>)</w:t>
      </w:r>
      <w:r w:rsidRPr="00591A13">
        <w:rPr>
          <w:rFonts w:hint="eastAsia"/>
          <w:rtl/>
        </w:rPr>
        <w:t>،</w:t>
      </w:r>
      <w:r w:rsidRPr="00591A13">
        <w:rPr>
          <w:rtl/>
        </w:rPr>
        <w:t xml:space="preserve"> </w:t>
      </w:r>
      <w:r w:rsidRPr="00591A13">
        <w:rPr>
          <w:rFonts w:hint="eastAsia"/>
          <w:b/>
          <w:bCs/>
          <w:rtl/>
        </w:rPr>
        <w:t>شرح</w:t>
      </w:r>
      <w:r w:rsidRPr="00591A13">
        <w:rPr>
          <w:b/>
          <w:bCs/>
          <w:rtl/>
        </w:rPr>
        <w:t xml:space="preserve"> </w:t>
      </w:r>
      <w:r w:rsidRPr="00591A13">
        <w:rPr>
          <w:rFonts w:hint="eastAsia"/>
          <w:b/>
          <w:bCs/>
          <w:rtl/>
        </w:rPr>
        <w:t>الزركشي</w:t>
      </w:r>
      <w:r w:rsidRPr="00591A13">
        <w:rPr>
          <w:b/>
          <w:bCs/>
          <w:rtl/>
        </w:rPr>
        <w:t xml:space="preserve"> </w:t>
      </w:r>
      <w:r w:rsidRPr="00591A13">
        <w:rPr>
          <w:rFonts w:hint="eastAsia"/>
          <w:b/>
          <w:bCs/>
          <w:rtl/>
        </w:rPr>
        <w:t>على</w:t>
      </w:r>
      <w:r w:rsidRPr="00591A13">
        <w:rPr>
          <w:b/>
          <w:bCs/>
          <w:rtl/>
        </w:rPr>
        <w:t xml:space="preserve"> </w:t>
      </w:r>
      <w:r w:rsidRPr="00591A13">
        <w:rPr>
          <w:rFonts w:hint="eastAsia"/>
          <w:b/>
          <w:bCs/>
          <w:rtl/>
        </w:rPr>
        <w:t>مختصر</w:t>
      </w:r>
      <w:r w:rsidRPr="00591A13">
        <w:rPr>
          <w:b/>
          <w:bCs/>
          <w:rtl/>
        </w:rPr>
        <w:t xml:space="preserve"> </w:t>
      </w:r>
      <w:r w:rsidRPr="00591A13">
        <w:rPr>
          <w:rFonts w:hint="eastAsia"/>
          <w:b/>
          <w:bCs/>
          <w:rtl/>
        </w:rPr>
        <w:t>الخرقي</w:t>
      </w:r>
      <w:r w:rsidRPr="00591A13">
        <w:rPr>
          <w:rFonts w:hint="eastAsia"/>
          <w:rtl/>
        </w:rPr>
        <w:t>،</w:t>
      </w:r>
      <w:r w:rsidRPr="00591A13">
        <w:rPr>
          <w:rtl/>
        </w:rPr>
        <w:t xml:space="preserve"> </w:t>
      </w:r>
      <w:r w:rsidRPr="00591A13">
        <w:rPr>
          <w:rFonts w:hint="eastAsia"/>
          <w:rtl/>
        </w:rPr>
        <w:t>ط</w:t>
      </w:r>
      <w:r w:rsidRPr="00591A13">
        <w:rPr>
          <w:rtl/>
        </w:rPr>
        <w:t>1</w:t>
      </w:r>
      <w:r w:rsidRPr="00591A13">
        <w:rPr>
          <w:rFonts w:hint="eastAsia"/>
          <w:rtl/>
        </w:rPr>
        <w:t>،</w:t>
      </w:r>
      <w:r w:rsidRPr="00591A13">
        <w:rPr>
          <w:rtl/>
        </w:rPr>
        <w:t xml:space="preserve"> 7</w:t>
      </w:r>
      <w:r w:rsidRPr="00591A13">
        <w:rPr>
          <w:rFonts w:hint="eastAsia"/>
          <w:rtl/>
        </w:rPr>
        <w:t>م،</w:t>
      </w:r>
      <w:r w:rsidRPr="00591A13">
        <w:rPr>
          <w:rtl/>
        </w:rPr>
        <w:t xml:space="preserve"> </w:t>
      </w:r>
      <w:r w:rsidRPr="00591A13">
        <w:rPr>
          <w:rFonts w:hint="eastAsia"/>
          <w:rtl/>
        </w:rPr>
        <w:t>دار</w:t>
      </w:r>
      <w:r w:rsidRPr="00591A13">
        <w:rPr>
          <w:rtl/>
        </w:rPr>
        <w:t xml:space="preserve"> </w:t>
      </w:r>
      <w:r w:rsidRPr="00591A13">
        <w:rPr>
          <w:rFonts w:hint="eastAsia"/>
          <w:rtl/>
        </w:rPr>
        <w:t>العبيكان،</w:t>
      </w:r>
      <w:r w:rsidRPr="00591A13">
        <w:rPr>
          <w:rtl/>
        </w:rPr>
        <w:t xml:space="preserve"> 1413 </w:t>
      </w:r>
      <w:r w:rsidRPr="00591A13">
        <w:rPr>
          <w:rFonts w:hint="eastAsia"/>
          <w:rtl/>
        </w:rPr>
        <w:t>هـ</w:t>
      </w:r>
      <w:r w:rsidRPr="00591A13">
        <w:rPr>
          <w:rtl/>
        </w:rPr>
        <w:t xml:space="preserve"> / 1993</w:t>
      </w:r>
      <w:r w:rsidRPr="00591A13">
        <w:rPr>
          <w:rFonts w:hint="eastAsia"/>
          <w:rtl/>
        </w:rPr>
        <w:t>م</w:t>
      </w:r>
      <w:r w:rsidRPr="00591A13">
        <w:rPr>
          <w:rtl/>
        </w:rPr>
        <w:t>.</w:t>
      </w:r>
    </w:p>
    <w:p w:rsidR="005F44B2" w:rsidRPr="00591A13" w:rsidRDefault="005F44B2" w:rsidP="00591A13">
      <w:pPr>
        <w:pStyle w:val="Subtitle"/>
        <w:numPr>
          <w:ilvl w:val="0"/>
          <w:numId w:val="46"/>
        </w:numPr>
        <w:spacing w:line="259" w:lineRule="auto"/>
        <w:jc w:val="both"/>
        <w:rPr>
          <w:rtl/>
        </w:rPr>
      </w:pPr>
      <w:r w:rsidRPr="00591A13">
        <w:rPr>
          <w:rFonts w:hint="eastAsia"/>
          <w:rtl/>
        </w:rPr>
        <w:t>الزركلي،</w:t>
      </w:r>
      <w:r w:rsidRPr="00591A13">
        <w:rPr>
          <w:rtl/>
        </w:rPr>
        <w:t xml:space="preserve"> </w:t>
      </w:r>
      <w:r w:rsidRPr="00591A13">
        <w:rPr>
          <w:rFonts w:hint="eastAsia"/>
          <w:rtl/>
        </w:rPr>
        <w:t>خير</w:t>
      </w:r>
      <w:r w:rsidRPr="00591A13">
        <w:rPr>
          <w:rtl/>
        </w:rPr>
        <w:t xml:space="preserve"> </w:t>
      </w:r>
      <w:r w:rsidRPr="00591A13">
        <w:rPr>
          <w:rFonts w:hint="eastAsia"/>
          <w:rtl/>
        </w:rPr>
        <w:t>الدين</w:t>
      </w:r>
      <w:r w:rsidRPr="00591A13">
        <w:rPr>
          <w:rtl/>
        </w:rPr>
        <w:t xml:space="preserve"> </w:t>
      </w:r>
      <w:r w:rsidRPr="00591A13">
        <w:rPr>
          <w:rFonts w:hint="eastAsia"/>
          <w:rtl/>
        </w:rPr>
        <w:t>بن</w:t>
      </w:r>
      <w:r w:rsidRPr="00591A13">
        <w:rPr>
          <w:rtl/>
        </w:rPr>
        <w:t xml:space="preserve"> </w:t>
      </w:r>
      <w:r w:rsidRPr="00591A13">
        <w:rPr>
          <w:rFonts w:hint="eastAsia"/>
          <w:rtl/>
        </w:rPr>
        <w:t>محمود</w:t>
      </w:r>
      <w:r w:rsidRPr="00591A13">
        <w:rPr>
          <w:rtl/>
        </w:rPr>
        <w:t xml:space="preserve"> </w:t>
      </w:r>
      <w:r w:rsidRPr="00591A13">
        <w:rPr>
          <w:rFonts w:hint="eastAsia"/>
          <w:rtl/>
        </w:rPr>
        <w:t>بن</w:t>
      </w:r>
      <w:r w:rsidRPr="00591A13">
        <w:rPr>
          <w:rtl/>
        </w:rPr>
        <w:t xml:space="preserve"> </w:t>
      </w:r>
      <w:r w:rsidRPr="00591A13">
        <w:rPr>
          <w:rFonts w:hint="eastAsia"/>
          <w:rtl/>
        </w:rPr>
        <w:t>محمد</w:t>
      </w:r>
      <w:r w:rsidRPr="00591A13">
        <w:rPr>
          <w:rtl/>
        </w:rPr>
        <w:t xml:space="preserve"> </w:t>
      </w:r>
      <w:r w:rsidRPr="00591A13">
        <w:rPr>
          <w:rFonts w:hint="eastAsia"/>
          <w:rtl/>
        </w:rPr>
        <w:t>بن</w:t>
      </w:r>
      <w:r w:rsidRPr="00591A13">
        <w:rPr>
          <w:rtl/>
        </w:rPr>
        <w:t xml:space="preserve"> </w:t>
      </w:r>
      <w:r w:rsidRPr="00591A13">
        <w:rPr>
          <w:rFonts w:hint="eastAsia"/>
          <w:rtl/>
        </w:rPr>
        <w:t>علي</w:t>
      </w:r>
      <w:r w:rsidRPr="00591A13">
        <w:rPr>
          <w:rtl/>
        </w:rPr>
        <w:t xml:space="preserve"> </w:t>
      </w:r>
      <w:r w:rsidRPr="00591A13">
        <w:rPr>
          <w:rFonts w:hint="eastAsia"/>
          <w:rtl/>
        </w:rPr>
        <w:t>بن</w:t>
      </w:r>
      <w:r w:rsidRPr="00591A13">
        <w:rPr>
          <w:rtl/>
        </w:rPr>
        <w:t xml:space="preserve"> </w:t>
      </w:r>
      <w:r w:rsidRPr="00591A13">
        <w:rPr>
          <w:rFonts w:hint="eastAsia"/>
          <w:rtl/>
        </w:rPr>
        <w:t>فارس،</w:t>
      </w:r>
      <w:r w:rsidRPr="00591A13">
        <w:rPr>
          <w:rtl/>
        </w:rPr>
        <w:t xml:space="preserve"> </w:t>
      </w:r>
      <w:r w:rsidRPr="00591A13">
        <w:rPr>
          <w:rFonts w:hint="eastAsia"/>
          <w:rtl/>
        </w:rPr>
        <w:t>الزركلي</w:t>
      </w:r>
      <w:r w:rsidRPr="00591A13">
        <w:rPr>
          <w:rtl/>
        </w:rPr>
        <w:t xml:space="preserve"> (</w:t>
      </w:r>
      <w:r w:rsidRPr="00591A13">
        <w:rPr>
          <w:rFonts w:hint="eastAsia"/>
          <w:rtl/>
        </w:rPr>
        <w:t>ت</w:t>
      </w:r>
      <w:r w:rsidRPr="00591A13">
        <w:rPr>
          <w:rtl/>
        </w:rPr>
        <w:t xml:space="preserve"> 1396 </w:t>
      </w:r>
      <w:r w:rsidRPr="00591A13">
        <w:rPr>
          <w:rFonts w:hint="eastAsia"/>
          <w:rtl/>
        </w:rPr>
        <w:t>هـ</w:t>
      </w:r>
      <w:r w:rsidRPr="00591A13">
        <w:rPr>
          <w:rtl/>
        </w:rPr>
        <w:t>)</w:t>
      </w:r>
      <w:r w:rsidRPr="00591A13">
        <w:rPr>
          <w:rFonts w:hint="eastAsia"/>
          <w:rtl/>
        </w:rPr>
        <w:t>،</w:t>
      </w:r>
      <w:r w:rsidRPr="00591A13">
        <w:rPr>
          <w:rtl/>
        </w:rPr>
        <w:t xml:space="preserve"> </w:t>
      </w:r>
      <w:r w:rsidRPr="00591A13">
        <w:rPr>
          <w:b/>
          <w:bCs/>
          <w:rtl/>
        </w:rPr>
        <w:t xml:space="preserve"> </w:t>
      </w:r>
      <w:r w:rsidRPr="00591A13">
        <w:rPr>
          <w:rFonts w:hint="eastAsia"/>
          <w:b/>
          <w:bCs/>
          <w:rtl/>
        </w:rPr>
        <w:t>الأعلام</w:t>
      </w:r>
      <w:r w:rsidRPr="00591A13">
        <w:rPr>
          <w:b/>
          <w:bCs/>
          <w:rtl/>
        </w:rPr>
        <w:t xml:space="preserve"> </w:t>
      </w:r>
      <w:r w:rsidRPr="00591A13">
        <w:rPr>
          <w:rFonts w:hint="eastAsia"/>
          <w:b/>
          <w:bCs/>
          <w:rtl/>
        </w:rPr>
        <w:t>قاموس</w:t>
      </w:r>
      <w:r w:rsidRPr="00591A13">
        <w:rPr>
          <w:b/>
          <w:bCs/>
          <w:rtl/>
        </w:rPr>
        <w:t xml:space="preserve"> </w:t>
      </w:r>
      <w:r w:rsidRPr="00591A13">
        <w:rPr>
          <w:rFonts w:hint="eastAsia"/>
          <w:b/>
          <w:bCs/>
          <w:rtl/>
        </w:rPr>
        <w:t>التراجم</w:t>
      </w:r>
      <w:r w:rsidRPr="00591A13">
        <w:rPr>
          <w:b/>
          <w:bCs/>
          <w:rtl/>
        </w:rPr>
        <w:t xml:space="preserve"> </w:t>
      </w:r>
      <w:r w:rsidRPr="00591A13">
        <w:rPr>
          <w:rFonts w:hint="eastAsia"/>
          <w:b/>
          <w:bCs/>
          <w:rtl/>
        </w:rPr>
        <w:t>لأشهر</w:t>
      </w:r>
      <w:r w:rsidRPr="00591A13">
        <w:rPr>
          <w:b/>
          <w:bCs/>
          <w:rtl/>
        </w:rPr>
        <w:t xml:space="preserve"> </w:t>
      </w:r>
      <w:r w:rsidRPr="00591A13">
        <w:rPr>
          <w:rFonts w:hint="eastAsia"/>
          <w:b/>
          <w:bCs/>
          <w:rtl/>
        </w:rPr>
        <w:t>الرجال</w:t>
      </w:r>
      <w:r w:rsidRPr="00591A13">
        <w:rPr>
          <w:b/>
          <w:bCs/>
          <w:rtl/>
        </w:rPr>
        <w:t xml:space="preserve"> </w:t>
      </w:r>
      <w:r w:rsidRPr="00591A13">
        <w:rPr>
          <w:rFonts w:hint="eastAsia"/>
          <w:b/>
          <w:bCs/>
          <w:rtl/>
        </w:rPr>
        <w:t>والنساء</w:t>
      </w:r>
      <w:r w:rsidRPr="00591A13">
        <w:rPr>
          <w:b/>
          <w:bCs/>
          <w:rtl/>
        </w:rPr>
        <w:t xml:space="preserve"> </w:t>
      </w:r>
      <w:r w:rsidRPr="00591A13">
        <w:rPr>
          <w:rFonts w:hint="eastAsia"/>
          <w:b/>
          <w:bCs/>
          <w:rtl/>
        </w:rPr>
        <w:t>من</w:t>
      </w:r>
      <w:r w:rsidRPr="00591A13">
        <w:rPr>
          <w:b/>
          <w:bCs/>
          <w:rtl/>
        </w:rPr>
        <w:t xml:space="preserve"> </w:t>
      </w:r>
      <w:r w:rsidRPr="00591A13">
        <w:rPr>
          <w:rFonts w:hint="eastAsia"/>
          <w:b/>
          <w:bCs/>
          <w:rtl/>
        </w:rPr>
        <w:t>العرب</w:t>
      </w:r>
      <w:r w:rsidRPr="00591A13">
        <w:rPr>
          <w:b/>
          <w:bCs/>
          <w:rtl/>
        </w:rPr>
        <w:t xml:space="preserve"> </w:t>
      </w:r>
      <w:r w:rsidRPr="00591A13">
        <w:rPr>
          <w:rFonts w:hint="eastAsia"/>
          <w:b/>
          <w:bCs/>
          <w:rtl/>
        </w:rPr>
        <w:t>والمستعربين</w:t>
      </w:r>
      <w:r w:rsidRPr="00591A13">
        <w:rPr>
          <w:b/>
          <w:bCs/>
          <w:rtl/>
        </w:rPr>
        <w:t xml:space="preserve"> </w:t>
      </w:r>
      <w:r w:rsidRPr="00591A13">
        <w:rPr>
          <w:rFonts w:hint="eastAsia"/>
          <w:b/>
          <w:bCs/>
          <w:rtl/>
        </w:rPr>
        <w:t>والمستشرقين</w:t>
      </w:r>
      <w:r w:rsidRPr="00591A13">
        <w:rPr>
          <w:rFonts w:hint="eastAsia"/>
          <w:rtl/>
        </w:rPr>
        <w:t>،</w:t>
      </w:r>
      <w:r w:rsidRPr="00591A13">
        <w:rPr>
          <w:rtl/>
        </w:rPr>
        <w:t xml:space="preserve"> </w:t>
      </w:r>
      <w:r w:rsidRPr="00591A13">
        <w:rPr>
          <w:rFonts w:hint="eastAsia"/>
          <w:rtl/>
        </w:rPr>
        <w:t>ط</w:t>
      </w:r>
      <w:r w:rsidRPr="00591A13">
        <w:rPr>
          <w:rtl/>
        </w:rPr>
        <w:t>15</w:t>
      </w:r>
      <w:r w:rsidRPr="00591A13">
        <w:rPr>
          <w:rFonts w:hint="eastAsia"/>
          <w:rtl/>
        </w:rPr>
        <w:t>،</w:t>
      </w:r>
      <w:r w:rsidRPr="00591A13">
        <w:rPr>
          <w:rtl/>
        </w:rPr>
        <w:t xml:space="preserve"> 8</w:t>
      </w:r>
      <w:r w:rsidRPr="00591A13">
        <w:rPr>
          <w:rFonts w:hint="eastAsia"/>
          <w:rtl/>
        </w:rPr>
        <w:t>م،</w:t>
      </w:r>
      <w:r w:rsidRPr="00591A13">
        <w:rPr>
          <w:rtl/>
        </w:rPr>
        <w:t xml:space="preserve"> </w:t>
      </w:r>
      <w:r w:rsidRPr="00591A13">
        <w:rPr>
          <w:rFonts w:hint="eastAsia"/>
          <w:rtl/>
        </w:rPr>
        <w:t>در</w:t>
      </w:r>
      <w:r w:rsidRPr="00591A13">
        <w:rPr>
          <w:rtl/>
        </w:rPr>
        <w:t xml:space="preserve"> </w:t>
      </w:r>
      <w:r w:rsidRPr="00591A13">
        <w:rPr>
          <w:rFonts w:hint="eastAsia"/>
          <w:rtl/>
        </w:rPr>
        <w:t>العلم</w:t>
      </w:r>
      <w:r w:rsidRPr="00591A13">
        <w:rPr>
          <w:rtl/>
        </w:rPr>
        <w:t xml:space="preserve"> </w:t>
      </w:r>
      <w:r w:rsidRPr="00591A13">
        <w:rPr>
          <w:rFonts w:hint="eastAsia"/>
          <w:rtl/>
        </w:rPr>
        <w:t>للملايين،</w:t>
      </w:r>
      <w:r w:rsidRPr="00591A13">
        <w:rPr>
          <w:rtl/>
        </w:rPr>
        <w:t xml:space="preserve"> </w:t>
      </w:r>
      <w:r w:rsidRPr="00591A13">
        <w:rPr>
          <w:rFonts w:hint="eastAsia"/>
          <w:rtl/>
        </w:rPr>
        <w:t>بيروت،</w:t>
      </w:r>
      <w:r w:rsidRPr="00591A13">
        <w:rPr>
          <w:rtl/>
        </w:rPr>
        <w:t xml:space="preserve"> 2002</w:t>
      </w:r>
      <w:r w:rsidRPr="00591A13">
        <w:rPr>
          <w:rFonts w:hint="eastAsia"/>
          <w:rtl/>
        </w:rPr>
        <w:t>م</w:t>
      </w:r>
      <w:r w:rsidRPr="00591A13">
        <w:rPr>
          <w:rtl/>
        </w:rPr>
        <w:t>.</w:t>
      </w:r>
    </w:p>
    <w:p w:rsidR="005F44B2" w:rsidRDefault="005F44B2" w:rsidP="006B62FE">
      <w:pPr>
        <w:pStyle w:val="Subtitle"/>
        <w:numPr>
          <w:ilvl w:val="0"/>
          <w:numId w:val="46"/>
        </w:numPr>
        <w:spacing w:line="259" w:lineRule="auto"/>
        <w:jc w:val="both"/>
      </w:pPr>
      <w:r w:rsidRPr="0098679F">
        <w:rPr>
          <w:rFonts w:hint="eastAsia"/>
          <w:rtl/>
        </w:rPr>
        <w:t>السبكي،</w:t>
      </w:r>
      <w:r w:rsidRPr="0098679F">
        <w:rPr>
          <w:rtl/>
        </w:rPr>
        <w:t xml:space="preserve"> </w:t>
      </w:r>
      <w:r w:rsidRPr="0098679F">
        <w:rPr>
          <w:rFonts w:hint="eastAsia"/>
          <w:rtl/>
        </w:rPr>
        <w:t>تاج</w:t>
      </w:r>
      <w:r w:rsidRPr="0098679F">
        <w:rPr>
          <w:rtl/>
        </w:rPr>
        <w:t xml:space="preserve"> </w:t>
      </w:r>
      <w:r w:rsidRPr="0098679F">
        <w:rPr>
          <w:rFonts w:hint="eastAsia"/>
          <w:rtl/>
        </w:rPr>
        <w:t>الدين</w:t>
      </w:r>
      <w:r w:rsidRPr="0098679F">
        <w:rPr>
          <w:rtl/>
        </w:rPr>
        <w:t xml:space="preserve"> </w:t>
      </w:r>
      <w:r w:rsidRPr="0098679F">
        <w:rPr>
          <w:rFonts w:hint="eastAsia"/>
          <w:rtl/>
        </w:rPr>
        <w:t>عبد</w:t>
      </w:r>
      <w:r w:rsidRPr="0098679F">
        <w:rPr>
          <w:rtl/>
        </w:rPr>
        <w:t xml:space="preserve"> </w:t>
      </w:r>
      <w:r w:rsidRPr="0098679F">
        <w:rPr>
          <w:rFonts w:hint="eastAsia"/>
          <w:rtl/>
        </w:rPr>
        <w:t>الوهاب</w:t>
      </w:r>
      <w:r w:rsidRPr="0098679F">
        <w:rPr>
          <w:rtl/>
        </w:rPr>
        <w:t xml:space="preserve"> </w:t>
      </w:r>
      <w:r w:rsidRPr="0098679F">
        <w:rPr>
          <w:rFonts w:hint="eastAsia"/>
          <w:rtl/>
        </w:rPr>
        <w:t>بن</w:t>
      </w:r>
      <w:r w:rsidRPr="0098679F">
        <w:rPr>
          <w:rtl/>
        </w:rPr>
        <w:t xml:space="preserve"> </w:t>
      </w:r>
      <w:r w:rsidRPr="0098679F">
        <w:rPr>
          <w:rFonts w:hint="eastAsia"/>
          <w:rtl/>
        </w:rPr>
        <w:t>تقي</w:t>
      </w:r>
      <w:r w:rsidRPr="0098679F">
        <w:rPr>
          <w:rtl/>
        </w:rPr>
        <w:t xml:space="preserve"> </w:t>
      </w:r>
      <w:r w:rsidRPr="0098679F">
        <w:rPr>
          <w:rFonts w:hint="eastAsia"/>
          <w:rtl/>
        </w:rPr>
        <w:t>الدين</w:t>
      </w:r>
      <w:r w:rsidRPr="0098679F">
        <w:rPr>
          <w:rtl/>
        </w:rPr>
        <w:t xml:space="preserve"> </w:t>
      </w:r>
      <w:r w:rsidRPr="0098679F">
        <w:rPr>
          <w:rFonts w:hint="eastAsia"/>
          <w:rtl/>
        </w:rPr>
        <w:t>السبكي</w:t>
      </w:r>
      <w:r w:rsidRPr="0098679F">
        <w:rPr>
          <w:rtl/>
        </w:rPr>
        <w:t xml:space="preserve"> (</w:t>
      </w:r>
      <w:r w:rsidRPr="0098679F">
        <w:rPr>
          <w:rFonts w:hint="eastAsia"/>
          <w:rtl/>
        </w:rPr>
        <w:t>ت</w:t>
      </w:r>
      <w:r w:rsidRPr="0098679F">
        <w:rPr>
          <w:rtl/>
        </w:rPr>
        <w:t>: 771</w:t>
      </w:r>
      <w:r w:rsidRPr="0098679F">
        <w:rPr>
          <w:rFonts w:hint="eastAsia"/>
          <w:rtl/>
        </w:rPr>
        <w:t>هـ</w:t>
      </w:r>
      <w:r w:rsidRPr="0098679F">
        <w:rPr>
          <w:rtl/>
        </w:rPr>
        <w:t>)</w:t>
      </w:r>
      <w:r w:rsidRPr="0098679F">
        <w:rPr>
          <w:rFonts w:hint="eastAsia"/>
          <w:rtl/>
        </w:rPr>
        <w:t>،</w:t>
      </w:r>
      <w:r w:rsidRPr="0098679F">
        <w:rPr>
          <w:rtl/>
        </w:rPr>
        <w:t xml:space="preserve"> </w:t>
      </w:r>
      <w:r w:rsidRPr="0098679F">
        <w:rPr>
          <w:rFonts w:hint="eastAsia"/>
          <w:b/>
          <w:bCs/>
          <w:rtl/>
        </w:rPr>
        <w:t>رفع</w:t>
      </w:r>
      <w:r w:rsidRPr="0098679F">
        <w:rPr>
          <w:b/>
          <w:bCs/>
          <w:rtl/>
        </w:rPr>
        <w:t xml:space="preserve"> </w:t>
      </w:r>
      <w:r w:rsidRPr="0098679F">
        <w:rPr>
          <w:rFonts w:hint="eastAsia"/>
          <w:b/>
          <w:bCs/>
          <w:rtl/>
        </w:rPr>
        <w:t>الحاجب</w:t>
      </w:r>
      <w:r w:rsidRPr="0098679F">
        <w:rPr>
          <w:b/>
          <w:bCs/>
          <w:rtl/>
        </w:rPr>
        <w:t xml:space="preserve"> </w:t>
      </w:r>
      <w:r w:rsidRPr="0098679F">
        <w:rPr>
          <w:rFonts w:hint="eastAsia"/>
          <w:b/>
          <w:bCs/>
          <w:rtl/>
        </w:rPr>
        <w:t>عن</w:t>
      </w:r>
      <w:r w:rsidRPr="0098679F">
        <w:rPr>
          <w:b/>
          <w:bCs/>
          <w:rtl/>
        </w:rPr>
        <w:t xml:space="preserve"> </w:t>
      </w:r>
      <w:r w:rsidRPr="0098679F">
        <w:rPr>
          <w:rFonts w:hint="eastAsia"/>
          <w:b/>
          <w:bCs/>
          <w:rtl/>
        </w:rPr>
        <w:t>مختصر</w:t>
      </w:r>
      <w:r w:rsidRPr="0098679F">
        <w:rPr>
          <w:b/>
          <w:bCs/>
          <w:rtl/>
        </w:rPr>
        <w:t xml:space="preserve"> </w:t>
      </w:r>
      <w:r w:rsidRPr="0098679F">
        <w:rPr>
          <w:rFonts w:hint="eastAsia"/>
          <w:b/>
          <w:bCs/>
          <w:rtl/>
        </w:rPr>
        <w:t>ابن</w:t>
      </w:r>
      <w:r w:rsidRPr="0098679F">
        <w:rPr>
          <w:b/>
          <w:bCs/>
          <w:rtl/>
        </w:rPr>
        <w:t xml:space="preserve"> </w:t>
      </w:r>
      <w:r w:rsidRPr="0098679F">
        <w:rPr>
          <w:rFonts w:hint="eastAsia"/>
          <w:b/>
          <w:bCs/>
          <w:rtl/>
        </w:rPr>
        <w:t>الحاجب</w:t>
      </w:r>
      <w:r w:rsidRPr="0098679F">
        <w:rPr>
          <w:rFonts w:hint="eastAsia"/>
          <w:rtl/>
        </w:rPr>
        <w:t>،</w:t>
      </w:r>
      <w:r w:rsidRPr="0098679F">
        <w:rPr>
          <w:rtl/>
        </w:rPr>
        <w:t xml:space="preserve"> </w:t>
      </w:r>
      <w:r w:rsidRPr="0098679F">
        <w:rPr>
          <w:rFonts w:hint="eastAsia"/>
          <w:rtl/>
        </w:rPr>
        <w:t>ط</w:t>
      </w:r>
      <w:r w:rsidRPr="0098679F">
        <w:rPr>
          <w:rtl/>
        </w:rPr>
        <w:t>1</w:t>
      </w:r>
      <w:r w:rsidRPr="0098679F">
        <w:rPr>
          <w:rFonts w:hint="eastAsia"/>
          <w:rtl/>
        </w:rPr>
        <w:t>،</w:t>
      </w:r>
      <w:r w:rsidRPr="0098679F">
        <w:rPr>
          <w:rtl/>
        </w:rPr>
        <w:t xml:space="preserve"> </w:t>
      </w:r>
      <w:r>
        <w:rPr>
          <w:rtl/>
        </w:rPr>
        <w:t>4</w:t>
      </w:r>
      <w:r>
        <w:rPr>
          <w:rFonts w:hint="eastAsia"/>
          <w:rtl/>
        </w:rPr>
        <w:t>م،</w:t>
      </w:r>
      <w:r>
        <w:rPr>
          <w:rtl/>
        </w:rPr>
        <w:t>(</w:t>
      </w:r>
      <w:r w:rsidRPr="0098679F">
        <w:rPr>
          <w:rFonts w:hint="eastAsia"/>
          <w:rtl/>
        </w:rPr>
        <w:t>المحقق</w:t>
      </w:r>
      <w:r w:rsidRPr="0098679F">
        <w:rPr>
          <w:rtl/>
        </w:rPr>
        <w:t xml:space="preserve">: </w:t>
      </w:r>
      <w:r w:rsidRPr="0098679F">
        <w:rPr>
          <w:rFonts w:hint="eastAsia"/>
          <w:rtl/>
        </w:rPr>
        <w:t>علي</w:t>
      </w:r>
      <w:r w:rsidRPr="0098679F">
        <w:rPr>
          <w:rtl/>
        </w:rPr>
        <w:t xml:space="preserve"> </w:t>
      </w:r>
      <w:r w:rsidRPr="0098679F">
        <w:rPr>
          <w:rFonts w:hint="eastAsia"/>
          <w:rtl/>
        </w:rPr>
        <w:t>محمد</w:t>
      </w:r>
      <w:r w:rsidRPr="0098679F">
        <w:rPr>
          <w:rtl/>
        </w:rPr>
        <w:t xml:space="preserve"> </w:t>
      </w:r>
      <w:r w:rsidRPr="0098679F">
        <w:rPr>
          <w:rFonts w:hint="eastAsia"/>
          <w:rtl/>
        </w:rPr>
        <w:t>معوض،</w:t>
      </w:r>
      <w:r w:rsidRPr="0098679F">
        <w:rPr>
          <w:rtl/>
        </w:rPr>
        <w:t xml:space="preserve"> </w:t>
      </w:r>
      <w:r w:rsidRPr="0098679F">
        <w:rPr>
          <w:rFonts w:hint="eastAsia"/>
          <w:rtl/>
        </w:rPr>
        <w:t>عادل</w:t>
      </w:r>
      <w:r w:rsidRPr="0098679F">
        <w:rPr>
          <w:rtl/>
        </w:rPr>
        <w:t xml:space="preserve"> </w:t>
      </w:r>
      <w:r w:rsidRPr="0098679F">
        <w:rPr>
          <w:rFonts w:hint="eastAsia"/>
          <w:rtl/>
        </w:rPr>
        <w:t>أحمد</w:t>
      </w:r>
      <w:r w:rsidRPr="0098679F">
        <w:rPr>
          <w:rtl/>
        </w:rPr>
        <w:t xml:space="preserve"> </w:t>
      </w:r>
      <w:r w:rsidRPr="0098679F">
        <w:rPr>
          <w:rFonts w:hint="eastAsia"/>
          <w:rtl/>
        </w:rPr>
        <w:t>عبد</w:t>
      </w:r>
      <w:r w:rsidRPr="0098679F">
        <w:rPr>
          <w:rtl/>
        </w:rPr>
        <w:t xml:space="preserve"> </w:t>
      </w:r>
      <w:r w:rsidRPr="0098679F">
        <w:rPr>
          <w:rFonts w:hint="eastAsia"/>
          <w:rtl/>
        </w:rPr>
        <w:t>الموجود</w:t>
      </w:r>
      <w:r>
        <w:rPr>
          <w:rtl/>
        </w:rPr>
        <w:t>)</w:t>
      </w:r>
      <w:r w:rsidRPr="0098679F">
        <w:rPr>
          <w:rFonts w:hint="eastAsia"/>
          <w:rtl/>
        </w:rPr>
        <w:t>،عال</w:t>
      </w:r>
      <w:r>
        <w:rPr>
          <w:rFonts w:hint="eastAsia"/>
          <w:rtl/>
        </w:rPr>
        <w:t>م</w:t>
      </w:r>
      <w:r>
        <w:rPr>
          <w:rtl/>
        </w:rPr>
        <w:t xml:space="preserve"> </w:t>
      </w:r>
      <w:r>
        <w:rPr>
          <w:rFonts w:hint="eastAsia"/>
          <w:rtl/>
        </w:rPr>
        <w:t>الكتب،</w:t>
      </w:r>
      <w:r>
        <w:rPr>
          <w:rtl/>
        </w:rPr>
        <w:t xml:space="preserve"> </w:t>
      </w:r>
      <w:r>
        <w:rPr>
          <w:rFonts w:hint="eastAsia"/>
          <w:rtl/>
        </w:rPr>
        <w:t>بيروت</w:t>
      </w:r>
      <w:r>
        <w:rPr>
          <w:rtl/>
        </w:rPr>
        <w:t xml:space="preserve"> </w:t>
      </w:r>
      <w:r>
        <w:rPr>
          <w:rFonts w:hint="eastAsia"/>
          <w:rtl/>
        </w:rPr>
        <w:t>،</w:t>
      </w:r>
      <w:r>
        <w:rPr>
          <w:rtl/>
        </w:rPr>
        <w:t xml:space="preserve"> 1419</w:t>
      </w:r>
      <w:r>
        <w:rPr>
          <w:rFonts w:hint="eastAsia"/>
          <w:rtl/>
        </w:rPr>
        <w:t>هـ</w:t>
      </w:r>
      <w:r>
        <w:rPr>
          <w:rtl/>
        </w:rPr>
        <w:t xml:space="preserve"> / 1999</w:t>
      </w:r>
      <w:r>
        <w:rPr>
          <w:rFonts w:hint="eastAsia"/>
          <w:rtl/>
        </w:rPr>
        <w:t>م</w:t>
      </w:r>
      <w:r>
        <w:rPr>
          <w:rtl/>
        </w:rPr>
        <w:t>.</w:t>
      </w:r>
    </w:p>
    <w:p w:rsidR="005F44B2" w:rsidRPr="00591A13" w:rsidRDefault="005F44B2" w:rsidP="006B62FE">
      <w:pPr>
        <w:pStyle w:val="Subtitle"/>
        <w:numPr>
          <w:ilvl w:val="0"/>
          <w:numId w:val="46"/>
        </w:numPr>
        <w:spacing w:line="259" w:lineRule="auto"/>
        <w:jc w:val="both"/>
      </w:pPr>
      <w:r w:rsidRPr="00591A13">
        <w:rPr>
          <w:rFonts w:hint="eastAsia"/>
          <w:rtl/>
        </w:rPr>
        <w:t>سرخسي،</w:t>
      </w:r>
      <w:r w:rsidRPr="00591A13">
        <w:rPr>
          <w:rtl/>
        </w:rPr>
        <w:t xml:space="preserve"> </w:t>
      </w:r>
      <w:r w:rsidRPr="00591A13">
        <w:rPr>
          <w:rFonts w:hint="eastAsia"/>
          <w:rtl/>
        </w:rPr>
        <w:t>محمد</w:t>
      </w:r>
      <w:r w:rsidRPr="00591A13">
        <w:rPr>
          <w:rtl/>
        </w:rPr>
        <w:t xml:space="preserve"> </w:t>
      </w:r>
      <w:r w:rsidRPr="00591A13">
        <w:rPr>
          <w:rFonts w:hint="eastAsia"/>
          <w:rtl/>
        </w:rPr>
        <w:t>بن</w:t>
      </w:r>
      <w:r w:rsidRPr="00591A13">
        <w:rPr>
          <w:rtl/>
        </w:rPr>
        <w:t xml:space="preserve"> </w:t>
      </w:r>
      <w:r w:rsidRPr="00591A13">
        <w:rPr>
          <w:rFonts w:hint="eastAsia"/>
          <w:rtl/>
        </w:rPr>
        <w:t>أحمد</w:t>
      </w:r>
      <w:r w:rsidRPr="00591A13">
        <w:rPr>
          <w:rtl/>
        </w:rPr>
        <w:t xml:space="preserve"> </w:t>
      </w:r>
      <w:r w:rsidRPr="00591A13">
        <w:rPr>
          <w:rFonts w:hint="eastAsia"/>
          <w:rtl/>
        </w:rPr>
        <w:t>بن</w:t>
      </w:r>
      <w:r w:rsidRPr="00591A13">
        <w:rPr>
          <w:rtl/>
        </w:rPr>
        <w:t xml:space="preserve"> </w:t>
      </w:r>
      <w:r w:rsidRPr="00591A13">
        <w:rPr>
          <w:rFonts w:hint="eastAsia"/>
          <w:rtl/>
        </w:rPr>
        <w:t>أبي</w:t>
      </w:r>
      <w:r w:rsidRPr="00591A13">
        <w:rPr>
          <w:rtl/>
        </w:rPr>
        <w:t xml:space="preserve"> </w:t>
      </w:r>
      <w:r w:rsidRPr="00591A13">
        <w:rPr>
          <w:rFonts w:hint="eastAsia"/>
          <w:rtl/>
        </w:rPr>
        <w:t>سهل</w:t>
      </w:r>
      <w:r w:rsidRPr="00591A13">
        <w:rPr>
          <w:rtl/>
        </w:rPr>
        <w:t xml:space="preserve"> </w:t>
      </w:r>
      <w:r w:rsidRPr="00591A13">
        <w:rPr>
          <w:rFonts w:hint="eastAsia"/>
          <w:rtl/>
        </w:rPr>
        <w:t>شمس</w:t>
      </w:r>
      <w:r w:rsidRPr="00591A13">
        <w:rPr>
          <w:rtl/>
        </w:rPr>
        <w:t xml:space="preserve"> </w:t>
      </w:r>
      <w:r w:rsidRPr="00591A13">
        <w:rPr>
          <w:rFonts w:hint="eastAsia"/>
          <w:rtl/>
        </w:rPr>
        <w:t>الأئمة</w:t>
      </w:r>
      <w:r w:rsidRPr="00591A13">
        <w:rPr>
          <w:rtl/>
        </w:rPr>
        <w:t xml:space="preserve"> </w:t>
      </w:r>
      <w:r w:rsidRPr="00591A13">
        <w:rPr>
          <w:rFonts w:hint="eastAsia"/>
          <w:rtl/>
        </w:rPr>
        <w:t>السرخسي</w:t>
      </w:r>
      <w:r w:rsidRPr="00591A13">
        <w:rPr>
          <w:rtl/>
        </w:rPr>
        <w:t xml:space="preserve"> (483</w:t>
      </w:r>
      <w:r w:rsidRPr="00591A13">
        <w:rPr>
          <w:rFonts w:hint="eastAsia"/>
          <w:rtl/>
        </w:rPr>
        <w:t>هـ</w:t>
      </w:r>
      <w:r w:rsidRPr="00591A13">
        <w:rPr>
          <w:rtl/>
        </w:rPr>
        <w:t>)</w:t>
      </w:r>
      <w:r w:rsidRPr="00591A13">
        <w:rPr>
          <w:rFonts w:hint="eastAsia"/>
          <w:rtl/>
        </w:rPr>
        <w:t>،</w:t>
      </w:r>
      <w:r w:rsidRPr="00591A13">
        <w:rPr>
          <w:rtl/>
        </w:rPr>
        <w:t xml:space="preserve"> </w:t>
      </w:r>
      <w:r w:rsidRPr="00591A13">
        <w:rPr>
          <w:rFonts w:hint="eastAsia"/>
          <w:b/>
          <w:bCs/>
          <w:rtl/>
        </w:rPr>
        <w:t>أصول</w:t>
      </w:r>
      <w:r w:rsidRPr="00591A13">
        <w:rPr>
          <w:b/>
          <w:bCs/>
          <w:rtl/>
        </w:rPr>
        <w:t xml:space="preserve"> </w:t>
      </w:r>
      <w:r w:rsidRPr="00591A13">
        <w:rPr>
          <w:rFonts w:hint="eastAsia"/>
          <w:b/>
          <w:bCs/>
          <w:rtl/>
        </w:rPr>
        <w:t>السرخسي</w:t>
      </w:r>
      <w:r w:rsidRPr="00591A13">
        <w:rPr>
          <w:rFonts w:hint="eastAsia"/>
          <w:rtl/>
        </w:rPr>
        <w:t>،</w:t>
      </w:r>
      <w:r w:rsidRPr="00591A13">
        <w:rPr>
          <w:rtl/>
        </w:rPr>
        <w:t xml:space="preserve"> </w:t>
      </w:r>
      <w:r w:rsidRPr="00591A13">
        <w:rPr>
          <w:rFonts w:hint="eastAsia"/>
          <w:rtl/>
        </w:rPr>
        <w:t>ط</w:t>
      </w:r>
      <w:r w:rsidRPr="00591A13">
        <w:rPr>
          <w:rtl/>
        </w:rPr>
        <w:t>1</w:t>
      </w:r>
      <w:r w:rsidRPr="00591A13">
        <w:rPr>
          <w:rFonts w:hint="eastAsia"/>
          <w:rtl/>
        </w:rPr>
        <w:t>،</w:t>
      </w:r>
      <w:r w:rsidRPr="00591A13">
        <w:rPr>
          <w:rtl/>
        </w:rPr>
        <w:t xml:space="preserve"> 2</w:t>
      </w:r>
      <w:r w:rsidRPr="00591A13">
        <w:rPr>
          <w:rFonts w:hint="eastAsia"/>
          <w:rtl/>
        </w:rPr>
        <w:t>م،</w:t>
      </w:r>
      <w:r w:rsidRPr="00591A13">
        <w:rPr>
          <w:rtl/>
        </w:rPr>
        <w:t xml:space="preserve"> (</w:t>
      </w:r>
      <w:r w:rsidRPr="00591A13">
        <w:rPr>
          <w:rFonts w:hint="eastAsia"/>
          <w:rtl/>
        </w:rPr>
        <w:t>تحقيق</w:t>
      </w:r>
      <w:r w:rsidRPr="00591A13">
        <w:rPr>
          <w:rtl/>
        </w:rPr>
        <w:t xml:space="preserve"> </w:t>
      </w:r>
      <w:r w:rsidRPr="00591A13">
        <w:rPr>
          <w:rFonts w:hint="eastAsia"/>
          <w:rtl/>
        </w:rPr>
        <w:t>أبو</w:t>
      </w:r>
      <w:r w:rsidRPr="00591A13">
        <w:rPr>
          <w:rtl/>
        </w:rPr>
        <w:t xml:space="preserve"> </w:t>
      </w:r>
      <w:r w:rsidRPr="00591A13">
        <w:rPr>
          <w:rFonts w:hint="eastAsia"/>
          <w:rtl/>
        </w:rPr>
        <w:t>الوفا</w:t>
      </w:r>
      <w:r w:rsidRPr="00591A13">
        <w:rPr>
          <w:rtl/>
        </w:rPr>
        <w:t xml:space="preserve"> </w:t>
      </w:r>
      <w:r w:rsidRPr="00591A13">
        <w:rPr>
          <w:rFonts w:hint="eastAsia"/>
          <w:rtl/>
        </w:rPr>
        <w:t>الأفغاني</w:t>
      </w:r>
      <w:r w:rsidRPr="00591A13">
        <w:rPr>
          <w:rtl/>
        </w:rPr>
        <w:t>)</w:t>
      </w:r>
      <w:r w:rsidRPr="00591A13">
        <w:rPr>
          <w:rFonts w:hint="eastAsia"/>
          <w:rtl/>
        </w:rPr>
        <w:t>،</w:t>
      </w:r>
      <w:r w:rsidRPr="00591A13">
        <w:rPr>
          <w:rtl/>
        </w:rPr>
        <w:t xml:space="preserve"> </w:t>
      </w:r>
      <w:r w:rsidRPr="00591A13">
        <w:rPr>
          <w:rFonts w:hint="eastAsia"/>
          <w:rtl/>
        </w:rPr>
        <w:t>دار</w:t>
      </w:r>
      <w:r w:rsidRPr="00591A13">
        <w:rPr>
          <w:rtl/>
        </w:rPr>
        <w:t xml:space="preserve"> </w:t>
      </w:r>
      <w:r w:rsidRPr="00591A13">
        <w:rPr>
          <w:rFonts w:hint="eastAsia"/>
          <w:rtl/>
        </w:rPr>
        <w:t>كتب</w:t>
      </w:r>
      <w:r w:rsidRPr="00591A13">
        <w:rPr>
          <w:rtl/>
        </w:rPr>
        <w:t xml:space="preserve"> </w:t>
      </w:r>
      <w:r w:rsidRPr="00591A13">
        <w:rPr>
          <w:rFonts w:hint="eastAsia"/>
          <w:rtl/>
        </w:rPr>
        <w:t>العلمية،</w:t>
      </w:r>
      <w:r w:rsidRPr="00591A13">
        <w:rPr>
          <w:rtl/>
        </w:rPr>
        <w:t xml:space="preserve"> </w:t>
      </w:r>
      <w:r w:rsidRPr="00591A13">
        <w:rPr>
          <w:rFonts w:hint="eastAsia"/>
          <w:rtl/>
        </w:rPr>
        <w:t>بيروت،</w:t>
      </w:r>
      <w:r w:rsidRPr="00591A13">
        <w:rPr>
          <w:rtl/>
        </w:rPr>
        <w:t xml:space="preserve"> 1993</w:t>
      </w:r>
      <w:r w:rsidRPr="00591A13">
        <w:rPr>
          <w:rFonts w:hint="eastAsia"/>
          <w:rtl/>
        </w:rPr>
        <w:t>م</w:t>
      </w:r>
      <w:r w:rsidRPr="00591A13">
        <w:rPr>
          <w:rtl/>
        </w:rPr>
        <w:t>.</w:t>
      </w:r>
    </w:p>
    <w:p w:rsidR="005F44B2" w:rsidRPr="00591A13" w:rsidRDefault="005F44B2" w:rsidP="00591A13">
      <w:pPr>
        <w:pStyle w:val="Subtitle"/>
        <w:numPr>
          <w:ilvl w:val="0"/>
          <w:numId w:val="46"/>
        </w:numPr>
        <w:spacing w:line="259" w:lineRule="auto"/>
        <w:jc w:val="both"/>
      </w:pPr>
      <w:r w:rsidRPr="00591A13">
        <w:rPr>
          <w:rFonts w:hint="eastAsia"/>
          <w:rtl/>
        </w:rPr>
        <w:t>السرخسي،</w:t>
      </w:r>
      <w:r w:rsidRPr="00591A13">
        <w:rPr>
          <w:rtl/>
        </w:rPr>
        <w:t xml:space="preserve"> </w:t>
      </w:r>
      <w:r w:rsidRPr="00591A13">
        <w:rPr>
          <w:rFonts w:hint="eastAsia"/>
          <w:rtl/>
        </w:rPr>
        <w:t>محمد</w:t>
      </w:r>
      <w:r w:rsidRPr="00591A13">
        <w:rPr>
          <w:rtl/>
        </w:rPr>
        <w:t xml:space="preserve"> </w:t>
      </w:r>
      <w:r w:rsidRPr="00591A13">
        <w:rPr>
          <w:rFonts w:hint="eastAsia"/>
          <w:rtl/>
        </w:rPr>
        <w:t>بن</w:t>
      </w:r>
      <w:r w:rsidRPr="00591A13">
        <w:rPr>
          <w:rtl/>
        </w:rPr>
        <w:t xml:space="preserve"> </w:t>
      </w:r>
      <w:r w:rsidRPr="00591A13">
        <w:rPr>
          <w:rFonts w:hint="eastAsia"/>
          <w:rtl/>
        </w:rPr>
        <w:t>أحمد</w:t>
      </w:r>
      <w:r w:rsidRPr="00591A13">
        <w:rPr>
          <w:rtl/>
        </w:rPr>
        <w:t xml:space="preserve"> </w:t>
      </w:r>
      <w:r w:rsidRPr="00591A13">
        <w:rPr>
          <w:rFonts w:hint="eastAsia"/>
          <w:rtl/>
        </w:rPr>
        <w:t>بن</w:t>
      </w:r>
      <w:r w:rsidRPr="00591A13">
        <w:rPr>
          <w:rtl/>
        </w:rPr>
        <w:t xml:space="preserve"> </w:t>
      </w:r>
      <w:r w:rsidRPr="00591A13">
        <w:rPr>
          <w:rFonts w:hint="eastAsia"/>
          <w:rtl/>
        </w:rPr>
        <w:t>أبي</w:t>
      </w:r>
      <w:r w:rsidRPr="00591A13">
        <w:rPr>
          <w:rtl/>
        </w:rPr>
        <w:t xml:space="preserve"> </w:t>
      </w:r>
      <w:r w:rsidRPr="00591A13">
        <w:rPr>
          <w:rFonts w:hint="eastAsia"/>
          <w:rtl/>
        </w:rPr>
        <w:t>سهل</w:t>
      </w:r>
      <w:r w:rsidRPr="00591A13">
        <w:rPr>
          <w:rtl/>
        </w:rPr>
        <w:t xml:space="preserve"> </w:t>
      </w:r>
      <w:r w:rsidRPr="00591A13">
        <w:rPr>
          <w:rFonts w:hint="eastAsia"/>
          <w:rtl/>
        </w:rPr>
        <w:t>شمس</w:t>
      </w:r>
      <w:r w:rsidRPr="00591A13">
        <w:rPr>
          <w:rtl/>
        </w:rPr>
        <w:t xml:space="preserve"> </w:t>
      </w:r>
      <w:r w:rsidRPr="00591A13">
        <w:rPr>
          <w:rFonts w:hint="eastAsia"/>
          <w:rtl/>
        </w:rPr>
        <w:t>الأئمة</w:t>
      </w:r>
      <w:r w:rsidRPr="00591A13">
        <w:rPr>
          <w:rtl/>
        </w:rPr>
        <w:t xml:space="preserve"> </w:t>
      </w:r>
      <w:r w:rsidRPr="00591A13">
        <w:rPr>
          <w:rFonts w:hint="eastAsia"/>
          <w:rtl/>
        </w:rPr>
        <w:t>السرخسي</w:t>
      </w:r>
      <w:r w:rsidRPr="00591A13">
        <w:rPr>
          <w:rtl/>
        </w:rPr>
        <w:t xml:space="preserve"> (</w:t>
      </w:r>
      <w:r w:rsidRPr="00591A13">
        <w:rPr>
          <w:rFonts w:hint="eastAsia"/>
          <w:rtl/>
        </w:rPr>
        <w:t>ت</w:t>
      </w:r>
      <w:r w:rsidRPr="00591A13">
        <w:rPr>
          <w:rtl/>
        </w:rPr>
        <w:t>: 483</w:t>
      </w:r>
      <w:r w:rsidRPr="00591A13">
        <w:rPr>
          <w:rFonts w:hint="eastAsia"/>
          <w:rtl/>
        </w:rPr>
        <w:t>هـ</w:t>
      </w:r>
      <w:r w:rsidRPr="00591A13">
        <w:rPr>
          <w:rtl/>
        </w:rPr>
        <w:t>)</w:t>
      </w:r>
      <w:r w:rsidRPr="00591A13">
        <w:rPr>
          <w:rFonts w:hint="eastAsia"/>
          <w:rtl/>
        </w:rPr>
        <w:t>،</w:t>
      </w:r>
      <w:r w:rsidRPr="00591A13">
        <w:rPr>
          <w:rtl/>
        </w:rPr>
        <w:t xml:space="preserve"> </w:t>
      </w:r>
      <w:r w:rsidRPr="00591A13">
        <w:rPr>
          <w:rFonts w:hint="eastAsia"/>
          <w:b/>
          <w:bCs/>
          <w:rtl/>
        </w:rPr>
        <w:t>المبسوط</w:t>
      </w:r>
      <w:r w:rsidRPr="00591A13">
        <w:rPr>
          <w:rFonts w:hint="eastAsia"/>
          <w:rtl/>
        </w:rPr>
        <w:t>،</w:t>
      </w:r>
      <w:r w:rsidRPr="00591A13">
        <w:rPr>
          <w:rtl/>
        </w:rPr>
        <w:t xml:space="preserve"> 30</w:t>
      </w:r>
      <w:r w:rsidRPr="00591A13">
        <w:rPr>
          <w:rFonts w:hint="eastAsia"/>
          <w:rtl/>
        </w:rPr>
        <w:t>م،</w:t>
      </w:r>
      <w:r w:rsidRPr="00591A13">
        <w:rPr>
          <w:rtl/>
        </w:rPr>
        <w:t xml:space="preserve"> </w:t>
      </w:r>
      <w:r w:rsidRPr="00591A13">
        <w:rPr>
          <w:rFonts w:hint="eastAsia"/>
          <w:rtl/>
        </w:rPr>
        <w:t>دار</w:t>
      </w:r>
      <w:r w:rsidRPr="00591A13">
        <w:rPr>
          <w:rtl/>
        </w:rPr>
        <w:t xml:space="preserve"> </w:t>
      </w:r>
      <w:r w:rsidRPr="00591A13">
        <w:rPr>
          <w:rFonts w:hint="eastAsia"/>
          <w:rtl/>
        </w:rPr>
        <w:t>المعرفة،</w:t>
      </w:r>
      <w:r w:rsidRPr="00591A13">
        <w:rPr>
          <w:rtl/>
        </w:rPr>
        <w:t xml:space="preserve"> </w:t>
      </w:r>
      <w:r w:rsidRPr="00591A13">
        <w:rPr>
          <w:rFonts w:hint="eastAsia"/>
          <w:rtl/>
        </w:rPr>
        <w:t>بيروت،</w:t>
      </w:r>
      <w:r w:rsidRPr="00591A13">
        <w:rPr>
          <w:rtl/>
        </w:rPr>
        <w:t xml:space="preserve"> 1993</w:t>
      </w:r>
      <w:r w:rsidRPr="00591A13">
        <w:rPr>
          <w:rFonts w:hint="eastAsia"/>
          <w:rtl/>
        </w:rPr>
        <w:t>م</w:t>
      </w:r>
      <w:r w:rsidRPr="00591A13">
        <w:rPr>
          <w:rtl/>
        </w:rPr>
        <w:t>.</w:t>
      </w:r>
    </w:p>
    <w:p w:rsidR="005F44B2" w:rsidRPr="00591A13" w:rsidRDefault="005F44B2" w:rsidP="006B62FE">
      <w:pPr>
        <w:pStyle w:val="Subtitle"/>
        <w:numPr>
          <w:ilvl w:val="0"/>
          <w:numId w:val="46"/>
        </w:numPr>
        <w:spacing w:line="259" w:lineRule="auto"/>
        <w:jc w:val="both"/>
      </w:pPr>
      <w:r w:rsidRPr="00591A13">
        <w:rPr>
          <w:rFonts w:hint="eastAsia"/>
          <w:rtl/>
        </w:rPr>
        <w:t>الشاطبي،</w:t>
      </w:r>
      <w:r w:rsidRPr="00591A13">
        <w:rPr>
          <w:rtl/>
        </w:rPr>
        <w:t xml:space="preserve"> </w:t>
      </w:r>
      <w:r w:rsidRPr="00591A13">
        <w:rPr>
          <w:rFonts w:hint="eastAsia"/>
          <w:rtl/>
        </w:rPr>
        <w:t>إبراهيم</w:t>
      </w:r>
      <w:r w:rsidRPr="00591A13">
        <w:rPr>
          <w:rtl/>
        </w:rPr>
        <w:t xml:space="preserve"> </w:t>
      </w:r>
      <w:r w:rsidRPr="00591A13">
        <w:rPr>
          <w:rFonts w:hint="eastAsia"/>
          <w:rtl/>
        </w:rPr>
        <w:t>بن</w:t>
      </w:r>
      <w:r w:rsidRPr="00591A13">
        <w:rPr>
          <w:rtl/>
        </w:rPr>
        <w:t xml:space="preserve"> </w:t>
      </w:r>
      <w:r w:rsidRPr="00591A13">
        <w:rPr>
          <w:rFonts w:hint="eastAsia"/>
          <w:rtl/>
        </w:rPr>
        <w:t>موسى</w:t>
      </w:r>
      <w:r w:rsidRPr="00591A13">
        <w:rPr>
          <w:rtl/>
        </w:rPr>
        <w:t xml:space="preserve"> </w:t>
      </w:r>
      <w:r w:rsidRPr="00591A13">
        <w:rPr>
          <w:rFonts w:hint="eastAsia"/>
          <w:rtl/>
        </w:rPr>
        <w:t>بن</w:t>
      </w:r>
      <w:r w:rsidRPr="00591A13">
        <w:rPr>
          <w:rtl/>
        </w:rPr>
        <w:t xml:space="preserve"> </w:t>
      </w:r>
      <w:r w:rsidRPr="00591A13">
        <w:rPr>
          <w:rFonts w:hint="eastAsia"/>
          <w:rtl/>
        </w:rPr>
        <w:t>محمد</w:t>
      </w:r>
      <w:r w:rsidRPr="00591A13">
        <w:rPr>
          <w:rtl/>
        </w:rPr>
        <w:t xml:space="preserve"> </w:t>
      </w:r>
      <w:r w:rsidRPr="00591A13">
        <w:rPr>
          <w:rFonts w:hint="eastAsia"/>
          <w:rtl/>
        </w:rPr>
        <w:t>اللخمي</w:t>
      </w:r>
      <w:r w:rsidRPr="00591A13">
        <w:rPr>
          <w:rtl/>
        </w:rPr>
        <w:t xml:space="preserve"> </w:t>
      </w:r>
      <w:r w:rsidRPr="00591A13">
        <w:rPr>
          <w:rFonts w:hint="eastAsia"/>
          <w:rtl/>
        </w:rPr>
        <w:t>الغرناطي</w:t>
      </w:r>
      <w:r w:rsidRPr="00591A13">
        <w:rPr>
          <w:rtl/>
        </w:rPr>
        <w:t xml:space="preserve"> </w:t>
      </w:r>
      <w:r w:rsidRPr="00591A13">
        <w:rPr>
          <w:rFonts w:hint="eastAsia"/>
          <w:rtl/>
        </w:rPr>
        <w:t>الشهير</w:t>
      </w:r>
      <w:r w:rsidRPr="00591A13">
        <w:rPr>
          <w:rtl/>
        </w:rPr>
        <w:t xml:space="preserve"> </w:t>
      </w:r>
      <w:r w:rsidRPr="00591A13">
        <w:rPr>
          <w:rFonts w:hint="eastAsia"/>
          <w:rtl/>
        </w:rPr>
        <w:t>بالشاطبي</w:t>
      </w:r>
      <w:r w:rsidRPr="00591A13">
        <w:rPr>
          <w:rtl/>
        </w:rPr>
        <w:t xml:space="preserve"> (</w:t>
      </w:r>
      <w:r w:rsidRPr="00591A13">
        <w:rPr>
          <w:rFonts w:hint="eastAsia"/>
          <w:rtl/>
        </w:rPr>
        <w:t>ت</w:t>
      </w:r>
      <w:r w:rsidRPr="00591A13">
        <w:rPr>
          <w:rtl/>
        </w:rPr>
        <w:t>: 790</w:t>
      </w:r>
      <w:r w:rsidRPr="00591A13">
        <w:rPr>
          <w:rFonts w:hint="eastAsia"/>
          <w:rtl/>
        </w:rPr>
        <w:t>هـ</w:t>
      </w:r>
      <w:r w:rsidRPr="00591A13">
        <w:rPr>
          <w:rtl/>
        </w:rPr>
        <w:t>)</w:t>
      </w:r>
      <w:r w:rsidRPr="00591A13">
        <w:rPr>
          <w:rFonts w:hint="eastAsia"/>
          <w:rtl/>
        </w:rPr>
        <w:t>،</w:t>
      </w:r>
      <w:r w:rsidRPr="00591A13">
        <w:rPr>
          <w:rtl/>
        </w:rPr>
        <w:t xml:space="preserve"> </w:t>
      </w:r>
      <w:r w:rsidRPr="00591A13">
        <w:rPr>
          <w:rFonts w:hint="eastAsia"/>
          <w:b/>
          <w:bCs/>
          <w:rtl/>
        </w:rPr>
        <w:t>الاعْتِصَام</w:t>
      </w:r>
      <w:r w:rsidRPr="00591A13">
        <w:rPr>
          <w:rFonts w:hint="eastAsia"/>
          <w:rtl/>
        </w:rPr>
        <w:t>،</w:t>
      </w:r>
      <w:r w:rsidRPr="00591A13">
        <w:rPr>
          <w:rtl/>
        </w:rPr>
        <w:t xml:space="preserve"> </w:t>
      </w:r>
      <w:r w:rsidRPr="00591A13">
        <w:rPr>
          <w:rFonts w:hint="eastAsia"/>
          <w:rtl/>
        </w:rPr>
        <w:t>ط</w:t>
      </w:r>
      <w:r w:rsidRPr="00591A13">
        <w:rPr>
          <w:rtl/>
        </w:rPr>
        <w:t>1</w:t>
      </w:r>
      <w:r w:rsidRPr="00591A13">
        <w:rPr>
          <w:rFonts w:hint="eastAsia"/>
          <w:rtl/>
        </w:rPr>
        <w:t>،</w:t>
      </w:r>
      <w:r w:rsidRPr="00591A13">
        <w:rPr>
          <w:rtl/>
        </w:rPr>
        <w:t xml:space="preserve"> 3</w:t>
      </w:r>
      <w:r w:rsidRPr="00591A13">
        <w:rPr>
          <w:rFonts w:hint="eastAsia"/>
          <w:rtl/>
        </w:rPr>
        <w:t>م،</w:t>
      </w:r>
      <w:r w:rsidRPr="00591A13">
        <w:rPr>
          <w:rtl/>
        </w:rPr>
        <w:t xml:space="preserve"> (</w:t>
      </w:r>
      <w:r w:rsidRPr="00591A13">
        <w:rPr>
          <w:rFonts w:hint="eastAsia"/>
          <w:rtl/>
        </w:rPr>
        <w:t>تحقيق</w:t>
      </w:r>
      <w:r w:rsidRPr="00591A13">
        <w:rPr>
          <w:rtl/>
        </w:rPr>
        <w:t xml:space="preserve">: </w:t>
      </w:r>
      <w:r w:rsidRPr="00591A13">
        <w:rPr>
          <w:rFonts w:hint="eastAsia"/>
          <w:rtl/>
        </w:rPr>
        <w:t>الجزء</w:t>
      </w:r>
      <w:r w:rsidRPr="00591A13">
        <w:rPr>
          <w:rtl/>
        </w:rPr>
        <w:t xml:space="preserve"> </w:t>
      </w:r>
      <w:r w:rsidRPr="00591A13">
        <w:rPr>
          <w:rFonts w:hint="eastAsia"/>
          <w:rtl/>
        </w:rPr>
        <w:t>الأول</w:t>
      </w:r>
      <w:r w:rsidRPr="00591A13">
        <w:rPr>
          <w:rtl/>
        </w:rPr>
        <w:t xml:space="preserve">: </w:t>
      </w:r>
      <w:r w:rsidRPr="00591A13">
        <w:rPr>
          <w:rFonts w:hint="eastAsia"/>
          <w:rtl/>
        </w:rPr>
        <w:t>محمد</w:t>
      </w:r>
      <w:r w:rsidRPr="00591A13">
        <w:rPr>
          <w:rtl/>
        </w:rPr>
        <w:t xml:space="preserve"> </w:t>
      </w:r>
      <w:r w:rsidRPr="00591A13">
        <w:rPr>
          <w:rFonts w:hint="eastAsia"/>
          <w:rtl/>
        </w:rPr>
        <w:t>بن</w:t>
      </w:r>
      <w:r w:rsidRPr="00591A13">
        <w:rPr>
          <w:rtl/>
        </w:rPr>
        <w:t xml:space="preserve"> </w:t>
      </w:r>
      <w:r w:rsidRPr="00591A13">
        <w:rPr>
          <w:rFonts w:hint="eastAsia"/>
          <w:rtl/>
        </w:rPr>
        <w:t>عبد</w:t>
      </w:r>
      <w:r w:rsidRPr="00591A13">
        <w:rPr>
          <w:rtl/>
        </w:rPr>
        <w:t xml:space="preserve"> </w:t>
      </w:r>
      <w:r w:rsidRPr="00591A13">
        <w:rPr>
          <w:rFonts w:hint="eastAsia"/>
          <w:rtl/>
        </w:rPr>
        <w:t>الرحمن</w:t>
      </w:r>
      <w:r w:rsidRPr="00591A13">
        <w:rPr>
          <w:rtl/>
        </w:rPr>
        <w:t xml:space="preserve"> </w:t>
      </w:r>
      <w:r w:rsidRPr="00591A13">
        <w:rPr>
          <w:rFonts w:hint="eastAsia"/>
          <w:rtl/>
        </w:rPr>
        <w:t>الشقير،</w:t>
      </w:r>
      <w:r w:rsidRPr="00591A13">
        <w:rPr>
          <w:rtl/>
        </w:rPr>
        <w:t xml:space="preserve"> </w:t>
      </w:r>
      <w:r w:rsidRPr="00591A13">
        <w:rPr>
          <w:rFonts w:hint="eastAsia"/>
          <w:rtl/>
        </w:rPr>
        <w:t>الجزء</w:t>
      </w:r>
      <w:r w:rsidRPr="00591A13">
        <w:rPr>
          <w:rtl/>
        </w:rPr>
        <w:t xml:space="preserve"> </w:t>
      </w:r>
      <w:r w:rsidRPr="00591A13">
        <w:rPr>
          <w:rFonts w:hint="eastAsia"/>
          <w:rtl/>
        </w:rPr>
        <w:t>الثاني</w:t>
      </w:r>
      <w:r w:rsidRPr="00591A13">
        <w:rPr>
          <w:rtl/>
        </w:rPr>
        <w:t xml:space="preserve">:  </w:t>
      </w:r>
      <w:r w:rsidRPr="00591A13">
        <w:rPr>
          <w:rFonts w:hint="eastAsia"/>
          <w:rtl/>
        </w:rPr>
        <w:t>سعد</w:t>
      </w:r>
      <w:r w:rsidRPr="00591A13">
        <w:rPr>
          <w:rtl/>
        </w:rPr>
        <w:t xml:space="preserve"> </w:t>
      </w:r>
      <w:r w:rsidRPr="00591A13">
        <w:rPr>
          <w:rFonts w:hint="eastAsia"/>
          <w:rtl/>
        </w:rPr>
        <w:t>بن</w:t>
      </w:r>
      <w:r w:rsidRPr="00591A13">
        <w:rPr>
          <w:rtl/>
        </w:rPr>
        <w:t xml:space="preserve"> </w:t>
      </w:r>
      <w:r w:rsidRPr="00591A13">
        <w:rPr>
          <w:rFonts w:hint="eastAsia"/>
          <w:rtl/>
        </w:rPr>
        <w:t>عبد</w:t>
      </w:r>
      <w:r w:rsidRPr="00591A13">
        <w:rPr>
          <w:rtl/>
        </w:rPr>
        <w:t xml:space="preserve"> </w:t>
      </w:r>
      <w:r w:rsidRPr="00591A13">
        <w:rPr>
          <w:rFonts w:hint="eastAsia"/>
          <w:rtl/>
        </w:rPr>
        <w:t>الله</w:t>
      </w:r>
      <w:r w:rsidRPr="00591A13">
        <w:rPr>
          <w:rtl/>
        </w:rPr>
        <w:t xml:space="preserve"> </w:t>
      </w:r>
      <w:r w:rsidRPr="00591A13">
        <w:rPr>
          <w:rFonts w:hint="eastAsia"/>
          <w:rtl/>
        </w:rPr>
        <w:t>آل</w:t>
      </w:r>
      <w:r w:rsidRPr="00591A13">
        <w:rPr>
          <w:rtl/>
        </w:rPr>
        <w:t xml:space="preserve"> </w:t>
      </w:r>
      <w:r w:rsidRPr="00591A13">
        <w:rPr>
          <w:rFonts w:hint="eastAsia"/>
          <w:rtl/>
        </w:rPr>
        <w:t>حميد،</w:t>
      </w:r>
      <w:r w:rsidRPr="00591A13">
        <w:rPr>
          <w:rtl/>
        </w:rPr>
        <w:t xml:space="preserve"> </w:t>
      </w:r>
      <w:r w:rsidRPr="00591A13">
        <w:rPr>
          <w:rFonts w:hint="eastAsia"/>
          <w:rtl/>
        </w:rPr>
        <w:t>الجزء</w:t>
      </w:r>
      <w:r w:rsidRPr="00591A13">
        <w:rPr>
          <w:rtl/>
        </w:rPr>
        <w:t xml:space="preserve"> </w:t>
      </w:r>
      <w:r w:rsidRPr="00591A13">
        <w:rPr>
          <w:rFonts w:hint="eastAsia"/>
          <w:rtl/>
        </w:rPr>
        <w:t>الثالث</w:t>
      </w:r>
      <w:r w:rsidRPr="00591A13">
        <w:rPr>
          <w:rtl/>
        </w:rPr>
        <w:t xml:space="preserve">: </w:t>
      </w:r>
      <w:r w:rsidRPr="00591A13">
        <w:rPr>
          <w:rFonts w:hint="eastAsia"/>
          <w:rtl/>
        </w:rPr>
        <w:t>هشام</w:t>
      </w:r>
      <w:r w:rsidRPr="00591A13">
        <w:rPr>
          <w:rtl/>
        </w:rPr>
        <w:t xml:space="preserve"> </w:t>
      </w:r>
      <w:r w:rsidRPr="00591A13">
        <w:rPr>
          <w:rFonts w:hint="eastAsia"/>
          <w:rtl/>
        </w:rPr>
        <w:t>بن</w:t>
      </w:r>
      <w:r w:rsidRPr="00591A13">
        <w:rPr>
          <w:rtl/>
        </w:rPr>
        <w:t xml:space="preserve"> </w:t>
      </w:r>
      <w:r w:rsidRPr="00591A13">
        <w:rPr>
          <w:rFonts w:hint="eastAsia"/>
          <w:rtl/>
        </w:rPr>
        <w:t>إسماعيل</w:t>
      </w:r>
      <w:r w:rsidRPr="00591A13">
        <w:rPr>
          <w:rtl/>
        </w:rPr>
        <w:t xml:space="preserve"> </w:t>
      </w:r>
      <w:r w:rsidRPr="00591A13">
        <w:rPr>
          <w:rFonts w:hint="eastAsia"/>
          <w:rtl/>
        </w:rPr>
        <w:t>الصيني</w:t>
      </w:r>
      <w:r w:rsidRPr="00591A13">
        <w:rPr>
          <w:rtl/>
        </w:rPr>
        <w:t>)</w:t>
      </w:r>
      <w:r w:rsidRPr="00591A13">
        <w:rPr>
          <w:rFonts w:hint="eastAsia"/>
          <w:rtl/>
        </w:rPr>
        <w:t>،</w:t>
      </w:r>
      <w:r w:rsidRPr="00591A13">
        <w:rPr>
          <w:rtl/>
        </w:rPr>
        <w:t xml:space="preserve"> </w:t>
      </w:r>
      <w:r w:rsidRPr="00591A13">
        <w:rPr>
          <w:rFonts w:hint="eastAsia"/>
          <w:rtl/>
        </w:rPr>
        <w:t>دار</w:t>
      </w:r>
      <w:r w:rsidRPr="00591A13">
        <w:rPr>
          <w:rtl/>
        </w:rPr>
        <w:t xml:space="preserve"> </w:t>
      </w:r>
      <w:r w:rsidRPr="00591A13">
        <w:rPr>
          <w:rFonts w:hint="eastAsia"/>
          <w:rtl/>
        </w:rPr>
        <w:t>ابن</w:t>
      </w:r>
      <w:r w:rsidRPr="00591A13">
        <w:rPr>
          <w:rtl/>
        </w:rPr>
        <w:t xml:space="preserve"> </w:t>
      </w:r>
      <w:r w:rsidRPr="00591A13">
        <w:rPr>
          <w:rFonts w:hint="eastAsia"/>
          <w:rtl/>
        </w:rPr>
        <w:t>الجوزي،</w:t>
      </w:r>
      <w:r w:rsidRPr="00591A13">
        <w:rPr>
          <w:rtl/>
        </w:rPr>
        <w:t xml:space="preserve"> </w:t>
      </w:r>
      <w:r w:rsidRPr="00591A13">
        <w:rPr>
          <w:rFonts w:hint="eastAsia"/>
          <w:rtl/>
        </w:rPr>
        <w:t>المملكة</w:t>
      </w:r>
      <w:r w:rsidRPr="00591A13">
        <w:rPr>
          <w:rtl/>
        </w:rPr>
        <w:t xml:space="preserve"> </w:t>
      </w:r>
      <w:r w:rsidRPr="00591A13">
        <w:rPr>
          <w:rFonts w:hint="eastAsia"/>
          <w:rtl/>
        </w:rPr>
        <w:t>العربية</w:t>
      </w:r>
      <w:r w:rsidRPr="00591A13">
        <w:rPr>
          <w:rtl/>
        </w:rPr>
        <w:t xml:space="preserve"> </w:t>
      </w:r>
      <w:r w:rsidRPr="00591A13">
        <w:rPr>
          <w:rFonts w:hint="eastAsia"/>
          <w:rtl/>
        </w:rPr>
        <w:t>السعودية،</w:t>
      </w:r>
      <w:r w:rsidRPr="00591A13">
        <w:rPr>
          <w:rtl/>
        </w:rPr>
        <w:t xml:space="preserve"> 2008</w:t>
      </w:r>
      <w:r w:rsidRPr="00591A13">
        <w:rPr>
          <w:rFonts w:hint="eastAsia"/>
          <w:rtl/>
        </w:rPr>
        <w:t>م</w:t>
      </w:r>
      <w:r w:rsidRPr="00591A13">
        <w:rPr>
          <w:rtl/>
        </w:rPr>
        <w:t>.</w:t>
      </w:r>
    </w:p>
    <w:p w:rsidR="005F44B2" w:rsidRPr="00591A13" w:rsidRDefault="005F44B2" w:rsidP="006B62FE">
      <w:pPr>
        <w:pStyle w:val="Subtitle"/>
        <w:numPr>
          <w:ilvl w:val="0"/>
          <w:numId w:val="46"/>
        </w:numPr>
        <w:spacing w:line="259" w:lineRule="auto"/>
        <w:jc w:val="both"/>
      </w:pPr>
      <w:r w:rsidRPr="00591A13">
        <w:rPr>
          <w:rFonts w:hint="eastAsia"/>
          <w:rtl/>
        </w:rPr>
        <w:t>الشربيني،</w:t>
      </w:r>
      <w:r w:rsidRPr="00591A13">
        <w:rPr>
          <w:rtl/>
        </w:rPr>
        <w:t xml:space="preserve"> </w:t>
      </w:r>
      <w:r w:rsidRPr="00591A13">
        <w:rPr>
          <w:rFonts w:hint="eastAsia"/>
          <w:rtl/>
        </w:rPr>
        <w:t>شمس</w:t>
      </w:r>
      <w:r w:rsidRPr="00591A13">
        <w:rPr>
          <w:rtl/>
        </w:rPr>
        <w:t xml:space="preserve"> </w:t>
      </w:r>
      <w:r w:rsidRPr="00591A13">
        <w:rPr>
          <w:rFonts w:hint="eastAsia"/>
          <w:rtl/>
        </w:rPr>
        <w:t>الدين،</w:t>
      </w:r>
      <w:r w:rsidRPr="00591A13">
        <w:rPr>
          <w:rtl/>
        </w:rPr>
        <w:t xml:space="preserve"> </w:t>
      </w:r>
      <w:r w:rsidRPr="00591A13">
        <w:rPr>
          <w:rFonts w:hint="eastAsia"/>
          <w:rtl/>
        </w:rPr>
        <w:t>محمد</w:t>
      </w:r>
      <w:r w:rsidRPr="00591A13">
        <w:rPr>
          <w:rtl/>
        </w:rPr>
        <w:t xml:space="preserve"> </w:t>
      </w:r>
      <w:r w:rsidRPr="00591A13">
        <w:rPr>
          <w:rFonts w:hint="eastAsia"/>
          <w:rtl/>
        </w:rPr>
        <w:t>بن</w:t>
      </w:r>
      <w:r w:rsidRPr="00591A13">
        <w:rPr>
          <w:rtl/>
        </w:rPr>
        <w:t xml:space="preserve"> </w:t>
      </w:r>
      <w:r w:rsidRPr="00591A13">
        <w:rPr>
          <w:rFonts w:hint="eastAsia"/>
          <w:rtl/>
        </w:rPr>
        <w:t>أحمد</w:t>
      </w:r>
      <w:r w:rsidRPr="00591A13">
        <w:rPr>
          <w:rtl/>
        </w:rPr>
        <w:t xml:space="preserve"> </w:t>
      </w:r>
      <w:r w:rsidRPr="00591A13">
        <w:rPr>
          <w:rFonts w:hint="eastAsia"/>
          <w:rtl/>
        </w:rPr>
        <w:t>الخطيب</w:t>
      </w:r>
      <w:r w:rsidRPr="00591A13">
        <w:rPr>
          <w:rtl/>
        </w:rPr>
        <w:t xml:space="preserve"> </w:t>
      </w:r>
      <w:r w:rsidRPr="00591A13">
        <w:rPr>
          <w:rFonts w:hint="eastAsia"/>
          <w:rtl/>
        </w:rPr>
        <w:t>الشربيني</w:t>
      </w:r>
      <w:r w:rsidRPr="00591A13">
        <w:rPr>
          <w:rtl/>
        </w:rPr>
        <w:t xml:space="preserve"> (</w:t>
      </w:r>
      <w:r w:rsidRPr="00591A13">
        <w:rPr>
          <w:rFonts w:hint="eastAsia"/>
          <w:rtl/>
        </w:rPr>
        <w:t>ت</w:t>
      </w:r>
      <w:r w:rsidRPr="00591A13">
        <w:rPr>
          <w:rtl/>
        </w:rPr>
        <w:t xml:space="preserve"> 977 </w:t>
      </w:r>
      <w:r w:rsidRPr="00591A13">
        <w:rPr>
          <w:rFonts w:hint="eastAsia"/>
          <w:rtl/>
        </w:rPr>
        <w:t>هـ</w:t>
      </w:r>
      <w:r w:rsidRPr="00591A13">
        <w:rPr>
          <w:rtl/>
        </w:rPr>
        <w:t>)</w:t>
      </w:r>
      <w:r w:rsidRPr="00591A13">
        <w:rPr>
          <w:rFonts w:hint="eastAsia"/>
          <w:rtl/>
        </w:rPr>
        <w:t>،</w:t>
      </w:r>
      <w:r w:rsidRPr="00591A13">
        <w:rPr>
          <w:rtl/>
        </w:rPr>
        <w:t xml:space="preserve"> </w:t>
      </w:r>
      <w:r w:rsidRPr="00591A13">
        <w:rPr>
          <w:rFonts w:hint="eastAsia"/>
          <w:b/>
          <w:bCs/>
          <w:rtl/>
        </w:rPr>
        <w:t>مغني</w:t>
      </w:r>
      <w:r w:rsidRPr="00591A13">
        <w:rPr>
          <w:b/>
          <w:bCs/>
          <w:rtl/>
        </w:rPr>
        <w:t xml:space="preserve"> </w:t>
      </w:r>
      <w:r w:rsidRPr="00591A13">
        <w:rPr>
          <w:rFonts w:hint="eastAsia"/>
          <w:b/>
          <w:bCs/>
          <w:rtl/>
        </w:rPr>
        <w:t>المحتاج</w:t>
      </w:r>
      <w:r w:rsidRPr="00591A13">
        <w:rPr>
          <w:b/>
          <w:bCs/>
          <w:rtl/>
        </w:rPr>
        <w:t xml:space="preserve"> </w:t>
      </w:r>
      <w:r w:rsidRPr="00591A13">
        <w:rPr>
          <w:rFonts w:hint="eastAsia"/>
          <w:b/>
          <w:bCs/>
          <w:rtl/>
        </w:rPr>
        <w:t>إلى</w:t>
      </w:r>
      <w:r w:rsidRPr="00591A13">
        <w:rPr>
          <w:b/>
          <w:bCs/>
          <w:rtl/>
        </w:rPr>
        <w:t xml:space="preserve"> </w:t>
      </w:r>
      <w:r w:rsidRPr="00591A13">
        <w:rPr>
          <w:rFonts w:hint="eastAsia"/>
          <w:b/>
          <w:bCs/>
          <w:rtl/>
        </w:rPr>
        <w:t>معرفة</w:t>
      </w:r>
      <w:r w:rsidRPr="00591A13">
        <w:rPr>
          <w:b/>
          <w:bCs/>
          <w:rtl/>
        </w:rPr>
        <w:t xml:space="preserve"> </w:t>
      </w:r>
      <w:r w:rsidRPr="00591A13">
        <w:rPr>
          <w:rFonts w:hint="eastAsia"/>
          <w:b/>
          <w:bCs/>
          <w:rtl/>
        </w:rPr>
        <w:t>معاني</w:t>
      </w:r>
      <w:r w:rsidRPr="00591A13">
        <w:rPr>
          <w:b/>
          <w:bCs/>
          <w:rtl/>
        </w:rPr>
        <w:t xml:space="preserve"> </w:t>
      </w:r>
      <w:r w:rsidRPr="00591A13">
        <w:rPr>
          <w:rFonts w:hint="eastAsia"/>
          <w:b/>
          <w:bCs/>
          <w:rtl/>
        </w:rPr>
        <w:t>ألفاظ</w:t>
      </w:r>
      <w:r w:rsidRPr="00591A13">
        <w:rPr>
          <w:b/>
          <w:bCs/>
          <w:rtl/>
        </w:rPr>
        <w:t xml:space="preserve"> </w:t>
      </w:r>
      <w:r w:rsidRPr="00591A13">
        <w:rPr>
          <w:rFonts w:hint="eastAsia"/>
          <w:b/>
          <w:bCs/>
          <w:rtl/>
        </w:rPr>
        <w:t>المنهاجعلى</w:t>
      </w:r>
      <w:r w:rsidRPr="00591A13">
        <w:rPr>
          <w:b/>
          <w:bCs/>
          <w:rtl/>
        </w:rPr>
        <w:t xml:space="preserve"> </w:t>
      </w:r>
      <w:r w:rsidRPr="00591A13">
        <w:rPr>
          <w:rFonts w:hint="eastAsia"/>
          <w:b/>
          <w:bCs/>
          <w:rtl/>
        </w:rPr>
        <w:t>متن</w:t>
      </w:r>
      <w:r w:rsidRPr="00591A13">
        <w:rPr>
          <w:b/>
          <w:bCs/>
          <w:rtl/>
        </w:rPr>
        <w:t xml:space="preserve"> </w:t>
      </w:r>
      <w:r w:rsidRPr="00591A13">
        <w:rPr>
          <w:rFonts w:hint="eastAsia"/>
          <w:b/>
          <w:bCs/>
          <w:rtl/>
        </w:rPr>
        <w:t>منهاج</w:t>
      </w:r>
      <w:r w:rsidRPr="00591A13">
        <w:rPr>
          <w:b/>
          <w:bCs/>
          <w:rtl/>
        </w:rPr>
        <w:t xml:space="preserve"> </w:t>
      </w:r>
      <w:r w:rsidRPr="00591A13">
        <w:rPr>
          <w:rFonts w:hint="eastAsia"/>
          <w:b/>
          <w:bCs/>
          <w:rtl/>
        </w:rPr>
        <w:t>الطالبين</w:t>
      </w:r>
      <w:r w:rsidRPr="00591A13">
        <w:rPr>
          <w:b/>
          <w:bCs/>
          <w:rtl/>
        </w:rPr>
        <w:t xml:space="preserve"> </w:t>
      </w:r>
      <w:r w:rsidRPr="00591A13">
        <w:rPr>
          <w:rFonts w:hint="eastAsia"/>
          <w:b/>
          <w:bCs/>
          <w:rtl/>
        </w:rPr>
        <w:t>للنووي</w:t>
      </w:r>
      <w:r w:rsidRPr="00591A13">
        <w:rPr>
          <w:rFonts w:hint="eastAsia"/>
          <w:rtl/>
        </w:rPr>
        <w:t>،</w:t>
      </w:r>
      <w:r w:rsidRPr="00591A13">
        <w:rPr>
          <w:rtl/>
        </w:rPr>
        <w:t xml:space="preserve"> </w:t>
      </w:r>
      <w:r w:rsidRPr="00591A13">
        <w:rPr>
          <w:rFonts w:hint="eastAsia"/>
          <w:rtl/>
        </w:rPr>
        <w:t>ط</w:t>
      </w:r>
      <w:r w:rsidRPr="00591A13">
        <w:rPr>
          <w:rtl/>
        </w:rPr>
        <w:t>1</w:t>
      </w:r>
      <w:r w:rsidRPr="00591A13">
        <w:rPr>
          <w:rFonts w:hint="eastAsia"/>
          <w:rtl/>
        </w:rPr>
        <w:t>،</w:t>
      </w:r>
      <w:r w:rsidRPr="00591A13">
        <w:rPr>
          <w:rtl/>
        </w:rPr>
        <w:t xml:space="preserve"> 6</w:t>
      </w:r>
      <w:r w:rsidRPr="00591A13">
        <w:rPr>
          <w:rFonts w:hint="eastAsia"/>
          <w:rtl/>
        </w:rPr>
        <w:t>م،</w:t>
      </w:r>
      <w:r w:rsidRPr="00591A13">
        <w:rPr>
          <w:rtl/>
        </w:rPr>
        <w:t xml:space="preserve"> (</w:t>
      </w:r>
      <w:r w:rsidRPr="00591A13">
        <w:rPr>
          <w:rFonts w:hint="eastAsia"/>
          <w:rtl/>
        </w:rPr>
        <w:t>اعتنى</w:t>
      </w:r>
      <w:r w:rsidRPr="00591A13">
        <w:rPr>
          <w:rtl/>
        </w:rPr>
        <w:t xml:space="preserve"> </w:t>
      </w:r>
      <w:r w:rsidRPr="00591A13">
        <w:rPr>
          <w:rFonts w:hint="eastAsia"/>
          <w:rtl/>
        </w:rPr>
        <w:t>به</w:t>
      </w:r>
      <w:r w:rsidRPr="00591A13">
        <w:rPr>
          <w:rtl/>
        </w:rPr>
        <w:t xml:space="preserve"> </w:t>
      </w:r>
      <w:r w:rsidRPr="00591A13">
        <w:rPr>
          <w:rFonts w:hint="eastAsia"/>
          <w:rtl/>
        </w:rPr>
        <w:t>محمد</w:t>
      </w:r>
      <w:r w:rsidRPr="00591A13">
        <w:rPr>
          <w:rtl/>
        </w:rPr>
        <w:t xml:space="preserve"> </w:t>
      </w:r>
      <w:r w:rsidRPr="00591A13">
        <w:rPr>
          <w:rFonts w:hint="eastAsia"/>
          <w:rtl/>
        </w:rPr>
        <w:t>خليل</w:t>
      </w:r>
      <w:r w:rsidRPr="00591A13">
        <w:rPr>
          <w:rtl/>
        </w:rPr>
        <w:t xml:space="preserve"> </w:t>
      </w:r>
      <w:r w:rsidRPr="00591A13">
        <w:rPr>
          <w:rFonts w:hint="eastAsia"/>
          <w:rtl/>
        </w:rPr>
        <w:t>عيتاني</w:t>
      </w:r>
      <w:r w:rsidRPr="00591A13">
        <w:rPr>
          <w:rtl/>
        </w:rPr>
        <w:t>)</w:t>
      </w:r>
      <w:r w:rsidRPr="00591A13">
        <w:rPr>
          <w:rFonts w:hint="eastAsia"/>
          <w:rtl/>
        </w:rPr>
        <w:t>،</w:t>
      </w:r>
      <w:r w:rsidRPr="00591A13">
        <w:rPr>
          <w:rtl/>
        </w:rPr>
        <w:t xml:space="preserve"> </w:t>
      </w:r>
      <w:r w:rsidRPr="00591A13">
        <w:rPr>
          <w:rFonts w:hint="eastAsia"/>
          <w:rtl/>
        </w:rPr>
        <w:t>دار</w:t>
      </w:r>
      <w:r w:rsidRPr="00591A13">
        <w:rPr>
          <w:rtl/>
        </w:rPr>
        <w:t xml:space="preserve"> </w:t>
      </w:r>
      <w:r w:rsidRPr="00591A13">
        <w:rPr>
          <w:rFonts w:hint="eastAsia"/>
          <w:rtl/>
        </w:rPr>
        <w:t>المعرفة،</w:t>
      </w:r>
      <w:r w:rsidRPr="00591A13">
        <w:rPr>
          <w:rtl/>
        </w:rPr>
        <w:t xml:space="preserve"> </w:t>
      </w:r>
      <w:r w:rsidRPr="00591A13">
        <w:rPr>
          <w:rFonts w:hint="eastAsia"/>
          <w:rtl/>
        </w:rPr>
        <w:t>بيروت،</w:t>
      </w:r>
      <w:r w:rsidRPr="00591A13">
        <w:rPr>
          <w:rtl/>
        </w:rPr>
        <w:t xml:space="preserve"> 1997</w:t>
      </w:r>
      <w:r w:rsidRPr="00591A13">
        <w:rPr>
          <w:rFonts w:hint="eastAsia"/>
          <w:rtl/>
        </w:rPr>
        <w:t>م</w:t>
      </w:r>
      <w:r w:rsidRPr="00591A13">
        <w:rPr>
          <w:rtl/>
        </w:rPr>
        <w:t>.</w:t>
      </w:r>
    </w:p>
    <w:p w:rsidR="005F44B2" w:rsidRPr="00591A13" w:rsidRDefault="005F44B2" w:rsidP="00591A13">
      <w:pPr>
        <w:pStyle w:val="Subtitle"/>
        <w:numPr>
          <w:ilvl w:val="0"/>
          <w:numId w:val="46"/>
        </w:numPr>
        <w:spacing w:line="259" w:lineRule="auto"/>
        <w:jc w:val="both"/>
      </w:pPr>
      <w:r w:rsidRPr="00591A13">
        <w:rPr>
          <w:rFonts w:hint="eastAsia"/>
          <w:rtl/>
        </w:rPr>
        <w:t>الشربيني،</w:t>
      </w:r>
      <w:r w:rsidRPr="00591A13">
        <w:rPr>
          <w:rtl/>
        </w:rPr>
        <w:t xml:space="preserve"> </w:t>
      </w:r>
      <w:r w:rsidRPr="00591A13">
        <w:rPr>
          <w:rFonts w:hint="eastAsia"/>
          <w:rtl/>
        </w:rPr>
        <w:t>شمس</w:t>
      </w:r>
      <w:r w:rsidRPr="00591A13">
        <w:rPr>
          <w:rtl/>
        </w:rPr>
        <w:t xml:space="preserve"> </w:t>
      </w:r>
      <w:r w:rsidRPr="00591A13">
        <w:rPr>
          <w:rFonts w:hint="eastAsia"/>
          <w:rtl/>
        </w:rPr>
        <w:t>الدين،</w:t>
      </w:r>
      <w:r w:rsidRPr="00591A13">
        <w:rPr>
          <w:rtl/>
        </w:rPr>
        <w:t xml:space="preserve"> </w:t>
      </w:r>
      <w:r w:rsidRPr="00591A13">
        <w:rPr>
          <w:rFonts w:hint="eastAsia"/>
          <w:rtl/>
        </w:rPr>
        <w:t>محمد</w:t>
      </w:r>
      <w:r w:rsidRPr="00591A13">
        <w:rPr>
          <w:rtl/>
        </w:rPr>
        <w:t xml:space="preserve"> </w:t>
      </w:r>
      <w:r w:rsidRPr="00591A13">
        <w:rPr>
          <w:rFonts w:hint="eastAsia"/>
          <w:rtl/>
        </w:rPr>
        <w:t>بن</w:t>
      </w:r>
      <w:r w:rsidRPr="00591A13">
        <w:rPr>
          <w:rtl/>
        </w:rPr>
        <w:t xml:space="preserve"> </w:t>
      </w:r>
      <w:r w:rsidRPr="00591A13">
        <w:rPr>
          <w:rFonts w:hint="eastAsia"/>
          <w:rtl/>
        </w:rPr>
        <w:t>أحمد</w:t>
      </w:r>
      <w:r w:rsidRPr="00591A13">
        <w:rPr>
          <w:rtl/>
        </w:rPr>
        <w:t xml:space="preserve"> </w:t>
      </w:r>
      <w:r w:rsidRPr="00591A13">
        <w:rPr>
          <w:rFonts w:hint="eastAsia"/>
          <w:rtl/>
        </w:rPr>
        <w:t>الخطيب</w:t>
      </w:r>
      <w:r w:rsidRPr="00591A13">
        <w:rPr>
          <w:rtl/>
        </w:rPr>
        <w:t xml:space="preserve"> </w:t>
      </w:r>
      <w:r w:rsidRPr="00591A13">
        <w:rPr>
          <w:rFonts w:hint="eastAsia"/>
          <w:rtl/>
        </w:rPr>
        <w:t>الشربيني</w:t>
      </w:r>
      <w:r w:rsidRPr="00591A13">
        <w:rPr>
          <w:rtl/>
        </w:rPr>
        <w:t xml:space="preserve"> (</w:t>
      </w:r>
      <w:r w:rsidRPr="00591A13">
        <w:rPr>
          <w:rFonts w:hint="eastAsia"/>
          <w:rtl/>
        </w:rPr>
        <w:t>ت</w:t>
      </w:r>
      <w:r w:rsidRPr="00591A13">
        <w:rPr>
          <w:rtl/>
        </w:rPr>
        <w:t xml:space="preserve"> 977 </w:t>
      </w:r>
      <w:r w:rsidRPr="00591A13">
        <w:rPr>
          <w:rFonts w:hint="eastAsia"/>
          <w:rtl/>
        </w:rPr>
        <w:t>هـ</w:t>
      </w:r>
      <w:r w:rsidRPr="00591A13">
        <w:rPr>
          <w:rtl/>
        </w:rPr>
        <w:t>)</w:t>
      </w:r>
      <w:r w:rsidRPr="00591A13">
        <w:rPr>
          <w:rFonts w:hint="eastAsia"/>
          <w:rtl/>
        </w:rPr>
        <w:t>،</w:t>
      </w:r>
      <w:r w:rsidRPr="00591A13">
        <w:rPr>
          <w:rtl/>
        </w:rPr>
        <w:t xml:space="preserve"> </w:t>
      </w:r>
      <w:r w:rsidRPr="00591A13">
        <w:rPr>
          <w:rFonts w:hint="eastAsia"/>
          <w:b/>
          <w:bCs/>
          <w:rtl/>
        </w:rPr>
        <w:t>مغني</w:t>
      </w:r>
      <w:r w:rsidRPr="00591A13">
        <w:rPr>
          <w:b/>
          <w:bCs/>
          <w:rtl/>
        </w:rPr>
        <w:t xml:space="preserve"> </w:t>
      </w:r>
      <w:r w:rsidRPr="00591A13">
        <w:rPr>
          <w:rFonts w:hint="eastAsia"/>
          <w:b/>
          <w:bCs/>
          <w:rtl/>
        </w:rPr>
        <w:t>المحتاج</w:t>
      </w:r>
      <w:r w:rsidRPr="00591A13">
        <w:rPr>
          <w:b/>
          <w:bCs/>
          <w:rtl/>
        </w:rPr>
        <w:t xml:space="preserve"> </w:t>
      </w:r>
      <w:r w:rsidRPr="00591A13">
        <w:rPr>
          <w:rFonts w:hint="eastAsia"/>
          <w:b/>
          <w:bCs/>
          <w:rtl/>
        </w:rPr>
        <w:t>إلى</w:t>
      </w:r>
      <w:r w:rsidRPr="00591A13">
        <w:rPr>
          <w:b/>
          <w:bCs/>
          <w:rtl/>
        </w:rPr>
        <w:t xml:space="preserve"> </w:t>
      </w:r>
      <w:r w:rsidRPr="00591A13">
        <w:rPr>
          <w:rFonts w:hint="eastAsia"/>
          <w:b/>
          <w:bCs/>
          <w:rtl/>
        </w:rPr>
        <w:t>معرفة</w:t>
      </w:r>
      <w:r w:rsidRPr="00591A13">
        <w:rPr>
          <w:b/>
          <w:bCs/>
          <w:rtl/>
        </w:rPr>
        <w:t xml:space="preserve"> </w:t>
      </w:r>
      <w:r w:rsidRPr="00591A13">
        <w:rPr>
          <w:rFonts w:hint="eastAsia"/>
          <w:b/>
          <w:bCs/>
          <w:rtl/>
        </w:rPr>
        <w:t>معاني</w:t>
      </w:r>
      <w:r w:rsidRPr="00591A13">
        <w:rPr>
          <w:b/>
          <w:bCs/>
          <w:rtl/>
        </w:rPr>
        <w:t xml:space="preserve"> </w:t>
      </w:r>
      <w:r w:rsidRPr="00591A13">
        <w:rPr>
          <w:rFonts w:hint="eastAsia"/>
          <w:b/>
          <w:bCs/>
          <w:rtl/>
        </w:rPr>
        <w:t>ألفاظ</w:t>
      </w:r>
      <w:r w:rsidRPr="00591A13">
        <w:rPr>
          <w:b/>
          <w:bCs/>
          <w:rtl/>
        </w:rPr>
        <w:t xml:space="preserve"> </w:t>
      </w:r>
      <w:r w:rsidRPr="00591A13">
        <w:rPr>
          <w:rFonts w:hint="eastAsia"/>
          <w:b/>
          <w:bCs/>
          <w:rtl/>
        </w:rPr>
        <w:t>المنهاج</w:t>
      </w:r>
      <w:r w:rsidRPr="00591A13">
        <w:rPr>
          <w:rFonts w:hint="eastAsia"/>
          <w:rtl/>
        </w:rPr>
        <w:t>،</w:t>
      </w:r>
      <w:r w:rsidRPr="00591A13">
        <w:rPr>
          <w:rtl/>
        </w:rPr>
        <w:t xml:space="preserve"> </w:t>
      </w:r>
      <w:r w:rsidRPr="00591A13">
        <w:rPr>
          <w:rFonts w:hint="eastAsia"/>
          <w:rtl/>
        </w:rPr>
        <w:t>ط</w:t>
      </w:r>
      <w:r w:rsidRPr="00591A13">
        <w:rPr>
          <w:rtl/>
        </w:rPr>
        <w:t>1</w:t>
      </w:r>
      <w:r w:rsidRPr="00591A13">
        <w:rPr>
          <w:rFonts w:hint="eastAsia"/>
          <w:rtl/>
        </w:rPr>
        <w:t>،</w:t>
      </w:r>
      <w:r w:rsidRPr="00591A13">
        <w:rPr>
          <w:rtl/>
        </w:rPr>
        <w:t xml:space="preserve"> 6</w:t>
      </w:r>
      <w:r w:rsidRPr="00591A13">
        <w:rPr>
          <w:rFonts w:hint="eastAsia"/>
          <w:rtl/>
        </w:rPr>
        <w:t>م،</w:t>
      </w:r>
      <w:r w:rsidRPr="00591A13">
        <w:rPr>
          <w:rtl/>
        </w:rPr>
        <w:t xml:space="preserve"> </w:t>
      </w:r>
      <w:r w:rsidRPr="00591A13">
        <w:rPr>
          <w:rFonts w:hint="eastAsia"/>
          <w:rtl/>
        </w:rPr>
        <w:t>دار</w:t>
      </w:r>
      <w:r w:rsidRPr="00591A13">
        <w:rPr>
          <w:rtl/>
        </w:rPr>
        <w:t xml:space="preserve"> </w:t>
      </w:r>
      <w:r w:rsidRPr="00591A13">
        <w:rPr>
          <w:rFonts w:hint="eastAsia"/>
          <w:rtl/>
        </w:rPr>
        <w:t>الكتب</w:t>
      </w:r>
      <w:r w:rsidRPr="00591A13">
        <w:rPr>
          <w:rtl/>
        </w:rPr>
        <w:t xml:space="preserve"> </w:t>
      </w:r>
      <w:r w:rsidRPr="00591A13">
        <w:rPr>
          <w:rFonts w:hint="eastAsia"/>
          <w:rtl/>
        </w:rPr>
        <w:t>العلمية،</w:t>
      </w:r>
      <w:r w:rsidRPr="00591A13">
        <w:rPr>
          <w:rtl/>
        </w:rPr>
        <w:t xml:space="preserve"> 1994</w:t>
      </w:r>
      <w:r w:rsidRPr="00591A13">
        <w:rPr>
          <w:rFonts w:hint="eastAsia"/>
          <w:rtl/>
        </w:rPr>
        <w:t>م</w:t>
      </w:r>
      <w:r w:rsidRPr="00591A13">
        <w:rPr>
          <w:rtl/>
        </w:rPr>
        <w:t>.</w:t>
      </w:r>
    </w:p>
    <w:p w:rsidR="005F44B2" w:rsidRPr="00591A13" w:rsidRDefault="005F44B2" w:rsidP="002A3463">
      <w:pPr>
        <w:pStyle w:val="Subtitle"/>
        <w:numPr>
          <w:ilvl w:val="0"/>
          <w:numId w:val="46"/>
        </w:numPr>
        <w:spacing w:line="259" w:lineRule="auto"/>
        <w:jc w:val="both"/>
      </w:pPr>
      <w:r w:rsidRPr="00591A13">
        <w:rPr>
          <w:rFonts w:hint="eastAsia"/>
          <w:rtl/>
        </w:rPr>
        <w:t>الشوكاني،</w:t>
      </w:r>
      <w:r w:rsidRPr="00591A13">
        <w:rPr>
          <w:rtl/>
        </w:rPr>
        <w:t xml:space="preserve"> </w:t>
      </w:r>
      <w:r w:rsidRPr="00591A13">
        <w:rPr>
          <w:rFonts w:hint="eastAsia"/>
          <w:rtl/>
        </w:rPr>
        <w:t>محمد</w:t>
      </w:r>
      <w:r w:rsidRPr="00591A13">
        <w:rPr>
          <w:rtl/>
        </w:rPr>
        <w:t xml:space="preserve"> </w:t>
      </w:r>
      <w:r w:rsidRPr="00591A13">
        <w:rPr>
          <w:rFonts w:hint="eastAsia"/>
          <w:rtl/>
        </w:rPr>
        <w:t>بن</w:t>
      </w:r>
      <w:r w:rsidRPr="00591A13">
        <w:rPr>
          <w:rtl/>
        </w:rPr>
        <w:t xml:space="preserve"> </w:t>
      </w:r>
      <w:r w:rsidRPr="00591A13">
        <w:rPr>
          <w:rFonts w:hint="eastAsia"/>
          <w:rtl/>
        </w:rPr>
        <w:t>علي</w:t>
      </w:r>
      <w:r w:rsidRPr="00591A13">
        <w:rPr>
          <w:rtl/>
        </w:rPr>
        <w:t xml:space="preserve"> </w:t>
      </w:r>
      <w:r w:rsidRPr="00591A13">
        <w:rPr>
          <w:rFonts w:hint="eastAsia"/>
          <w:rtl/>
        </w:rPr>
        <w:t>بن</w:t>
      </w:r>
      <w:r w:rsidRPr="00591A13">
        <w:rPr>
          <w:rtl/>
        </w:rPr>
        <w:t xml:space="preserve"> </w:t>
      </w:r>
      <w:r w:rsidRPr="00591A13">
        <w:rPr>
          <w:rFonts w:hint="eastAsia"/>
          <w:rtl/>
        </w:rPr>
        <w:t>محمد</w:t>
      </w:r>
      <w:r w:rsidRPr="00591A13">
        <w:rPr>
          <w:rtl/>
        </w:rPr>
        <w:t xml:space="preserve"> </w:t>
      </w:r>
      <w:r w:rsidRPr="00591A13">
        <w:rPr>
          <w:rFonts w:hint="eastAsia"/>
          <w:rtl/>
        </w:rPr>
        <w:t>بن</w:t>
      </w:r>
      <w:r w:rsidRPr="00591A13">
        <w:rPr>
          <w:rtl/>
        </w:rPr>
        <w:t xml:space="preserve"> </w:t>
      </w:r>
      <w:r w:rsidRPr="00591A13">
        <w:rPr>
          <w:rFonts w:hint="eastAsia"/>
          <w:rtl/>
        </w:rPr>
        <w:t>عبد</w:t>
      </w:r>
      <w:r w:rsidRPr="00591A13">
        <w:rPr>
          <w:rtl/>
        </w:rPr>
        <w:t xml:space="preserve"> </w:t>
      </w:r>
      <w:r w:rsidRPr="00591A13">
        <w:rPr>
          <w:rFonts w:hint="eastAsia"/>
          <w:rtl/>
        </w:rPr>
        <w:t>الله</w:t>
      </w:r>
      <w:r w:rsidRPr="00591A13">
        <w:rPr>
          <w:rtl/>
        </w:rPr>
        <w:t xml:space="preserve"> </w:t>
      </w:r>
      <w:r w:rsidRPr="00591A13">
        <w:rPr>
          <w:rFonts w:hint="eastAsia"/>
          <w:rtl/>
        </w:rPr>
        <w:t>الشوكاني</w:t>
      </w:r>
      <w:r w:rsidRPr="00591A13">
        <w:rPr>
          <w:rtl/>
        </w:rPr>
        <w:t xml:space="preserve"> </w:t>
      </w:r>
      <w:r w:rsidRPr="00591A13">
        <w:rPr>
          <w:rFonts w:hint="eastAsia"/>
          <w:rtl/>
        </w:rPr>
        <w:t>اليمني</w:t>
      </w:r>
      <w:r w:rsidRPr="00591A13">
        <w:rPr>
          <w:rtl/>
        </w:rPr>
        <w:t xml:space="preserve"> (</w:t>
      </w:r>
      <w:r>
        <w:rPr>
          <w:rFonts w:hint="eastAsia"/>
          <w:rtl/>
        </w:rPr>
        <w:t>ت</w:t>
      </w:r>
      <w:r>
        <w:rPr>
          <w:rtl/>
        </w:rPr>
        <w:t xml:space="preserve"> </w:t>
      </w:r>
      <w:r w:rsidRPr="00591A13">
        <w:rPr>
          <w:rtl/>
        </w:rPr>
        <w:t>1250</w:t>
      </w:r>
      <w:r w:rsidRPr="00591A13">
        <w:rPr>
          <w:rFonts w:hint="eastAsia"/>
          <w:rtl/>
        </w:rPr>
        <w:t>هـ</w:t>
      </w:r>
      <w:r w:rsidRPr="00591A13">
        <w:rPr>
          <w:rtl/>
        </w:rPr>
        <w:t>)</w:t>
      </w:r>
      <w:r w:rsidRPr="00591A13">
        <w:rPr>
          <w:rFonts w:hint="eastAsia"/>
          <w:rtl/>
        </w:rPr>
        <w:t>،</w:t>
      </w:r>
      <w:r w:rsidRPr="00591A13">
        <w:rPr>
          <w:rtl/>
        </w:rPr>
        <w:t xml:space="preserve"> </w:t>
      </w:r>
      <w:r w:rsidRPr="00591A13">
        <w:rPr>
          <w:rFonts w:hint="eastAsia"/>
          <w:b/>
          <w:bCs/>
          <w:rtl/>
        </w:rPr>
        <w:t>إرشاد</w:t>
      </w:r>
      <w:r w:rsidRPr="00591A13">
        <w:rPr>
          <w:b/>
          <w:bCs/>
          <w:rtl/>
        </w:rPr>
        <w:t xml:space="preserve"> </w:t>
      </w:r>
      <w:r w:rsidRPr="00591A13">
        <w:rPr>
          <w:rFonts w:hint="eastAsia"/>
          <w:b/>
          <w:bCs/>
          <w:rtl/>
        </w:rPr>
        <w:t>الفحول</w:t>
      </w:r>
      <w:r w:rsidRPr="00591A13">
        <w:rPr>
          <w:b/>
          <w:bCs/>
          <w:rtl/>
        </w:rPr>
        <w:t xml:space="preserve"> </w:t>
      </w:r>
      <w:r w:rsidRPr="00591A13">
        <w:rPr>
          <w:rFonts w:hint="eastAsia"/>
          <w:b/>
          <w:bCs/>
          <w:rtl/>
        </w:rPr>
        <w:t>إلي</w:t>
      </w:r>
      <w:r w:rsidRPr="00591A13">
        <w:rPr>
          <w:b/>
          <w:bCs/>
          <w:rtl/>
        </w:rPr>
        <w:t xml:space="preserve"> </w:t>
      </w:r>
      <w:r w:rsidRPr="00591A13">
        <w:rPr>
          <w:rFonts w:hint="eastAsia"/>
          <w:b/>
          <w:bCs/>
          <w:rtl/>
        </w:rPr>
        <w:t>تحقيق</w:t>
      </w:r>
      <w:r w:rsidRPr="00591A13">
        <w:rPr>
          <w:b/>
          <w:bCs/>
          <w:rtl/>
        </w:rPr>
        <w:t xml:space="preserve"> </w:t>
      </w:r>
      <w:r w:rsidRPr="00591A13">
        <w:rPr>
          <w:rFonts w:hint="eastAsia"/>
          <w:b/>
          <w:bCs/>
          <w:rtl/>
        </w:rPr>
        <w:t>الحق</w:t>
      </w:r>
      <w:r w:rsidRPr="00591A13">
        <w:rPr>
          <w:b/>
          <w:bCs/>
          <w:rtl/>
        </w:rPr>
        <w:t xml:space="preserve"> </w:t>
      </w:r>
      <w:r w:rsidRPr="00591A13">
        <w:rPr>
          <w:rFonts w:hint="eastAsia"/>
          <w:b/>
          <w:bCs/>
          <w:rtl/>
        </w:rPr>
        <w:t>من</w:t>
      </w:r>
      <w:r w:rsidRPr="00591A13">
        <w:rPr>
          <w:b/>
          <w:bCs/>
          <w:rtl/>
        </w:rPr>
        <w:t xml:space="preserve"> </w:t>
      </w:r>
      <w:r w:rsidRPr="00591A13">
        <w:rPr>
          <w:rFonts w:hint="eastAsia"/>
          <w:b/>
          <w:bCs/>
          <w:rtl/>
        </w:rPr>
        <w:t>علم</w:t>
      </w:r>
      <w:r w:rsidRPr="00591A13">
        <w:rPr>
          <w:b/>
          <w:bCs/>
          <w:rtl/>
        </w:rPr>
        <w:t xml:space="preserve"> </w:t>
      </w:r>
      <w:r w:rsidRPr="00591A13">
        <w:rPr>
          <w:rFonts w:hint="eastAsia"/>
          <w:b/>
          <w:bCs/>
          <w:rtl/>
        </w:rPr>
        <w:t>الأصول</w:t>
      </w:r>
      <w:r w:rsidRPr="00591A13">
        <w:rPr>
          <w:rFonts w:hint="eastAsia"/>
          <w:rtl/>
        </w:rPr>
        <w:t>،</w:t>
      </w:r>
      <w:r w:rsidRPr="00591A13">
        <w:rPr>
          <w:rtl/>
        </w:rPr>
        <w:t xml:space="preserve"> </w:t>
      </w:r>
      <w:r w:rsidRPr="00591A13">
        <w:rPr>
          <w:rFonts w:hint="eastAsia"/>
          <w:rtl/>
        </w:rPr>
        <w:t>ط</w:t>
      </w:r>
      <w:r w:rsidRPr="00591A13">
        <w:rPr>
          <w:rtl/>
        </w:rPr>
        <w:t>1</w:t>
      </w:r>
      <w:r w:rsidRPr="00591A13">
        <w:rPr>
          <w:rFonts w:hint="eastAsia"/>
          <w:rtl/>
        </w:rPr>
        <w:t>،</w:t>
      </w:r>
      <w:r w:rsidRPr="00591A13">
        <w:rPr>
          <w:rtl/>
        </w:rPr>
        <w:t xml:space="preserve"> 2</w:t>
      </w:r>
      <w:r w:rsidRPr="00591A13">
        <w:rPr>
          <w:rFonts w:hint="eastAsia"/>
          <w:rtl/>
        </w:rPr>
        <w:t>م،</w:t>
      </w:r>
      <w:r w:rsidRPr="00591A13">
        <w:rPr>
          <w:rtl/>
        </w:rPr>
        <w:t xml:space="preserve"> (</w:t>
      </w:r>
      <w:r>
        <w:rPr>
          <w:rFonts w:hint="eastAsia"/>
          <w:rtl/>
        </w:rPr>
        <w:t>المحقق</w:t>
      </w:r>
      <w:r>
        <w:rPr>
          <w:rtl/>
        </w:rPr>
        <w:t xml:space="preserve">: </w:t>
      </w:r>
      <w:r>
        <w:rPr>
          <w:rFonts w:hint="eastAsia"/>
          <w:rtl/>
        </w:rPr>
        <w:t>أحمد</w:t>
      </w:r>
      <w:r>
        <w:rPr>
          <w:rtl/>
        </w:rPr>
        <w:t xml:space="preserve"> </w:t>
      </w:r>
      <w:r>
        <w:rPr>
          <w:rFonts w:hint="eastAsia"/>
          <w:rtl/>
        </w:rPr>
        <w:t>عزو</w:t>
      </w:r>
      <w:r>
        <w:rPr>
          <w:rtl/>
        </w:rPr>
        <w:t xml:space="preserve"> </w:t>
      </w:r>
      <w:r>
        <w:rPr>
          <w:rFonts w:hint="eastAsia"/>
          <w:rtl/>
        </w:rPr>
        <w:t>عناية،</w:t>
      </w:r>
      <w:r>
        <w:rPr>
          <w:rtl/>
        </w:rPr>
        <w:t xml:space="preserve"> </w:t>
      </w:r>
      <w:r>
        <w:rPr>
          <w:rFonts w:hint="eastAsia"/>
          <w:rtl/>
        </w:rPr>
        <w:t>دمشق</w:t>
      </w:r>
      <w:r>
        <w:rPr>
          <w:rtl/>
        </w:rPr>
        <w:t xml:space="preserve"> - </w:t>
      </w:r>
      <w:r>
        <w:rPr>
          <w:rFonts w:hint="eastAsia"/>
          <w:rtl/>
        </w:rPr>
        <w:t>كفر</w:t>
      </w:r>
      <w:r>
        <w:rPr>
          <w:rtl/>
        </w:rPr>
        <w:t xml:space="preserve"> </w:t>
      </w:r>
      <w:r>
        <w:rPr>
          <w:rFonts w:hint="eastAsia"/>
          <w:rtl/>
        </w:rPr>
        <w:t>بطنا،</w:t>
      </w:r>
      <w:r>
        <w:rPr>
          <w:rtl/>
        </w:rPr>
        <w:t xml:space="preserve"> </w:t>
      </w:r>
      <w:r>
        <w:rPr>
          <w:rFonts w:hint="eastAsia"/>
          <w:rtl/>
        </w:rPr>
        <w:t>وقدم</w:t>
      </w:r>
      <w:r>
        <w:rPr>
          <w:rtl/>
        </w:rPr>
        <w:t xml:space="preserve"> </w:t>
      </w:r>
      <w:r>
        <w:rPr>
          <w:rFonts w:hint="eastAsia"/>
          <w:rtl/>
        </w:rPr>
        <w:t>له</w:t>
      </w:r>
      <w:r>
        <w:rPr>
          <w:rtl/>
        </w:rPr>
        <w:t xml:space="preserve">: </w:t>
      </w:r>
      <w:r>
        <w:rPr>
          <w:rFonts w:hint="eastAsia"/>
          <w:rtl/>
        </w:rPr>
        <w:t>الشيخ</w:t>
      </w:r>
      <w:r>
        <w:rPr>
          <w:rtl/>
        </w:rPr>
        <w:t xml:space="preserve"> </w:t>
      </w:r>
      <w:r>
        <w:rPr>
          <w:rFonts w:hint="eastAsia"/>
          <w:rtl/>
        </w:rPr>
        <w:t>خليل</w:t>
      </w:r>
      <w:r>
        <w:rPr>
          <w:rtl/>
        </w:rPr>
        <w:t xml:space="preserve"> </w:t>
      </w:r>
      <w:r>
        <w:rPr>
          <w:rFonts w:hint="eastAsia"/>
          <w:rtl/>
        </w:rPr>
        <w:t>الميس</w:t>
      </w:r>
      <w:r>
        <w:rPr>
          <w:rtl/>
        </w:rPr>
        <w:t xml:space="preserve"> </w:t>
      </w:r>
      <w:r>
        <w:rPr>
          <w:rFonts w:hint="eastAsia"/>
          <w:rtl/>
        </w:rPr>
        <w:t>والدكتور</w:t>
      </w:r>
      <w:r>
        <w:rPr>
          <w:rtl/>
        </w:rPr>
        <w:t xml:space="preserve"> </w:t>
      </w:r>
      <w:r>
        <w:rPr>
          <w:rFonts w:hint="eastAsia"/>
          <w:rtl/>
        </w:rPr>
        <w:t>ولي</w:t>
      </w:r>
      <w:r>
        <w:rPr>
          <w:rtl/>
        </w:rPr>
        <w:t xml:space="preserve"> </w:t>
      </w:r>
      <w:r>
        <w:rPr>
          <w:rFonts w:hint="eastAsia"/>
          <w:rtl/>
        </w:rPr>
        <w:t>الدين</w:t>
      </w:r>
      <w:r>
        <w:rPr>
          <w:rtl/>
        </w:rPr>
        <w:t xml:space="preserve"> </w:t>
      </w:r>
      <w:r>
        <w:rPr>
          <w:rFonts w:hint="eastAsia"/>
          <w:rtl/>
        </w:rPr>
        <w:t>صالح</w:t>
      </w:r>
      <w:r>
        <w:rPr>
          <w:rtl/>
        </w:rPr>
        <w:t xml:space="preserve"> </w:t>
      </w:r>
      <w:r>
        <w:rPr>
          <w:rFonts w:hint="eastAsia"/>
          <w:rtl/>
        </w:rPr>
        <w:t>فرفور</w:t>
      </w:r>
      <w:r w:rsidRPr="00591A13">
        <w:rPr>
          <w:rtl/>
        </w:rPr>
        <w:t>)</w:t>
      </w:r>
      <w:r w:rsidRPr="00591A13">
        <w:rPr>
          <w:rFonts w:hint="eastAsia"/>
          <w:rtl/>
        </w:rPr>
        <w:t>،</w:t>
      </w:r>
      <w:r w:rsidRPr="00591A13">
        <w:rPr>
          <w:rtl/>
        </w:rPr>
        <w:t xml:space="preserve"> </w:t>
      </w:r>
      <w:r w:rsidRPr="00591A13">
        <w:rPr>
          <w:rFonts w:hint="eastAsia"/>
          <w:rtl/>
        </w:rPr>
        <w:t>دار</w:t>
      </w:r>
      <w:r w:rsidRPr="00591A13">
        <w:rPr>
          <w:rtl/>
        </w:rPr>
        <w:t xml:space="preserve"> </w:t>
      </w:r>
      <w:r>
        <w:rPr>
          <w:rFonts w:hint="eastAsia"/>
          <w:rtl/>
        </w:rPr>
        <w:t>الكتاب</w:t>
      </w:r>
      <w:r>
        <w:rPr>
          <w:rtl/>
        </w:rPr>
        <w:t xml:space="preserve"> </w:t>
      </w:r>
      <w:r>
        <w:rPr>
          <w:rFonts w:hint="eastAsia"/>
          <w:rtl/>
        </w:rPr>
        <w:t>العربي</w:t>
      </w:r>
      <w:r w:rsidRPr="00591A13">
        <w:rPr>
          <w:rFonts w:hint="eastAsia"/>
          <w:rtl/>
        </w:rPr>
        <w:t>،</w:t>
      </w:r>
      <w:r w:rsidRPr="001138CC">
        <w:rPr>
          <w:rtl/>
        </w:rPr>
        <w:t xml:space="preserve"> 1419</w:t>
      </w:r>
      <w:r w:rsidRPr="001138CC">
        <w:rPr>
          <w:rFonts w:hint="eastAsia"/>
          <w:rtl/>
        </w:rPr>
        <w:t>هـ</w:t>
      </w:r>
      <w:r w:rsidRPr="001138CC">
        <w:rPr>
          <w:rtl/>
        </w:rPr>
        <w:t xml:space="preserve"> </w:t>
      </w:r>
      <w:r>
        <w:rPr>
          <w:rtl/>
        </w:rPr>
        <w:t>/</w:t>
      </w:r>
      <w:r w:rsidRPr="001138CC">
        <w:rPr>
          <w:rtl/>
        </w:rPr>
        <w:t xml:space="preserve"> 1999</w:t>
      </w:r>
      <w:r w:rsidRPr="001138CC">
        <w:rPr>
          <w:rFonts w:hint="eastAsia"/>
          <w:rtl/>
        </w:rPr>
        <w:t>م</w:t>
      </w:r>
      <w:r w:rsidRPr="00591A13">
        <w:rPr>
          <w:rtl/>
        </w:rPr>
        <w:t>.</w:t>
      </w:r>
    </w:p>
    <w:p w:rsidR="005F44B2" w:rsidRPr="00591A13" w:rsidRDefault="005F44B2" w:rsidP="00E5244D">
      <w:pPr>
        <w:pStyle w:val="Subtitle"/>
        <w:numPr>
          <w:ilvl w:val="0"/>
          <w:numId w:val="46"/>
        </w:numPr>
        <w:spacing w:line="259" w:lineRule="auto"/>
        <w:jc w:val="both"/>
      </w:pPr>
      <w:r w:rsidRPr="00591A13">
        <w:rPr>
          <w:rFonts w:hint="eastAsia"/>
          <w:rtl/>
        </w:rPr>
        <w:t>الشيباني،</w:t>
      </w:r>
      <w:r w:rsidRPr="00591A13">
        <w:rPr>
          <w:rtl/>
        </w:rPr>
        <w:t xml:space="preserve"> </w:t>
      </w:r>
      <w:r w:rsidRPr="00591A13">
        <w:rPr>
          <w:rFonts w:hint="eastAsia"/>
          <w:rtl/>
        </w:rPr>
        <w:t>مجد</w:t>
      </w:r>
      <w:r w:rsidRPr="00591A13">
        <w:rPr>
          <w:rtl/>
        </w:rPr>
        <w:t xml:space="preserve"> </w:t>
      </w:r>
      <w:r w:rsidRPr="00591A13">
        <w:rPr>
          <w:rFonts w:hint="eastAsia"/>
          <w:rtl/>
        </w:rPr>
        <w:t>الدين</w:t>
      </w:r>
      <w:r w:rsidRPr="00591A13">
        <w:rPr>
          <w:rtl/>
        </w:rPr>
        <w:t xml:space="preserve"> </w:t>
      </w:r>
      <w:r w:rsidRPr="00591A13">
        <w:rPr>
          <w:rFonts w:hint="eastAsia"/>
          <w:rtl/>
        </w:rPr>
        <w:t>أبو</w:t>
      </w:r>
      <w:r w:rsidRPr="00591A13">
        <w:rPr>
          <w:rtl/>
        </w:rPr>
        <w:t xml:space="preserve"> </w:t>
      </w:r>
      <w:r w:rsidRPr="00591A13">
        <w:rPr>
          <w:rFonts w:hint="eastAsia"/>
          <w:rtl/>
        </w:rPr>
        <w:t>السعادات</w:t>
      </w:r>
      <w:r w:rsidRPr="00591A13">
        <w:rPr>
          <w:rtl/>
        </w:rPr>
        <w:t xml:space="preserve"> </w:t>
      </w:r>
      <w:r w:rsidRPr="00591A13">
        <w:rPr>
          <w:rFonts w:hint="eastAsia"/>
          <w:rtl/>
        </w:rPr>
        <w:t>المبارك</w:t>
      </w:r>
      <w:r w:rsidRPr="00591A13">
        <w:rPr>
          <w:rtl/>
        </w:rPr>
        <w:t xml:space="preserve"> </w:t>
      </w:r>
      <w:r w:rsidRPr="00591A13">
        <w:rPr>
          <w:rFonts w:hint="eastAsia"/>
          <w:rtl/>
        </w:rPr>
        <w:t>بن</w:t>
      </w:r>
      <w:r w:rsidRPr="00591A13">
        <w:rPr>
          <w:rtl/>
        </w:rPr>
        <w:t xml:space="preserve"> </w:t>
      </w:r>
      <w:r w:rsidRPr="00591A13">
        <w:rPr>
          <w:rFonts w:hint="eastAsia"/>
          <w:rtl/>
        </w:rPr>
        <w:t>محمد</w:t>
      </w:r>
      <w:r w:rsidRPr="00591A13">
        <w:rPr>
          <w:rtl/>
        </w:rPr>
        <w:t xml:space="preserve"> </w:t>
      </w:r>
      <w:r w:rsidRPr="00591A13">
        <w:rPr>
          <w:rFonts w:hint="eastAsia"/>
          <w:rtl/>
        </w:rPr>
        <w:t>بن</w:t>
      </w:r>
      <w:r w:rsidRPr="00591A13">
        <w:rPr>
          <w:rtl/>
        </w:rPr>
        <w:t xml:space="preserve"> </w:t>
      </w:r>
      <w:r w:rsidRPr="00591A13">
        <w:rPr>
          <w:rFonts w:hint="eastAsia"/>
          <w:rtl/>
        </w:rPr>
        <w:t>محمد</w:t>
      </w:r>
      <w:r w:rsidRPr="00591A13">
        <w:rPr>
          <w:rtl/>
        </w:rPr>
        <w:t xml:space="preserve"> </w:t>
      </w:r>
      <w:r w:rsidRPr="00591A13">
        <w:rPr>
          <w:rFonts w:hint="eastAsia"/>
          <w:rtl/>
        </w:rPr>
        <w:t>بن</w:t>
      </w:r>
      <w:r w:rsidRPr="00591A13">
        <w:rPr>
          <w:rtl/>
        </w:rPr>
        <w:t xml:space="preserve"> </w:t>
      </w:r>
      <w:r w:rsidRPr="00591A13">
        <w:rPr>
          <w:rFonts w:hint="eastAsia"/>
          <w:rtl/>
        </w:rPr>
        <w:t>محمد</w:t>
      </w:r>
      <w:r w:rsidRPr="00591A13">
        <w:rPr>
          <w:rtl/>
        </w:rPr>
        <w:t xml:space="preserve"> </w:t>
      </w:r>
      <w:r w:rsidRPr="00591A13">
        <w:rPr>
          <w:rFonts w:hint="eastAsia"/>
          <w:rtl/>
        </w:rPr>
        <w:t>ابن</w:t>
      </w:r>
      <w:r w:rsidRPr="00591A13">
        <w:rPr>
          <w:rtl/>
        </w:rPr>
        <w:t xml:space="preserve"> </w:t>
      </w:r>
      <w:r w:rsidRPr="00591A13">
        <w:rPr>
          <w:rFonts w:hint="eastAsia"/>
          <w:rtl/>
        </w:rPr>
        <w:t>عبد</w:t>
      </w:r>
      <w:r w:rsidRPr="00591A13">
        <w:rPr>
          <w:rtl/>
        </w:rPr>
        <w:t xml:space="preserve"> </w:t>
      </w:r>
      <w:r w:rsidRPr="00591A13">
        <w:rPr>
          <w:rFonts w:hint="eastAsia"/>
          <w:rtl/>
        </w:rPr>
        <w:t>الكريم</w:t>
      </w:r>
      <w:r w:rsidRPr="00591A13">
        <w:rPr>
          <w:rtl/>
        </w:rPr>
        <w:t xml:space="preserve"> </w:t>
      </w:r>
      <w:r w:rsidRPr="00591A13">
        <w:rPr>
          <w:rFonts w:hint="eastAsia"/>
          <w:rtl/>
        </w:rPr>
        <w:t>الشيباني</w:t>
      </w:r>
      <w:r w:rsidRPr="00591A13">
        <w:rPr>
          <w:rtl/>
        </w:rPr>
        <w:t xml:space="preserve"> </w:t>
      </w:r>
      <w:r w:rsidRPr="00591A13">
        <w:rPr>
          <w:rFonts w:hint="eastAsia"/>
          <w:rtl/>
        </w:rPr>
        <w:t>الجزري</w:t>
      </w:r>
      <w:r w:rsidRPr="00591A13">
        <w:rPr>
          <w:rtl/>
        </w:rPr>
        <w:t xml:space="preserve"> </w:t>
      </w:r>
      <w:r w:rsidRPr="00591A13">
        <w:rPr>
          <w:rFonts w:hint="eastAsia"/>
          <w:rtl/>
        </w:rPr>
        <w:t>ابن</w:t>
      </w:r>
      <w:r w:rsidRPr="00591A13">
        <w:rPr>
          <w:rtl/>
        </w:rPr>
        <w:t xml:space="preserve"> </w:t>
      </w:r>
      <w:r w:rsidRPr="00591A13">
        <w:rPr>
          <w:rFonts w:hint="eastAsia"/>
          <w:rtl/>
        </w:rPr>
        <w:t>الأثير</w:t>
      </w:r>
      <w:r w:rsidRPr="00591A13">
        <w:rPr>
          <w:rtl/>
        </w:rPr>
        <w:t xml:space="preserve"> (</w:t>
      </w:r>
      <w:r w:rsidRPr="00591A13">
        <w:rPr>
          <w:rFonts w:hint="eastAsia"/>
          <w:rtl/>
        </w:rPr>
        <w:t>ت</w:t>
      </w:r>
      <w:r w:rsidRPr="00591A13">
        <w:rPr>
          <w:rtl/>
        </w:rPr>
        <w:t xml:space="preserve"> 606</w:t>
      </w:r>
      <w:r w:rsidRPr="00591A13">
        <w:rPr>
          <w:rFonts w:hint="eastAsia"/>
          <w:rtl/>
        </w:rPr>
        <w:t>هـ</w:t>
      </w:r>
      <w:r w:rsidRPr="00591A13">
        <w:rPr>
          <w:rtl/>
        </w:rPr>
        <w:t>)</w:t>
      </w:r>
      <w:r w:rsidRPr="00591A13">
        <w:rPr>
          <w:rFonts w:hint="eastAsia"/>
          <w:rtl/>
        </w:rPr>
        <w:t>،</w:t>
      </w:r>
      <w:r w:rsidRPr="00591A13">
        <w:rPr>
          <w:rtl/>
        </w:rPr>
        <w:t xml:space="preserve"> </w:t>
      </w:r>
      <w:r w:rsidRPr="00591A13">
        <w:rPr>
          <w:rFonts w:hint="eastAsia"/>
          <w:b/>
          <w:bCs/>
          <w:rtl/>
        </w:rPr>
        <w:t>النهاية</w:t>
      </w:r>
      <w:r w:rsidRPr="00591A13">
        <w:rPr>
          <w:b/>
          <w:bCs/>
          <w:rtl/>
        </w:rPr>
        <w:t xml:space="preserve"> </w:t>
      </w:r>
      <w:r w:rsidRPr="00591A13">
        <w:rPr>
          <w:rFonts w:hint="eastAsia"/>
          <w:b/>
          <w:bCs/>
          <w:rtl/>
        </w:rPr>
        <w:t>في</w:t>
      </w:r>
      <w:r w:rsidRPr="00591A13">
        <w:rPr>
          <w:b/>
          <w:bCs/>
          <w:rtl/>
        </w:rPr>
        <w:t xml:space="preserve"> </w:t>
      </w:r>
      <w:r w:rsidRPr="00591A13">
        <w:rPr>
          <w:rFonts w:hint="eastAsia"/>
          <w:b/>
          <w:bCs/>
          <w:rtl/>
        </w:rPr>
        <w:t>غريب</w:t>
      </w:r>
      <w:r w:rsidRPr="00591A13">
        <w:rPr>
          <w:b/>
          <w:bCs/>
          <w:rtl/>
        </w:rPr>
        <w:t xml:space="preserve"> </w:t>
      </w:r>
      <w:r w:rsidRPr="00591A13">
        <w:rPr>
          <w:rFonts w:hint="eastAsia"/>
          <w:b/>
          <w:bCs/>
          <w:rtl/>
        </w:rPr>
        <w:t>الحديث</w:t>
      </w:r>
      <w:r w:rsidRPr="00591A13">
        <w:rPr>
          <w:b/>
          <w:bCs/>
          <w:rtl/>
        </w:rPr>
        <w:t xml:space="preserve"> </w:t>
      </w:r>
      <w:r w:rsidRPr="00591A13">
        <w:rPr>
          <w:rFonts w:hint="eastAsia"/>
          <w:b/>
          <w:bCs/>
          <w:rtl/>
        </w:rPr>
        <w:t>والأثر</w:t>
      </w:r>
      <w:r w:rsidRPr="00591A13">
        <w:rPr>
          <w:rFonts w:hint="eastAsia"/>
          <w:rtl/>
        </w:rPr>
        <w:t>،</w:t>
      </w:r>
      <w:r w:rsidRPr="00591A13">
        <w:rPr>
          <w:rtl/>
        </w:rPr>
        <w:t xml:space="preserve"> 5</w:t>
      </w:r>
      <w:r w:rsidRPr="00591A13">
        <w:rPr>
          <w:rFonts w:hint="eastAsia"/>
          <w:rtl/>
        </w:rPr>
        <w:t>م،</w:t>
      </w:r>
      <w:r w:rsidRPr="00591A13">
        <w:rPr>
          <w:rtl/>
        </w:rPr>
        <w:t xml:space="preserve"> (</w:t>
      </w:r>
      <w:r w:rsidRPr="00591A13">
        <w:rPr>
          <w:rFonts w:hint="eastAsia"/>
          <w:rtl/>
        </w:rPr>
        <w:t>تحقيق</w:t>
      </w:r>
      <w:r w:rsidRPr="00591A13">
        <w:rPr>
          <w:rtl/>
        </w:rPr>
        <w:t xml:space="preserve">: </w:t>
      </w:r>
      <w:r w:rsidRPr="00591A13">
        <w:rPr>
          <w:rFonts w:hint="eastAsia"/>
          <w:rtl/>
        </w:rPr>
        <w:t>طاهر</w:t>
      </w:r>
      <w:r w:rsidRPr="00591A13">
        <w:rPr>
          <w:rtl/>
        </w:rPr>
        <w:t xml:space="preserve"> </w:t>
      </w:r>
      <w:r w:rsidRPr="00591A13">
        <w:rPr>
          <w:rFonts w:hint="eastAsia"/>
          <w:rtl/>
        </w:rPr>
        <w:t>أحمد</w:t>
      </w:r>
      <w:r w:rsidRPr="00591A13">
        <w:rPr>
          <w:rtl/>
        </w:rPr>
        <w:t xml:space="preserve"> </w:t>
      </w:r>
      <w:r w:rsidRPr="00591A13">
        <w:rPr>
          <w:rFonts w:hint="eastAsia"/>
          <w:rtl/>
        </w:rPr>
        <w:t>الزاوى</w:t>
      </w:r>
      <w:r w:rsidRPr="00591A13">
        <w:rPr>
          <w:rtl/>
        </w:rPr>
        <w:t xml:space="preserve"> - </w:t>
      </w:r>
      <w:r w:rsidRPr="00591A13">
        <w:rPr>
          <w:rFonts w:hint="eastAsia"/>
          <w:rtl/>
        </w:rPr>
        <w:t>محمود</w:t>
      </w:r>
      <w:r w:rsidRPr="00591A13">
        <w:rPr>
          <w:rtl/>
        </w:rPr>
        <w:t xml:space="preserve"> </w:t>
      </w:r>
      <w:r w:rsidRPr="00591A13">
        <w:rPr>
          <w:rFonts w:hint="eastAsia"/>
          <w:rtl/>
        </w:rPr>
        <w:t>محمد</w:t>
      </w:r>
      <w:r w:rsidRPr="00591A13">
        <w:rPr>
          <w:rtl/>
        </w:rPr>
        <w:t xml:space="preserve"> </w:t>
      </w:r>
      <w:r w:rsidRPr="00591A13">
        <w:rPr>
          <w:rFonts w:hint="eastAsia"/>
          <w:rtl/>
        </w:rPr>
        <w:t>الطناحي</w:t>
      </w:r>
      <w:r>
        <w:rPr>
          <w:rtl/>
        </w:rPr>
        <w:t>)</w:t>
      </w:r>
      <w:r>
        <w:rPr>
          <w:rFonts w:hint="eastAsia"/>
          <w:rtl/>
        </w:rPr>
        <w:t>،</w:t>
      </w:r>
      <w:r w:rsidRPr="00591A13">
        <w:rPr>
          <w:rtl/>
        </w:rPr>
        <w:t xml:space="preserve"> </w:t>
      </w:r>
      <w:r w:rsidRPr="00591A13">
        <w:rPr>
          <w:rFonts w:hint="eastAsia"/>
          <w:rtl/>
        </w:rPr>
        <w:t>المكتبة</w:t>
      </w:r>
      <w:r w:rsidRPr="00591A13">
        <w:rPr>
          <w:rtl/>
        </w:rPr>
        <w:t xml:space="preserve"> </w:t>
      </w:r>
      <w:r w:rsidRPr="00591A13">
        <w:rPr>
          <w:rFonts w:hint="eastAsia"/>
          <w:rtl/>
        </w:rPr>
        <w:t>العلمية،</w:t>
      </w:r>
      <w:r w:rsidRPr="00591A13">
        <w:rPr>
          <w:rtl/>
        </w:rPr>
        <w:t xml:space="preserve"> </w:t>
      </w:r>
      <w:r w:rsidRPr="00591A13">
        <w:rPr>
          <w:rFonts w:hint="eastAsia"/>
          <w:rtl/>
        </w:rPr>
        <w:t>بيروت،</w:t>
      </w:r>
      <w:r w:rsidRPr="00591A13">
        <w:rPr>
          <w:rtl/>
        </w:rPr>
        <w:t xml:space="preserve"> 1399</w:t>
      </w:r>
      <w:r w:rsidRPr="00591A13">
        <w:rPr>
          <w:rFonts w:hint="eastAsia"/>
          <w:rtl/>
        </w:rPr>
        <w:t>هـ</w:t>
      </w:r>
      <w:r w:rsidRPr="00591A13">
        <w:rPr>
          <w:rtl/>
        </w:rPr>
        <w:t xml:space="preserve"> / 1979</w:t>
      </w:r>
      <w:r w:rsidRPr="00591A13">
        <w:rPr>
          <w:rFonts w:hint="eastAsia"/>
          <w:rtl/>
        </w:rPr>
        <w:t>م</w:t>
      </w:r>
      <w:r w:rsidRPr="00591A13">
        <w:rPr>
          <w:rtl/>
        </w:rPr>
        <w:t>.</w:t>
      </w:r>
    </w:p>
    <w:p w:rsidR="005F44B2" w:rsidRPr="00591A13" w:rsidRDefault="005F44B2" w:rsidP="00E5244D">
      <w:pPr>
        <w:pStyle w:val="Subtitle"/>
        <w:numPr>
          <w:ilvl w:val="0"/>
          <w:numId w:val="46"/>
        </w:numPr>
        <w:spacing w:line="259" w:lineRule="auto"/>
        <w:jc w:val="both"/>
        <w:rPr>
          <w:rtl/>
        </w:rPr>
      </w:pPr>
      <w:r w:rsidRPr="00591A13">
        <w:rPr>
          <w:rFonts w:hint="eastAsia"/>
          <w:rtl/>
        </w:rPr>
        <w:t>الشيخ</w:t>
      </w:r>
      <w:r w:rsidRPr="00591A13">
        <w:rPr>
          <w:rtl/>
        </w:rPr>
        <w:t xml:space="preserve"> </w:t>
      </w:r>
      <w:r w:rsidRPr="00591A13">
        <w:rPr>
          <w:rFonts w:hint="eastAsia"/>
          <w:rtl/>
        </w:rPr>
        <w:t>عبد</w:t>
      </w:r>
      <w:r w:rsidRPr="00591A13">
        <w:rPr>
          <w:rtl/>
        </w:rPr>
        <w:t xml:space="preserve"> </w:t>
      </w:r>
      <w:r w:rsidRPr="00591A13">
        <w:rPr>
          <w:rFonts w:hint="eastAsia"/>
          <w:rtl/>
        </w:rPr>
        <w:t>الرزاق</w:t>
      </w:r>
      <w:r w:rsidRPr="00591A13">
        <w:rPr>
          <w:rtl/>
        </w:rPr>
        <w:t xml:space="preserve"> </w:t>
      </w:r>
      <w:r w:rsidRPr="00591A13">
        <w:rPr>
          <w:rFonts w:hint="eastAsia"/>
          <w:rtl/>
        </w:rPr>
        <w:t>البيطار،</w:t>
      </w:r>
      <w:r w:rsidRPr="00591A13">
        <w:rPr>
          <w:rtl/>
        </w:rPr>
        <w:t xml:space="preserve"> </w:t>
      </w:r>
      <w:r w:rsidRPr="00591A13">
        <w:rPr>
          <w:rFonts w:hint="eastAsia"/>
          <w:rtl/>
        </w:rPr>
        <w:t>عبد</w:t>
      </w:r>
      <w:r w:rsidRPr="00591A13">
        <w:rPr>
          <w:rtl/>
        </w:rPr>
        <w:t xml:space="preserve"> </w:t>
      </w:r>
      <w:r w:rsidRPr="00591A13">
        <w:rPr>
          <w:rFonts w:hint="eastAsia"/>
          <w:rtl/>
        </w:rPr>
        <w:t>الرزاق</w:t>
      </w:r>
      <w:r w:rsidRPr="00591A13">
        <w:rPr>
          <w:rtl/>
        </w:rPr>
        <w:t xml:space="preserve"> </w:t>
      </w:r>
      <w:r w:rsidRPr="00591A13">
        <w:rPr>
          <w:rFonts w:hint="eastAsia"/>
          <w:rtl/>
        </w:rPr>
        <w:t>بن</w:t>
      </w:r>
      <w:r w:rsidRPr="00591A13">
        <w:rPr>
          <w:rtl/>
        </w:rPr>
        <w:t xml:space="preserve"> </w:t>
      </w:r>
      <w:r w:rsidRPr="00591A13">
        <w:rPr>
          <w:rFonts w:hint="eastAsia"/>
          <w:rtl/>
        </w:rPr>
        <w:t>حسن</w:t>
      </w:r>
      <w:r w:rsidRPr="00591A13">
        <w:rPr>
          <w:rtl/>
        </w:rPr>
        <w:t xml:space="preserve"> </w:t>
      </w:r>
      <w:r w:rsidRPr="00591A13">
        <w:rPr>
          <w:rFonts w:hint="eastAsia"/>
          <w:rtl/>
        </w:rPr>
        <w:t>بن</w:t>
      </w:r>
      <w:r w:rsidRPr="00591A13">
        <w:rPr>
          <w:rtl/>
        </w:rPr>
        <w:t xml:space="preserve"> </w:t>
      </w:r>
      <w:r w:rsidRPr="00591A13">
        <w:rPr>
          <w:rFonts w:hint="eastAsia"/>
          <w:rtl/>
        </w:rPr>
        <w:t>إبراهيم</w:t>
      </w:r>
      <w:r w:rsidRPr="00591A13">
        <w:rPr>
          <w:rtl/>
        </w:rPr>
        <w:t xml:space="preserve"> </w:t>
      </w:r>
      <w:r w:rsidRPr="00591A13">
        <w:rPr>
          <w:rFonts w:hint="eastAsia"/>
          <w:rtl/>
        </w:rPr>
        <w:t>البيطار</w:t>
      </w:r>
      <w:r w:rsidRPr="00591A13">
        <w:rPr>
          <w:rtl/>
        </w:rPr>
        <w:t xml:space="preserve"> </w:t>
      </w:r>
      <w:r w:rsidRPr="00591A13">
        <w:rPr>
          <w:rFonts w:hint="eastAsia"/>
          <w:rtl/>
        </w:rPr>
        <w:t>الميداني</w:t>
      </w:r>
      <w:r w:rsidRPr="00591A13">
        <w:rPr>
          <w:rtl/>
        </w:rPr>
        <w:t xml:space="preserve"> </w:t>
      </w:r>
      <w:r w:rsidRPr="00591A13">
        <w:rPr>
          <w:rFonts w:hint="eastAsia"/>
          <w:rtl/>
        </w:rPr>
        <w:t>الدمشقي</w:t>
      </w:r>
      <w:r w:rsidRPr="00591A13">
        <w:rPr>
          <w:rtl/>
        </w:rPr>
        <w:t xml:space="preserve"> (</w:t>
      </w:r>
      <w:r w:rsidRPr="00591A13">
        <w:rPr>
          <w:rFonts w:hint="eastAsia"/>
          <w:rtl/>
        </w:rPr>
        <w:t>ت</w:t>
      </w:r>
      <w:r w:rsidRPr="00591A13">
        <w:rPr>
          <w:rtl/>
        </w:rPr>
        <w:t xml:space="preserve"> 1335</w:t>
      </w:r>
      <w:r w:rsidRPr="00591A13">
        <w:rPr>
          <w:rFonts w:hint="eastAsia"/>
          <w:rtl/>
        </w:rPr>
        <w:t>هـ</w:t>
      </w:r>
      <w:r w:rsidRPr="00591A13">
        <w:rPr>
          <w:rtl/>
        </w:rPr>
        <w:t>)</w:t>
      </w:r>
      <w:r w:rsidRPr="00591A13">
        <w:rPr>
          <w:rFonts w:hint="eastAsia"/>
          <w:rtl/>
        </w:rPr>
        <w:t>،</w:t>
      </w:r>
      <w:r w:rsidRPr="00591A13">
        <w:rPr>
          <w:rtl/>
        </w:rPr>
        <w:t xml:space="preserve"> </w:t>
      </w:r>
      <w:r w:rsidRPr="00591A13">
        <w:rPr>
          <w:rFonts w:hint="eastAsia"/>
          <w:b/>
          <w:bCs/>
          <w:rtl/>
        </w:rPr>
        <w:t>حلية</w:t>
      </w:r>
      <w:r w:rsidRPr="00591A13">
        <w:rPr>
          <w:b/>
          <w:bCs/>
          <w:rtl/>
        </w:rPr>
        <w:t xml:space="preserve"> </w:t>
      </w:r>
      <w:r w:rsidRPr="00591A13">
        <w:rPr>
          <w:rFonts w:hint="eastAsia"/>
          <w:b/>
          <w:bCs/>
          <w:rtl/>
        </w:rPr>
        <w:t>البشر</w:t>
      </w:r>
      <w:r w:rsidRPr="00591A13">
        <w:rPr>
          <w:b/>
          <w:bCs/>
          <w:rtl/>
        </w:rPr>
        <w:t xml:space="preserve"> </w:t>
      </w:r>
      <w:r w:rsidRPr="00591A13">
        <w:rPr>
          <w:rFonts w:hint="eastAsia"/>
          <w:b/>
          <w:bCs/>
          <w:rtl/>
        </w:rPr>
        <w:t>في</w:t>
      </w:r>
      <w:r w:rsidRPr="00591A13">
        <w:rPr>
          <w:b/>
          <w:bCs/>
          <w:rtl/>
        </w:rPr>
        <w:t xml:space="preserve"> </w:t>
      </w:r>
      <w:r w:rsidRPr="00591A13">
        <w:rPr>
          <w:rFonts w:hint="eastAsia"/>
          <w:b/>
          <w:bCs/>
          <w:rtl/>
        </w:rPr>
        <w:t>تاريخ</w:t>
      </w:r>
      <w:r w:rsidRPr="00591A13">
        <w:rPr>
          <w:b/>
          <w:bCs/>
          <w:rtl/>
        </w:rPr>
        <w:t xml:space="preserve"> </w:t>
      </w:r>
      <w:r w:rsidRPr="00591A13">
        <w:rPr>
          <w:rFonts w:hint="eastAsia"/>
          <w:b/>
          <w:bCs/>
          <w:rtl/>
        </w:rPr>
        <w:t>القرن</w:t>
      </w:r>
      <w:r w:rsidRPr="00591A13">
        <w:rPr>
          <w:b/>
          <w:bCs/>
          <w:rtl/>
        </w:rPr>
        <w:t xml:space="preserve"> </w:t>
      </w:r>
      <w:r w:rsidRPr="00591A13">
        <w:rPr>
          <w:rFonts w:hint="eastAsia"/>
          <w:b/>
          <w:bCs/>
          <w:rtl/>
        </w:rPr>
        <w:t>الثالث</w:t>
      </w:r>
      <w:r w:rsidRPr="00591A13">
        <w:rPr>
          <w:b/>
          <w:bCs/>
          <w:rtl/>
        </w:rPr>
        <w:t xml:space="preserve"> </w:t>
      </w:r>
      <w:r w:rsidRPr="00591A13">
        <w:rPr>
          <w:rFonts w:hint="eastAsia"/>
          <w:b/>
          <w:bCs/>
          <w:rtl/>
        </w:rPr>
        <w:t>عشر،</w:t>
      </w:r>
      <w:r w:rsidRPr="00591A13">
        <w:rPr>
          <w:rFonts w:hint="eastAsia"/>
          <w:rtl/>
        </w:rPr>
        <w:t>ط</w:t>
      </w:r>
      <w:r w:rsidRPr="00591A13">
        <w:rPr>
          <w:rtl/>
        </w:rPr>
        <w:t>2</w:t>
      </w:r>
      <w:r w:rsidRPr="00591A13">
        <w:rPr>
          <w:rFonts w:hint="eastAsia"/>
          <w:rtl/>
        </w:rPr>
        <w:t>،</w:t>
      </w:r>
      <w:r w:rsidRPr="00591A13">
        <w:rPr>
          <w:rtl/>
        </w:rPr>
        <w:t>(</w:t>
      </w:r>
      <w:r w:rsidRPr="00591A13">
        <w:rPr>
          <w:rFonts w:hint="eastAsia"/>
          <w:rtl/>
        </w:rPr>
        <w:t>تحقيقمحمد</w:t>
      </w:r>
      <w:r w:rsidRPr="00591A13">
        <w:rPr>
          <w:rtl/>
        </w:rPr>
        <w:t xml:space="preserve"> </w:t>
      </w:r>
      <w:r w:rsidRPr="00591A13">
        <w:rPr>
          <w:rFonts w:hint="eastAsia"/>
          <w:rtl/>
        </w:rPr>
        <w:t>بهجة</w:t>
      </w:r>
      <w:r w:rsidRPr="00591A13">
        <w:rPr>
          <w:rtl/>
        </w:rPr>
        <w:t xml:space="preserve"> </w:t>
      </w:r>
      <w:r w:rsidRPr="00591A13">
        <w:rPr>
          <w:rFonts w:hint="eastAsia"/>
          <w:rtl/>
        </w:rPr>
        <w:t>البيطار</w:t>
      </w:r>
      <w:r w:rsidRPr="00591A13">
        <w:rPr>
          <w:rtl/>
        </w:rPr>
        <w:t>)</w:t>
      </w:r>
      <w:r w:rsidRPr="00591A13">
        <w:rPr>
          <w:rFonts w:hint="eastAsia"/>
          <w:rtl/>
        </w:rPr>
        <w:t>،</w:t>
      </w:r>
      <w:r w:rsidRPr="00591A13">
        <w:rPr>
          <w:rtl/>
        </w:rPr>
        <w:t xml:space="preserve"> </w:t>
      </w:r>
      <w:r w:rsidRPr="00591A13">
        <w:rPr>
          <w:rFonts w:hint="eastAsia"/>
          <w:rtl/>
        </w:rPr>
        <w:t>دار</w:t>
      </w:r>
      <w:r w:rsidRPr="00591A13">
        <w:rPr>
          <w:rtl/>
        </w:rPr>
        <w:t xml:space="preserve"> </w:t>
      </w:r>
      <w:r w:rsidRPr="00591A13">
        <w:rPr>
          <w:rFonts w:hint="eastAsia"/>
          <w:rtl/>
        </w:rPr>
        <w:t>صادر،</w:t>
      </w:r>
      <w:r w:rsidRPr="00591A13">
        <w:rPr>
          <w:rtl/>
        </w:rPr>
        <w:t xml:space="preserve"> </w:t>
      </w:r>
      <w:r w:rsidRPr="00591A13">
        <w:rPr>
          <w:rFonts w:hint="eastAsia"/>
          <w:rtl/>
        </w:rPr>
        <w:t>بيروت،</w:t>
      </w:r>
      <w:r w:rsidRPr="00591A13">
        <w:rPr>
          <w:rtl/>
        </w:rPr>
        <w:t xml:space="preserve"> 1993</w:t>
      </w:r>
      <w:r w:rsidRPr="00591A13">
        <w:rPr>
          <w:rFonts w:hint="eastAsia"/>
          <w:rtl/>
        </w:rPr>
        <w:t>م</w:t>
      </w:r>
      <w:r w:rsidRPr="00591A13">
        <w:rPr>
          <w:rtl/>
        </w:rPr>
        <w:t>.</w:t>
      </w:r>
    </w:p>
    <w:p w:rsidR="005F44B2" w:rsidRPr="00591A13" w:rsidRDefault="005F44B2" w:rsidP="00E5244D">
      <w:pPr>
        <w:pStyle w:val="Subtitle"/>
        <w:numPr>
          <w:ilvl w:val="0"/>
          <w:numId w:val="46"/>
        </w:numPr>
        <w:spacing w:line="259" w:lineRule="auto"/>
        <w:jc w:val="both"/>
      </w:pPr>
      <w:r w:rsidRPr="00591A13">
        <w:rPr>
          <w:rFonts w:hint="eastAsia"/>
          <w:rtl/>
        </w:rPr>
        <w:t>الطرابلسي،</w:t>
      </w:r>
      <w:r w:rsidRPr="00591A13">
        <w:rPr>
          <w:rtl/>
        </w:rPr>
        <w:t xml:space="preserve"> </w:t>
      </w:r>
      <w:r w:rsidRPr="00591A13">
        <w:rPr>
          <w:rFonts w:hint="eastAsia"/>
          <w:rtl/>
        </w:rPr>
        <w:t>علاء</w:t>
      </w:r>
      <w:r w:rsidRPr="00591A13">
        <w:rPr>
          <w:rtl/>
        </w:rPr>
        <w:t xml:space="preserve"> </w:t>
      </w:r>
      <w:r w:rsidRPr="00591A13">
        <w:rPr>
          <w:rFonts w:hint="eastAsia"/>
          <w:rtl/>
        </w:rPr>
        <w:t>الدين</w:t>
      </w:r>
      <w:r w:rsidRPr="00591A13">
        <w:rPr>
          <w:rtl/>
        </w:rPr>
        <w:t xml:space="preserve"> </w:t>
      </w:r>
      <w:r w:rsidRPr="00591A13">
        <w:rPr>
          <w:rFonts w:hint="eastAsia"/>
          <w:rtl/>
        </w:rPr>
        <w:t>أبو</w:t>
      </w:r>
      <w:r w:rsidRPr="00591A13">
        <w:rPr>
          <w:rtl/>
        </w:rPr>
        <w:t xml:space="preserve"> </w:t>
      </w:r>
      <w:r w:rsidRPr="00591A13">
        <w:rPr>
          <w:rFonts w:hint="eastAsia"/>
          <w:rtl/>
        </w:rPr>
        <w:t>الحسن</w:t>
      </w:r>
      <w:r w:rsidRPr="00591A13">
        <w:rPr>
          <w:rtl/>
        </w:rPr>
        <w:t xml:space="preserve"> </w:t>
      </w:r>
      <w:r w:rsidRPr="00591A13">
        <w:rPr>
          <w:rFonts w:hint="eastAsia"/>
          <w:rtl/>
        </w:rPr>
        <w:t>علي</w:t>
      </w:r>
      <w:r w:rsidRPr="00591A13">
        <w:rPr>
          <w:rtl/>
        </w:rPr>
        <w:t xml:space="preserve"> </w:t>
      </w:r>
      <w:r w:rsidRPr="00591A13">
        <w:rPr>
          <w:rFonts w:hint="eastAsia"/>
          <w:rtl/>
        </w:rPr>
        <w:t>بن</w:t>
      </w:r>
      <w:r w:rsidRPr="00591A13">
        <w:rPr>
          <w:rtl/>
        </w:rPr>
        <w:t xml:space="preserve"> </w:t>
      </w:r>
      <w:r w:rsidRPr="00591A13">
        <w:rPr>
          <w:rFonts w:hint="eastAsia"/>
          <w:rtl/>
        </w:rPr>
        <w:t>خليل</w:t>
      </w:r>
      <w:r w:rsidRPr="00591A13">
        <w:rPr>
          <w:rtl/>
        </w:rPr>
        <w:t xml:space="preserve"> </w:t>
      </w:r>
      <w:r w:rsidRPr="00591A13">
        <w:rPr>
          <w:rFonts w:hint="eastAsia"/>
          <w:rtl/>
        </w:rPr>
        <w:t>الطرابلسي</w:t>
      </w:r>
      <w:r w:rsidRPr="00591A13">
        <w:rPr>
          <w:rtl/>
        </w:rPr>
        <w:t xml:space="preserve"> </w:t>
      </w:r>
      <w:r w:rsidRPr="00591A13">
        <w:rPr>
          <w:rFonts w:hint="eastAsia"/>
          <w:rtl/>
        </w:rPr>
        <w:t>الحنفي</w:t>
      </w:r>
      <w:r w:rsidRPr="00591A13">
        <w:rPr>
          <w:rtl/>
        </w:rPr>
        <w:t xml:space="preserve"> (</w:t>
      </w:r>
      <w:r w:rsidRPr="00591A13">
        <w:rPr>
          <w:rFonts w:hint="eastAsia"/>
          <w:rtl/>
        </w:rPr>
        <w:t>ت</w:t>
      </w:r>
      <w:r w:rsidRPr="00591A13">
        <w:rPr>
          <w:rtl/>
        </w:rPr>
        <w:t>844</w:t>
      </w:r>
      <w:r w:rsidRPr="00591A13">
        <w:rPr>
          <w:rFonts w:hint="eastAsia"/>
          <w:rtl/>
        </w:rPr>
        <w:t>هـ</w:t>
      </w:r>
      <w:r w:rsidRPr="00591A13">
        <w:rPr>
          <w:rtl/>
        </w:rPr>
        <w:t>)</w:t>
      </w:r>
      <w:r w:rsidRPr="00591A13">
        <w:rPr>
          <w:rFonts w:hint="eastAsia"/>
          <w:rtl/>
        </w:rPr>
        <w:t>،</w:t>
      </w:r>
      <w:r w:rsidRPr="00591A13">
        <w:rPr>
          <w:rtl/>
        </w:rPr>
        <w:t xml:space="preserve"> </w:t>
      </w:r>
      <w:r w:rsidRPr="00591A13">
        <w:rPr>
          <w:rFonts w:hint="eastAsia"/>
          <w:b/>
          <w:bCs/>
          <w:rtl/>
        </w:rPr>
        <w:t>معين</w:t>
      </w:r>
      <w:r w:rsidRPr="00591A13">
        <w:rPr>
          <w:b/>
          <w:bCs/>
          <w:rtl/>
        </w:rPr>
        <w:t xml:space="preserve"> </w:t>
      </w:r>
      <w:r w:rsidRPr="00591A13">
        <w:rPr>
          <w:rFonts w:hint="eastAsia"/>
          <w:b/>
          <w:bCs/>
          <w:rtl/>
        </w:rPr>
        <w:t>الحكام</w:t>
      </w:r>
      <w:r w:rsidRPr="00591A13">
        <w:rPr>
          <w:b/>
          <w:bCs/>
          <w:rtl/>
        </w:rPr>
        <w:t xml:space="preserve"> </w:t>
      </w:r>
      <w:r w:rsidRPr="00591A13">
        <w:rPr>
          <w:rFonts w:hint="eastAsia"/>
          <w:b/>
          <w:bCs/>
          <w:rtl/>
        </w:rPr>
        <w:t>فيما</w:t>
      </w:r>
      <w:r w:rsidRPr="00591A13">
        <w:rPr>
          <w:b/>
          <w:bCs/>
          <w:rtl/>
        </w:rPr>
        <w:t xml:space="preserve"> </w:t>
      </w:r>
      <w:r w:rsidRPr="00591A13">
        <w:rPr>
          <w:rFonts w:hint="eastAsia"/>
          <w:b/>
          <w:bCs/>
          <w:rtl/>
        </w:rPr>
        <w:t>يتردد</w:t>
      </w:r>
      <w:r w:rsidRPr="00591A13">
        <w:rPr>
          <w:b/>
          <w:bCs/>
          <w:rtl/>
        </w:rPr>
        <w:t xml:space="preserve"> </w:t>
      </w:r>
      <w:r w:rsidRPr="00591A13">
        <w:rPr>
          <w:rFonts w:hint="eastAsia"/>
          <w:b/>
          <w:bCs/>
          <w:rtl/>
        </w:rPr>
        <w:t>بين</w:t>
      </w:r>
      <w:r w:rsidRPr="00591A13">
        <w:rPr>
          <w:b/>
          <w:bCs/>
          <w:rtl/>
        </w:rPr>
        <w:t xml:space="preserve"> </w:t>
      </w:r>
      <w:r w:rsidRPr="00591A13">
        <w:rPr>
          <w:rFonts w:hint="eastAsia"/>
          <w:b/>
          <w:bCs/>
          <w:rtl/>
        </w:rPr>
        <w:t>الخصمين</w:t>
      </w:r>
      <w:r w:rsidRPr="00591A13">
        <w:rPr>
          <w:b/>
          <w:bCs/>
          <w:rtl/>
        </w:rPr>
        <w:t xml:space="preserve"> </w:t>
      </w:r>
      <w:r w:rsidRPr="00591A13">
        <w:rPr>
          <w:rFonts w:hint="eastAsia"/>
          <w:b/>
          <w:bCs/>
          <w:rtl/>
        </w:rPr>
        <w:t>من</w:t>
      </w:r>
      <w:r w:rsidRPr="00591A13">
        <w:rPr>
          <w:b/>
          <w:bCs/>
          <w:rtl/>
        </w:rPr>
        <w:t xml:space="preserve"> </w:t>
      </w:r>
      <w:r w:rsidRPr="00591A13">
        <w:rPr>
          <w:rFonts w:hint="eastAsia"/>
          <w:b/>
          <w:bCs/>
          <w:rtl/>
        </w:rPr>
        <w:t>الأحكام</w:t>
      </w:r>
      <w:r w:rsidRPr="00591A13">
        <w:rPr>
          <w:rFonts w:hint="eastAsia"/>
          <w:rtl/>
        </w:rPr>
        <w:t>،</w:t>
      </w:r>
      <w:r w:rsidRPr="00591A13">
        <w:rPr>
          <w:rtl/>
        </w:rPr>
        <w:t xml:space="preserve"> </w:t>
      </w:r>
      <w:r w:rsidRPr="00591A13">
        <w:rPr>
          <w:rFonts w:hint="eastAsia"/>
          <w:rtl/>
        </w:rPr>
        <w:t>دار</w:t>
      </w:r>
      <w:r w:rsidRPr="00591A13">
        <w:rPr>
          <w:rtl/>
        </w:rPr>
        <w:t xml:space="preserve"> </w:t>
      </w:r>
      <w:r w:rsidRPr="00591A13">
        <w:rPr>
          <w:rFonts w:hint="eastAsia"/>
          <w:rtl/>
        </w:rPr>
        <w:t>الفكر</w:t>
      </w:r>
      <w:r w:rsidRPr="00591A13">
        <w:rPr>
          <w:rtl/>
        </w:rPr>
        <w:t>.</w:t>
      </w:r>
    </w:p>
    <w:p w:rsidR="005F44B2" w:rsidRPr="00591A13" w:rsidRDefault="005F44B2" w:rsidP="009041BC">
      <w:pPr>
        <w:pStyle w:val="Subtitle"/>
        <w:numPr>
          <w:ilvl w:val="0"/>
          <w:numId w:val="46"/>
        </w:numPr>
        <w:spacing w:line="259" w:lineRule="auto"/>
        <w:jc w:val="both"/>
      </w:pPr>
      <w:r w:rsidRPr="00591A13">
        <w:rPr>
          <w:rFonts w:hint="eastAsia"/>
          <w:rtl/>
        </w:rPr>
        <w:t>ابن</w:t>
      </w:r>
      <w:r w:rsidRPr="00591A13">
        <w:rPr>
          <w:rtl/>
        </w:rPr>
        <w:t xml:space="preserve"> </w:t>
      </w:r>
      <w:r w:rsidRPr="00591A13">
        <w:rPr>
          <w:rFonts w:hint="eastAsia"/>
          <w:rtl/>
        </w:rPr>
        <w:t>عابدين،</w:t>
      </w:r>
      <w:r w:rsidRPr="00591A13">
        <w:rPr>
          <w:rtl/>
        </w:rPr>
        <w:t xml:space="preserve"> </w:t>
      </w:r>
      <w:r w:rsidRPr="00591A13">
        <w:rPr>
          <w:rFonts w:hint="eastAsia"/>
          <w:rtl/>
        </w:rPr>
        <w:t>محمد</w:t>
      </w:r>
      <w:r w:rsidRPr="00591A13">
        <w:rPr>
          <w:rtl/>
        </w:rPr>
        <w:t xml:space="preserve"> </w:t>
      </w:r>
      <w:r w:rsidRPr="00591A13">
        <w:rPr>
          <w:rFonts w:hint="eastAsia"/>
          <w:rtl/>
        </w:rPr>
        <w:t>أمين</w:t>
      </w:r>
      <w:r w:rsidRPr="00591A13">
        <w:rPr>
          <w:rtl/>
        </w:rPr>
        <w:t xml:space="preserve"> </w:t>
      </w:r>
      <w:r w:rsidRPr="00591A13">
        <w:rPr>
          <w:rFonts w:hint="eastAsia"/>
          <w:rtl/>
        </w:rPr>
        <w:t>الشهير</w:t>
      </w:r>
      <w:r w:rsidRPr="00591A13">
        <w:rPr>
          <w:rtl/>
        </w:rPr>
        <w:t xml:space="preserve"> </w:t>
      </w:r>
      <w:r w:rsidRPr="00591A13">
        <w:rPr>
          <w:rFonts w:hint="eastAsia"/>
          <w:rtl/>
        </w:rPr>
        <w:t>بابن</w:t>
      </w:r>
      <w:r w:rsidRPr="00591A13">
        <w:rPr>
          <w:rtl/>
        </w:rPr>
        <w:t xml:space="preserve"> </w:t>
      </w:r>
      <w:r w:rsidRPr="00591A13">
        <w:rPr>
          <w:rFonts w:hint="eastAsia"/>
          <w:rtl/>
        </w:rPr>
        <w:t>عابدين</w:t>
      </w:r>
      <w:r w:rsidRPr="00591A13">
        <w:rPr>
          <w:rtl/>
        </w:rPr>
        <w:t xml:space="preserve"> (</w:t>
      </w:r>
      <w:r w:rsidRPr="00591A13">
        <w:rPr>
          <w:rFonts w:hint="eastAsia"/>
          <w:rtl/>
        </w:rPr>
        <w:t>ت</w:t>
      </w:r>
      <w:r w:rsidRPr="00591A13">
        <w:rPr>
          <w:rtl/>
        </w:rPr>
        <w:t>1252</w:t>
      </w:r>
      <w:r w:rsidRPr="00591A13">
        <w:rPr>
          <w:rFonts w:hint="eastAsia"/>
          <w:rtl/>
        </w:rPr>
        <w:t>هـ</w:t>
      </w:r>
      <w:r w:rsidRPr="00591A13">
        <w:rPr>
          <w:rtl/>
        </w:rPr>
        <w:t>)</w:t>
      </w:r>
      <w:r w:rsidRPr="00591A13">
        <w:rPr>
          <w:rFonts w:hint="eastAsia"/>
          <w:rtl/>
        </w:rPr>
        <w:t>،</w:t>
      </w:r>
      <w:r w:rsidRPr="00591A13">
        <w:rPr>
          <w:rtl/>
        </w:rPr>
        <w:t xml:space="preserve"> </w:t>
      </w:r>
      <w:r w:rsidRPr="00591A13">
        <w:rPr>
          <w:rFonts w:hint="eastAsia"/>
          <w:b/>
          <w:bCs/>
          <w:rtl/>
        </w:rPr>
        <w:t>رد</w:t>
      </w:r>
      <w:r w:rsidRPr="00591A13">
        <w:rPr>
          <w:b/>
          <w:bCs/>
          <w:rtl/>
        </w:rPr>
        <w:t xml:space="preserve"> </w:t>
      </w:r>
      <w:r w:rsidRPr="00591A13">
        <w:rPr>
          <w:rFonts w:hint="eastAsia"/>
          <w:b/>
          <w:bCs/>
          <w:rtl/>
        </w:rPr>
        <w:t>المحتار</w:t>
      </w:r>
      <w:r w:rsidRPr="00591A13">
        <w:rPr>
          <w:b/>
          <w:bCs/>
          <w:rtl/>
        </w:rPr>
        <w:t xml:space="preserve"> </w:t>
      </w:r>
      <w:r w:rsidRPr="00591A13">
        <w:rPr>
          <w:rFonts w:hint="eastAsia"/>
          <w:b/>
          <w:bCs/>
          <w:rtl/>
        </w:rPr>
        <w:t>على</w:t>
      </w:r>
      <w:r w:rsidRPr="00591A13">
        <w:rPr>
          <w:b/>
          <w:bCs/>
          <w:rtl/>
        </w:rPr>
        <w:t xml:space="preserve"> </w:t>
      </w:r>
      <w:r w:rsidRPr="00591A13">
        <w:rPr>
          <w:rFonts w:hint="eastAsia"/>
          <w:b/>
          <w:bCs/>
          <w:rtl/>
        </w:rPr>
        <w:t>الدر</w:t>
      </w:r>
      <w:r w:rsidRPr="00591A13">
        <w:rPr>
          <w:b/>
          <w:bCs/>
          <w:rtl/>
        </w:rPr>
        <w:t xml:space="preserve"> </w:t>
      </w:r>
      <w:r w:rsidRPr="00591A13">
        <w:rPr>
          <w:rFonts w:hint="eastAsia"/>
          <w:b/>
          <w:bCs/>
          <w:rtl/>
        </w:rPr>
        <w:t>المختار</w:t>
      </w:r>
      <w:r w:rsidRPr="00591A13">
        <w:rPr>
          <w:b/>
          <w:bCs/>
          <w:rtl/>
        </w:rPr>
        <w:t xml:space="preserve"> </w:t>
      </w:r>
      <w:r w:rsidRPr="00591A13">
        <w:rPr>
          <w:rFonts w:hint="eastAsia"/>
          <w:b/>
          <w:bCs/>
          <w:rtl/>
        </w:rPr>
        <w:t>شرح</w:t>
      </w:r>
      <w:r w:rsidRPr="00591A13">
        <w:rPr>
          <w:b/>
          <w:bCs/>
          <w:rtl/>
        </w:rPr>
        <w:t xml:space="preserve"> </w:t>
      </w:r>
      <w:r w:rsidRPr="00591A13">
        <w:rPr>
          <w:rFonts w:hint="eastAsia"/>
          <w:b/>
          <w:bCs/>
          <w:rtl/>
        </w:rPr>
        <w:t>تنوير</w:t>
      </w:r>
      <w:r w:rsidRPr="00591A13">
        <w:rPr>
          <w:b/>
          <w:bCs/>
          <w:rtl/>
        </w:rPr>
        <w:t xml:space="preserve"> </w:t>
      </w:r>
      <w:r w:rsidRPr="00591A13">
        <w:rPr>
          <w:rFonts w:hint="eastAsia"/>
          <w:b/>
          <w:bCs/>
          <w:rtl/>
        </w:rPr>
        <w:t>الأبصار،</w:t>
      </w:r>
      <w:r w:rsidRPr="00591A13">
        <w:rPr>
          <w:b/>
          <w:bCs/>
          <w:rtl/>
        </w:rPr>
        <w:t xml:space="preserve"> </w:t>
      </w:r>
      <w:r w:rsidRPr="00591A13">
        <w:rPr>
          <w:rFonts w:hint="eastAsia"/>
          <w:b/>
          <w:bCs/>
          <w:rtl/>
        </w:rPr>
        <w:t>مع</w:t>
      </w:r>
      <w:r w:rsidRPr="00591A13">
        <w:rPr>
          <w:b/>
          <w:bCs/>
          <w:rtl/>
        </w:rPr>
        <w:t xml:space="preserve"> </w:t>
      </w:r>
      <w:r w:rsidRPr="00591A13">
        <w:rPr>
          <w:rFonts w:hint="eastAsia"/>
          <w:b/>
          <w:bCs/>
          <w:rtl/>
        </w:rPr>
        <w:t>تكملة</w:t>
      </w:r>
      <w:r w:rsidRPr="00591A13">
        <w:rPr>
          <w:b/>
          <w:bCs/>
          <w:rtl/>
        </w:rPr>
        <w:t xml:space="preserve"> </w:t>
      </w:r>
      <w:r w:rsidRPr="00591A13">
        <w:rPr>
          <w:rFonts w:hint="eastAsia"/>
          <w:b/>
          <w:bCs/>
          <w:rtl/>
        </w:rPr>
        <w:t>ابن</w:t>
      </w:r>
      <w:r w:rsidRPr="00591A13">
        <w:rPr>
          <w:b/>
          <w:bCs/>
          <w:rtl/>
        </w:rPr>
        <w:t xml:space="preserve"> </w:t>
      </w:r>
      <w:r w:rsidRPr="00591A13">
        <w:rPr>
          <w:rFonts w:hint="eastAsia"/>
          <w:b/>
          <w:bCs/>
          <w:rtl/>
        </w:rPr>
        <w:t>عابدين</w:t>
      </w:r>
      <w:r w:rsidRPr="00591A13">
        <w:rPr>
          <w:b/>
          <w:bCs/>
          <w:rtl/>
        </w:rPr>
        <w:t xml:space="preserve"> </w:t>
      </w:r>
      <w:r w:rsidRPr="00591A13">
        <w:rPr>
          <w:rFonts w:hint="eastAsia"/>
          <w:b/>
          <w:bCs/>
          <w:rtl/>
        </w:rPr>
        <w:t>لنجل</w:t>
      </w:r>
      <w:r w:rsidRPr="00591A13">
        <w:rPr>
          <w:b/>
          <w:bCs/>
          <w:rtl/>
        </w:rPr>
        <w:t xml:space="preserve"> </w:t>
      </w:r>
      <w:r w:rsidRPr="00591A13">
        <w:rPr>
          <w:rFonts w:hint="eastAsia"/>
          <w:b/>
          <w:bCs/>
          <w:rtl/>
        </w:rPr>
        <w:t>المؤلف</w:t>
      </w:r>
      <w:r>
        <w:rPr>
          <w:rFonts w:hint="eastAsia"/>
          <w:rtl/>
        </w:rPr>
        <w:t>،</w:t>
      </w:r>
      <w:r w:rsidRPr="00591A13">
        <w:rPr>
          <w:rtl/>
        </w:rPr>
        <w:t xml:space="preserve"> </w:t>
      </w:r>
      <w:r w:rsidRPr="00591A13">
        <w:rPr>
          <w:rFonts w:hint="eastAsia"/>
          <w:rtl/>
        </w:rPr>
        <w:t>ط</w:t>
      </w:r>
      <w:r w:rsidRPr="00591A13">
        <w:rPr>
          <w:rtl/>
        </w:rPr>
        <w:t>1</w:t>
      </w:r>
      <w:r w:rsidRPr="00591A13">
        <w:rPr>
          <w:rFonts w:hint="eastAsia"/>
          <w:rtl/>
        </w:rPr>
        <w:t>،</w:t>
      </w:r>
      <w:r w:rsidRPr="00591A13">
        <w:rPr>
          <w:rtl/>
        </w:rPr>
        <w:t xml:space="preserve"> 12</w:t>
      </w:r>
      <w:r w:rsidRPr="00591A13">
        <w:rPr>
          <w:rFonts w:hint="eastAsia"/>
          <w:rtl/>
        </w:rPr>
        <w:t>م،</w:t>
      </w:r>
      <w:r>
        <w:rPr>
          <w:rtl/>
        </w:rPr>
        <w:t xml:space="preserve"> (</w:t>
      </w:r>
      <w:r w:rsidRPr="00591A13">
        <w:rPr>
          <w:rFonts w:hint="eastAsia"/>
          <w:rtl/>
        </w:rPr>
        <w:t>دراسة</w:t>
      </w:r>
      <w:r w:rsidRPr="00591A13">
        <w:rPr>
          <w:rtl/>
        </w:rPr>
        <w:t xml:space="preserve"> </w:t>
      </w:r>
      <w:r w:rsidRPr="00591A13">
        <w:rPr>
          <w:rFonts w:hint="eastAsia"/>
          <w:rtl/>
        </w:rPr>
        <w:t>وتحقيق</w:t>
      </w:r>
      <w:r w:rsidRPr="00591A13">
        <w:rPr>
          <w:rtl/>
        </w:rPr>
        <w:t xml:space="preserve"> </w:t>
      </w:r>
      <w:r w:rsidRPr="00591A13">
        <w:rPr>
          <w:rFonts w:hint="eastAsia"/>
          <w:rtl/>
        </w:rPr>
        <w:t>وتعديل</w:t>
      </w:r>
      <w:r w:rsidRPr="00591A13">
        <w:rPr>
          <w:rtl/>
        </w:rPr>
        <w:t xml:space="preserve"> </w:t>
      </w:r>
      <w:r w:rsidRPr="00591A13">
        <w:rPr>
          <w:rFonts w:hint="eastAsia"/>
          <w:rtl/>
        </w:rPr>
        <w:t>عادل</w:t>
      </w:r>
      <w:r w:rsidRPr="00591A13">
        <w:rPr>
          <w:rtl/>
        </w:rPr>
        <w:t xml:space="preserve"> </w:t>
      </w:r>
      <w:r w:rsidRPr="00591A13">
        <w:rPr>
          <w:rFonts w:hint="eastAsia"/>
          <w:rtl/>
        </w:rPr>
        <w:t>أحمد</w:t>
      </w:r>
      <w:r w:rsidRPr="00591A13">
        <w:rPr>
          <w:rtl/>
        </w:rPr>
        <w:t xml:space="preserve"> </w:t>
      </w:r>
      <w:r w:rsidRPr="00591A13">
        <w:rPr>
          <w:rFonts w:hint="eastAsia"/>
          <w:rtl/>
        </w:rPr>
        <w:t>عبد</w:t>
      </w:r>
      <w:r w:rsidRPr="00591A13">
        <w:rPr>
          <w:rtl/>
        </w:rPr>
        <w:t xml:space="preserve"> </w:t>
      </w:r>
      <w:r w:rsidRPr="00591A13">
        <w:rPr>
          <w:rFonts w:hint="eastAsia"/>
          <w:rtl/>
        </w:rPr>
        <w:t>الموجود</w:t>
      </w:r>
      <w:r w:rsidRPr="00591A13">
        <w:rPr>
          <w:rtl/>
        </w:rPr>
        <w:t xml:space="preserve"> </w:t>
      </w:r>
      <w:r>
        <w:rPr>
          <w:rFonts w:hint="eastAsia"/>
          <w:rtl/>
        </w:rPr>
        <w:t>و</w:t>
      </w:r>
      <w:r w:rsidRPr="00591A13">
        <w:rPr>
          <w:rFonts w:hint="eastAsia"/>
          <w:rtl/>
        </w:rPr>
        <w:t>علي</w:t>
      </w:r>
      <w:r w:rsidRPr="00591A13">
        <w:rPr>
          <w:rtl/>
        </w:rPr>
        <w:t xml:space="preserve"> </w:t>
      </w:r>
      <w:r w:rsidRPr="00591A13">
        <w:rPr>
          <w:rFonts w:hint="eastAsia"/>
          <w:rtl/>
        </w:rPr>
        <w:t>محمد</w:t>
      </w:r>
      <w:r w:rsidRPr="00591A13">
        <w:rPr>
          <w:rtl/>
        </w:rPr>
        <w:t xml:space="preserve"> </w:t>
      </w:r>
      <w:r w:rsidRPr="00591A13">
        <w:rPr>
          <w:rFonts w:hint="eastAsia"/>
          <w:rtl/>
        </w:rPr>
        <w:t>معوض،</w:t>
      </w:r>
      <w:r w:rsidRPr="00591A13">
        <w:rPr>
          <w:rtl/>
        </w:rPr>
        <w:t xml:space="preserve"> </w:t>
      </w:r>
      <w:r w:rsidRPr="00591A13">
        <w:rPr>
          <w:rFonts w:hint="eastAsia"/>
          <w:rtl/>
        </w:rPr>
        <w:t>وقدم</w:t>
      </w:r>
      <w:r w:rsidRPr="00591A13">
        <w:rPr>
          <w:rtl/>
        </w:rPr>
        <w:t xml:space="preserve"> </w:t>
      </w:r>
      <w:r w:rsidRPr="00591A13">
        <w:rPr>
          <w:rFonts w:hint="eastAsia"/>
          <w:rtl/>
        </w:rPr>
        <w:t>له</w:t>
      </w:r>
      <w:r w:rsidRPr="00591A13">
        <w:rPr>
          <w:rtl/>
        </w:rPr>
        <w:t xml:space="preserve"> </w:t>
      </w:r>
      <w:r w:rsidRPr="00591A13">
        <w:rPr>
          <w:rFonts w:hint="eastAsia"/>
          <w:rtl/>
        </w:rPr>
        <w:t>محمد</w:t>
      </w:r>
      <w:r w:rsidRPr="00591A13">
        <w:rPr>
          <w:rtl/>
        </w:rPr>
        <w:t xml:space="preserve"> </w:t>
      </w:r>
      <w:r w:rsidRPr="00591A13">
        <w:rPr>
          <w:rFonts w:hint="eastAsia"/>
          <w:rtl/>
        </w:rPr>
        <w:t>بكر</w:t>
      </w:r>
      <w:r w:rsidRPr="00591A13">
        <w:rPr>
          <w:rtl/>
        </w:rPr>
        <w:t xml:space="preserve"> </w:t>
      </w:r>
      <w:r w:rsidRPr="00591A13">
        <w:rPr>
          <w:rFonts w:hint="eastAsia"/>
          <w:rtl/>
        </w:rPr>
        <w:t>إسماعيل</w:t>
      </w:r>
      <w:r w:rsidRPr="00591A13">
        <w:rPr>
          <w:rtl/>
        </w:rPr>
        <w:t>)</w:t>
      </w:r>
      <w:r w:rsidRPr="00591A13">
        <w:rPr>
          <w:rFonts w:hint="eastAsia"/>
          <w:rtl/>
        </w:rPr>
        <w:t>،</w:t>
      </w:r>
      <w:r w:rsidRPr="00591A13">
        <w:rPr>
          <w:rtl/>
        </w:rPr>
        <w:t xml:space="preserve"> </w:t>
      </w:r>
      <w:r w:rsidRPr="00591A13">
        <w:rPr>
          <w:rFonts w:hint="eastAsia"/>
          <w:rtl/>
        </w:rPr>
        <w:t>دار</w:t>
      </w:r>
      <w:r w:rsidRPr="00591A13">
        <w:rPr>
          <w:rtl/>
        </w:rPr>
        <w:t xml:space="preserve"> </w:t>
      </w:r>
      <w:r w:rsidRPr="00591A13">
        <w:rPr>
          <w:rFonts w:hint="eastAsia"/>
          <w:rtl/>
        </w:rPr>
        <w:t>الكتب</w:t>
      </w:r>
      <w:r w:rsidRPr="00591A13">
        <w:rPr>
          <w:rtl/>
        </w:rPr>
        <w:t xml:space="preserve"> </w:t>
      </w:r>
      <w:r w:rsidRPr="00591A13">
        <w:rPr>
          <w:rFonts w:hint="eastAsia"/>
          <w:rtl/>
        </w:rPr>
        <w:t>العلمية،</w:t>
      </w:r>
      <w:r w:rsidRPr="00591A13">
        <w:rPr>
          <w:rtl/>
        </w:rPr>
        <w:t xml:space="preserve"> </w:t>
      </w:r>
      <w:r w:rsidRPr="00591A13">
        <w:rPr>
          <w:rFonts w:hint="eastAsia"/>
          <w:rtl/>
        </w:rPr>
        <w:t>بيروت،</w:t>
      </w:r>
      <w:r w:rsidRPr="00591A13">
        <w:rPr>
          <w:rtl/>
        </w:rPr>
        <w:t xml:space="preserve"> 1994</w:t>
      </w:r>
      <w:r w:rsidRPr="00591A13">
        <w:rPr>
          <w:rFonts w:hint="eastAsia"/>
          <w:rtl/>
        </w:rPr>
        <w:t>م</w:t>
      </w:r>
      <w:r w:rsidRPr="00591A13">
        <w:rPr>
          <w:rtl/>
        </w:rPr>
        <w:t>.</w:t>
      </w:r>
    </w:p>
    <w:p w:rsidR="005F44B2" w:rsidRPr="00591A13" w:rsidRDefault="005F44B2" w:rsidP="00BF6107">
      <w:pPr>
        <w:pStyle w:val="Subtitle"/>
        <w:numPr>
          <w:ilvl w:val="0"/>
          <w:numId w:val="46"/>
        </w:numPr>
        <w:spacing w:line="259" w:lineRule="auto"/>
        <w:jc w:val="both"/>
      </w:pPr>
      <w:r w:rsidRPr="00591A13">
        <w:rPr>
          <w:rFonts w:hint="eastAsia"/>
          <w:rtl/>
        </w:rPr>
        <w:t>عبد</w:t>
      </w:r>
      <w:r w:rsidRPr="00591A13">
        <w:rPr>
          <w:rtl/>
        </w:rPr>
        <w:t xml:space="preserve"> </w:t>
      </w:r>
      <w:r w:rsidRPr="00591A13">
        <w:rPr>
          <w:rFonts w:hint="eastAsia"/>
          <w:rtl/>
        </w:rPr>
        <w:t>الرحيم،</w:t>
      </w:r>
      <w:r w:rsidRPr="00591A13">
        <w:rPr>
          <w:rtl/>
        </w:rPr>
        <w:t xml:space="preserve"> </w:t>
      </w:r>
      <w:r w:rsidRPr="00591A13">
        <w:rPr>
          <w:rFonts w:hint="eastAsia"/>
          <w:rtl/>
        </w:rPr>
        <w:t>إبراهيم</w:t>
      </w:r>
      <w:r>
        <w:rPr>
          <w:rtl/>
        </w:rPr>
        <w:t xml:space="preserve"> (</w:t>
      </w:r>
      <w:r w:rsidRPr="00591A13">
        <w:rPr>
          <w:rtl/>
        </w:rPr>
        <w:t>2006</w:t>
      </w:r>
      <w:r w:rsidRPr="00591A13">
        <w:rPr>
          <w:rFonts w:hint="eastAsia"/>
          <w:rtl/>
        </w:rPr>
        <w:t>م</w:t>
      </w:r>
      <w:r>
        <w:rPr>
          <w:rtl/>
        </w:rPr>
        <w:t>)</w:t>
      </w:r>
      <w:r w:rsidRPr="00591A13">
        <w:rPr>
          <w:rFonts w:hint="eastAsia"/>
          <w:rtl/>
        </w:rPr>
        <w:t>،</w:t>
      </w:r>
      <w:r w:rsidRPr="00591A13">
        <w:rPr>
          <w:rtl/>
        </w:rPr>
        <w:t xml:space="preserve"> </w:t>
      </w:r>
      <w:r w:rsidRPr="00591A13">
        <w:rPr>
          <w:rFonts w:hint="eastAsia"/>
          <w:b/>
          <w:bCs/>
          <w:rtl/>
        </w:rPr>
        <w:t>السياسة</w:t>
      </w:r>
      <w:r w:rsidRPr="00591A13">
        <w:rPr>
          <w:b/>
          <w:bCs/>
          <w:rtl/>
        </w:rPr>
        <w:t xml:space="preserve"> </w:t>
      </w:r>
      <w:r w:rsidRPr="00591A13">
        <w:rPr>
          <w:rFonts w:hint="eastAsia"/>
          <w:b/>
          <w:bCs/>
          <w:rtl/>
        </w:rPr>
        <w:t>الشرعية</w:t>
      </w:r>
      <w:r w:rsidRPr="00591A13">
        <w:rPr>
          <w:b/>
          <w:bCs/>
          <w:rtl/>
        </w:rPr>
        <w:t xml:space="preserve"> ( </w:t>
      </w:r>
      <w:r w:rsidRPr="00591A13">
        <w:rPr>
          <w:rFonts w:hint="eastAsia"/>
          <w:b/>
          <w:bCs/>
          <w:rtl/>
        </w:rPr>
        <w:t>مفهومها</w:t>
      </w:r>
      <w:r w:rsidRPr="00591A13">
        <w:rPr>
          <w:b/>
          <w:bCs/>
          <w:rtl/>
        </w:rPr>
        <w:t>-</w:t>
      </w:r>
      <w:r w:rsidRPr="00591A13">
        <w:rPr>
          <w:rFonts w:hint="eastAsia"/>
          <w:b/>
          <w:bCs/>
          <w:rtl/>
        </w:rPr>
        <w:t>مصادرها</w:t>
      </w:r>
      <w:r w:rsidRPr="00591A13">
        <w:rPr>
          <w:b/>
          <w:bCs/>
          <w:rtl/>
        </w:rPr>
        <w:t>-</w:t>
      </w:r>
      <w:r w:rsidRPr="00591A13">
        <w:rPr>
          <w:rFonts w:hint="eastAsia"/>
          <w:b/>
          <w:bCs/>
          <w:rtl/>
        </w:rPr>
        <w:t>مجالاتها</w:t>
      </w:r>
      <w:r w:rsidRPr="00591A13">
        <w:rPr>
          <w:b/>
          <w:bCs/>
          <w:rtl/>
        </w:rPr>
        <w:t>)</w:t>
      </w:r>
      <w:r w:rsidRPr="00591A13">
        <w:rPr>
          <w:rFonts w:hint="eastAsia"/>
          <w:rtl/>
        </w:rPr>
        <w:t>،</w:t>
      </w:r>
      <w:r w:rsidRPr="00591A13">
        <w:rPr>
          <w:rtl/>
        </w:rPr>
        <w:t xml:space="preserve"> </w:t>
      </w:r>
      <w:r w:rsidRPr="00591A13">
        <w:rPr>
          <w:rFonts w:hint="eastAsia"/>
          <w:rtl/>
        </w:rPr>
        <w:t>ط</w:t>
      </w:r>
      <w:r w:rsidRPr="00591A13">
        <w:rPr>
          <w:rtl/>
        </w:rPr>
        <w:t>1</w:t>
      </w:r>
      <w:r w:rsidRPr="00591A13">
        <w:rPr>
          <w:rFonts w:hint="eastAsia"/>
          <w:rtl/>
        </w:rPr>
        <w:t>،</w:t>
      </w:r>
      <w:r w:rsidRPr="00591A13">
        <w:rPr>
          <w:rtl/>
        </w:rPr>
        <w:t xml:space="preserve"> </w:t>
      </w:r>
      <w:r>
        <w:rPr>
          <w:rFonts w:hint="eastAsia"/>
          <w:rtl/>
        </w:rPr>
        <w:t>قاهرة،</w:t>
      </w:r>
      <w:r w:rsidRPr="00591A13">
        <w:rPr>
          <w:rFonts w:hint="eastAsia"/>
          <w:rtl/>
        </w:rPr>
        <w:t>د</w:t>
      </w:r>
      <w:r>
        <w:rPr>
          <w:rFonts w:hint="eastAsia"/>
          <w:rtl/>
        </w:rPr>
        <w:t>ار</w:t>
      </w:r>
      <w:r>
        <w:rPr>
          <w:rtl/>
        </w:rPr>
        <w:t xml:space="preserve"> </w:t>
      </w:r>
      <w:r>
        <w:rPr>
          <w:rFonts w:hint="eastAsia"/>
          <w:rtl/>
        </w:rPr>
        <w:t>النصر</w:t>
      </w:r>
      <w:r>
        <w:rPr>
          <w:rtl/>
        </w:rPr>
        <w:t xml:space="preserve"> </w:t>
      </w:r>
      <w:r>
        <w:rPr>
          <w:rFonts w:hint="eastAsia"/>
          <w:rtl/>
        </w:rPr>
        <w:t>للتوزيع</w:t>
      </w:r>
      <w:r>
        <w:rPr>
          <w:rtl/>
        </w:rPr>
        <w:t xml:space="preserve"> </w:t>
      </w:r>
      <w:r>
        <w:rPr>
          <w:rFonts w:hint="eastAsia"/>
          <w:rtl/>
        </w:rPr>
        <w:t>والنشر</w:t>
      </w:r>
      <w:r w:rsidRPr="00591A13">
        <w:rPr>
          <w:rtl/>
        </w:rPr>
        <w:t>.</w:t>
      </w:r>
    </w:p>
    <w:p w:rsidR="005F44B2" w:rsidRDefault="005F44B2" w:rsidP="00192C99">
      <w:pPr>
        <w:pStyle w:val="Subtitle"/>
        <w:numPr>
          <w:ilvl w:val="0"/>
          <w:numId w:val="46"/>
        </w:numPr>
        <w:spacing w:line="259" w:lineRule="auto"/>
        <w:jc w:val="both"/>
      </w:pPr>
      <w:r w:rsidRPr="00A33D70">
        <w:rPr>
          <w:rFonts w:hint="eastAsia"/>
          <w:rtl/>
        </w:rPr>
        <w:t>عبد</w:t>
      </w:r>
      <w:r w:rsidRPr="00A33D70">
        <w:rPr>
          <w:rtl/>
        </w:rPr>
        <w:t xml:space="preserve"> </w:t>
      </w:r>
      <w:r w:rsidRPr="00A33D70">
        <w:rPr>
          <w:rFonts w:hint="eastAsia"/>
          <w:rtl/>
        </w:rPr>
        <w:t>الرحمن</w:t>
      </w:r>
      <w:r w:rsidRPr="00A33D70">
        <w:rPr>
          <w:rtl/>
        </w:rPr>
        <w:t xml:space="preserve"> </w:t>
      </w:r>
      <w:r w:rsidRPr="00A33D70">
        <w:rPr>
          <w:rFonts w:hint="eastAsia"/>
          <w:rtl/>
        </w:rPr>
        <w:t>بن</w:t>
      </w:r>
      <w:r w:rsidRPr="00A33D70">
        <w:rPr>
          <w:rtl/>
        </w:rPr>
        <w:t xml:space="preserve"> </w:t>
      </w:r>
      <w:r w:rsidRPr="00A33D70">
        <w:rPr>
          <w:rFonts w:hint="eastAsia"/>
          <w:rtl/>
        </w:rPr>
        <w:t>الغزي</w:t>
      </w:r>
      <w:r>
        <w:rPr>
          <w:rFonts w:hint="eastAsia"/>
          <w:rtl/>
        </w:rPr>
        <w:t>،</w:t>
      </w:r>
      <w:r>
        <w:rPr>
          <w:rtl/>
        </w:rPr>
        <w:t xml:space="preserve"> </w:t>
      </w:r>
      <w:r w:rsidRPr="00A33D70">
        <w:rPr>
          <w:rFonts w:hint="eastAsia"/>
          <w:rtl/>
        </w:rPr>
        <w:t>شمس</w:t>
      </w:r>
      <w:r w:rsidRPr="00A33D70">
        <w:rPr>
          <w:rtl/>
        </w:rPr>
        <w:t xml:space="preserve"> </w:t>
      </w:r>
      <w:r w:rsidRPr="00A33D70">
        <w:rPr>
          <w:rFonts w:hint="eastAsia"/>
          <w:rtl/>
        </w:rPr>
        <w:t>الدين</w:t>
      </w:r>
      <w:r w:rsidRPr="00A33D70">
        <w:rPr>
          <w:rtl/>
        </w:rPr>
        <w:t xml:space="preserve"> </w:t>
      </w:r>
      <w:r w:rsidRPr="00A33D70">
        <w:rPr>
          <w:rFonts w:hint="eastAsia"/>
          <w:rtl/>
        </w:rPr>
        <w:t>أبو</w:t>
      </w:r>
      <w:r w:rsidRPr="00A33D70">
        <w:rPr>
          <w:rtl/>
        </w:rPr>
        <w:t xml:space="preserve"> </w:t>
      </w:r>
      <w:r w:rsidRPr="00A33D70">
        <w:rPr>
          <w:rFonts w:hint="eastAsia"/>
          <w:rtl/>
        </w:rPr>
        <w:t>المعالي</w:t>
      </w:r>
      <w:r w:rsidRPr="00A33D70">
        <w:rPr>
          <w:rtl/>
        </w:rPr>
        <w:t xml:space="preserve"> </w:t>
      </w:r>
      <w:r w:rsidRPr="00A33D70">
        <w:rPr>
          <w:rFonts w:hint="eastAsia"/>
          <w:rtl/>
        </w:rPr>
        <w:t>محمد</w:t>
      </w:r>
      <w:r w:rsidRPr="00A33D70">
        <w:rPr>
          <w:rtl/>
        </w:rPr>
        <w:t xml:space="preserve"> </w:t>
      </w:r>
      <w:r w:rsidRPr="00A33D70">
        <w:rPr>
          <w:rFonts w:hint="eastAsia"/>
          <w:rtl/>
        </w:rPr>
        <w:t>بن</w:t>
      </w:r>
      <w:r w:rsidRPr="00A33D70">
        <w:rPr>
          <w:rtl/>
        </w:rPr>
        <w:t xml:space="preserve"> </w:t>
      </w:r>
      <w:r w:rsidRPr="00A33D70">
        <w:rPr>
          <w:rFonts w:hint="eastAsia"/>
          <w:rtl/>
        </w:rPr>
        <w:t>عبد</w:t>
      </w:r>
      <w:r w:rsidRPr="00A33D70">
        <w:rPr>
          <w:rtl/>
        </w:rPr>
        <w:t xml:space="preserve"> </w:t>
      </w:r>
      <w:r w:rsidRPr="00A33D70">
        <w:rPr>
          <w:rFonts w:hint="eastAsia"/>
          <w:rtl/>
        </w:rPr>
        <w:t>الرحمن</w:t>
      </w:r>
      <w:r w:rsidRPr="00A33D70">
        <w:rPr>
          <w:rtl/>
        </w:rPr>
        <w:t xml:space="preserve"> </w:t>
      </w:r>
      <w:r w:rsidRPr="00A33D70">
        <w:rPr>
          <w:rFonts w:hint="eastAsia"/>
          <w:rtl/>
        </w:rPr>
        <w:t>بن</w:t>
      </w:r>
      <w:r w:rsidRPr="00A33D70">
        <w:rPr>
          <w:rtl/>
        </w:rPr>
        <w:t xml:space="preserve"> </w:t>
      </w:r>
      <w:r w:rsidRPr="00A33D70">
        <w:rPr>
          <w:rFonts w:hint="eastAsia"/>
          <w:rtl/>
        </w:rPr>
        <w:t>الغزي</w:t>
      </w:r>
      <w:r w:rsidRPr="00A33D70">
        <w:rPr>
          <w:rtl/>
        </w:rPr>
        <w:t xml:space="preserve"> (</w:t>
      </w:r>
      <w:r>
        <w:rPr>
          <w:rFonts w:hint="eastAsia"/>
          <w:rtl/>
        </w:rPr>
        <w:t>ت</w:t>
      </w:r>
      <w:r w:rsidRPr="00A33D70">
        <w:rPr>
          <w:rtl/>
        </w:rPr>
        <w:t xml:space="preserve"> 1167</w:t>
      </w:r>
      <w:r w:rsidRPr="00A33D70">
        <w:rPr>
          <w:rFonts w:hint="eastAsia"/>
          <w:rtl/>
        </w:rPr>
        <w:t>هـ</w:t>
      </w:r>
      <w:r w:rsidRPr="00A33D70">
        <w:rPr>
          <w:rtl/>
        </w:rPr>
        <w:t>)</w:t>
      </w:r>
      <w:r>
        <w:rPr>
          <w:rFonts w:hint="eastAsia"/>
          <w:rtl/>
        </w:rPr>
        <w:t>،</w:t>
      </w:r>
      <w:r>
        <w:rPr>
          <w:rtl/>
        </w:rPr>
        <w:t xml:space="preserve"> </w:t>
      </w:r>
      <w:r>
        <w:rPr>
          <w:rFonts w:hint="eastAsia"/>
          <w:b/>
          <w:bCs/>
          <w:rtl/>
        </w:rPr>
        <w:t>ديوان</w:t>
      </w:r>
      <w:r>
        <w:rPr>
          <w:b/>
          <w:bCs/>
          <w:rtl/>
        </w:rPr>
        <w:t xml:space="preserve"> </w:t>
      </w:r>
      <w:r>
        <w:rPr>
          <w:rFonts w:hint="eastAsia"/>
          <w:b/>
          <w:bCs/>
          <w:rtl/>
        </w:rPr>
        <w:t>الإسلام</w:t>
      </w:r>
      <w:r>
        <w:rPr>
          <w:rFonts w:hint="eastAsia"/>
          <w:rtl/>
        </w:rPr>
        <w:t>،</w:t>
      </w:r>
      <w:r>
        <w:rPr>
          <w:rtl/>
        </w:rPr>
        <w:t xml:space="preserve"> </w:t>
      </w:r>
      <w:r>
        <w:rPr>
          <w:rFonts w:hint="eastAsia"/>
          <w:rtl/>
        </w:rPr>
        <w:t>ط</w:t>
      </w:r>
      <w:r>
        <w:rPr>
          <w:rtl/>
        </w:rPr>
        <w:t>1</w:t>
      </w:r>
      <w:r>
        <w:rPr>
          <w:rFonts w:hint="eastAsia"/>
          <w:rtl/>
        </w:rPr>
        <w:t>،</w:t>
      </w:r>
      <w:r>
        <w:rPr>
          <w:rtl/>
        </w:rPr>
        <w:t xml:space="preserve"> 4</w:t>
      </w:r>
      <w:r>
        <w:rPr>
          <w:rFonts w:hint="eastAsia"/>
          <w:rtl/>
        </w:rPr>
        <w:t>م،</w:t>
      </w:r>
      <w:r>
        <w:rPr>
          <w:rtl/>
        </w:rPr>
        <w:t xml:space="preserve"> (</w:t>
      </w:r>
      <w:r w:rsidRPr="00A33D70">
        <w:rPr>
          <w:rFonts w:hint="eastAsia"/>
          <w:rtl/>
        </w:rPr>
        <w:t>المحقق</w:t>
      </w:r>
      <w:r w:rsidRPr="00A33D70">
        <w:rPr>
          <w:rtl/>
        </w:rPr>
        <w:t xml:space="preserve">: </w:t>
      </w:r>
      <w:r w:rsidRPr="00A33D70">
        <w:rPr>
          <w:rFonts w:hint="eastAsia"/>
          <w:rtl/>
        </w:rPr>
        <w:t>سيد</w:t>
      </w:r>
      <w:r w:rsidRPr="00A33D70">
        <w:rPr>
          <w:rtl/>
        </w:rPr>
        <w:t xml:space="preserve"> </w:t>
      </w:r>
      <w:r w:rsidRPr="00A33D70">
        <w:rPr>
          <w:rFonts w:hint="eastAsia"/>
          <w:rtl/>
        </w:rPr>
        <w:t>كسروي</w:t>
      </w:r>
      <w:r w:rsidRPr="00A33D70">
        <w:rPr>
          <w:rtl/>
        </w:rPr>
        <w:t xml:space="preserve"> </w:t>
      </w:r>
      <w:r w:rsidRPr="00A33D70">
        <w:rPr>
          <w:rFonts w:hint="eastAsia"/>
          <w:rtl/>
        </w:rPr>
        <w:t>حسن</w:t>
      </w:r>
      <w:r>
        <w:rPr>
          <w:rtl/>
        </w:rPr>
        <w:t>)</w:t>
      </w:r>
      <w:r>
        <w:rPr>
          <w:rFonts w:hint="eastAsia"/>
          <w:rtl/>
        </w:rPr>
        <w:t>،</w:t>
      </w:r>
      <w:r>
        <w:rPr>
          <w:rtl/>
        </w:rPr>
        <w:t xml:space="preserve"> </w:t>
      </w:r>
      <w:r>
        <w:rPr>
          <w:rFonts w:hint="eastAsia"/>
          <w:rtl/>
        </w:rPr>
        <w:t>دار</w:t>
      </w:r>
      <w:r>
        <w:rPr>
          <w:rtl/>
        </w:rPr>
        <w:t xml:space="preserve"> </w:t>
      </w:r>
      <w:r>
        <w:rPr>
          <w:rFonts w:hint="eastAsia"/>
          <w:rtl/>
        </w:rPr>
        <w:t>كتب</w:t>
      </w:r>
      <w:r>
        <w:rPr>
          <w:rtl/>
        </w:rPr>
        <w:t xml:space="preserve"> </w:t>
      </w:r>
      <w:r>
        <w:rPr>
          <w:rFonts w:hint="eastAsia"/>
          <w:rtl/>
        </w:rPr>
        <w:t>العلمية،</w:t>
      </w:r>
      <w:r>
        <w:rPr>
          <w:rtl/>
        </w:rPr>
        <w:t xml:space="preserve"> </w:t>
      </w:r>
      <w:r>
        <w:rPr>
          <w:rFonts w:hint="eastAsia"/>
          <w:rtl/>
        </w:rPr>
        <w:t>بيروت،</w:t>
      </w:r>
      <w:r>
        <w:rPr>
          <w:rtl/>
        </w:rPr>
        <w:t xml:space="preserve"> 1411</w:t>
      </w:r>
      <w:r>
        <w:rPr>
          <w:rFonts w:hint="eastAsia"/>
          <w:rtl/>
        </w:rPr>
        <w:t>هـ</w:t>
      </w:r>
      <w:r>
        <w:rPr>
          <w:rtl/>
        </w:rPr>
        <w:t xml:space="preserve"> / 1990</w:t>
      </w:r>
      <w:r>
        <w:rPr>
          <w:rFonts w:hint="eastAsia"/>
          <w:rtl/>
        </w:rPr>
        <w:t>م</w:t>
      </w:r>
      <w:r>
        <w:rPr>
          <w:rtl/>
        </w:rPr>
        <w:t>.</w:t>
      </w:r>
    </w:p>
    <w:p w:rsidR="005F44B2" w:rsidRPr="00591A13" w:rsidRDefault="005F44B2" w:rsidP="00BF6107">
      <w:pPr>
        <w:pStyle w:val="Subtitle"/>
        <w:numPr>
          <w:ilvl w:val="0"/>
          <w:numId w:val="46"/>
        </w:numPr>
        <w:spacing w:line="259" w:lineRule="auto"/>
        <w:jc w:val="both"/>
      </w:pPr>
      <w:r w:rsidRPr="00591A13">
        <w:rPr>
          <w:rFonts w:hint="eastAsia"/>
          <w:rtl/>
        </w:rPr>
        <w:t>عبد</w:t>
      </w:r>
      <w:r w:rsidRPr="00591A13">
        <w:rPr>
          <w:rtl/>
        </w:rPr>
        <w:t xml:space="preserve"> </w:t>
      </w:r>
      <w:r w:rsidRPr="00591A13">
        <w:rPr>
          <w:rFonts w:hint="eastAsia"/>
          <w:rtl/>
        </w:rPr>
        <w:t>الفتاح</w:t>
      </w:r>
      <w:r w:rsidRPr="00591A13">
        <w:rPr>
          <w:rtl/>
        </w:rPr>
        <w:t xml:space="preserve"> </w:t>
      </w:r>
      <w:r w:rsidRPr="00591A13">
        <w:rPr>
          <w:rFonts w:hint="eastAsia"/>
          <w:rtl/>
        </w:rPr>
        <w:t>عمرو</w:t>
      </w:r>
      <w:r>
        <w:rPr>
          <w:rtl/>
        </w:rPr>
        <w:t xml:space="preserve"> (</w:t>
      </w:r>
      <w:r w:rsidRPr="00591A13">
        <w:rPr>
          <w:rtl/>
        </w:rPr>
        <w:t>1</w:t>
      </w:r>
      <w:r>
        <w:rPr>
          <w:rtl/>
        </w:rPr>
        <w:t>998</w:t>
      </w:r>
      <w:r w:rsidRPr="00591A13">
        <w:rPr>
          <w:rFonts w:hint="eastAsia"/>
          <w:rtl/>
        </w:rPr>
        <w:t>م</w:t>
      </w:r>
      <w:r>
        <w:rPr>
          <w:rtl/>
        </w:rPr>
        <w:t>)</w:t>
      </w:r>
      <w:r w:rsidRPr="00591A13">
        <w:rPr>
          <w:rFonts w:hint="eastAsia"/>
          <w:rtl/>
        </w:rPr>
        <w:t>،</w:t>
      </w:r>
      <w:r w:rsidRPr="00591A13">
        <w:rPr>
          <w:rtl/>
        </w:rPr>
        <w:t xml:space="preserve"> </w:t>
      </w:r>
      <w:r w:rsidRPr="00591A13">
        <w:rPr>
          <w:rFonts w:hint="eastAsia"/>
          <w:b/>
          <w:bCs/>
          <w:rtl/>
        </w:rPr>
        <w:t>السياسة</w:t>
      </w:r>
      <w:r w:rsidRPr="00591A13">
        <w:rPr>
          <w:b/>
          <w:bCs/>
          <w:rtl/>
        </w:rPr>
        <w:t xml:space="preserve"> </w:t>
      </w:r>
      <w:r w:rsidRPr="00591A13">
        <w:rPr>
          <w:rFonts w:hint="eastAsia"/>
          <w:b/>
          <w:bCs/>
          <w:rtl/>
        </w:rPr>
        <w:t>الشرعية</w:t>
      </w:r>
      <w:r w:rsidRPr="00591A13">
        <w:rPr>
          <w:b/>
          <w:bCs/>
          <w:rtl/>
        </w:rPr>
        <w:t xml:space="preserve"> </w:t>
      </w:r>
      <w:r w:rsidRPr="00591A13">
        <w:rPr>
          <w:rFonts w:hint="eastAsia"/>
          <w:b/>
          <w:bCs/>
          <w:rtl/>
        </w:rPr>
        <w:t>في</w:t>
      </w:r>
      <w:r w:rsidRPr="00591A13">
        <w:rPr>
          <w:b/>
          <w:bCs/>
          <w:rtl/>
        </w:rPr>
        <w:t xml:space="preserve"> </w:t>
      </w:r>
      <w:r w:rsidRPr="00591A13">
        <w:rPr>
          <w:rFonts w:hint="eastAsia"/>
          <w:b/>
          <w:bCs/>
          <w:rtl/>
        </w:rPr>
        <w:t>الأحوال</w:t>
      </w:r>
      <w:r w:rsidRPr="00591A13">
        <w:rPr>
          <w:b/>
          <w:bCs/>
          <w:rtl/>
        </w:rPr>
        <w:t xml:space="preserve"> </w:t>
      </w:r>
      <w:r w:rsidRPr="00591A13">
        <w:rPr>
          <w:rFonts w:hint="eastAsia"/>
          <w:b/>
          <w:bCs/>
          <w:rtl/>
        </w:rPr>
        <w:t>الشخصية</w:t>
      </w:r>
      <w:r>
        <w:rPr>
          <w:rFonts w:hint="eastAsia"/>
          <w:rtl/>
        </w:rPr>
        <w:t>،</w:t>
      </w:r>
      <w:r>
        <w:rPr>
          <w:rtl/>
        </w:rPr>
        <w:t xml:space="preserve"> </w:t>
      </w:r>
      <w:r>
        <w:rPr>
          <w:rFonts w:hint="eastAsia"/>
          <w:rtl/>
        </w:rPr>
        <w:t>ط</w:t>
      </w:r>
      <w:r>
        <w:rPr>
          <w:rtl/>
        </w:rPr>
        <w:t>1</w:t>
      </w:r>
      <w:r>
        <w:rPr>
          <w:rFonts w:hint="eastAsia"/>
          <w:rtl/>
        </w:rPr>
        <w:t>،</w:t>
      </w:r>
      <w:r>
        <w:rPr>
          <w:rtl/>
        </w:rPr>
        <w:t xml:space="preserve"> </w:t>
      </w:r>
      <w:r>
        <w:rPr>
          <w:rFonts w:hint="eastAsia"/>
          <w:rtl/>
        </w:rPr>
        <w:t>عمان،</w:t>
      </w:r>
      <w:r>
        <w:rPr>
          <w:rtl/>
        </w:rPr>
        <w:t xml:space="preserve"> </w:t>
      </w:r>
      <w:r>
        <w:rPr>
          <w:rFonts w:hint="eastAsia"/>
          <w:rtl/>
        </w:rPr>
        <w:t>دار</w:t>
      </w:r>
      <w:r>
        <w:rPr>
          <w:rtl/>
        </w:rPr>
        <w:t xml:space="preserve"> </w:t>
      </w:r>
      <w:r>
        <w:rPr>
          <w:rFonts w:hint="eastAsia"/>
          <w:rtl/>
        </w:rPr>
        <w:t>النفائس</w:t>
      </w:r>
      <w:r w:rsidRPr="00591A13">
        <w:rPr>
          <w:rtl/>
        </w:rPr>
        <w:t>.</w:t>
      </w:r>
    </w:p>
    <w:p w:rsidR="005F44B2" w:rsidRPr="00591A13" w:rsidRDefault="005F44B2" w:rsidP="00591A13">
      <w:pPr>
        <w:pStyle w:val="Subtitle"/>
        <w:numPr>
          <w:ilvl w:val="0"/>
          <w:numId w:val="46"/>
        </w:numPr>
        <w:spacing w:line="259" w:lineRule="auto"/>
        <w:jc w:val="both"/>
      </w:pPr>
      <w:r w:rsidRPr="00591A13">
        <w:rPr>
          <w:rFonts w:hint="eastAsia"/>
          <w:rtl/>
        </w:rPr>
        <w:t>عبد</w:t>
      </w:r>
      <w:r w:rsidRPr="00591A13">
        <w:rPr>
          <w:rtl/>
        </w:rPr>
        <w:t xml:space="preserve"> </w:t>
      </w:r>
      <w:r w:rsidRPr="00591A13">
        <w:rPr>
          <w:rFonts w:hint="eastAsia"/>
          <w:rtl/>
        </w:rPr>
        <w:t>الله</w:t>
      </w:r>
      <w:r w:rsidRPr="00591A13">
        <w:rPr>
          <w:rtl/>
        </w:rPr>
        <w:t xml:space="preserve"> </w:t>
      </w:r>
      <w:r w:rsidRPr="00591A13">
        <w:rPr>
          <w:rFonts w:hint="eastAsia"/>
          <w:rtl/>
        </w:rPr>
        <w:t>بن</w:t>
      </w:r>
      <w:r w:rsidRPr="00591A13">
        <w:rPr>
          <w:rtl/>
        </w:rPr>
        <w:t xml:space="preserve"> </w:t>
      </w:r>
      <w:r w:rsidRPr="00591A13">
        <w:rPr>
          <w:rFonts w:hint="eastAsia"/>
          <w:rtl/>
        </w:rPr>
        <w:t>إبراهيم</w:t>
      </w:r>
      <w:r w:rsidRPr="00591A13">
        <w:rPr>
          <w:rtl/>
        </w:rPr>
        <w:t xml:space="preserve"> </w:t>
      </w:r>
      <w:r w:rsidRPr="00591A13">
        <w:rPr>
          <w:rFonts w:hint="eastAsia"/>
          <w:rtl/>
        </w:rPr>
        <w:t>الناصر،</w:t>
      </w:r>
      <w:r w:rsidRPr="00591A13">
        <w:rPr>
          <w:rtl/>
        </w:rPr>
        <w:t xml:space="preserve"> </w:t>
      </w:r>
      <w:r w:rsidRPr="00591A13">
        <w:rPr>
          <w:rFonts w:hint="eastAsia"/>
          <w:b/>
          <w:bCs/>
          <w:rtl/>
        </w:rPr>
        <w:t>محاضرات</w:t>
      </w:r>
      <w:r w:rsidRPr="00591A13">
        <w:rPr>
          <w:b/>
          <w:bCs/>
          <w:rtl/>
        </w:rPr>
        <w:t xml:space="preserve"> </w:t>
      </w:r>
      <w:r w:rsidRPr="00591A13">
        <w:rPr>
          <w:rFonts w:hint="eastAsia"/>
          <w:b/>
          <w:bCs/>
          <w:rtl/>
        </w:rPr>
        <w:t>في</w:t>
      </w:r>
      <w:r w:rsidRPr="00591A13">
        <w:rPr>
          <w:b/>
          <w:bCs/>
          <w:rtl/>
        </w:rPr>
        <w:t xml:space="preserve"> </w:t>
      </w:r>
      <w:r w:rsidRPr="00591A13">
        <w:rPr>
          <w:rFonts w:hint="eastAsia"/>
          <w:b/>
          <w:bCs/>
          <w:rtl/>
        </w:rPr>
        <w:t>السياسة</w:t>
      </w:r>
      <w:r w:rsidRPr="00591A13">
        <w:rPr>
          <w:b/>
          <w:bCs/>
          <w:rtl/>
        </w:rPr>
        <w:t xml:space="preserve"> </w:t>
      </w:r>
      <w:r w:rsidRPr="00591A13">
        <w:rPr>
          <w:rFonts w:hint="eastAsia"/>
          <w:b/>
          <w:bCs/>
          <w:rtl/>
        </w:rPr>
        <w:t>الشرعية</w:t>
      </w:r>
      <w:r w:rsidRPr="00591A13">
        <w:rPr>
          <w:b/>
          <w:bCs/>
          <w:rtl/>
        </w:rPr>
        <w:t>.</w:t>
      </w:r>
    </w:p>
    <w:p w:rsidR="005F44B2" w:rsidRPr="00591A13" w:rsidRDefault="005F44B2" w:rsidP="00D1001A">
      <w:pPr>
        <w:pStyle w:val="Subtitle"/>
        <w:numPr>
          <w:ilvl w:val="0"/>
          <w:numId w:val="46"/>
        </w:numPr>
        <w:spacing w:line="259" w:lineRule="auto"/>
        <w:jc w:val="both"/>
      </w:pPr>
      <w:r w:rsidRPr="00591A13">
        <w:rPr>
          <w:rFonts w:hint="eastAsia"/>
          <w:rtl/>
        </w:rPr>
        <w:t>العسقلاني،</w:t>
      </w:r>
      <w:r w:rsidRPr="00591A13">
        <w:rPr>
          <w:rtl/>
        </w:rPr>
        <w:t xml:space="preserve"> </w:t>
      </w:r>
      <w:r w:rsidRPr="00591A13">
        <w:rPr>
          <w:rFonts w:hint="eastAsia"/>
          <w:rtl/>
        </w:rPr>
        <w:t>أحمد</w:t>
      </w:r>
      <w:r w:rsidRPr="00591A13">
        <w:rPr>
          <w:rtl/>
        </w:rPr>
        <w:t xml:space="preserve"> </w:t>
      </w:r>
      <w:r w:rsidRPr="00591A13">
        <w:rPr>
          <w:rFonts w:hint="eastAsia"/>
          <w:rtl/>
        </w:rPr>
        <w:t>بن</w:t>
      </w:r>
      <w:r w:rsidRPr="00591A13">
        <w:rPr>
          <w:rtl/>
        </w:rPr>
        <w:t xml:space="preserve"> </w:t>
      </w:r>
      <w:r w:rsidRPr="00591A13">
        <w:rPr>
          <w:rFonts w:hint="eastAsia"/>
          <w:rtl/>
        </w:rPr>
        <w:t>علي</w:t>
      </w:r>
      <w:r w:rsidRPr="00591A13">
        <w:rPr>
          <w:rtl/>
        </w:rPr>
        <w:t xml:space="preserve"> </w:t>
      </w:r>
      <w:r w:rsidRPr="00591A13">
        <w:rPr>
          <w:rFonts w:hint="eastAsia"/>
          <w:rtl/>
        </w:rPr>
        <w:t>بن</w:t>
      </w:r>
      <w:r w:rsidRPr="00591A13">
        <w:rPr>
          <w:rtl/>
        </w:rPr>
        <w:t xml:space="preserve"> </w:t>
      </w:r>
      <w:r w:rsidRPr="00591A13">
        <w:rPr>
          <w:rFonts w:hint="eastAsia"/>
          <w:rtl/>
        </w:rPr>
        <w:t>حجر</w:t>
      </w:r>
      <w:r w:rsidRPr="00591A13">
        <w:rPr>
          <w:rtl/>
        </w:rPr>
        <w:t xml:space="preserve"> </w:t>
      </w:r>
      <w:r w:rsidRPr="00591A13">
        <w:rPr>
          <w:rFonts w:hint="eastAsia"/>
          <w:rtl/>
        </w:rPr>
        <w:t>أبو</w:t>
      </w:r>
      <w:r w:rsidRPr="00591A13">
        <w:rPr>
          <w:rtl/>
        </w:rPr>
        <w:t xml:space="preserve"> </w:t>
      </w:r>
      <w:r w:rsidRPr="00591A13">
        <w:rPr>
          <w:rFonts w:hint="eastAsia"/>
          <w:rtl/>
        </w:rPr>
        <w:t>الفضل</w:t>
      </w:r>
      <w:r w:rsidRPr="00591A13">
        <w:rPr>
          <w:rtl/>
        </w:rPr>
        <w:t xml:space="preserve"> </w:t>
      </w:r>
      <w:r w:rsidRPr="00591A13">
        <w:rPr>
          <w:rFonts w:hint="eastAsia"/>
          <w:rtl/>
        </w:rPr>
        <w:t>العسقلاني</w:t>
      </w:r>
      <w:r w:rsidRPr="00591A13">
        <w:rPr>
          <w:rtl/>
        </w:rPr>
        <w:t xml:space="preserve"> </w:t>
      </w:r>
      <w:r w:rsidRPr="00591A13">
        <w:rPr>
          <w:rFonts w:hint="eastAsia"/>
          <w:rtl/>
        </w:rPr>
        <w:t>الشافعي</w:t>
      </w:r>
      <w:r w:rsidRPr="00591A13">
        <w:rPr>
          <w:rtl/>
        </w:rPr>
        <w:t xml:space="preserve"> (</w:t>
      </w:r>
      <w:r w:rsidRPr="00591A13">
        <w:rPr>
          <w:rFonts w:hint="eastAsia"/>
          <w:rtl/>
        </w:rPr>
        <w:t>ت</w:t>
      </w:r>
      <w:r w:rsidRPr="00591A13">
        <w:rPr>
          <w:rtl/>
        </w:rPr>
        <w:t xml:space="preserve"> 856 </w:t>
      </w:r>
      <w:r w:rsidRPr="00591A13">
        <w:rPr>
          <w:rFonts w:hint="eastAsia"/>
          <w:rtl/>
        </w:rPr>
        <w:t>هـ</w:t>
      </w:r>
      <w:r w:rsidRPr="00591A13">
        <w:rPr>
          <w:rtl/>
        </w:rPr>
        <w:t>)</w:t>
      </w:r>
      <w:r w:rsidRPr="00591A13">
        <w:rPr>
          <w:rFonts w:hint="eastAsia"/>
          <w:rtl/>
        </w:rPr>
        <w:t>،</w:t>
      </w:r>
      <w:r w:rsidRPr="00591A13">
        <w:rPr>
          <w:rtl/>
        </w:rPr>
        <w:t xml:space="preserve"> </w:t>
      </w:r>
      <w:r w:rsidRPr="00591A13">
        <w:rPr>
          <w:rFonts w:hint="eastAsia"/>
          <w:b/>
          <w:bCs/>
          <w:rtl/>
        </w:rPr>
        <w:t>فتح</w:t>
      </w:r>
      <w:r w:rsidRPr="00591A13">
        <w:rPr>
          <w:b/>
          <w:bCs/>
          <w:rtl/>
        </w:rPr>
        <w:t xml:space="preserve"> </w:t>
      </w:r>
      <w:r w:rsidRPr="00591A13">
        <w:rPr>
          <w:rFonts w:hint="eastAsia"/>
          <w:b/>
          <w:bCs/>
          <w:rtl/>
        </w:rPr>
        <w:t>الباري</w:t>
      </w:r>
      <w:r w:rsidRPr="00591A13">
        <w:rPr>
          <w:b/>
          <w:bCs/>
          <w:rtl/>
        </w:rPr>
        <w:t xml:space="preserve"> </w:t>
      </w:r>
      <w:r w:rsidRPr="00591A13">
        <w:rPr>
          <w:rFonts w:hint="eastAsia"/>
          <w:b/>
          <w:bCs/>
          <w:rtl/>
        </w:rPr>
        <w:t>شرح</w:t>
      </w:r>
      <w:r w:rsidRPr="00591A13">
        <w:rPr>
          <w:b/>
          <w:bCs/>
          <w:rtl/>
        </w:rPr>
        <w:t xml:space="preserve"> </w:t>
      </w:r>
      <w:r w:rsidRPr="00591A13">
        <w:rPr>
          <w:rFonts w:hint="eastAsia"/>
          <w:b/>
          <w:bCs/>
          <w:rtl/>
        </w:rPr>
        <w:t>صحيح</w:t>
      </w:r>
      <w:r w:rsidRPr="00591A13">
        <w:rPr>
          <w:b/>
          <w:bCs/>
          <w:rtl/>
        </w:rPr>
        <w:t xml:space="preserve"> </w:t>
      </w:r>
      <w:r w:rsidRPr="00591A13">
        <w:rPr>
          <w:rFonts w:hint="eastAsia"/>
          <w:b/>
          <w:bCs/>
          <w:rtl/>
        </w:rPr>
        <w:t>البخاري</w:t>
      </w:r>
      <w:r w:rsidRPr="00591A13">
        <w:rPr>
          <w:rFonts w:hint="eastAsia"/>
          <w:rtl/>
        </w:rPr>
        <w:t>،</w:t>
      </w:r>
      <w:r w:rsidRPr="00591A13">
        <w:rPr>
          <w:rtl/>
        </w:rPr>
        <w:t xml:space="preserve"> 13</w:t>
      </w:r>
      <w:r w:rsidRPr="00591A13">
        <w:rPr>
          <w:rFonts w:hint="eastAsia"/>
          <w:rtl/>
        </w:rPr>
        <w:t>م،</w:t>
      </w:r>
      <w:r w:rsidRPr="00591A13">
        <w:rPr>
          <w:rtl/>
        </w:rPr>
        <w:t xml:space="preserve"> (</w:t>
      </w:r>
      <w:r w:rsidRPr="00591A13">
        <w:rPr>
          <w:rFonts w:hint="eastAsia"/>
          <w:rtl/>
        </w:rPr>
        <w:t>رقم</w:t>
      </w:r>
      <w:r w:rsidRPr="00591A13">
        <w:rPr>
          <w:rtl/>
        </w:rPr>
        <w:t xml:space="preserve"> </w:t>
      </w:r>
      <w:r w:rsidRPr="00591A13">
        <w:rPr>
          <w:rFonts w:hint="eastAsia"/>
          <w:rtl/>
        </w:rPr>
        <w:t>كتبه</w:t>
      </w:r>
      <w:r w:rsidRPr="00591A13">
        <w:rPr>
          <w:rtl/>
        </w:rPr>
        <w:t xml:space="preserve"> </w:t>
      </w:r>
      <w:r w:rsidRPr="00591A13">
        <w:rPr>
          <w:rFonts w:hint="eastAsia"/>
          <w:rtl/>
        </w:rPr>
        <w:t>وأبوابه</w:t>
      </w:r>
      <w:r w:rsidRPr="00591A13">
        <w:rPr>
          <w:rtl/>
        </w:rPr>
        <w:t xml:space="preserve"> </w:t>
      </w:r>
      <w:r w:rsidRPr="00591A13">
        <w:rPr>
          <w:rFonts w:hint="eastAsia"/>
          <w:rtl/>
        </w:rPr>
        <w:t>وأحاديثه</w:t>
      </w:r>
      <w:r w:rsidRPr="00591A13">
        <w:rPr>
          <w:rtl/>
        </w:rPr>
        <w:t xml:space="preserve">: </w:t>
      </w:r>
      <w:r w:rsidRPr="00591A13">
        <w:rPr>
          <w:rFonts w:hint="eastAsia"/>
          <w:rtl/>
        </w:rPr>
        <w:t>محمد</w:t>
      </w:r>
      <w:r w:rsidRPr="00591A13">
        <w:rPr>
          <w:rtl/>
        </w:rPr>
        <w:t xml:space="preserve"> </w:t>
      </w:r>
      <w:r w:rsidRPr="00591A13">
        <w:rPr>
          <w:rFonts w:hint="eastAsia"/>
          <w:rtl/>
        </w:rPr>
        <w:t>فؤاد</w:t>
      </w:r>
      <w:r w:rsidRPr="00591A13">
        <w:rPr>
          <w:rtl/>
        </w:rPr>
        <w:t xml:space="preserve"> </w:t>
      </w:r>
      <w:r w:rsidRPr="00591A13">
        <w:rPr>
          <w:rFonts w:hint="eastAsia"/>
          <w:rtl/>
        </w:rPr>
        <w:t>عبد</w:t>
      </w:r>
      <w:r w:rsidRPr="00591A13">
        <w:rPr>
          <w:rtl/>
        </w:rPr>
        <w:t xml:space="preserve"> </w:t>
      </w:r>
      <w:r w:rsidRPr="00591A13">
        <w:rPr>
          <w:rFonts w:hint="eastAsia"/>
          <w:rtl/>
        </w:rPr>
        <w:t>الباقي،</w:t>
      </w:r>
      <w:r w:rsidRPr="00591A13">
        <w:rPr>
          <w:rtl/>
        </w:rPr>
        <w:t xml:space="preserve"> </w:t>
      </w:r>
      <w:r w:rsidRPr="00591A13">
        <w:rPr>
          <w:rFonts w:hint="eastAsia"/>
          <w:rtl/>
        </w:rPr>
        <w:t>قام</w:t>
      </w:r>
      <w:r w:rsidRPr="00591A13">
        <w:rPr>
          <w:rtl/>
        </w:rPr>
        <w:t xml:space="preserve"> </w:t>
      </w:r>
      <w:r w:rsidRPr="00591A13">
        <w:rPr>
          <w:rFonts w:hint="eastAsia"/>
          <w:rtl/>
        </w:rPr>
        <w:t>بإخراجه</w:t>
      </w:r>
      <w:r w:rsidRPr="00591A13">
        <w:rPr>
          <w:rtl/>
        </w:rPr>
        <w:t xml:space="preserve"> </w:t>
      </w:r>
      <w:r w:rsidRPr="00591A13">
        <w:rPr>
          <w:rFonts w:hint="eastAsia"/>
          <w:rtl/>
        </w:rPr>
        <w:t>وصححه</w:t>
      </w:r>
      <w:r w:rsidRPr="00591A13">
        <w:rPr>
          <w:rtl/>
        </w:rPr>
        <w:t xml:space="preserve"> </w:t>
      </w:r>
      <w:r w:rsidRPr="00591A13">
        <w:rPr>
          <w:rFonts w:hint="eastAsia"/>
          <w:rtl/>
        </w:rPr>
        <w:t>وأشرف</w:t>
      </w:r>
      <w:r w:rsidRPr="00591A13">
        <w:rPr>
          <w:rtl/>
        </w:rPr>
        <w:t xml:space="preserve"> </w:t>
      </w:r>
      <w:r w:rsidRPr="00591A13">
        <w:rPr>
          <w:rFonts w:hint="eastAsia"/>
          <w:rtl/>
        </w:rPr>
        <w:t>على</w:t>
      </w:r>
      <w:r w:rsidRPr="00591A13">
        <w:rPr>
          <w:rtl/>
        </w:rPr>
        <w:t xml:space="preserve"> </w:t>
      </w:r>
      <w:r w:rsidRPr="00591A13">
        <w:rPr>
          <w:rFonts w:hint="eastAsia"/>
          <w:rtl/>
        </w:rPr>
        <w:t>طبعه</w:t>
      </w:r>
      <w:r w:rsidRPr="00591A13">
        <w:rPr>
          <w:rtl/>
        </w:rPr>
        <w:t xml:space="preserve">: </w:t>
      </w:r>
      <w:r w:rsidRPr="00591A13">
        <w:rPr>
          <w:rFonts w:hint="eastAsia"/>
          <w:rtl/>
        </w:rPr>
        <w:t>محب</w:t>
      </w:r>
      <w:r w:rsidRPr="00591A13">
        <w:rPr>
          <w:rtl/>
        </w:rPr>
        <w:t xml:space="preserve"> </w:t>
      </w:r>
      <w:r w:rsidRPr="00591A13">
        <w:rPr>
          <w:rFonts w:hint="eastAsia"/>
          <w:rtl/>
        </w:rPr>
        <w:t>الدين</w:t>
      </w:r>
      <w:r w:rsidRPr="00591A13">
        <w:rPr>
          <w:rtl/>
        </w:rPr>
        <w:t xml:space="preserve"> </w:t>
      </w:r>
      <w:r w:rsidRPr="00591A13">
        <w:rPr>
          <w:rFonts w:hint="eastAsia"/>
          <w:rtl/>
        </w:rPr>
        <w:t>الخطيب،</w:t>
      </w:r>
      <w:r w:rsidRPr="00591A13">
        <w:rPr>
          <w:rtl/>
        </w:rPr>
        <w:t xml:space="preserve"> </w:t>
      </w:r>
      <w:r w:rsidRPr="00591A13">
        <w:rPr>
          <w:rFonts w:hint="eastAsia"/>
          <w:rtl/>
        </w:rPr>
        <w:t>عليه</w:t>
      </w:r>
      <w:r w:rsidRPr="00591A13">
        <w:rPr>
          <w:rtl/>
        </w:rPr>
        <w:t xml:space="preserve"> </w:t>
      </w:r>
      <w:r w:rsidRPr="00591A13">
        <w:rPr>
          <w:rFonts w:hint="eastAsia"/>
          <w:rtl/>
        </w:rPr>
        <w:t>تعليقات</w:t>
      </w:r>
      <w:r w:rsidRPr="00591A13">
        <w:rPr>
          <w:rtl/>
        </w:rPr>
        <w:t xml:space="preserve"> </w:t>
      </w:r>
      <w:r w:rsidRPr="00591A13">
        <w:rPr>
          <w:rFonts w:hint="eastAsia"/>
          <w:rtl/>
        </w:rPr>
        <w:t>العلامة</w:t>
      </w:r>
      <w:r w:rsidRPr="00591A13">
        <w:rPr>
          <w:rtl/>
        </w:rPr>
        <w:t xml:space="preserve">: </w:t>
      </w:r>
      <w:r w:rsidRPr="00591A13">
        <w:rPr>
          <w:rFonts w:hint="eastAsia"/>
          <w:rtl/>
        </w:rPr>
        <w:t>عبد</w:t>
      </w:r>
      <w:r w:rsidRPr="00591A13">
        <w:rPr>
          <w:rtl/>
        </w:rPr>
        <w:t xml:space="preserve"> </w:t>
      </w:r>
      <w:r w:rsidRPr="00591A13">
        <w:rPr>
          <w:rFonts w:hint="eastAsia"/>
          <w:rtl/>
        </w:rPr>
        <w:t>العزيز</w:t>
      </w:r>
      <w:r w:rsidRPr="00591A13">
        <w:rPr>
          <w:rtl/>
        </w:rPr>
        <w:t xml:space="preserve"> </w:t>
      </w:r>
      <w:r w:rsidRPr="00591A13">
        <w:rPr>
          <w:rFonts w:hint="eastAsia"/>
          <w:rtl/>
        </w:rPr>
        <w:t>بن</w:t>
      </w:r>
      <w:r w:rsidRPr="00591A13">
        <w:rPr>
          <w:rtl/>
        </w:rPr>
        <w:t xml:space="preserve"> </w:t>
      </w:r>
      <w:r w:rsidRPr="00591A13">
        <w:rPr>
          <w:rFonts w:hint="eastAsia"/>
          <w:rtl/>
        </w:rPr>
        <w:t>عبد</w:t>
      </w:r>
      <w:r w:rsidRPr="00591A13">
        <w:rPr>
          <w:rtl/>
        </w:rPr>
        <w:t xml:space="preserve"> </w:t>
      </w:r>
      <w:r w:rsidRPr="00591A13">
        <w:rPr>
          <w:rFonts w:hint="eastAsia"/>
          <w:rtl/>
        </w:rPr>
        <w:t>الله</w:t>
      </w:r>
      <w:r w:rsidRPr="00591A13">
        <w:rPr>
          <w:rtl/>
        </w:rPr>
        <w:t xml:space="preserve"> </w:t>
      </w:r>
      <w:r w:rsidRPr="00591A13">
        <w:rPr>
          <w:rFonts w:hint="eastAsia"/>
          <w:rtl/>
        </w:rPr>
        <w:t>بن</w:t>
      </w:r>
      <w:r w:rsidRPr="00591A13">
        <w:rPr>
          <w:rtl/>
        </w:rPr>
        <w:t xml:space="preserve"> </w:t>
      </w:r>
      <w:r w:rsidRPr="00591A13">
        <w:rPr>
          <w:rFonts w:hint="eastAsia"/>
          <w:rtl/>
        </w:rPr>
        <w:t>باز</w:t>
      </w:r>
      <w:r w:rsidRPr="00591A13">
        <w:rPr>
          <w:rtl/>
        </w:rPr>
        <w:t>)</w:t>
      </w:r>
      <w:r w:rsidRPr="00591A13">
        <w:rPr>
          <w:rFonts w:hint="eastAsia"/>
          <w:rtl/>
        </w:rPr>
        <w:t>،</w:t>
      </w:r>
      <w:r w:rsidRPr="00591A13">
        <w:rPr>
          <w:rtl/>
        </w:rPr>
        <w:t xml:space="preserve"> </w:t>
      </w:r>
      <w:r w:rsidRPr="00591A13">
        <w:rPr>
          <w:rFonts w:hint="eastAsia"/>
          <w:rtl/>
        </w:rPr>
        <w:t>دار</w:t>
      </w:r>
      <w:r w:rsidRPr="00591A13">
        <w:rPr>
          <w:rtl/>
        </w:rPr>
        <w:t xml:space="preserve"> </w:t>
      </w:r>
      <w:r w:rsidRPr="00591A13">
        <w:rPr>
          <w:rFonts w:hint="eastAsia"/>
          <w:rtl/>
        </w:rPr>
        <w:t>المعرفة،</w:t>
      </w:r>
      <w:r w:rsidRPr="00591A13">
        <w:rPr>
          <w:rtl/>
        </w:rPr>
        <w:t xml:space="preserve"> </w:t>
      </w:r>
      <w:r w:rsidRPr="00591A13">
        <w:rPr>
          <w:rFonts w:hint="eastAsia"/>
          <w:rtl/>
        </w:rPr>
        <w:t>بيروت،</w:t>
      </w:r>
      <w:r w:rsidRPr="00591A13">
        <w:rPr>
          <w:rtl/>
        </w:rPr>
        <w:t xml:space="preserve"> 1379</w:t>
      </w:r>
      <w:r w:rsidRPr="00591A13">
        <w:rPr>
          <w:rFonts w:hint="eastAsia"/>
          <w:rtl/>
        </w:rPr>
        <w:t>هـ</w:t>
      </w:r>
      <w:r w:rsidRPr="00591A13">
        <w:rPr>
          <w:rtl/>
        </w:rPr>
        <w:t>.</w:t>
      </w:r>
    </w:p>
    <w:p w:rsidR="005F44B2" w:rsidRPr="00591A13" w:rsidRDefault="005F44B2" w:rsidP="00C079A6">
      <w:pPr>
        <w:pStyle w:val="Subtitle"/>
        <w:numPr>
          <w:ilvl w:val="0"/>
          <w:numId w:val="46"/>
        </w:numPr>
        <w:spacing w:line="259" w:lineRule="auto"/>
        <w:jc w:val="both"/>
      </w:pPr>
      <w:r w:rsidRPr="00591A13">
        <w:rPr>
          <w:rFonts w:hint="eastAsia"/>
          <w:rtl/>
        </w:rPr>
        <w:t>عطوة،</w:t>
      </w:r>
      <w:r w:rsidRPr="00591A13">
        <w:rPr>
          <w:rtl/>
        </w:rPr>
        <w:t xml:space="preserve"> </w:t>
      </w:r>
      <w:r w:rsidRPr="00591A13">
        <w:rPr>
          <w:rFonts w:hint="eastAsia"/>
          <w:rtl/>
        </w:rPr>
        <w:t>عبد</w:t>
      </w:r>
      <w:r w:rsidRPr="00591A13">
        <w:rPr>
          <w:rtl/>
        </w:rPr>
        <w:t xml:space="preserve"> </w:t>
      </w:r>
      <w:r w:rsidRPr="00591A13">
        <w:rPr>
          <w:rFonts w:hint="eastAsia"/>
          <w:rtl/>
        </w:rPr>
        <w:t>العال</w:t>
      </w:r>
      <w:r w:rsidRPr="00591A13">
        <w:rPr>
          <w:rtl/>
        </w:rPr>
        <w:t xml:space="preserve"> </w:t>
      </w:r>
      <w:r w:rsidRPr="00591A13">
        <w:rPr>
          <w:rFonts w:hint="eastAsia"/>
          <w:rtl/>
        </w:rPr>
        <w:t>أحمد</w:t>
      </w:r>
      <w:r>
        <w:rPr>
          <w:rtl/>
        </w:rPr>
        <w:t xml:space="preserve"> (</w:t>
      </w:r>
      <w:r w:rsidRPr="00591A13">
        <w:rPr>
          <w:rtl/>
        </w:rPr>
        <w:t>1993</w:t>
      </w:r>
      <w:r w:rsidRPr="00591A13">
        <w:rPr>
          <w:rFonts w:hint="eastAsia"/>
          <w:rtl/>
        </w:rPr>
        <w:t>م</w:t>
      </w:r>
      <w:r>
        <w:rPr>
          <w:rtl/>
        </w:rPr>
        <w:t>)</w:t>
      </w:r>
      <w:r w:rsidRPr="00591A13">
        <w:rPr>
          <w:rFonts w:hint="eastAsia"/>
          <w:rtl/>
        </w:rPr>
        <w:t>،</w:t>
      </w:r>
      <w:r w:rsidRPr="00591A13">
        <w:rPr>
          <w:rtl/>
        </w:rPr>
        <w:t xml:space="preserve"> </w:t>
      </w:r>
      <w:r>
        <w:rPr>
          <w:rFonts w:hint="eastAsia"/>
          <w:b/>
          <w:bCs/>
          <w:rtl/>
        </w:rPr>
        <w:t>المدخل</w:t>
      </w:r>
      <w:r w:rsidRPr="00591A13">
        <w:rPr>
          <w:b/>
          <w:bCs/>
          <w:rtl/>
        </w:rPr>
        <w:t xml:space="preserve"> </w:t>
      </w:r>
      <w:r w:rsidRPr="00591A13">
        <w:rPr>
          <w:rFonts w:hint="eastAsia"/>
          <w:b/>
          <w:bCs/>
          <w:rtl/>
        </w:rPr>
        <w:t>إلى</w:t>
      </w:r>
      <w:r w:rsidRPr="00591A13">
        <w:rPr>
          <w:b/>
          <w:bCs/>
          <w:rtl/>
        </w:rPr>
        <w:t xml:space="preserve"> </w:t>
      </w:r>
      <w:r w:rsidRPr="00591A13">
        <w:rPr>
          <w:rFonts w:hint="eastAsia"/>
          <w:b/>
          <w:bCs/>
          <w:rtl/>
        </w:rPr>
        <w:t>السياسة</w:t>
      </w:r>
      <w:r w:rsidRPr="00591A13">
        <w:rPr>
          <w:b/>
          <w:bCs/>
          <w:rtl/>
        </w:rPr>
        <w:t xml:space="preserve"> </w:t>
      </w:r>
      <w:r w:rsidRPr="00591A13">
        <w:rPr>
          <w:rFonts w:hint="eastAsia"/>
          <w:b/>
          <w:bCs/>
          <w:rtl/>
        </w:rPr>
        <w:t>الشرعية</w:t>
      </w:r>
      <w:r w:rsidRPr="00591A13">
        <w:rPr>
          <w:rFonts w:hint="eastAsia"/>
          <w:rtl/>
        </w:rPr>
        <w:t>،</w:t>
      </w:r>
      <w:r w:rsidRPr="00591A13">
        <w:rPr>
          <w:rtl/>
        </w:rPr>
        <w:t xml:space="preserve"> </w:t>
      </w:r>
      <w:r w:rsidRPr="00591A13">
        <w:rPr>
          <w:rFonts w:hint="eastAsia"/>
          <w:rtl/>
        </w:rPr>
        <w:t>ط</w:t>
      </w:r>
      <w:r w:rsidRPr="00591A13">
        <w:rPr>
          <w:rtl/>
        </w:rPr>
        <w:t>1</w:t>
      </w:r>
      <w:r w:rsidRPr="00591A13">
        <w:rPr>
          <w:rFonts w:hint="eastAsia"/>
          <w:rtl/>
        </w:rPr>
        <w:t>،</w:t>
      </w:r>
      <w:r w:rsidRPr="00591A13">
        <w:rPr>
          <w:rtl/>
        </w:rPr>
        <w:t xml:space="preserve"> </w:t>
      </w:r>
      <w:r w:rsidRPr="00591A13">
        <w:rPr>
          <w:rFonts w:hint="eastAsia"/>
          <w:rtl/>
        </w:rPr>
        <w:t>رياض</w:t>
      </w:r>
      <w:r>
        <w:rPr>
          <w:rFonts w:hint="eastAsia"/>
          <w:rtl/>
        </w:rPr>
        <w:t>،</w:t>
      </w:r>
      <w:r w:rsidRPr="00591A13">
        <w:rPr>
          <w:rFonts w:hint="eastAsia"/>
          <w:rtl/>
        </w:rPr>
        <w:t>جامعة</w:t>
      </w:r>
      <w:r w:rsidRPr="00591A13">
        <w:rPr>
          <w:rtl/>
        </w:rPr>
        <w:t xml:space="preserve"> </w:t>
      </w:r>
      <w:r w:rsidRPr="00591A13">
        <w:rPr>
          <w:rFonts w:hint="eastAsia"/>
          <w:rtl/>
        </w:rPr>
        <w:t>الإمام</w:t>
      </w:r>
      <w:r>
        <w:rPr>
          <w:rtl/>
        </w:rPr>
        <w:t xml:space="preserve"> </w:t>
      </w:r>
      <w:r>
        <w:rPr>
          <w:rFonts w:hint="eastAsia"/>
          <w:rtl/>
        </w:rPr>
        <w:t>محمد</w:t>
      </w:r>
      <w:r>
        <w:rPr>
          <w:rtl/>
        </w:rPr>
        <w:t xml:space="preserve"> </w:t>
      </w:r>
      <w:r>
        <w:rPr>
          <w:rFonts w:hint="eastAsia"/>
          <w:rtl/>
        </w:rPr>
        <w:t>بن</w:t>
      </w:r>
      <w:r>
        <w:rPr>
          <w:rtl/>
        </w:rPr>
        <w:t xml:space="preserve"> </w:t>
      </w:r>
      <w:r>
        <w:rPr>
          <w:rFonts w:hint="eastAsia"/>
          <w:rtl/>
        </w:rPr>
        <w:t>سعود</w:t>
      </w:r>
      <w:r>
        <w:rPr>
          <w:rtl/>
        </w:rPr>
        <w:t xml:space="preserve"> </w:t>
      </w:r>
      <w:r>
        <w:rPr>
          <w:rFonts w:hint="eastAsia"/>
          <w:rtl/>
        </w:rPr>
        <w:t>الإسلامية</w:t>
      </w:r>
      <w:r w:rsidRPr="00591A13">
        <w:rPr>
          <w:rtl/>
        </w:rPr>
        <w:t>.</w:t>
      </w:r>
    </w:p>
    <w:p w:rsidR="005F44B2" w:rsidRPr="00591A13" w:rsidRDefault="005F44B2" w:rsidP="00D1001A">
      <w:pPr>
        <w:pStyle w:val="Subtitle"/>
        <w:numPr>
          <w:ilvl w:val="0"/>
          <w:numId w:val="46"/>
        </w:numPr>
        <w:spacing w:line="259" w:lineRule="auto"/>
        <w:jc w:val="both"/>
        <w:rPr>
          <w:rtl/>
        </w:rPr>
      </w:pPr>
      <w:r w:rsidRPr="00591A13">
        <w:rPr>
          <w:rFonts w:hint="eastAsia"/>
          <w:rtl/>
        </w:rPr>
        <w:t>علاء</w:t>
      </w:r>
      <w:r w:rsidRPr="00591A13">
        <w:rPr>
          <w:rtl/>
        </w:rPr>
        <w:t xml:space="preserve"> </w:t>
      </w:r>
      <w:r w:rsidRPr="00591A13">
        <w:rPr>
          <w:rFonts w:hint="eastAsia"/>
          <w:rtl/>
        </w:rPr>
        <w:t>الدين</w:t>
      </w:r>
      <w:r w:rsidRPr="00591A13">
        <w:rPr>
          <w:rtl/>
        </w:rPr>
        <w:t xml:space="preserve"> </w:t>
      </w:r>
      <w:r w:rsidRPr="00591A13">
        <w:rPr>
          <w:rFonts w:hint="eastAsia"/>
          <w:rtl/>
        </w:rPr>
        <w:t>عابدين،</w:t>
      </w:r>
      <w:r w:rsidRPr="00591A13">
        <w:rPr>
          <w:rtl/>
        </w:rPr>
        <w:t xml:space="preserve"> </w:t>
      </w:r>
      <w:r w:rsidRPr="00591A13">
        <w:rPr>
          <w:rFonts w:hint="eastAsia"/>
          <w:rtl/>
        </w:rPr>
        <w:t>علاء</w:t>
      </w:r>
      <w:r w:rsidRPr="00591A13">
        <w:rPr>
          <w:rtl/>
        </w:rPr>
        <w:t xml:space="preserve"> </w:t>
      </w:r>
      <w:r w:rsidRPr="00591A13">
        <w:rPr>
          <w:rFonts w:hint="eastAsia"/>
          <w:rtl/>
        </w:rPr>
        <w:t>الدين</w:t>
      </w:r>
      <w:r w:rsidRPr="00591A13">
        <w:rPr>
          <w:rtl/>
        </w:rPr>
        <w:t xml:space="preserve"> </w:t>
      </w:r>
      <w:r w:rsidRPr="00591A13">
        <w:rPr>
          <w:rFonts w:hint="eastAsia"/>
          <w:rtl/>
        </w:rPr>
        <w:t>أفندي</w:t>
      </w:r>
      <w:r w:rsidRPr="00591A13">
        <w:rPr>
          <w:rtl/>
        </w:rPr>
        <w:t xml:space="preserve"> </w:t>
      </w:r>
      <w:r w:rsidRPr="00591A13">
        <w:rPr>
          <w:rFonts w:hint="eastAsia"/>
          <w:rtl/>
        </w:rPr>
        <w:t>محمد</w:t>
      </w:r>
      <w:r w:rsidRPr="00591A13">
        <w:rPr>
          <w:rtl/>
        </w:rPr>
        <w:t xml:space="preserve"> </w:t>
      </w:r>
      <w:r w:rsidRPr="00591A13">
        <w:rPr>
          <w:rFonts w:hint="eastAsia"/>
          <w:rtl/>
        </w:rPr>
        <w:t>أمين</w:t>
      </w:r>
      <w:r w:rsidRPr="00591A13">
        <w:rPr>
          <w:rtl/>
        </w:rPr>
        <w:t xml:space="preserve"> </w:t>
      </w:r>
      <w:r w:rsidRPr="00591A13">
        <w:rPr>
          <w:rFonts w:hint="eastAsia"/>
          <w:rtl/>
        </w:rPr>
        <w:t>بن</w:t>
      </w:r>
      <w:r w:rsidRPr="00591A13">
        <w:rPr>
          <w:rtl/>
        </w:rPr>
        <w:t xml:space="preserve"> </w:t>
      </w:r>
      <w:r w:rsidRPr="00591A13">
        <w:rPr>
          <w:rFonts w:hint="eastAsia"/>
          <w:rtl/>
        </w:rPr>
        <w:t>عمر</w:t>
      </w:r>
      <w:r w:rsidRPr="00591A13">
        <w:rPr>
          <w:rtl/>
        </w:rPr>
        <w:t xml:space="preserve"> </w:t>
      </w:r>
      <w:r w:rsidRPr="00591A13">
        <w:rPr>
          <w:rFonts w:hint="eastAsia"/>
          <w:rtl/>
        </w:rPr>
        <w:t>بن</w:t>
      </w:r>
      <w:r w:rsidRPr="00591A13">
        <w:rPr>
          <w:rtl/>
        </w:rPr>
        <w:t xml:space="preserve"> </w:t>
      </w:r>
      <w:r w:rsidRPr="00591A13">
        <w:rPr>
          <w:rFonts w:hint="eastAsia"/>
          <w:rtl/>
        </w:rPr>
        <w:t>عبد</w:t>
      </w:r>
      <w:r w:rsidRPr="00591A13">
        <w:rPr>
          <w:rtl/>
        </w:rPr>
        <w:t xml:space="preserve"> </w:t>
      </w:r>
      <w:r w:rsidRPr="00591A13">
        <w:rPr>
          <w:rFonts w:hint="eastAsia"/>
          <w:rtl/>
        </w:rPr>
        <w:t>العزيز</w:t>
      </w:r>
      <w:r w:rsidRPr="00591A13">
        <w:rPr>
          <w:rtl/>
        </w:rPr>
        <w:t>(</w:t>
      </w:r>
      <w:r w:rsidRPr="00591A13">
        <w:rPr>
          <w:rFonts w:hint="eastAsia"/>
          <w:rtl/>
        </w:rPr>
        <w:t>ت</w:t>
      </w:r>
      <w:r w:rsidRPr="00591A13">
        <w:rPr>
          <w:rtl/>
        </w:rPr>
        <w:t xml:space="preserve"> 1306</w:t>
      </w:r>
      <w:r w:rsidRPr="00591A13">
        <w:rPr>
          <w:rFonts w:hint="eastAsia"/>
          <w:rtl/>
        </w:rPr>
        <w:t>هـ</w:t>
      </w:r>
      <w:r w:rsidRPr="00591A13">
        <w:rPr>
          <w:rtl/>
        </w:rPr>
        <w:t>)</w:t>
      </w:r>
      <w:r w:rsidRPr="00591A13">
        <w:rPr>
          <w:rFonts w:hint="eastAsia"/>
          <w:rtl/>
        </w:rPr>
        <w:t>،</w:t>
      </w:r>
      <w:r w:rsidRPr="00591A13">
        <w:rPr>
          <w:b/>
          <w:bCs/>
          <w:rtl/>
        </w:rPr>
        <w:t xml:space="preserve"> </w:t>
      </w:r>
      <w:r w:rsidRPr="00591A13">
        <w:rPr>
          <w:rFonts w:hint="eastAsia"/>
          <w:b/>
          <w:bCs/>
          <w:rtl/>
        </w:rPr>
        <w:t>حاشية</w:t>
      </w:r>
      <w:r w:rsidRPr="00591A13">
        <w:rPr>
          <w:b/>
          <w:bCs/>
          <w:rtl/>
        </w:rPr>
        <w:t xml:space="preserve"> </w:t>
      </w:r>
      <w:r w:rsidRPr="00591A13">
        <w:rPr>
          <w:rFonts w:hint="eastAsia"/>
          <w:b/>
          <w:bCs/>
          <w:rtl/>
        </w:rPr>
        <w:t>قرة</w:t>
      </w:r>
      <w:r w:rsidRPr="00591A13">
        <w:rPr>
          <w:b/>
          <w:bCs/>
          <w:rtl/>
        </w:rPr>
        <w:t xml:space="preserve"> </w:t>
      </w:r>
      <w:r w:rsidRPr="00591A13">
        <w:rPr>
          <w:rFonts w:hint="eastAsia"/>
          <w:b/>
          <w:bCs/>
          <w:rtl/>
        </w:rPr>
        <w:t>عيون</w:t>
      </w:r>
      <w:r w:rsidRPr="00591A13">
        <w:rPr>
          <w:b/>
          <w:bCs/>
          <w:rtl/>
        </w:rPr>
        <w:t xml:space="preserve"> </w:t>
      </w:r>
      <w:r w:rsidRPr="00591A13">
        <w:rPr>
          <w:rFonts w:hint="eastAsia"/>
          <w:b/>
          <w:bCs/>
          <w:rtl/>
        </w:rPr>
        <w:t>الأخيار</w:t>
      </w:r>
      <w:r w:rsidRPr="00591A13">
        <w:rPr>
          <w:b/>
          <w:bCs/>
          <w:rtl/>
        </w:rPr>
        <w:t xml:space="preserve"> </w:t>
      </w:r>
      <w:r w:rsidRPr="00591A13">
        <w:rPr>
          <w:rFonts w:hint="eastAsia"/>
          <w:b/>
          <w:bCs/>
          <w:rtl/>
        </w:rPr>
        <w:t>تكملة</w:t>
      </w:r>
      <w:r w:rsidRPr="00591A13">
        <w:rPr>
          <w:b/>
          <w:bCs/>
          <w:rtl/>
        </w:rPr>
        <w:t xml:space="preserve"> </w:t>
      </w:r>
      <w:r w:rsidRPr="00591A13">
        <w:rPr>
          <w:rFonts w:hint="eastAsia"/>
          <w:b/>
          <w:bCs/>
          <w:rtl/>
        </w:rPr>
        <w:t>رد</w:t>
      </w:r>
      <w:r w:rsidRPr="00591A13">
        <w:rPr>
          <w:b/>
          <w:bCs/>
          <w:rtl/>
        </w:rPr>
        <w:t xml:space="preserve"> </w:t>
      </w:r>
      <w:r w:rsidRPr="00591A13">
        <w:rPr>
          <w:rFonts w:hint="eastAsia"/>
          <w:b/>
          <w:bCs/>
          <w:rtl/>
        </w:rPr>
        <w:t>المحتار</w:t>
      </w:r>
      <w:r w:rsidRPr="00591A13">
        <w:rPr>
          <w:b/>
          <w:bCs/>
          <w:rtl/>
        </w:rPr>
        <w:t xml:space="preserve"> </w:t>
      </w:r>
      <w:r w:rsidRPr="00591A13">
        <w:rPr>
          <w:rFonts w:hint="eastAsia"/>
          <w:b/>
          <w:bCs/>
          <w:rtl/>
        </w:rPr>
        <w:t>على</w:t>
      </w:r>
      <w:r w:rsidRPr="00591A13">
        <w:rPr>
          <w:b/>
          <w:bCs/>
          <w:rtl/>
        </w:rPr>
        <w:t xml:space="preserve"> </w:t>
      </w:r>
      <w:r w:rsidRPr="00591A13">
        <w:rPr>
          <w:rFonts w:hint="eastAsia"/>
          <w:b/>
          <w:bCs/>
          <w:rtl/>
        </w:rPr>
        <w:t>در</w:t>
      </w:r>
      <w:r w:rsidRPr="00591A13">
        <w:rPr>
          <w:b/>
          <w:bCs/>
          <w:rtl/>
        </w:rPr>
        <w:t xml:space="preserve"> </w:t>
      </w:r>
      <w:r w:rsidRPr="00591A13">
        <w:rPr>
          <w:rFonts w:hint="eastAsia"/>
          <w:b/>
          <w:bCs/>
          <w:rtl/>
        </w:rPr>
        <w:t>المختار</w:t>
      </w:r>
      <w:r w:rsidRPr="00591A13">
        <w:rPr>
          <w:b/>
          <w:bCs/>
          <w:rtl/>
        </w:rPr>
        <w:t xml:space="preserve"> </w:t>
      </w:r>
      <w:r w:rsidRPr="00591A13">
        <w:rPr>
          <w:rFonts w:hint="eastAsia"/>
          <w:b/>
          <w:bCs/>
          <w:rtl/>
        </w:rPr>
        <w:t>شرح</w:t>
      </w:r>
      <w:r w:rsidRPr="00591A13">
        <w:rPr>
          <w:b/>
          <w:bCs/>
          <w:rtl/>
        </w:rPr>
        <w:t xml:space="preserve"> </w:t>
      </w:r>
      <w:r w:rsidRPr="00591A13">
        <w:rPr>
          <w:rFonts w:hint="eastAsia"/>
          <w:b/>
          <w:bCs/>
          <w:rtl/>
        </w:rPr>
        <w:t>تنوير</w:t>
      </w:r>
      <w:r w:rsidRPr="00591A13">
        <w:rPr>
          <w:b/>
          <w:bCs/>
          <w:rtl/>
        </w:rPr>
        <w:t xml:space="preserve"> </w:t>
      </w:r>
      <w:r w:rsidRPr="00591A13">
        <w:rPr>
          <w:rFonts w:hint="eastAsia"/>
          <w:b/>
          <w:bCs/>
          <w:rtl/>
        </w:rPr>
        <w:t>الأبصار،</w:t>
      </w:r>
      <w:r w:rsidRPr="00591A13">
        <w:rPr>
          <w:b/>
          <w:bCs/>
          <w:rtl/>
        </w:rPr>
        <w:t xml:space="preserve"> </w:t>
      </w:r>
      <w:r>
        <w:rPr>
          <w:rFonts w:hint="eastAsia"/>
          <w:rtl/>
        </w:rPr>
        <w:t>ط</w:t>
      </w:r>
      <w:r w:rsidRPr="00591A13">
        <w:rPr>
          <w:rtl/>
        </w:rPr>
        <w:t>1</w:t>
      </w:r>
      <w:r w:rsidRPr="00591A13">
        <w:rPr>
          <w:rFonts w:hint="eastAsia"/>
          <w:rtl/>
        </w:rPr>
        <w:t>،</w:t>
      </w:r>
      <w:r w:rsidRPr="00591A13">
        <w:rPr>
          <w:rtl/>
        </w:rPr>
        <w:t xml:space="preserve"> 12</w:t>
      </w:r>
      <w:r w:rsidRPr="00591A13">
        <w:rPr>
          <w:rFonts w:hint="eastAsia"/>
          <w:rtl/>
        </w:rPr>
        <w:t>م،</w:t>
      </w:r>
      <w:r w:rsidRPr="00591A13">
        <w:rPr>
          <w:rtl/>
        </w:rPr>
        <w:t xml:space="preserve"> ( </w:t>
      </w:r>
      <w:r w:rsidRPr="00591A13">
        <w:rPr>
          <w:rFonts w:hint="eastAsia"/>
          <w:rtl/>
        </w:rPr>
        <w:t>تحقيق</w:t>
      </w:r>
      <w:r w:rsidRPr="00591A13">
        <w:rPr>
          <w:rtl/>
        </w:rPr>
        <w:t xml:space="preserve"> </w:t>
      </w:r>
      <w:r w:rsidRPr="00591A13">
        <w:rPr>
          <w:rFonts w:hint="eastAsia"/>
          <w:rtl/>
        </w:rPr>
        <w:t>وتعليق</w:t>
      </w:r>
      <w:r w:rsidRPr="00591A13">
        <w:rPr>
          <w:rtl/>
        </w:rPr>
        <w:t xml:space="preserve"> </w:t>
      </w:r>
      <w:r w:rsidRPr="00591A13">
        <w:rPr>
          <w:rFonts w:hint="eastAsia"/>
          <w:rtl/>
        </w:rPr>
        <w:t>الشيخ</w:t>
      </w:r>
      <w:r w:rsidRPr="00591A13">
        <w:rPr>
          <w:rtl/>
        </w:rPr>
        <w:t xml:space="preserve"> </w:t>
      </w:r>
      <w:r w:rsidRPr="00591A13">
        <w:rPr>
          <w:rFonts w:hint="eastAsia"/>
          <w:rtl/>
        </w:rPr>
        <w:t>عادل</w:t>
      </w:r>
      <w:r w:rsidRPr="00591A13">
        <w:rPr>
          <w:rtl/>
        </w:rPr>
        <w:t xml:space="preserve"> </w:t>
      </w:r>
      <w:r w:rsidRPr="00591A13">
        <w:rPr>
          <w:rFonts w:hint="eastAsia"/>
          <w:rtl/>
        </w:rPr>
        <w:t>أحمد</w:t>
      </w:r>
      <w:r w:rsidRPr="00591A13">
        <w:rPr>
          <w:rtl/>
        </w:rPr>
        <w:t xml:space="preserve"> </w:t>
      </w:r>
      <w:r w:rsidRPr="00591A13">
        <w:rPr>
          <w:rFonts w:hint="eastAsia"/>
          <w:rtl/>
        </w:rPr>
        <w:t>عبد</w:t>
      </w:r>
      <w:r w:rsidRPr="00591A13">
        <w:rPr>
          <w:rtl/>
        </w:rPr>
        <w:t xml:space="preserve"> </w:t>
      </w:r>
      <w:r w:rsidRPr="00591A13">
        <w:rPr>
          <w:rFonts w:hint="eastAsia"/>
          <w:rtl/>
        </w:rPr>
        <w:t>الموجور</w:t>
      </w:r>
      <w:r w:rsidRPr="00591A13">
        <w:rPr>
          <w:rtl/>
        </w:rPr>
        <w:t xml:space="preserve"> – </w:t>
      </w:r>
      <w:r w:rsidRPr="00591A13">
        <w:rPr>
          <w:rFonts w:hint="eastAsia"/>
          <w:rtl/>
        </w:rPr>
        <w:t>الشيخ</w:t>
      </w:r>
      <w:r w:rsidRPr="00591A13">
        <w:rPr>
          <w:rtl/>
        </w:rPr>
        <w:t xml:space="preserve"> </w:t>
      </w:r>
      <w:r w:rsidRPr="00591A13">
        <w:rPr>
          <w:rFonts w:hint="eastAsia"/>
          <w:rtl/>
        </w:rPr>
        <w:t>علي</w:t>
      </w:r>
      <w:r w:rsidRPr="00591A13">
        <w:rPr>
          <w:rtl/>
        </w:rPr>
        <w:t xml:space="preserve"> </w:t>
      </w:r>
      <w:r w:rsidRPr="00591A13">
        <w:rPr>
          <w:rFonts w:hint="eastAsia"/>
          <w:rtl/>
        </w:rPr>
        <w:t>محمد</w:t>
      </w:r>
      <w:r w:rsidRPr="00591A13">
        <w:rPr>
          <w:rtl/>
        </w:rPr>
        <w:t xml:space="preserve"> </w:t>
      </w:r>
      <w:r w:rsidRPr="00591A13">
        <w:rPr>
          <w:rFonts w:hint="eastAsia"/>
          <w:rtl/>
        </w:rPr>
        <w:t>معوض</w:t>
      </w:r>
      <w:r w:rsidRPr="00591A13">
        <w:rPr>
          <w:rtl/>
        </w:rPr>
        <w:t>)</w:t>
      </w:r>
      <w:r w:rsidRPr="00591A13">
        <w:rPr>
          <w:rFonts w:hint="eastAsia"/>
          <w:rtl/>
        </w:rPr>
        <w:t>،</w:t>
      </w:r>
      <w:r w:rsidRPr="00591A13">
        <w:rPr>
          <w:rtl/>
        </w:rPr>
        <w:t xml:space="preserve"> </w:t>
      </w:r>
      <w:r w:rsidRPr="00591A13">
        <w:rPr>
          <w:rFonts w:hint="eastAsia"/>
          <w:rtl/>
        </w:rPr>
        <w:t>دار</w:t>
      </w:r>
      <w:r w:rsidRPr="00591A13">
        <w:rPr>
          <w:rtl/>
        </w:rPr>
        <w:t xml:space="preserve"> </w:t>
      </w:r>
      <w:r w:rsidRPr="00591A13">
        <w:rPr>
          <w:rFonts w:hint="eastAsia"/>
          <w:rtl/>
        </w:rPr>
        <w:t>عالم</w:t>
      </w:r>
      <w:r w:rsidRPr="00591A13">
        <w:rPr>
          <w:rtl/>
        </w:rPr>
        <w:t xml:space="preserve"> </w:t>
      </w:r>
      <w:r w:rsidRPr="00591A13">
        <w:rPr>
          <w:rFonts w:hint="eastAsia"/>
          <w:rtl/>
        </w:rPr>
        <w:t>الكتب،</w:t>
      </w:r>
      <w:r w:rsidRPr="00591A13">
        <w:rPr>
          <w:rtl/>
        </w:rPr>
        <w:t xml:space="preserve"> </w:t>
      </w:r>
      <w:r w:rsidRPr="00591A13">
        <w:rPr>
          <w:rFonts w:hint="eastAsia"/>
          <w:rtl/>
        </w:rPr>
        <w:t>الرياض،</w:t>
      </w:r>
      <w:r w:rsidRPr="00591A13">
        <w:rPr>
          <w:rtl/>
        </w:rPr>
        <w:t xml:space="preserve"> 2003</w:t>
      </w:r>
      <w:r w:rsidRPr="00591A13">
        <w:rPr>
          <w:rFonts w:hint="eastAsia"/>
          <w:rtl/>
        </w:rPr>
        <w:t>م</w:t>
      </w:r>
      <w:r w:rsidRPr="00591A13">
        <w:rPr>
          <w:rtl/>
        </w:rPr>
        <w:t>.</w:t>
      </w:r>
    </w:p>
    <w:p w:rsidR="005F44B2" w:rsidRPr="00591A13" w:rsidRDefault="005F44B2" w:rsidP="00231FF0">
      <w:pPr>
        <w:pStyle w:val="Subtitle"/>
        <w:numPr>
          <w:ilvl w:val="0"/>
          <w:numId w:val="46"/>
        </w:numPr>
        <w:spacing w:line="259" w:lineRule="auto"/>
        <w:jc w:val="both"/>
      </w:pPr>
      <w:r w:rsidRPr="00591A13">
        <w:rPr>
          <w:rFonts w:hint="eastAsia"/>
          <w:rtl/>
        </w:rPr>
        <w:t>عودة،</w:t>
      </w:r>
      <w:r w:rsidRPr="00591A13">
        <w:rPr>
          <w:rtl/>
        </w:rPr>
        <w:t xml:space="preserve"> </w:t>
      </w:r>
      <w:r w:rsidRPr="00591A13">
        <w:rPr>
          <w:rFonts w:hint="eastAsia"/>
          <w:rtl/>
        </w:rPr>
        <w:t>عبد</w:t>
      </w:r>
      <w:r w:rsidRPr="00591A13">
        <w:rPr>
          <w:rtl/>
        </w:rPr>
        <w:t xml:space="preserve"> </w:t>
      </w:r>
      <w:r w:rsidRPr="00591A13">
        <w:rPr>
          <w:rFonts w:hint="eastAsia"/>
          <w:rtl/>
        </w:rPr>
        <w:t>القادر،</w:t>
      </w:r>
      <w:r w:rsidRPr="00591A13">
        <w:rPr>
          <w:rtl/>
        </w:rPr>
        <w:t xml:space="preserve"> </w:t>
      </w:r>
      <w:r w:rsidRPr="00591A13">
        <w:rPr>
          <w:rFonts w:hint="eastAsia"/>
          <w:b/>
          <w:bCs/>
          <w:rtl/>
        </w:rPr>
        <w:t>التشريع</w:t>
      </w:r>
      <w:r w:rsidRPr="00591A13">
        <w:rPr>
          <w:b/>
          <w:bCs/>
          <w:rtl/>
        </w:rPr>
        <w:t xml:space="preserve"> </w:t>
      </w:r>
      <w:r w:rsidRPr="00591A13">
        <w:rPr>
          <w:rFonts w:hint="eastAsia"/>
          <w:b/>
          <w:bCs/>
          <w:rtl/>
        </w:rPr>
        <w:t>الجنائي</w:t>
      </w:r>
      <w:r w:rsidRPr="00591A13">
        <w:rPr>
          <w:b/>
          <w:bCs/>
          <w:rtl/>
        </w:rPr>
        <w:t xml:space="preserve"> </w:t>
      </w:r>
      <w:r w:rsidRPr="00591A13">
        <w:rPr>
          <w:rFonts w:hint="eastAsia"/>
          <w:b/>
          <w:bCs/>
          <w:rtl/>
        </w:rPr>
        <w:t>الإسلامي</w:t>
      </w:r>
      <w:r w:rsidRPr="00591A13">
        <w:rPr>
          <w:b/>
          <w:bCs/>
          <w:rtl/>
        </w:rPr>
        <w:t xml:space="preserve"> </w:t>
      </w:r>
      <w:r w:rsidRPr="00591A13">
        <w:rPr>
          <w:rFonts w:hint="eastAsia"/>
          <w:b/>
          <w:bCs/>
          <w:rtl/>
        </w:rPr>
        <w:t>مقارناً</w:t>
      </w:r>
      <w:r w:rsidRPr="00591A13">
        <w:rPr>
          <w:b/>
          <w:bCs/>
          <w:rtl/>
        </w:rPr>
        <w:t xml:space="preserve"> </w:t>
      </w:r>
      <w:r w:rsidRPr="00591A13">
        <w:rPr>
          <w:rFonts w:hint="eastAsia"/>
          <w:b/>
          <w:bCs/>
          <w:rtl/>
        </w:rPr>
        <w:t>بالقانون</w:t>
      </w:r>
      <w:r w:rsidRPr="00591A13">
        <w:rPr>
          <w:b/>
          <w:bCs/>
          <w:rtl/>
        </w:rPr>
        <w:t xml:space="preserve"> </w:t>
      </w:r>
      <w:r w:rsidRPr="00591A13">
        <w:rPr>
          <w:rFonts w:hint="eastAsia"/>
          <w:b/>
          <w:bCs/>
          <w:rtl/>
        </w:rPr>
        <w:t>الوضعي</w:t>
      </w:r>
      <w:r w:rsidRPr="00591A13">
        <w:rPr>
          <w:rFonts w:hint="eastAsia"/>
          <w:rtl/>
        </w:rPr>
        <w:t>،</w:t>
      </w:r>
      <w:r w:rsidRPr="00591A13">
        <w:rPr>
          <w:rtl/>
        </w:rPr>
        <w:t xml:space="preserve"> 2</w:t>
      </w:r>
      <w:r w:rsidRPr="00591A13">
        <w:rPr>
          <w:rFonts w:hint="eastAsia"/>
          <w:rtl/>
        </w:rPr>
        <w:t>م،</w:t>
      </w:r>
      <w:r w:rsidRPr="00591A13">
        <w:rPr>
          <w:rtl/>
        </w:rPr>
        <w:t xml:space="preserve"> </w:t>
      </w:r>
      <w:r w:rsidRPr="00591A13">
        <w:rPr>
          <w:rFonts w:hint="eastAsia"/>
          <w:rtl/>
        </w:rPr>
        <w:t>بيروت</w:t>
      </w:r>
      <w:r>
        <w:rPr>
          <w:rFonts w:hint="eastAsia"/>
          <w:rtl/>
        </w:rPr>
        <w:t>،</w:t>
      </w:r>
      <w:r w:rsidRPr="00591A13">
        <w:rPr>
          <w:rFonts w:hint="eastAsia"/>
          <w:rtl/>
        </w:rPr>
        <w:t>دار</w:t>
      </w:r>
      <w:r w:rsidRPr="00591A13">
        <w:rPr>
          <w:rtl/>
        </w:rPr>
        <w:t xml:space="preserve"> </w:t>
      </w:r>
      <w:r w:rsidRPr="00591A13">
        <w:rPr>
          <w:rFonts w:hint="eastAsia"/>
          <w:rtl/>
        </w:rPr>
        <w:t>الكاتب</w:t>
      </w:r>
      <w:r w:rsidRPr="00591A13">
        <w:rPr>
          <w:rtl/>
        </w:rPr>
        <w:t xml:space="preserve"> </w:t>
      </w:r>
      <w:r w:rsidRPr="00591A13">
        <w:rPr>
          <w:rFonts w:hint="eastAsia"/>
          <w:rtl/>
        </w:rPr>
        <w:t>العربي</w:t>
      </w:r>
      <w:r w:rsidRPr="00591A13">
        <w:rPr>
          <w:rtl/>
        </w:rPr>
        <w:t>.</w:t>
      </w:r>
    </w:p>
    <w:p w:rsidR="005F44B2" w:rsidRPr="00591A13" w:rsidRDefault="005F44B2" w:rsidP="00D1001A">
      <w:pPr>
        <w:pStyle w:val="Subtitle"/>
        <w:numPr>
          <w:ilvl w:val="0"/>
          <w:numId w:val="46"/>
        </w:numPr>
        <w:spacing w:line="259" w:lineRule="auto"/>
        <w:jc w:val="both"/>
      </w:pPr>
      <w:r w:rsidRPr="00591A13">
        <w:rPr>
          <w:rFonts w:hint="eastAsia"/>
          <w:rtl/>
        </w:rPr>
        <w:t>العيني،</w:t>
      </w:r>
      <w:r w:rsidRPr="00591A13">
        <w:rPr>
          <w:rtl/>
        </w:rPr>
        <w:t xml:space="preserve"> </w:t>
      </w:r>
      <w:r w:rsidRPr="00591A13">
        <w:rPr>
          <w:rFonts w:hint="eastAsia"/>
          <w:rtl/>
        </w:rPr>
        <w:t>محمود</w:t>
      </w:r>
      <w:r w:rsidRPr="00591A13">
        <w:rPr>
          <w:rtl/>
        </w:rPr>
        <w:t xml:space="preserve"> </w:t>
      </w:r>
      <w:r w:rsidRPr="00591A13">
        <w:rPr>
          <w:rFonts w:hint="eastAsia"/>
          <w:rtl/>
        </w:rPr>
        <w:t>بن</w:t>
      </w:r>
      <w:r w:rsidRPr="00591A13">
        <w:rPr>
          <w:rtl/>
        </w:rPr>
        <w:t xml:space="preserve"> </w:t>
      </w:r>
      <w:r w:rsidRPr="00591A13">
        <w:rPr>
          <w:rFonts w:hint="eastAsia"/>
          <w:rtl/>
        </w:rPr>
        <w:t>أحمد</w:t>
      </w:r>
      <w:r w:rsidRPr="00591A13">
        <w:rPr>
          <w:rtl/>
        </w:rPr>
        <w:t xml:space="preserve"> </w:t>
      </w:r>
      <w:r w:rsidRPr="00591A13">
        <w:rPr>
          <w:rFonts w:hint="eastAsia"/>
          <w:rtl/>
        </w:rPr>
        <w:t>بن</w:t>
      </w:r>
      <w:r w:rsidRPr="00591A13">
        <w:rPr>
          <w:rtl/>
        </w:rPr>
        <w:t xml:space="preserve"> </w:t>
      </w:r>
      <w:r w:rsidRPr="00591A13">
        <w:rPr>
          <w:rFonts w:hint="eastAsia"/>
          <w:rtl/>
        </w:rPr>
        <w:t>موسى</w:t>
      </w:r>
      <w:r w:rsidRPr="00591A13">
        <w:rPr>
          <w:rtl/>
        </w:rPr>
        <w:t xml:space="preserve"> (</w:t>
      </w:r>
      <w:r w:rsidRPr="00591A13">
        <w:rPr>
          <w:rFonts w:hint="eastAsia"/>
          <w:rtl/>
        </w:rPr>
        <w:t>ت</w:t>
      </w:r>
      <w:r w:rsidRPr="00591A13">
        <w:rPr>
          <w:rtl/>
        </w:rPr>
        <w:t xml:space="preserve"> 855</w:t>
      </w:r>
      <w:r w:rsidRPr="00591A13">
        <w:rPr>
          <w:rFonts w:hint="eastAsia"/>
          <w:rtl/>
        </w:rPr>
        <w:t>ه</w:t>
      </w:r>
      <w:r w:rsidRPr="00591A13">
        <w:t>‍</w:t>
      </w:r>
      <w:r w:rsidRPr="00591A13">
        <w:rPr>
          <w:rtl/>
        </w:rPr>
        <w:t>)</w:t>
      </w:r>
      <w:r w:rsidRPr="00591A13">
        <w:rPr>
          <w:rFonts w:hint="eastAsia"/>
          <w:rtl/>
        </w:rPr>
        <w:t>،</w:t>
      </w:r>
      <w:r w:rsidRPr="00591A13">
        <w:rPr>
          <w:rtl/>
        </w:rPr>
        <w:t xml:space="preserve"> </w:t>
      </w:r>
      <w:r w:rsidRPr="00591A13">
        <w:rPr>
          <w:rFonts w:hint="eastAsia"/>
          <w:b/>
          <w:bCs/>
          <w:rtl/>
        </w:rPr>
        <w:t>البناية</w:t>
      </w:r>
      <w:r w:rsidRPr="00591A13">
        <w:rPr>
          <w:b/>
          <w:bCs/>
          <w:rtl/>
        </w:rPr>
        <w:t xml:space="preserve"> </w:t>
      </w:r>
      <w:r w:rsidRPr="00591A13">
        <w:rPr>
          <w:rFonts w:hint="eastAsia"/>
          <w:b/>
          <w:bCs/>
          <w:rtl/>
        </w:rPr>
        <w:t>شرح</w:t>
      </w:r>
      <w:r w:rsidRPr="00591A13">
        <w:rPr>
          <w:b/>
          <w:bCs/>
          <w:rtl/>
        </w:rPr>
        <w:t xml:space="preserve"> </w:t>
      </w:r>
      <w:r w:rsidRPr="00591A13">
        <w:rPr>
          <w:rFonts w:hint="eastAsia"/>
          <w:b/>
          <w:bCs/>
          <w:rtl/>
        </w:rPr>
        <w:t>الهداية</w:t>
      </w:r>
      <w:r w:rsidRPr="00591A13">
        <w:rPr>
          <w:rFonts w:hint="eastAsia"/>
          <w:rtl/>
        </w:rPr>
        <w:t>،ط</w:t>
      </w:r>
      <w:r w:rsidRPr="00591A13">
        <w:rPr>
          <w:rtl/>
        </w:rPr>
        <w:t>1</w:t>
      </w:r>
      <w:r w:rsidRPr="00591A13">
        <w:rPr>
          <w:rFonts w:hint="eastAsia"/>
          <w:rtl/>
        </w:rPr>
        <w:t>،</w:t>
      </w:r>
      <w:r w:rsidRPr="00591A13">
        <w:rPr>
          <w:rtl/>
        </w:rPr>
        <w:t xml:space="preserve"> 13</w:t>
      </w:r>
      <w:r w:rsidRPr="00591A13">
        <w:rPr>
          <w:rFonts w:hint="eastAsia"/>
          <w:rtl/>
        </w:rPr>
        <w:t>م،</w:t>
      </w:r>
      <w:r w:rsidRPr="00591A13">
        <w:rPr>
          <w:rtl/>
        </w:rPr>
        <w:t>(</w:t>
      </w:r>
      <w:r w:rsidRPr="00591A13">
        <w:rPr>
          <w:rFonts w:hint="eastAsia"/>
          <w:rtl/>
        </w:rPr>
        <w:t>تحقيق</w:t>
      </w:r>
      <w:r w:rsidRPr="00591A13">
        <w:rPr>
          <w:rtl/>
        </w:rPr>
        <w:t xml:space="preserve">: </w:t>
      </w:r>
      <w:r w:rsidRPr="00591A13">
        <w:rPr>
          <w:rFonts w:hint="eastAsia"/>
          <w:rtl/>
        </w:rPr>
        <w:t>أيمن</w:t>
      </w:r>
      <w:r w:rsidRPr="00591A13">
        <w:rPr>
          <w:rtl/>
        </w:rPr>
        <w:t xml:space="preserve"> </w:t>
      </w:r>
      <w:r w:rsidRPr="00591A13">
        <w:rPr>
          <w:rFonts w:hint="eastAsia"/>
          <w:rtl/>
        </w:rPr>
        <w:t>شعبان</w:t>
      </w:r>
      <w:r w:rsidRPr="00591A13">
        <w:rPr>
          <w:rtl/>
        </w:rPr>
        <w:t>)</w:t>
      </w:r>
      <w:r w:rsidRPr="00591A13">
        <w:rPr>
          <w:rFonts w:hint="eastAsia"/>
          <w:rtl/>
        </w:rPr>
        <w:t>،</w:t>
      </w:r>
      <w:r w:rsidRPr="00591A13">
        <w:rPr>
          <w:rtl/>
        </w:rPr>
        <w:t xml:space="preserve"> </w:t>
      </w:r>
      <w:r w:rsidRPr="00591A13">
        <w:rPr>
          <w:rFonts w:hint="eastAsia"/>
          <w:rtl/>
        </w:rPr>
        <w:t>دار</w:t>
      </w:r>
      <w:r w:rsidRPr="00591A13">
        <w:rPr>
          <w:rtl/>
        </w:rPr>
        <w:t xml:space="preserve"> </w:t>
      </w:r>
      <w:r w:rsidRPr="00591A13">
        <w:rPr>
          <w:rFonts w:hint="eastAsia"/>
          <w:rtl/>
        </w:rPr>
        <w:t>الكتب</w:t>
      </w:r>
      <w:r w:rsidRPr="00591A13">
        <w:rPr>
          <w:rtl/>
        </w:rPr>
        <w:t xml:space="preserve"> </w:t>
      </w:r>
      <w:r w:rsidRPr="00591A13">
        <w:rPr>
          <w:rFonts w:hint="eastAsia"/>
          <w:rtl/>
        </w:rPr>
        <w:t>العلمية،</w:t>
      </w:r>
      <w:r w:rsidRPr="00591A13">
        <w:rPr>
          <w:rtl/>
        </w:rPr>
        <w:t xml:space="preserve"> </w:t>
      </w:r>
      <w:r w:rsidRPr="00591A13">
        <w:rPr>
          <w:rFonts w:hint="eastAsia"/>
          <w:rtl/>
        </w:rPr>
        <w:t>بيروت،</w:t>
      </w:r>
      <w:r w:rsidRPr="00591A13">
        <w:rPr>
          <w:rtl/>
        </w:rPr>
        <w:t xml:space="preserve"> 1420</w:t>
      </w:r>
      <w:r w:rsidRPr="00591A13">
        <w:rPr>
          <w:rFonts w:hint="eastAsia"/>
          <w:rtl/>
        </w:rPr>
        <w:t>ه</w:t>
      </w:r>
      <w:r w:rsidRPr="00591A13">
        <w:t>‍</w:t>
      </w:r>
      <w:r w:rsidRPr="00591A13">
        <w:rPr>
          <w:rtl/>
        </w:rPr>
        <w:t>/ 2000</w:t>
      </w:r>
      <w:r w:rsidRPr="00591A13">
        <w:rPr>
          <w:rFonts w:hint="eastAsia"/>
          <w:rtl/>
        </w:rPr>
        <w:t>م</w:t>
      </w:r>
      <w:r w:rsidRPr="00591A13">
        <w:rPr>
          <w:rtl/>
        </w:rPr>
        <w:t>.</w:t>
      </w:r>
    </w:p>
    <w:p w:rsidR="005F44B2" w:rsidRPr="00591A13" w:rsidRDefault="005F44B2" w:rsidP="00D1001A">
      <w:pPr>
        <w:pStyle w:val="Subtitle"/>
        <w:numPr>
          <w:ilvl w:val="0"/>
          <w:numId w:val="46"/>
        </w:numPr>
        <w:spacing w:line="259" w:lineRule="auto"/>
        <w:jc w:val="both"/>
      </w:pPr>
      <w:r w:rsidRPr="00591A13">
        <w:rPr>
          <w:rFonts w:hint="eastAsia"/>
          <w:rtl/>
        </w:rPr>
        <w:t>الغزالي،</w:t>
      </w:r>
      <w:r w:rsidRPr="00591A13">
        <w:rPr>
          <w:rtl/>
        </w:rPr>
        <w:t xml:space="preserve"> </w:t>
      </w:r>
      <w:r w:rsidRPr="00591A13">
        <w:rPr>
          <w:rFonts w:hint="eastAsia"/>
          <w:b/>
          <w:bCs/>
          <w:rtl/>
        </w:rPr>
        <w:t>المستصفى</w:t>
      </w:r>
      <w:r w:rsidRPr="00591A13">
        <w:rPr>
          <w:b/>
          <w:bCs/>
          <w:rtl/>
        </w:rPr>
        <w:t xml:space="preserve"> </w:t>
      </w:r>
      <w:r w:rsidRPr="00591A13">
        <w:rPr>
          <w:rFonts w:hint="eastAsia"/>
          <w:b/>
          <w:bCs/>
          <w:rtl/>
        </w:rPr>
        <w:t>من</w:t>
      </w:r>
      <w:r w:rsidRPr="00591A13">
        <w:rPr>
          <w:b/>
          <w:bCs/>
          <w:rtl/>
        </w:rPr>
        <w:t xml:space="preserve"> </w:t>
      </w:r>
      <w:r w:rsidRPr="00591A13">
        <w:rPr>
          <w:rFonts w:hint="eastAsia"/>
          <w:b/>
          <w:bCs/>
          <w:rtl/>
        </w:rPr>
        <w:t>علم</w:t>
      </w:r>
      <w:r w:rsidRPr="00591A13">
        <w:rPr>
          <w:b/>
          <w:bCs/>
          <w:rtl/>
        </w:rPr>
        <w:t xml:space="preserve"> </w:t>
      </w:r>
      <w:r w:rsidRPr="00591A13">
        <w:rPr>
          <w:rFonts w:hint="eastAsia"/>
          <w:b/>
          <w:bCs/>
          <w:rtl/>
        </w:rPr>
        <w:t>الأصول</w:t>
      </w:r>
      <w:r w:rsidRPr="00591A13">
        <w:rPr>
          <w:rFonts w:hint="eastAsia"/>
          <w:rtl/>
        </w:rPr>
        <w:t>،</w:t>
      </w:r>
      <w:r w:rsidRPr="00591A13">
        <w:rPr>
          <w:rtl/>
        </w:rPr>
        <w:t xml:space="preserve"> </w:t>
      </w:r>
      <w:r w:rsidRPr="00591A13">
        <w:rPr>
          <w:rFonts w:hint="eastAsia"/>
          <w:rtl/>
        </w:rPr>
        <w:t>ط</w:t>
      </w:r>
      <w:r w:rsidRPr="00591A13">
        <w:rPr>
          <w:rtl/>
        </w:rPr>
        <w:t>1</w:t>
      </w:r>
      <w:r w:rsidRPr="00591A13">
        <w:rPr>
          <w:rFonts w:hint="eastAsia"/>
          <w:rtl/>
        </w:rPr>
        <w:t>،</w:t>
      </w:r>
      <w:r>
        <w:rPr>
          <w:rtl/>
        </w:rPr>
        <w:t>(</w:t>
      </w:r>
      <w:r w:rsidRPr="00591A13">
        <w:rPr>
          <w:rFonts w:hint="eastAsia"/>
          <w:rtl/>
        </w:rPr>
        <w:t>تحقيق</w:t>
      </w:r>
      <w:r w:rsidRPr="00591A13">
        <w:rPr>
          <w:rtl/>
        </w:rPr>
        <w:t xml:space="preserve">: </w:t>
      </w:r>
      <w:r w:rsidRPr="00591A13">
        <w:rPr>
          <w:rFonts w:hint="eastAsia"/>
          <w:rtl/>
        </w:rPr>
        <w:t>محمد</w:t>
      </w:r>
      <w:r w:rsidRPr="00591A13">
        <w:rPr>
          <w:rtl/>
        </w:rPr>
        <w:t xml:space="preserve"> </w:t>
      </w:r>
      <w:r w:rsidRPr="00591A13">
        <w:rPr>
          <w:rFonts w:hint="eastAsia"/>
          <w:rtl/>
        </w:rPr>
        <w:t>عبد</w:t>
      </w:r>
      <w:r w:rsidRPr="00591A13">
        <w:rPr>
          <w:rtl/>
        </w:rPr>
        <w:t xml:space="preserve"> </w:t>
      </w:r>
      <w:r w:rsidRPr="00591A13">
        <w:rPr>
          <w:rFonts w:hint="eastAsia"/>
          <w:rtl/>
        </w:rPr>
        <w:t>السلام</w:t>
      </w:r>
      <w:r w:rsidRPr="00591A13">
        <w:rPr>
          <w:rtl/>
        </w:rPr>
        <w:t xml:space="preserve"> </w:t>
      </w:r>
      <w:r w:rsidRPr="00591A13">
        <w:rPr>
          <w:rFonts w:hint="eastAsia"/>
          <w:rtl/>
        </w:rPr>
        <w:t>عبد</w:t>
      </w:r>
      <w:r w:rsidRPr="00591A13">
        <w:rPr>
          <w:rtl/>
        </w:rPr>
        <w:t xml:space="preserve"> </w:t>
      </w:r>
      <w:r w:rsidRPr="00591A13">
        <w:rPr>
          <w:rFonts w:hint="eastAsia"/>
          <w:rtl/>
        </w:rPr>
        <w:t>الشافي</w:t>
      </w:r>
      <w:r>
        <w:rPr>
          <w:rtl/>
        </w:rPr>
        <w:t>)</w:t>
      </w:r>
      <w:r w:rsidRPr="00591A13">
        <w:rPr>
          <w:rFonts w:hint="eastAsia"/>
          <w:rtl/>
        </w:rPr>
        <w:t>،</w:t>
      </w:r>
      <w:r w:rsidRPr="00591A13">
        <w:rPr>
          <w:rtl/>
        </w:rPr>
        <w:t xml:space="preserve"> </w:t>
      </w:r>
      <w:r w:rsidRPr="00591A13">
        <w:rPr>
          <w:rFonts w:hint="eastAsia"/>
          <w:rtl/>
        </w:rPr>
        <w:t>دار</w:t>
      </w:r>
      <w:r w:rsidRPr="00591A13">
        <w:rPr>
          <w:rtl/>
        </w:rPr>
        <w:t xml:space="preserve"> </w:t>
      </w:r>
      <w:r w:rsidRPr="00591A13">
        <w:rPr>
          <w:rFonts w:hint="eastAsia"/>
          <w:rtl/>
        </w:rPr>
        <w:t>الكتب</w:t>
      </w:r>
      <w:r w:rsidRPr="00591A13">
        <w:rPr>
          <w:rtl/>
        </w:rPr>
        <w:t xml:space="preserve"> </w:t>
      </w:r>
      <w:r w:rsidRPr="00591A13">
        <w:rPr>
          <w:rFonts w:hint="eastAsia"/>
          <w:rtl/>
        </w:rPr>
        <w:t>العلمية،</w:t>
      </w:r>
      <w:r w:rsidRPr="00591A13">
        <w:rPr>
          <w:rtl/>
        </w:rPr>
        <w:t xml:space="preserve"> 1993</w:t>
      </w:r>
      <w:r w:rsidRPr="00591A13">
        <w:rPr>
          <w:rFonts w:hint="eastAsia"/>
          <w:rtl/>
        </w:rPr>
        <w:t>م</w:t>
      </w:r>
      <w:r w:rsidRPr="00591A13">
        <w:rPr>
          <w:rtl/>
        </w:rPr>
        <w:t>.</w:t>
      </w:r>
    </w:p>
    <w:p w:rsidR="005F44B2" w:rsidRPr="00591A13" w:rsidRDefault="005F44B2" w:rsidP="00D1001A">
      <w:pPr>
        <w:pStyle w:val="Subtitle"/>
        <w:numPr>
          <w:ilvl w:val="0"/>
          <w:numId w:val="46"/>
        </w:numPr>
        <w:spacing w:line="259" w:lineRule="auto"/>
        <w:jc w:val="both"/>
      </w:pPr>
      <w:r w:rsidRPr="00591A13">
        <w:rPr>
          <w:rFonts w:hint="eastAsia"/>
          <w:rtl/>
        </w:rPr>
        <w:t>الغزالي،</w:t>
      </w:r>
      <w:r w:rsidRPr="00591A13">
        <w:rPr>
          <w:rtl/>
        </w:rPr>
        <w:t xml:space="preserve"> </w:t>
      </w:r>
      <w:r w:rsidRPr="00591A13">
        <w:rPr>
          <w:rFonts w:hint="eastAsia"/>
          <w:rtl/>
        </w:rPr>
        <w:t>محمد</w:t>
      </w:r>
      <w:r w:rsidRPr="00591A13">
        <w:rPr>
          <w:rtl/>
        </w:rPr>
        <w:t xml:space="preserve"> </w:t>
      </w:r>
      <w:r w:rsidRPr="00591A13">
        <w:rPr>
          <w:rFonts w:hint="eastAsia"/>
          <w:rtl/>
        </w:rPr>
        <w:t>بن</w:t>
      </w:r>
      <w:r w:rsidRPr="00591A13">
        <w:rPr>
          <w:rtl/>
        </w:rPr>
        <w:t xml:space="preserve"> </w:t>
      </w:r>
      <w:r w:rsidRPr="00591A13">
        <w:rPr>
          <w:rFonts w:hint="eastAsia"/>
          <w:rtl/>
        </w:rPr>
        <w:t>محمد</w:t>
      </w:r>
      <w:r w:rsidRPr="00591A13">
        <w:rPr>
          <w:rtl/>
        </w:rPr>
        <w:t xml:space="preserve"> </w:t>
      </w:r>
      <w:r w:rsidRPr="00591A13">
        <w:rPr>
          <w:rFonts w:hint="eastAsia"/>
          <w:rtl/>
        </w:rPr>
        <w:t>بن</w:t>
      </w:r>
      <w:r w:rsidRPr="00591A13">
        <w:rPr>
          <w:rtl/>
        </w:rPr>
        <w:t xml:space="preserve"> </w:t>
      </w:r>
      <w:r w:rsidRPr="00591A13">
        <w:rPr>
          <w:rFonts w:hint="eastAsia"/>
          <w:rtl/>
        </w:rPr>
        <w:t>محمد</w:t>
      </w:r>
      <w:r w:rsidRPr="00591A13">
        <w:rPr>
          <w:rtl/>
        </w:rPr>
        <w:t xml:space="preserve"> </w:t>
      </w:r>
      <w:r w:rsidRPr="00591A13">
        <w:rPr>
          <w:rFonts w:hint="eastAsia"/>
          <w:rtl/>
        </w:rPr>
        <w:t>الغزالي</w:t>
      </w:r>
      <w:r w:rsidRPr="00591A13">
        <w:rPr>
          <w:rtl/>
        </w:rPr>
        <w:t xml:space="preserve"> </w:t>
      </w:r>
      <w:r w:rsidRPr="00591A13">
        <w:rPr>
          <w:rFonts w:hint="eastAsia"/>
          <w:rtl/>
        </w:rPr>
        <w:t>الطوسي</w:t>
      </w:r>
      <w:r w:rsidRPr="00591A13">
        <w:rPr>
          <w:rtl/>
        </w:rPr>
        <w:t xml:space="preserve"> ( </w:t>
      </w:r>
      <w:r w:rsidRPr="00591A13">
        <w:rPr>
          <w:rFonts w:hint="eastAsia"/>
          <w:rtl/>
        </w:rPr>
        <w:t>ت</w:t>
      </w:r>
      <w:r w:rsidRPr="00591A13">
        <w:rPr>
          <w:rtl/>
        </w:rPr>
        <w:t xml:space="preserve"> 505 </w:t>
      </w:r>
      <w:r w:rsidRPr="00591A13">
        <w:rPr>
          <w:rFonts w:hint="eastAsia"/>
          <w:rtl/>
        </w:rPr>
        <w:t>هـ</w:t>
      </w:r>
      <w:r w:rsidRPr="00591A13">
        <w:rPr>
          <w:rtl/>
        </w:rPr>
        <w:t>)</w:t>
      </w:r>
      <w:r w:rsidRPr="00591A13">
        <w:rPr>
          <w:rFonts w:hint="eastAsia"/>
          <w:rtl/>
        </w:rPr>
        <w:t>،</w:t>
      </w:r>
      <w:r w:rsidRPr="00591A13">
        <w:rPr>
          <w:rFonts w:hint="eastAsia"/>
          <w:b/>
          <w:bCs/>
          <w:rtl/>
        </w:rPr>
        <w:t>إحياء</w:t>
      </w:r>
      <w:r w:rsidRPr="00591A13">
        <w:rPr>
          <w:b/>
          <w:bCs/>
          <w:rtl/>
        </w:rPr>
        <w:t xml:space="preserve"> </w:t>
      </w:r>
      <w:r w:rsidRPr="00591A13">
        <w:rPr>
          <w:rFonts w:hint="eastAsia"/>
          <w:b/>
          <w:bCs/>
          <w:rtl/>
        </w:rPr>
        <w:t>علوم</w:t>
      </w:r>
      <w:r w:rsidRPr="00591A13">
        <w:rPr>
          <w:b/>
          <w:bCs/>
          <w:rtl/>
        </w:rPr>
        <w:t xml:space="preserve"> </w:t>
      </w:r>
      <w:r w:rsidRPr="00591A13">
        <w:rPr>
          <w:rFonts w:hint="eastAsia"/>
          <w:b/>
          <w:bCs/>
          <w:rtl/>
        </w:rPr>
        <w:t>الدين</w:t>
      </w:r>
      <w:r w:rsidRPr="00591A13">
        <w:rPr>
          <w:rFonts w:hint="eastAsia"/>
          <w:rtl/>
        </w:rPr>
        <w:t>،</w:t>
      </w:r>
      <w:r w:rsidRPr="00591A13">
        <w:rPr>
          <w:rtl/>
        </w:rPr>
        <w:t xml:space="preserve"> 2</w:t>
      </w:r>
      <w:r>
        <w:rPr>
          <w:rFonts w:hint="eastAsia"/>
          <w:rtl/>
        </w:rPr>
        <w:t>م،</w:t>
      </w:r>
      <w:r>
        <w:rPr>
          <w:rtl/>
        </w:rPr>
        <w:t xml:space="preserve"> </w:t>
      </w:r>
      <w:r>
        <w:rPr>
          <w:rFonts w:hint="eastAsia"/>
          <w:rtl/>
        </w:rPr>
        <w:t>دار</w:t>
      </w:r>
      <w:r>
        <w:rPr>
          <w:rtl/>
        </w:rPr>
        <w:t xml:space="preserve"> </w:t>
      </w:r>
      <w:r>
        <w:rPr>
          <w:rFonts w:hint="eastAsia"/>
          <w:rtl/>
        </w:rPr>
        <w:t>المعرفة</w:t>
      </w:r>
      <w:r>
        <w:rPr>
          <w:rtl/>
        </w:rPr>
        <w:t xml:space="preserve"> </w:t>
      </w:r>
      <w:r>
        <w:rPr>
          <w:rFonts w:hint="eastAsia"/>
          <w:rtl/>
        </w:rPr>
        <w:t>بيروت</w:t>
      </w:r>
      <w:r w:rsidRPr="00591A13">
        <w:rPr>
          <w:rtl/>
        </w:rPr>
        <w:t>.</w:t>
      </w:r>
    </w:p>
    <w:p w:rsidR="005F44B2" w:rsidRPr="00591A13" w:rsidRDefault="005F44B2" w:rsidP="00D1001A">
      <w:pPr>
        <w:pStyle w:val="Subtitle"/>
        <w:numPr>
          <w:ilvl w:val="0"/>
          <w:numId w:val="46"/>
        </w:numPr>
        <w:spacing w:line="259" w:lineRule="auto"/>
        <w:jc w:val="both"/>
      </w:pPr>
      <w:r w:rsidRPr="00591A13">
        <w:rPr>
          <w:rFonts w:hint="eastAsia"/>
          <w:rtl/>
        </w:rPr>
        <w:t>ابن</w:t>
      </w:r>
      <w:r w:rsidRPr="00591A13">
        <w:rPr>
          <w:rtl/>
        </w:rPr>
        <w:t xml:space="preserve"> </w:t>
      </w:r>
      <w:r w:rsidRPr="00591A13">
        <w:rPr>
          <w:rFonts w:hint="eastAsia"/>
          <w:rtl/>
        </w:rPr>
        <w:t>فرحون،</w:t>
      </w:r>
      <w:r w:rsidRPr="00591A13">
        <w:rPr>
          <w:rtl/>
        </w:rPr>
        <w:t xml:space="preserve"> </w:t>
      </w:r>
      <w:r w:rsidRPr="00591A13">
        <w:rPr>
          <w:rFonts w:hint="eastAsia"/>
          <w:rtl/>
        </w:rPr>
        <w:t>إبراهيم</w:t>
      </w:r>
      <w:r w:rsidRPr="00591A13">
        <w:rPr>
          <w:rtl/>
        </w:rPr>
        <w:t xml:space="preserve"> </w:t>
      </w:r>
      <w:r w:rsidRPr="00591A13">
        <w:rPr>
          <w:rFonts w:hint="eastAsia"/>
          <w:rtl/>
        </w:rPr>
        <w:t>بن</w:t>
      </w:r>
      <w:r w:rsidRPr="00591A13">
        <w:rPr>
          <w:rtl/>
        </w:rPr>
        <w:t xml:space="preserve"> </w:t>
      </w:r>
      <w:r w:rsidRPr="00591A13">
        <w:rPr>
          <w:rFonts w:hint="eastAsia"/>
          <w:rtl/>
        </w:rPr>
        <w:t>علي</w:t>
      </w:r>
      <w:r w:rsidRPr="00591A13">
        <w:rPr>
          <w:rtl/>
        </w:rPr>
        <w:t xml:space="preserve"> </w:t>
      </w:r>
      <w:r w:rsidRPr="00591A13">
        <w:rPr>
          <w:rFonts w:hint="eastAsia"/>
          <w:rtl/>
        </w:rPr>
        <w:t>بن</w:t>
      </w:r>
      <w:r w:rsidRPr="00591A13">
        <w:rPr>
          <w:rtl/>
        </w:rPr>
        <w:t xml:space="preserve"> </w:t>
      </w:r>
      <w:r w:rsidRPr="00591A13">
        <w:rPr>
          <w:rFonts w:hint="eastAsia"/>
          <w:rtl/>
        </w:rPr>
        <w:t>محمد</w:t>
      </w:r>
      <w:r w:rsidRPr="00591A13">
        <w:rPr>
          <w:rtl/>
        </w:rPr>
        <w:t>(</w:t>
      </w:r>
      <w:r w:rsidRPr="00591A13">
        <w:rPr>
          <w:rFonts w:hint="eastAsia"/>
          <w:rtl/>
        </w:rPr>
        <w:t>ت</w:t>
      </w:r>
      <w:r w:rsidRPr="00591A13">
        <w:rPr>
          <w:rtl/>
        </w:rPr>
        <w:t xml:space="preserve"> 799 </w:t>
      </w:r>
      <w:r w:rsidRPr="00591A13">
        <w:rPr>
          <w:rFonts w:hint="eastAsia"/>
          <w:rtl/>
        </w:rPr>
        <w:t>هـ</w:t>
      </w:r>
      <w:r w:rsidRPr="00591A13">
        <w:rPr>
          <w:rtl/>
        </w:rPr>
        <w:t>)</w:t>
      </w:r>
      <w:r w:rsidRPr="00591A13">
        <w:rPr>
          <w:rFonts w:hint="eastAsia"/>
          <w:rtl/>
        </w:rPr>
        <w:t>،</w:t>
      </w:r>
      <w:r w:rsidRPr="00591A13">
        <w:rPr>
          <w:rFonts w:hint="eastAsia"/>
          <w:b/>
          <w:bCs/>
          <w:rtl/>
        </w:rPr>
        <w:t>تبصرة</w:t>
      </w:r>
      <w:r w:rsidRPr="00591A13">
        <w:rPr>
          <w:b/>
          <w:bCs/>
          <w:rtl/>
        </w:rPr>
        <w:t xml:space="preserve"> </w:t>
      </w:r>
      <w:r w:rsidRPr="00591A13">
        <w:rPr>
          <w:rFonts w:hint="eastAsia"/>
          <w:b/>
          <w:bCs/>
          <w:rtl/>
        </w:rPr>
        <w:t>الحكام</w:t>
      </w:r>
      <w:r w:rsidRPr="00591A13">
        <w:rPr>
          <w:b/>
          <w:bCs/>
          <w:rtl/>
        </w:rPr>
        <w:t xml:space="preserve"> </w:t>
      </w:r>
      <w:r w:rsidRPr="00591A13">
        <w:rPr>
          <w:rFonts w:hint="eastAsia"/>
          <w:b/>
          <w:bCs/>
          <w:rtl/>
        </w:rPr>
        <w:t>في</w:t>
      </w:r>
      <w:r w:rsidRPr="00591A13">
        <w:rPr>
          <w:b/>
          <w:bCs/>
          <w:rtl/>
        </w:rPr>
        <w:t xml:space="preserve"> </w:t>
      </w:r>
      <w:r w:rsidRPr="00591A13">
        <w:rPr>
          <w:rFonts w:hint="eastAsia"/>
          <w:b/>
          <w:bCs/>
          <w:rtl/>
        </w:rPr>
        <w:t>أصول</w:t>
      </w:r>
      <w:r w:rsidRPr="00591A13">
        <w:rPr>
          <w:b/>
          <w:bCs/>
          <w:rtl/>
        </w:rPr>
        <w:t xml:space="preserve"> </w:t>
      </w:r>
      <w:r w:rsidRPr="00591A13">
        <w:rPr>
          <w:rFonts w:hint="eastAsia"/>
          <w:b/>
          <w:bCs/>
          <w:rtl/>
        </w:rPr>
        <w:t>الأقضية</w:t>
      </w:r>
      <w:r w:rsidRPr="00591A13">
        <w:rPr>
          <w:b/>
          <w:bCs/>
          <w:rtl/>
        </w:rPr>
        <w:t xml:space="preserve"> </w:t>
      </w:r>
      <w:r w:rsidRPr="00591A13">
        <w:rPr>
          <w:rFonts w:hint="eastAsia"/>
          <w:b/>
          <w:bCs/>
          <w:rtl/>
        </w:rPr>
        <w:t>ومناهج</w:t>
      </w:r>
      <w:r w:rsidRPr="00591A13">
        <w:rPr>
          <w:b/>
          <w:bCs/>
          <w:rtl/>
        </w:rPr>
        <w:t xml:space="preserve"> </w:t>
      </w:r>
      <w:r w:rsidRPr="00591A13">
        <w:rPr>
          <w:rFonts w:hint="eastAsia"/>
          <w:b/>
          <w:bCs/>
          <w:rtl/>
        </w:rPr>
        <w:t>الأحكام</w:t>
      </w:r>
      <w:r w:rsidRPr="00591A13">
        <w:rPr>
          <w:rFonts w:hint="eastAsia"/>
          <w:rtl/>
        </w:rPr>
        <w:t>،</w:t>
      </w:r>
      <w:r w:rsidRPr="00591A13">
        <w:rPr>
          <w:rtl/>
        </w:rPr>
        <w:t xml:space="preserve"> </w:t>
      </w:r>
      <w:r w:rsidRPr="00591A13">
        <w:rPr>
          <w:rFonts w:hint="eastAsia"/>
          <w:rtl/>
        </w:rPr>
        <w:t>طبعة</w:t>
      </w:r>
      <w:r w:rsidRPr="00591A13">
        <w:rPr>
          <w:rtl/>
        </w:rPr>
        <w:t xml:space="preserve"> </w:t>
      </w:r>
      <w:r w:rsidRPr="00591A13">
        <w:rPr>
          <w:rFonts w:hint="eastAsia"/>
          <w:rtl/>
        </w:rPr>
        <w:t>خاصة،</w:t>
      </w:r>
      <w:r w:rsidRPr="00591A13">
        <w:rPr>
          <w:rtl/>
        </w:rPr>
        <w:t xml:space="preserve"> 2</w:t>
      </w:r>
      <w:r w:rsidRPr="00591A13">
        <w:rPr>
          <w:rFonts w:hint="eastAsia"/>
          <w:rtl/>
        </w:rPr>
        <w:t>م،</w:t>
      </w:r>
      <w:r w:rsidRPr="00591A13">
        <w:rPr>
          <w:rtl/>
        </w:rPr>
        <w:t xml:space="preserve"> (</w:t>
      </w:r>
      <w:r w:rsidRPr="00591A13">
        <w:rPr>
          <w:rFonts w:hint="eastAsia"/>
          <w:rtl/>
        </w:rPr>
        <w:t>خرّج</w:t>
      </w:r>
      <w:r w:rsidRPr="00591A13">
        <w:rPr>
          <w:rtl/>
        </w:rPr>
        <w:t xml:space="preserve"> </w:t>
      </w:r>
      <w:r w:rsidRPr="00591A13">
        <w:rPr>
          <w:rFonts w:hint="eastAsia"/>
          <w:rtl/>
        </w:rPr>
        <w:t>أحاديثه</w:t>
      </w:r>
      <w:r w:rsidRPr="00591A13">
        <w:rPr>
          <w:rtl/>
        </w:rPr>
        <w:t xml:space="preserve"> </w:t>
      </w:r>
      <w:r w:rsidRPr="00591A13">
        <w:rPr>
          <w:rFonts w:hint="eastAsia"/>
          <w:rtl/>
        </w:rPr>
        <w:t>وعلّق</w:t>
      </w:r>
      <w:r w:rsidRPr="00591A13">
        <w:rPr>
          <w:rtl/>
        </w:rPr>
        <w:t xml:space="preserve"> </w:t>
      </w:r>
      <w:r w:rsidRPr="00591A13">
        <w:rPr>
          <w:rFonts w:hint="eastAsia"/>
          <w:rtl/>
        </w:rPr>
        <w:t>عليه</w:t>
      </w:r>
      <w:r w:rsidRPr="00591A13">
        <w:rPr>
          <w:rtl/>
        </w:rPr>
        <w:t xml:space="preserve"> </w:t>
      </w:r>
      <w:r w:rsidRPr="00591A13">
        <w:rPr>
          <w:rFonts w:hint="eastAsia"/>
          <w:rtl/>
        </w:rPr>
        <w:t>وكتب</w:t>
      </w:r>
      <w:r w:rsidRPr="00591A13">
        <w:rPr>
          <w:rtl/>
        </w:rPr>
        <w:t xml:space="preserve"> </w:t>
      </w:r>
      <w:r w:rsidRPr="00591A13">
        <w:rPr>
          <w:rFonts w:hint="eastAsia"/>
          <w:rtl/>
        </w:rPr>
        <w:t>حواشيه</w:t>
      </w:r>
      <w:r w:rsidRPr="00591A13">
        <w:rPr>
          <w:rtl/>
        </w:rPr>
        <w:t xml:space="preserve"> </w:t>
      </w:r>
      <w:r w:rsidRPr="00591A13">
        <w:rPr>
          <w:rFonts w:hint="eastAsia"/>
          <w:rtl/>
        </w:rPr>
        <w:t>جمال</w:t>
      </w:r>
      <w:r w:rsidRPr="00591A13">
        <w:rPr>
          <w:rtl/>
        </w:rPr>
        <w:t xml:space="preserve"> </w:t>
      </w:r>
      <w:r w:rsidRPr="00591A13">
        <w:rPr>
          <w:rFonts w:hint="eastAsia"/>
          <w:rtl/>
        </w:rPr>
        <w:t>عثلي</w:t>
      </w:r>
      <w:r w:rsidRPr="00591A13">
        <w:rPr>
          <w:rtl/>
        </w:rPr>
        <w:t>)</w:t>
      </w:r>
      <w:r w:rsidRPr="00591A13">
        <w:rPr>
          <w:rFonts w:hint="eastAsia"/>
          <w:rtl/>
        </w:rPr>
        <w:t>،</w:t>
      </w:r>
      <w:r w:rsidRPr="00591A13">
        <w:rPr>
          <w:rtl/>
        </w:rPr>
        <w:t xml:space="preserve"> </w:t>
      </w:r>
      <w:r w:rsidRPr="00591A13">
        <w:rPr>
          <w:rFonts w:hint="eastAsia"/>
          <w:rtl/>
        </w:rPr>
        <w:t>دار</w:t>
      </w:r>
      <w:r w:rsidRPr="00591A13">
        <w:rPr>
          <w:rtl/>
        </w:rPr>
        <w:t xml:space="preserve"> </w:t>
      </w:r>
      <w:r w:rsidRPr="00591A13">
        <w:rPr>
          <w:rFonts w:hint="eastAsia"/>
          <w:rtl/>
        </w:rPr>
        <w:t>عالم</w:t>
      </w:r>
      <w:r w:rsidRPr="00591A13">
        <w:rPr>
          <w:rtl/>
        </w:rPr>
        <w:t xml:space="preserve"> </w:t>
      </w:r>
      <w:r w:rsidRPr="00591A13">
        <w:rPr>
          <w:rFonts w:hint="eastAsia"/>
          <w:rtl/>
        </w:rPr>
        <w:t>الكتب،</w:t>
      </w:r>
      <w:r w:rsidRPr="00591A13">
        <w:rPr>
          <w:rtl/>
        </w:rPr>
        <w:t xml:space="preserve"> </w:t>
      </w:r>
      <w:r w:rsidRPr="00591A13">
        <w:rPr>
          <w:rFonts w:hint="eastAsia"/>
          <w:rtl/>
        </w:rPr>
        <w:t>الرياض،</w:t>
      </w:r>
      <w:r w:rsidRPr="00591A13">
        <w:rPr>
          <w:rtl/>
        </w:rPr>
        <w:t xml:space="preserve"> 2003</w:t>
      </w:r>
      <w:r w:rsidRPr="00591A13">
        <w:rPr>
          <w:rFonts w:hint="eastAsia"/>
          <w:rtl/>
        </w:rPr>
        <w:t>م</w:t>
      </w:r>
      <w:r w:rsidRPr="00591A13">
        <w:rPr>
          <w:rtl/>
        </w:rPr>
        <w:t>.</w:t>
      </w:r>
    </w:p>
    <w:p w:rsidR="005F44B2" w:rsidRPr="00591A13" w:rsidRDefault="005F44B2" w:rsidP="00E67732">
      <w:pPr>
        <w:pStyle w:val="Subtitle"/>
        <w:numPr>
          <w:ilvl w:val="0"/>
          <w:numId w:val="46"/>
        </w:numPr>
        <w:spacing w:line="259" w:lineRule="auto"/>
        <w:jc w:val="both"/>
      </w:pPr>
      <w:r w:rsidRPr="00591A13">
        <w:rPr>
          <w:rFonts w:hint="eastAsia"/>
          <w:rtl/>
        </w:rPr>
        <w:t>الفرفور،</w:t>
      </w:r>
      <w:r w:rsidRPr="00591A13">
        <w:rPr>
          <w:rtl/>
        </w:rPr>
        <w:t xml:space="preserve"> </w:t>
      </w:r>
      <w:r w:rsidRPr="00591A13">
        <w:rPr>
          <w:rFonts w:hint="eastAsia"/>
          <w:rtl/>
        </w:rPr>
        <w:t>الدكتور</w:t>
      </w:r>
      <w:r w:rsidRPr="00591A13">
        <w:rPr>
          <w:rtl/>
        </w:rPr>
        <w:t xml:space="preserve"> </w:t>
      </w:r>
      <w:r w:rsidRPr="00591A13">
        <w:rPr>
          <w:rFonts w:hint="eastAsia"/>
          <w:rtl/>
        </w:rPr>
        <w:t>محمد</w:t>
      </w:r>
      <w:r w:rsidRPr="00591A13">
        <w:rPr>
          <w:rtl/>
        </w:rPr>
        <w:t xml:space="preserve"> </w:t>
      </w:r>
      <w:r w:rsidRPr="00591A13">
        <w:rPr>
          <w:rFonts w:hint="eastAsia"/>
          <w:rtl/>
        </w:rPr>
        <w:t>عبد</w:t>
      </w:r>
      <w:r w:rsidRPr="00591A13">
        <w:rPr>
          <w:rtl/>
        </w:rPr>
        <w:t xml:space="preserve"> </w:t>
      </w:r>
      <w:r w:rsidRPr="00591A13">
        <w:rPr>
          <w:rFonts w:hint="eastAsia"/>
          <w:rtl/>
        </w:rPr>
        <w:t>اللطيف</w:t>
      </w:r>
      <w:r w:rsidRPr="00591A13">
        <w:rPr>
          <w:rtl/>
        </w:rPr>
        <w:t xml:space="preserve"> </w:t>
      </w:r>
      <w:r w:rsidRPr="00591A13">
        <w:rPr>
          <w:rFonts w:hint="eastAsia"/>
          <w:rtl/>
        </w:rPr>
        <w:t>صالح</w:t>
      </w:r>
      <w:r w:rsidRPr="00591A13">
        <w:rPr>
          <w:rtl/>
        </w:rPr>
        <w:t xml:space="preserve"> </w:t>
      </w:r>
      <w:r w:rsidRPr="00591A13">
        <w:rPr>
          <w:rFonts w:hint="eastAsia"/>
          <w:rtl/>
        </w:rPr>
        <w:t>الفرفور</w:t>
      </w:r>
      <w:r>
        <w:rPr>
          <w:rtl/>
        </w:rPr>
        <w:t xml:space="preserve"> (</w:t>
      </w:r>
      <w:r w:rsidRPr="00591A13">
        <w:rPr>
          <w:rtl/>
        </w:rPr>
        <w:t>2001</w:t>
      </w:r>
      <w:r w:rsidRPr="00591A13">
        <w:rPr>
          <w:rFonts w:hint="eastAsia"/>
          <w:rtl/>
        </w:rPr>
        <w:t>م</w:t>
      </w:r>
      <w:r>
        <w:rPr>
          <w:rtl/>
        </w:rPr>
        <w:t>)</w:t>
      </w:r>
      <w:r w:rsidRPr="00591A13">
        <w:rPr>
          <w:rFonts w:hint="eastAsia"/>
          <w:rtl/>
        </w:rPr>
        <w:t>،</w:t>
      </w:r>
      <w:r w:rsidRPr="00591A13">
        <w:rPr>
          <w:rtl/>
        </w:rPr>
        <w:t xml:space="preserve"> </w:t>
      </w:r>
      <w:r w:rsidRPr="00591A13">
        <w:rPr>
          <w:rFonts w:hint="eastAsia"/>
          <w:b/>
          <w:bCs/>
          <w:rtl/>
        </w:rPr>
        <w:t>ابن</w:t>
      </w:r>
      <w:r w:rsidRPr="00591A13">
        <w:rPr>
          <w:b/>
          <w:bCs/>
          <w:rtl/>
        </w:rPr>
        <w:t xml:space="preserve"> </w:t>
      </w:r>
      <w:r w:rsidRPr="00591A13">
        <w:rPr>
          <w:rFonts w:hint="eastAsia"/>
          <w:b/>
          <w:bCs/>
          <w:rtl/>
        </w:rPr>
        <w:t>عابدين</w:t>
      </w:r>
      <w:r w:rsidRPr="00591A13">
        <w:rPr>
          <w:b/>
          <w:bCs/>
          <w:rtl/>
        </w:rPr>
        <w:t xml:space="preserve"> </w:t>
      </w:r>
      <w:r w:rsidRPr="00591A13">
        <w:rPr>
          <w:rFonts w:hint="eastAsia"/>
          <w:b/>
          <w:bCs/>
          <w:rtl/>
        </w:rPr>
        <w:t>وأثره</w:t>
      </w:r>
      <w:r w:rsidRPr="00591A13">
        <w:rPr>
          <w:b/>
          <w:bCs/>
          <w:rtl/>
        </w:rPr>
        <w:t xml:space="preserve"> </w:t>
      </w:r>
      <w:r w:rsidRPr="00591A13">
        <w:rPr>
          <w:rFonts w:hint="eastAsia"/>
          <w:b/>
          <w:bCs/>
          <w:rtl/>
        </w:rPr>
        <w:t>في</w:t>
      </w:r>
      <w:r w:rsidRPr="00591A13">
        <w:rPr>
          <w:b/>
          <w:bCs/>
          <w:rtl/>
        </w:rPr>
        <w:t xml:space="preserve"> </w:t>
      </w:r>
      <w:r w:rsidRPr="00591A13">
        <w:rPr>
          <w:rFonts w:hint="eastAsia"/>
          <w:b/>
          <w:bCs/>
          <w:rtl/>
        </w:rPr>
        <w:t>فقه</w:t>
      </w:r>
      <w:r w:rsidRPr="00591A13">
        <w:rPr>
          <w:b/>
          <w:bCs/>
          <w:rtl/>
        </w:rPr>
        <w:t xml:space="preserve"> </w:t>
      </w:r>
      <w:r w:rsidRPr="00591A13">
        <w:rPr>
          <w:rFonts w:hint="eastAsia"/>
          <w:b/>
          <w:bCs/>
          <w:rtl/>
        </w:rPr>
        <w:t>الإسلامي</w:t>
      </w:r>
      <w:r w:rsidRPr="00591A13">
        <w:rPr>
          <w:b/>
          <w:bCs/>
          <w:rtl/>
        </w:rPr>
        <w:t xml:space="preserve"> </w:t>
      </w:r>
      <w:r w:rsidRPr="00591A13">
        <w:rPr>
          <w:rFonts w:hint="eastAsia"/>
          <w:b/>
          <w:bCs/>
          <w:rtl/>
        </w:rPr>
        <w:t>دراسة</w:t>
      </w:r>
      <w:r w:rsidRPr="00591A13">
        <w:rPr>
          <w:b/>
          <w:bCs/>
          <w:rtl/>
        </w:rPr>
        <w:t xml:space="preserve"> </w:t>
      </w:r>
      <w:r w:rsidRPr="00591A13">
        <w:rPr>
          <w:rFonts w:hint="eastAsia"/>
          <w:b/>
          <w:bCs/>
          <w:rtl/>
        </w:rPr>
        <w:t>مقارنة</w:t>
      </w:r>
      <w:r w:rsidRPr="00591A13">
        <w:rPr>
          <w:b/>
          <w:bCs/>
          <w:rtl/>
        </w:rPr>
        <w:t xml:space="preserve"> </w:t>
      </w:r>
      <w:r w:rsidRPr="00591A13">
        <w:rPr>
          <w:rFonts w:hint="eastAsia"/>
          <w:b/>
          <w:bCs/>
          <w:rtl/>
        </w:rPr>
        <w:t>بالقانون</w:t>
      </w:r>
      <w:r w:rsidRPr="00591A13">
        <w:rPr>
          <w:rFonts w:hint="eastAsia"/>
          <w:rtl/>
        </w:rPr>
        <w:t>،</w:t>
      </w:r>
      <w:r w:rsidRPr="00591A13">
        <w:rPr>
          <w:rtl/>
        </w:rPr>
        <w:t xml:space="preserve"> </w:t>
      </w:r>
      <w:r w:rsidRPr="00591A13">
        <w:rPr>
          <w:rFonts w:hint="eastAsia"/>
          <w:rtl/>
        </w:rPr>
        <w:t>ط</w:t>
      </w:r>
      <w:r w:rsidRPr="00591A13">
        <w:rPr>
          <w:rtl/>
        </w:rPr>
        <w:t>1</w:t>
      </w:r>
      <w:r w:rsidRPr="00591A13">
        <w:rPr>
          <w:rFonts w:hint="eastAsia"/>
          <w:rtl/>
        </w:rPr>
        <w:t>،</w:t>
      </w:r>
      <w:r w:rsidRPr="00591A13">
        <w:rPr>
          <w:rtl/>
        </w:rPr>
        <w:t xml:space="preserve"> 2</w:t>
      </w:r>
      <w:r w:rsidRPr="00591A13">
        <w:rPr>
          <w:rFonts w:hint="eastAsia"/>
          <w:rtl/>
        </w:rPr>
        <w:t>م،</w:t>
      </w:r>
      <w:r w:rsidRPr="00591A13">
        <w:rPr>
          <w:rtl/>
        </w:rPr>
        <w:t xml:space="preserve"> </w:t>
      </w:r>
      <w:r w:rsidRPr="00591A13">
        <w:rPr>
          <w:rFonts w:hint="eastAsia"/>
          <w:rtl/>
        </w:rPr>
        <w:t>دمشق</w:t>
      </w:r>
      <w:r>
        <w:rPr>
          <w:rFonts w:hint="eastAsia"/>
          <w:rtl/>
        </w:rPr>
        <w:t>،</w:t>
      </w:r>
      <w:r w:rsidRPr="00591A13">
        <w:rPr>
          <w:rFonts w:hint="eastAsia"/>
          <w:rtl/>
        </w:rPr>
        <w:t>دار</w:t>
      </w:r>
      <w:r w:rsidRPr="00591A13">
        <w:rPr>
          <w:rtl/>
        </w:rPr>
        <w:t xml:space="preserve"> </w:t>
      </w:r>
      <w:r w:rsidRPr="00591A13">
        <w:rPr>
          <w:rFonts w:hint="eastAsia"/>
          <w:rtl/>
        </w:rPr>
        <w:t>البشائر</w:t>
      </w:r>
      <w:r w:rsidRPr="00591A13">
        <w:rPr>
          <w:rtl/>
        </w:rPr>
        <w:t>.</w:t>
      </w:r>
    </w:p>
    <w:p w:rsidR="005F44B2" w:rsidRPr="00591A13" w:rsidRDefault="005F44B2" w:rsidP="00591A13">
      <w:pPr>
        <w:pStyle w:val="Subtitle"/>
        <w:numPr>
          <w:ilvl w:val="0"/>
          <w:numId w:val="46"/>
        </w:numPr>
        <w:spacing w:line="259" w:lineRule="auto"/>
        <w:jc w:val="both"/>
      </w:pPr>
      <w:r w:rsidRPr="00591A13">
        <w:rPr>
          <w:rFonts w:hint="eastAsia"/>
          <w:rtl/>
        </w:rPr>
        <w:t>الفيومي،</w:t>
      </w:r>
      <w:r w:rsidRPr="00591A13">
        <w:rPr>
          <w:rtl/>
        </w:rPr>
        <w:t xml:space="preserve"> </w:t>
      </w:r>
      <w:r w:rsidRPr="00591A13">
        <w:rPr>
          <w:rFonts w:hint="eastAsia"/>
          <w:rtl/>
        </w:rPr>
        <w:t>أحمد</w:t>
      </w:r>
      <w:r w:rsidRPr="00591A13">
        <w:rPr>
          <w:rtl/>
        </w:rPr>
        <w:t xml:space="preserve"> </w:t>
      </w:r>
      <w:r w:rsidRPr="00591A13">
        <w:rPr>
          <w:rFonts w:hint="eastAsia"/>
          <w:rtl/>
        </w:rPr>
        <w:t>بن</w:t>
      </w:r>
      <w:r w:rsidRPr="00591A13">
        <w:rPr>
          <w:rtl/>
        </w:rPr>
        <w:t xml:space="preserve"> </w:t>
      </w:r>
      <w:r w:rsidRPr="00591A13">
        <w:rPr>
          <w:rFonts w:hint="eastAsia"/>
          <w:rtl/>
        </w:rPr>
        <w:t>محمد</w:t>
      </w:r>
      <w:r w:rsidRPr="00591A13">
        <w:rPr>
          <w:rtl/>
        </w:rPr>
        <w:t xml:space="preserve"> </w:t>
      </w:r>
      <w:r w:rsidRPr="00591A13">
        <w:rPr>
          <w:rFonts w:hint="eastAsia"/>
          <w:rtl/>
        </w:rPr>
        <w:t>بن</w:t>
      </w:r>
      <w:r w:rsidRPr="00591A13">
        <w:rPr>
          <w:rtl/>
        </w:rPr>
        <w:t xml:space="preserve"> </w:t>
      </w:r>
      <w:r w:rsidRPr="00591A13">
        <w:rPr>
          <w:rFonts w:hint="eastAsia"/>
          <w:rtl/>
        </w:rPr>
        <w:t>علي</w:t>
      </w:r>
      <w:r w:rsidRPr="00591A13">
        <w:rPr>
          <w:rtl/>
        </w:rPr>
        <w:t xml:space="preserve"> </w:t>
      </w:r>
      <w:r w:rsidRPr="00591A13">
        <w:rPr>
          <w:rFonts w:hint="eastAsia"/>
          <w:rtl/>
        </w:rPr>
        <w:t>الفيومي</w:t>
      </w:r>
      <w:r w:rsidRPr="00591A13">
        <w:rPr>
          <w:rtl/>
        </w:rPr>
        <w:t xml:space="preserve"> </w:t>
      </w:r>
      <w:r w:rsidRPr="00591A13">
        <w:rPr>
          <w:rFonts w:hint="eastAsia"/>
          <w:rtl/>
        </w:rPr>
        <w:t>ثم</w:t>
      </w:r>
      <w:r w:rsidRPr="00591A13">
        <w:rPr>
          <w:rtl/>
        </w:rPr>
        <w:t xml:space="preserve"> </w:t>
      </w:r>
      <w:r w:rsidRPr="00591A13">
        <w:rPr>
          <w:rFonts w:hint="eastAsia"/>
          <w:rtl/>
        </w:rPr>
        <w:t>الحموي</w:t>
      </w:r>
      <w:r w:rsidRPr="00591A13">
        <w:rPr>
          <w:rtl/>
        </w:rPr>
        <w:t xml:space="preserve"> (</w:t>
      </w:r>
      <w:r>
        <w:rPr>
          <w:rFonts w:hint="eastAsia"/>
          <w:rtl/>
        </w:rPr>
        <w:t>ت</w:t>
      </w:r>
      <w:r w:rsidRPr="00591A13">
        <w:rPr>
          <w:rtl/>
        </w:rPr>
        <w:t xml:space="preserve"> 770</w:t>
      </w:r>
      <w:r w:rsidRPr="00591A13">
        <w:rPr>
          <w:rFonts w:hint="eastAsia"/>
          <w:rtl/>
        </w:rPr>
        <w:t>هـ</w:t>
      </w:r>
      <w:r w:rsidRPr="00591A13">
        <w:rPr>
          <w:rtl/>
        </w:rPr>
        <w:t>)</w:t>
      </w:r>
      <w:r w:rsidRPr="00591A13">
        <w:rPr>
          <w:rFonts w:hint="eastAsia"/>
          <w:rtl/>
        </w:rPr>
        <w:t>،</w:t>
      </w:r>
      <w:r w:rsidRPr="00591A13">
        <w:rPr>
          <w:rtl/>
        </w:rPr>
        <w:t xml:space="preserve"> </w:t>
      </w:r>
      <w:r w:rsidRPr="00591A13">
        <w:rPr>
          <w:rFonts w:hint="eastAsia"/>
          <w:b/>
          <w:bCs/>
          <w:rtl/>
        </w:rPr>
        <w:t>المصباح</w:t>
      </w:r>
      <w:r w:rsidRPr="00591A13">
        <w:rPr>
          <w:b/>
          <w:bCs/>
          <w:rtl/>
        </w:rPr>
        <w:t xml:space="preserve"> </w:t>
      </w:r>
      <w:r w:rsidRPr="00591A13">
        <w:rPr>
          <w:rFonts w:hint="eastAsia"/>
          <w:b/>
          <w:bCs/>
          <w:rtl/>
        </w:rPr>
        <w:t>المنير</w:t>
      </w:r>
      <w:r w:rsidRPr="00591A13">
        <w:rPr>
          <w:b/>
          <w:bCs/>
          <w:rtl/>
        </w:rPr>
        <w:t xml:space="preserve"> </w:t>
      </w:r>
      <w:r w:rsidRPr="00591A13">
        <w:rPr>
          <w:rFonts w:hint="eastAsia"/>
          <w:b/>
          <w:bCs/>
          <w:rtl/>
        </w:rPr>
        <w:t>في</w:t>
      </w:r>
      <w:r w:rsidRPr="00591A13">
        <w:rPr>
          <w:b/>
          <w:bCs/>
          <w:rtl/>
        </w:rPr>
        <w:t xml:space="preserve"> </w:t>
      </w:r>
      <w:r w:rsidRPr="00591A13">
        <w:rPr>
          <w:rFonts w:hint="eastAsia"/>
          <w:b/>
          <w:bCs/>
          <w:rtl/>
        </w:rPr>
        <w:t>غريب</w:t>
      </w:r>
      <w:r w:rsidRPr="00591A13">
        <w:rPr>
          <w:b/>
          <w:bCs/>
          <w:rtl/>
        </w:rPr>
        <w:t xml:space="preserve"> </w:t>
      </w:r>
      <w:r w:rsidRPr="00591A13">
        <w:rPr>
          <w:rFonts w:hint="eastAsia"/>
          <w:b/>
          <w:bCs/>
          <w:rtl/>
        </w:rPr>
        <w:t>الشرح</w:t>
      </w:r>
      <w:r w:rsidRPr="00591A13">
        <w:rPr>
          <w:b/>
          <w:bCs/>
          <w:rtl/>
        </w:rPr>
        <w:t xml:space="preserve"> </w:t>
      </w:r>
      <w:r w:rsidRPr="00591A13">
        <w:rPr>
          <w:rFonts w:hint="eastAsia"/>
          <w:b/>
          <w:bCs/>
          <w:rtl/>
        </w:rPr>
        <w:t>الكبير</w:t>
      </w:r>
      <w:r w:rsidRPr="00591A13">
        <w:rPr>
          <w:rFonts w:hint="eastAsia"/>
          <w:rtl/>
        </w:rPr>
        <w:t>،</w:t>
      </w:r>
      <w:r w:rsidRPr="00591A13">
        <w:rPr>
          <w:rtl/>
        </w:rPr>
        <w:t xml:space="preserve"> 2</w:t>
      </w:r>
      <w:r w:rsidRPr="00591A13">
        <w:rPr>
          <w:rFonts w:hint="eastAsia"/>
          <w:rtl/>
        </w:rPr>
        <w:t>م،</w:t>
      </w:r>
      <w:r w:rsidRPr="00591A13">
        <w:rPr>
          <w:rtl/>
        </w:rPr>
        <w:t xml:space="preserve"> </w:t>
      </w:r>
      <w:r w:rsidRPr="00591A13">
        <w:rPr>
          <w:rFonts w:hint="eastAsia"/>
          <w:rtl/>
        </w:rPr>
        <w:t>المكتبة</w:t>
      </w:r>
      <w:r w:rsidRPr="00591A13">
        <w:rPr>
          <w:rtl/>
        </w:rPr>
        <w:t xml:space="preserve"> </w:t>
      </w:r>
      <w:r w:rsidRPr="00591A13">
        <w:rPr>
          <w:rFonts w:hint="eastAsia"/>
          <w:rtl/>
        </w:rPr>
        <w:t>العلمية،</w:t>
      </w:r>
      <w:r w:rsidRPr="00591A13">
        <w:rPr>
          <w:rtl/>
        </w:rPr>
        <w:t xml:space="preserve"> </w:t>
      </w:r>
      <w:r w:rsidRPr="00591A13">
        <w:rPr>
          <w:rFonts w:hint="eastAsia"/>
          <w:rtl/>
        </w:rPr>
        <w:t>بيروت</w:t>
      </w:r>
      <w:r w:rsidRPr="00591A13">
        <w:rPr>
          <w:rtl/>
        </w:rPr>
        <w:t>.</w:t>
      </w:r>
    </w:p>
    <w:p w:rsidR="005F44B2" w:rsidRPr="00591A13" w:rsidRDefault="005F44B2" w:rsidP="00D1001A">
      <w:pPr>
        <w:pStyle w:val="Subtitle"/>
        <w:numPr>
          <w:ilvl w:val="0"/>
          <w:numId w:val="46"/>
        </w:numPr>
        <w:spacing w:line="259" w:lineRule="auto"/>
        <w:jc w:val="both"/>
      </w:pPr>
      <w:r w:rsidRPr="00591A13">
        <w:rPr>
          <w:rFonts w:hint="eastAsia"/>
          <w:rtl/>
        </w:rPr>
        <w:t>ابن</w:t>
      </w:r>
      <w:r w:rsidRPr="00591A13">
        <w:rPr>
          <w:rtl/>
        </w:rPr>
        <w:t xml:space="preserve"> </w:t>
      </w:r>
      <w:r w:rsidRPr="00591A13">
        <w:rPr>
          <w:rFonts w:hint="eastAsia"/>
          <w:rtl/>
        </w:rPr>
        <w:t>قدامة،</w:t>
      </w:r>
      <w:r w:rsidRPr="00591A13">
        <w:rPr>
          <w:rtl/>
        </w:rPr>
        <w:t xml:space="preserve"> </w:t>
      </w:r>
      <w:r w:rsidRPr="00591A13">
        <w:rPr>
          <w:rFonts w:hint="eastAsia"/>
          <w:rtl/>
        </w:rPr>
        <w:t>أبو</w:t>
      </w:r>
      <w:r w:rsidRPr="00591A13">
        <w:rPr>
          <w:rtl/>
        </w:rPr>
        <w:t xml:space="preserve"> </w:t>
      </w:r>
      <w:r w:rsidRPr="00591A13">
        <w:rPr>
          <w:rFonts w:hint="eastAsia"/>
          <w:rtl/>
        </w:rPr>
        <w:t>محمد</w:t>
      </w:r>
      <w:r w:rsidRPr="00591A13">
        <w:rPr>
          <w:rtl/>
        </w:rPr>
        <w:t xml:space="preserve"> </w:t>
      </w:r>
      <w:r w:rsidRPr="00591A13">
        <w:rPr>
          <w:rFonts w:hint="eastAsia"/>
          <w:rtl/>
        </w:rPr>
        <w:t>موفق</w:t>
      </w:r>
      <w:r w:rsidRPr="00591A13">
        <w:rPr>
          <w:rtl/>
        </w:rPr>
        <w:t xml:space="preserve"> </w:t>
      </w:r>
      <w:r w:rsidRPr="00591A13">
        <w:rPr>
          <w:rFonts w:hint="eastAsia"/>
          <w:rtl/>
        </w:rPr>
        <w:t>الدين</w:t>
      </w:r>
      <w:r w:rsidRPr="00591A13">
        <w:rPr>
          <w:rtl/>
        </w:rPr>
        <w:t xml:space="preserve"> </w:t>
      </w:r>
      <w:r w:rsidRPr="00591A13">
        <w:rPr>
          <w:rFonts w:hint="eastAsia"/>
          <w:rtl/>
        </w:rPr>
        <w:t>عبد</w:t>
      </w:r>
      <w:r w:rsidRPr="00591A13">
        <w:rPr>
          <w:rtl/>
        </w:rPr>
        <w:t xml:space="preserve"> </w:t>
      </w:r>
      <w:r w:rsidRPr="00591A13">
        <w:rPr>
          <w:rFonts w:hint="eastAsia"/>
          <w:rtl/>
        </w:rPr>
        <w:t>الله</w:t>
      </w:r>
      <w:r w:rsidRPr="00591A13">
        <w:rPr>
          <w:rtl/>
        </w:rPr>
        <w:t xml:space="preserve"> </w:t>
      </w:r>
      <w:r w:rsidRPr="00591A13">
        <w:rPr>
          <w:rFonts w:hint="eastAsia"/>
          <w:rtl/>
        </w:rPr>
        <w:t>بن</w:t>
      </w:r>
      <w:r w:rsidRPr="00591A13">
        <w:rPr>
          <w:rtl/>
        </w:rPr>
        <w:t xml:space="preserve"> </w:t>
      </w:r>
      <w:r w:rsidRPr="00591A13">
        <w:rPr>
          <w:rFonts w:hint="eastAsia"/>
          <w:rtl/>
        </w:rPr>
        <w:t>أحمد</w:t>
      </w:r>
      <w:r w:rsidRPr="00591A13">
        <w:rPr>
          <w:rtl/>
        </w:rPr>
        <w:t xml:space="preserve"> </w:t>
      </w:r>
      <w:r w:rsidRPr="00591A13">
        <w:rPr>
          <w:rFonts w:hint="eastAsia"/>
          <w:rtl/>
        </w:rPr>
        <w:t>بن</w:t>
      </w:r>
      <w:r w:rsidRPr="00591A13">
        <w:rPr>
          <w:rtl/>
        </w:rPr>
        <w:t xml:space="preserve"> </w:t>
      </w:r>
      <w:r w:rsidRPr="00591A13">
        <w:rPr>
          <w:rFonts w:hint="eastAsia"/>
          <w:rtl/>
        </w:rPr>
        <w:t>محمد</w:t>
      </w:r>
      <w:r w:rsidRPr="00591A13">
        <w:rPr>
          <w:rtl/>
        </w:rPr>
        <w:t xml:space="preserve"> </w:t>
      </w:r>
      <w:r w:rsidRPr="00591A13">
        <w:rPr>
          <w:rFonts w:hint="eastAsia"/>
          <w:rtl/>
        </w:rPr>
        <w:t>بن</w:t>
      </w:r>
      <w:r w:rsidRPr="00591A13">
        <w:rPr>
          <w:rtl/>
        </w:rPr>
        <w:t xml:space="preserve"> </w:t>
      </w:r>
      <w:r w:rsidRPr="00591A13">
        <w:rPr>
          <w:rFonts w:hint="eastAsia"/>
          <w:rtl/>
        </w:rPr>
        <w:t>قدامة</w:t>
      </w:r>
      <w:r w:rsidRPr="00591A13">
        <w:rPr>
          <w:rtl/>
        </w:rPr>
        <w:t xml:space="preserve"> </w:t>
      </w:r>
      <w:r w:rsidRPr="00591A13">
        <w:rPr>
          <w:rFonts w:hint="eastAsia"/>
          <w:rtl/>
        </w:rPr>
        <w:t>الجماعيلي</w:t>
      </w:r>
      <w:r w:rsidRPr="00591A13">
        <w:rPr>
          <w:rtl/>
        </w:rPr>
        <w:t xml:space="preserve"> </w:t>
      </w:r>
      <w:r w:rsidRPr="00591A13">
        <w:rPr>
          <w:rFonts w:hint="eastAsia"/>
          <w:rtl/>
        </w:rPr>
        <w:t>المقدسي</w:t>
      </w:r>
      <w:r w:rsidRPr="00591A13">
        <w:rPr>
          <w:rtl/>
        </w:rPr>
        <w:t xml:space="preserve"> </w:t>
      </w:r>
      <w:r w:rsidRPr="00591A13">
        <w:rPr>
          <w:rFonts w:hint="eastAsia"/>
          <w:rtl/>
        </w:rPr>
        <w:t>ثم</w:t>
      </w:r>
      <w:r w:rsidRPr="00591A13">
        <w:rPr>
          <w:rtl/>
        </w:rPr>
        <w:t xml:space="preserve"> </w:t>
      </w:r>
      <w:r w:rsidRPr="00591A13">
        <w:rPr>
          <w:rFonts w:hint="eastAsia"/>
          <w:rtl/>
        </w:rPr>
        <w:t>الدمشقي</w:t>
      </w:r>
      <w:r w:rsidRPr="00591A13">
        <w:rPr>
          <w:rtl/>
        </w:rPr>
        <w:t xml:space="preserve"> </w:t>
      </w:r>
      <w:r w:rsidRPr="00591A13">
        <w:rPr>
          <w:rFonts w:hint="eastAsia"/>
          <w:rtl/>
        </w:rPr>
        <w:t>الحنبلي،</w:t>
      </w:r>
      <w:r w:rsidRPr="00591A13">
        <w:rPr>
          <w:rtl/>
        </w:rPr>
        <w:t xml:space="preserve"> </w:t>
      </w:r>
      <w:r w:rsidRPr="00591A13">
        <w:rPr>
          <w:rFonts w:hint="eastAsia"/>
          <w:rtl/>
        </w:rPr>
        <w:t>الشهير</w:t>
      </w:r>
      <w:r w:rsidRPr="00591A13">
        <w:rPr>
          <w:rtl/>
        </w:rPr>
        <w:t xml:space="preserve"> </w:t>
      </w:r>
      <w:r w:rsidRPr="00591A13">
        <w:rPr>
          <w:rFonts w:hint="eastAsia"/>
          <w:rtl/>
        </w:rPr>
        <w:t>بابن</w:t>
      </w:r>
      <w:r w:rsidRPr="00591A13">
        <w:rPr>
          <w:rtl/>
        </w:rPr>
        <w:t xml:space="preserve"> </w:t>
      </w:r>
      <w:r w:rsidRPr="00591A13">
        <w:rPr>
          <w:rFonts w:hint="eastAsia"/>
          <w:rtl/>
        </w:rPr>
        <w:t>قدامة</w:t>
      </w:r>
      <w:r w:rsidRPr="00591A13">
        <w:rPr>
          <w:rtl/>
        </w:rPr>
        <w:t xml:space="preserve"> </w:t>
      </w:r>
      <w:r w:rsidRPr="00591A13">
        <w:rPr>
          <w:rFonts w:hint="eastAsia"/>
          <w:rtl/>
        </w:rPr>
        <w:t>المقدسي</w:t>
      </w:r>
      <w:r w:rsidRPr="00591A13">
        <w:rPr>
          <w:rtl/>
        </w:rPr>
        <w:t xml:space="preserve"> (</w:t>
      </w:r>
      <w:r w:rsidRPr="00591A13">
        <w:rPr>
          <w:rFonts w:hint="eastAsia"/>
          <w:rtl/>
        </w:rPr>
        <w:t>ت</w:t>
      </w:r>
      <w:r w:rsidRPr="00591A13">
        <w:rPr>
          <w:rtl/>
        </w:rPr>
        <w:t xml:space="preserve"> 620</w:t>
      </w:r>
      <w:r w:rsidRPr="00591A13">
        <w:rPr>
          <w:rFonts w:hint="eastAsia"/>
          <w:rtl/>
        </w:rPr>
        <w:t>هـ</w:t>
      </w:r>
      <w:r w:rsidRPr="00591A13">
        <w:rPr>
          <w:rtl/>
        </w:rPr>
        <w:t>)</w:t>
      </w:r>
      <w:r w:rsidRPr="00591A13">
        <w:rPr>
          <w:rFonts w:hint="eastAsia"/>
          <w:rtl/>
        </w:rPr>
        <w:t>،</w:t>
      </w:r>
      <w:r w:rsidRPr="00591A13">
        <w:rPr>
          <w:rtl/>
        </w:rPr>
        <w:t xml:space="preserve"> </w:t>
      </w:r>
      <w:r w:rsidRPr="00591A13">
        <w:rPr>
          <w:rFonts w:hint="eastAsia"/>
          <w:b/>
          <w:bCs/>
          <w:rtl/>
        </w:rPr>
        <w:t>روضة</w:t>
      </w:r>
      <w:r w:rsidRPr="00591A13">
        <w:rPr>
          <w:b/>
          <w:bCs/>
          <w:rtl/>
        </w:rPr>
        <w:t xml:space="preserve"> </w:t>
      </w:r>
      <w:r w:rsidRPr="00591A13">
        <w:rPr>
          <w:rFonts w:hint="eastAsia"/>
          <w:b/>
          <w:bCs/>
          <w:rtl/>
        </w:rPr>
        <w:t>الناظر</w:t>
      </w:r>
      <w:r w:rsidRPr="00591A13">
        <w:rPr>
          <w:b/>
          <w:bCs/>
          <w:rtl/>
        </w:rPr>
        <w:t xml:space="preserve"> </w:t>
      </w:r>
      <w:r w:rsidRPr="00591A13">
        <w:rPr>
          <w:rFonts w:hint="eastAsia"/>
          <w:b/>
          <w:bCs/>
          <w:rtl/>
        </w:rPr>
        <w:t>وجنة</w:t>
      </w:r>
      <w:r w:rsidRPr="00591A13">
        <w:rPr>
          <w:b/>
          <w:bCs/>
          <w:rtl/>
        </w:rPr>
        <w:t xml:space="preserve"> </w:t>
      </w:r>
      <w:r w:rsidRPr="00591A13">
        <w:rPr>
          <w:rFonts w:hint="eastAsia"/>
          <w:b/>
          <w:bCs/>
          <w:rtl/>
        </w:rPr>
        <w:t>المناظر</w:t>
      </w:r>
      <w:r w:rsidRPr="00591A13">
        <w:rPr>
          <w:b/>
          <w:bCs/>
          <w:rtl/>
        </w:rPr>
        <w:t xml:space="preserve"> </w:t>
      </w:r>
      <w:r w:rsidRPr="00591A13">
        <w:rPr>
          <w:rFonts w:hint="eastAsia"/>
          <w:b/>
          <w:bCs/>
          <w:rtl/>
        </w:rPr>
        <w:t>في</w:t>
      </w:r>
      <w:r w:rsidRPr="00591A13">
        <w:rPr>
          <w:b/>
          <w:bCs/>
          <w:rtl/>
        </w:rPr>
        <w:t xml:space="preserve"> </w:t>
      </w:r>
      <w:r w:rsidRPr="00591A13">
        <w:rPr>
          <w:rFonts w:hint="eastAsia"/>
          <w:b/>
          <w:bCs/>
          <w:rtl/>
        </w:rPr>
        <w:t>أصول</w:t>
      </w:r>
      <w:r w:rsidRPr="00591A13">
        <w:rPr>
          <w:b/>
          <w:bCs/>
          <w:rtl/>
        </w:rPr>
        <w:t xml:space="preserve"> </w:t>
      </w:r>
      <w:r w:rsidRPr="00591A13">
        <w:rPr>
          <w:rFonts w:hint="eastAsia"/>
          <w:b/>
          <w:bCs/>
          <w:rtl/>
        </w:rPr>
        <w:t>الفقه</w:t>
      </w:r>
      <w:r w:rsidRPr="00591A13">
        <w:rPr>
          <w:b/>
          <w:bCs/>
          <w:rtl/>
        </w:rPr>
        <w:t xml:space="preserve"> </w:t>
      </w:r>
      <w:r w:rsidRPr="00591A13">
        <w:rPr>
          <w:rFonts w:hint="eastAsia"/>
          <w:b/>
          <w:bCs/>
          <w:rtl/>
        </w:rPr>
        <w:t>على</w:t>
      </w:r>
      <w:r w:rsidRPr="00591A13">
        <w:rPr>
          <w:b/>
          <w:bCs/>
          <w:rtl/>
        </w:rPr>
        <w:t xml:space="preserve"> </w:t>
      </w:r>
      <w:r w:rsidRPr="00591A13">
        <w:rPr>
          <w:rFonts w:hint="eastAsia"/>
          <w:b/>
          <w:bCs/>
          <w:rtl/>
        </w:rPr>
        <w:t>مذهب</w:t>
      </w:r>
      <w:r w:rsidRPr="00591A13">
        <w:rPr>
          <w:b/>
          <w:bCs/>
          <w:rtl/>
        </w:rPr>
        <w:t xml:space="preserve"> </w:t>
      </w:r>
      <w:r w:rsidRPr="00591A13">
        <w:rPr>
          <w:rFonts w:hint="eastAsia"/>
          <w:b/>
          <w:bCs/>
          <w:rtl/>
        </w:rPr>
        <w:t>الإمام</w:t>
      </w:r>
      <w:r w:rsidRPr="00591A13">
        <w:rPr>
          <w:b/>
          <w:bCs/>
          <w:rtl/>
        </w:rPr>
        <w:t xml:space="preserve"> </w:t>
      </w:r>
      <w:r w:rsidRPr="00591A13">
        <w:rPr>
          <w:rFonts w:hint="eastAsia"/>
          <w:b/>
          <w:bCs/>
          <w:rtl/>
        </w:rPr>
        <w:t>أحمد</w:t>
      </w:r>
      <w:r w:rsidRPr="00591A13">
        <w:rPr>
          <w:b/>
          <w:bCs/>
          <w:rtl/>
        </w:rPr>
        <w:t xml:space="preserve"> </w:t>
      </w:r>
      <w:r w:rsidRPr="00591A13">
        <w:rPr>
          <w:rFonts w:hint="eastAsia"/>
          <w:b/>
          <w:bCs/>
          <w:rtl/>
        </w:rPr>
        <w:t>بن</w:t>
      </w:r>
      <w:r w:rsidRPr="00591A13">
        <w:rPr>
          <w:b/>
          <w:bCs/>
          <w:rtl/>
        </w:rPr>
        <w:t xml:space="preserve"> </w:t>
      </w:r>
      <w:r w:rsidRPr="00591A13">
        <w:rPr>
          <w:rFonts w:hint="eastAsia"/>
          <w:b/>
          <w:bCs/>
          <w:rtl/>
        </w:rPr>
        <w:t>حنبل</w:t>
      </w:r>
      <w:r w:rsidRPr="00591A13">
        <w:rPr>
          <w:rFonts w:hint="eastAsia"/>
          <w:rtl/>
        </w:rPr>
        <w:t>،</w:t>
      </w:r>
      <w:r w:rsidRPr="00591A13">
        <w:rPr>
          <w:rtl/>
        </w:rPr>
        <w:t xml:space="preserve"> </w:t>
      </w:r>
      <w:r w:rsidRPr="00591A13">
        <w:rPr>
          <w:rFonts w:hint="eastAsia"/>
          <w:rtl/>
        </w:rPr>
        <w:t>ط</w:t>
      </w:r>
      <w:r w:rsidRPr="00591A13">
        <w:rPr>
          <w:rtl/>
        </w:rPr>
        <w:t>1</w:t>
      </w:r>
      <w:r w:rsidRPr="00591A13">
        <w:rPr>
          <w:rFonts w:hint="eastAsia"/>
          <w:rtl/>
        </w:rPr>
        <w:t>،</w:t>
      </w:r>
      <w:r w:rsidRPr="00591A13">
        <w:rPr>
          <w:rtl/>
        </w:rPr>
        <w:t xml:space="preserve"> 3</w:t>
      </w:r>
      <w:r w:rsidRPr="00591A13">
        <w:rPr>
          <w:rFonts w:hint="eastAsia"/>
          <w:rtl/>
        </w:rPr>
        <w:t>م،</w:t>
      </w:r>
      <w:r w:rsidRPr="00591A13">
        <w:rPr>
          <w:rtl/>
        </w:rPr>
        <w:t xml:space="preserve"> (</w:t>
      </w:r>
      <w:r w:rsidRPr="00591A13">
        <w:rPr>
          <w:rFonts w:hint="eastAsia"/>
          <w:rtl/>
        </w:rPr>
        <w:t>تحقيق</w:t>
      </w:r>
      <w:r w:rsidRPr="00591A13">
        <w:rPr>
          <w:rtl/>
        </w:rPr>
        <w:t xml:space="preserve">: </w:t>
      </w:r>
      <w:r w:rsidRPr="00591A13">
        <w:rPr>
          <w:rFonts w:hint="eastAsia"/>
          <w:rtl/>
        </w:rPr>
        <w:t>عبد</w:t>
      </w:r>
      <w:r w:rsidRPr="00591A13">
        <w:rPr>
          <w:rtl/>
        </w:rPr>
        <w:t xml:space="preserve"> </w:t>
      </w:r>
      <w:r w:rsidRPr="00591A13">
        <w:rPr>
          <w:rFonts w:hint="eastAsia"/>
          <w:rtl/>
        </w:rPr>
        <w:t>الرحمن</w:t>
      </w:r>
      <w:r w:rsidRPr="00591A13">
        <w:rPr>
          <w:rtl/>
        </w:rPr>
        <w:t xml:space="preserve"> </w:t>
      </w:r>
      <w:r w:rsidRPr="00591A13">
        <w:rPr>
          <w:rFonts w:hint="eastAsia"/>
          <w:rtl/>
        </w:rPr>
        <w:t>بن</w:t>
      </w:r>
      <w:r w:rsidRPr="00591A13">
        <w:rPr>
          <w:rtl/>
        </w:rPr>
        <w:t xml:space="preserve"> </w:t>
      </w:r>
      <w:r w:rsidRPr="00591A13">
        <w:rPr>
          <w:rFonts w:hint="eastAsia"/>
          <w:rtl/>
        </w:rPr>
        <w:t>علي</w:t>
      </w:r>
      <w:r w:rsidRPr="00591A13">
        <w:rPr>
          <w:rtl/>
        </w:rPr>
        <w:t xml:space="preserve"> </w:t>
      </w:r>
      <w:r w:rsidRPr="00591A13">
        <w:rPr>
          <w:rFonts w:hint="eastAsia"/>
          <w:rtl/>
        </w:rPr>
        <w:t>بن</w:t>
      </w:r>
      <w:r w:rsidRPr="00591A13">
        <w:rPr>
          <w:rtl/>
        </w:rPr>
        <w:t xml:space="preserve"> </w:t>
      </w:r>
      <w:r w:rsidRPr="00591A13">
        <w:rPr>
          <w:rFonts w:hint="eastAsia"/>
          <w:rtl/>
        </w:rPr>
        <w:t>محمد</w:t>
      </w:r>
      <w:r w:rsidRPr="00591A13">
        <w:rPr>
          <w:rtl/>
        </w:rPr>
        <w:t xml:space="preserve"> </w:t>
      </w:r>
      <w:r w:rsidRPr="00591A13">
        <w:rPr>
          <w:rFonts w:hint="eastAsia"/>
          <w:rtl/>
        </w:rPr>
        <w:t>النملة</w:t>
      </w:r>
      <w:r w:rsidRPr="00591A13">
        <w:rPr>
          <w:rtl/>
        </w:rPr>
        <w:t>)</w:t>
      </w:r>
      <w:r w:rsidRPr="00591A13">
        <w:rPr>
          <w:rFonts w:hint="eastAsia"/>
          <w:rtl/>
        </w:rPr>
        <w:t>،</w:t>
      </w:r>
      <w:r w:rsidRPr="00591A13">
        <w:rPr>
          <w:rtl/>
        </w:rPr>
        <w:t xml:space="preserve"> </w:t>
      </w:r>
      <w:r w:rsidRPr="00591A13">
        <w:rPr>
          <w:rFonts w:hint="eastAsia"/>
          <w:rtl/>
        </w:rPr>
        <w:t>دار</w:t>
      </w:r>
      <w:r w:rsidRPr="00591A13">
        <w:rPr>
          <w:rtl/>
        </w:rPr>
        <w:t xml:space="preserve"> </w:t>
      </w:r>
      <w:r w:rsidRPr="00591A13">
        <w:rPr>
          <w:rFonts w:hint="eastAsia"/>
          <w:rtl/>
        </w:rPr>
        <w:t>مكتبة</w:t>
      </w:r>
      <w:r w:rsidRPr="00591A13">
        <w:rPr>
          <w:rtl/>
        </w:rPr>
        <w:t xml:space="preserve"> </w:t>
      </w:r>
      <w:r w:rsidRPr="00591A13">
        <w:rPr>
          <w:rFonts w:hint="eastAsia"/>
          <w:rtl/>
        </w:rPr>
        <w:t>الرشد،</w:t>
      </w:r>
      <w:r w:rsidRPr="00591A13">
        <w:rPr>
          <w:rtl/>
        </w:rPr>
        <w:t xml:space="preserve"> </w:t>
      </w:r>
      <w:r w:rsidRPr="00591A13">
        <w:rPr>
          <w:rFonts w:hint="eastAsia"/>
          <w:rtl/>
        </w:rPr>
        <w:t>الرياض،</w:t>
      </w:r>
      <w:r w:rsidRPr="00591A13">
        <w:rPr>
          <w:rtl/>
        </w:rPr>
        <w:t xml:space="preserve"> 1993</w:t>
      </w:r>
      <w:r w:rsidRPr="00591A13">
        <w:rPr>
          <w:rFonts w:hint="eastAsia"/>
          <w:rtl/>
        </w:rPr>
        <w:t>م</w:t>
      </w:r>
      <w:r w:rsidRPr="00591A13">
        <w:rPr>
          <w:rtl/>
        </w:rPr>
        <w:t>.</w:t>
      </w:r>
    </w:p>
    <w:p w:rsidR="005F44B2" w:rsidRPr="00591A13" w:rsidRDefault="005F44B2" w:rsidP="00591A13">
      <w:pPr>
        <w:pStyle w:val="Subtitle"/>
        <w:numPr>
          <w:ilvl w:val="0"/>
          <w:numId w:val="46"/>
        </w:numPr>
        <w:spacing w:line="259" w:lineRule="auto"/>
        <w:jc w:val="both"/>
      </w:pPr>
      <w:r w:rsidRPr="00591A13">
        <w:rPr>
          <w:rFonts w:hint="eastAsia"/>
          <w:rtl/>
        </w:rPr>
        <w:t>ابن</w:t>
      </w:r>
      <w:r w:rsidRPr="00591A13">
        <w:rPr>
          <w:rtl/>
        </w:rPr>
        <w:t xml:space="preserve"> </w:t>
      </w:r>
      <w:r w:rsidRPr="00591A13">
        <w:rPr>
          <w:rFonts w:hint="eastAsia"/>
          <w:rtl/>
        </w:rPr>
        <w:t>قدامة،</w:t>
      </w:r>
      <w:r w:rsidRPr="00591A13">
        <w:rPr>
          <w:rtl/>
        </w:rPr>
        <w:t xml:space="preserve"> </w:t>
      </w:r>
      <w:r w:rsidRPr="00591A13">
        <w:rPr>
          <w:rFonts w:hint="eastAsia"/>
          <w:b/>
          <w:bCs/>
          <w:rtl/>
        </w:rPr>
        <w:t>المغني</w:t>
      </w:r>
      <w:r w:rsidRPr="00591A13">
        <w:rPr>
          <w:b/>
          <w:bCs/>
          <w:rtl/>
        </w:rPr>
        <w:t xml:space="preserve"> </w:t>
      </w:r>
      <w:r w:rsidRPr="00591A13">
        <w:rPr>
          <w:rFonts w:hint="eastAsia"/>
          <w:b/>
          <w:bCs/>
          <w:rtl/>
        </w:rPr>
        <w:t>لابن</w:t>
      </w:r>
      <w:r w:rsidRPr="00591A13">
        <w:rPr>
          <w:b/>
          <w:bCs/>
          <w:rtl/>
        </w:rPr>
        <w:t xml:space="preserve"> </w:t>
      </w:r>
      <w:r w:rsidRPr="00591A13">
        <w:rPr>
          <w:rFonts w:hint="eastAsia"/>
          <w:b/>
          <w:bCs/>
          <w:rtl/>
        </w:rPr>
        <w:t>قدامة</w:t>
      </w:r>
      <w:r>
        <w:rPr>
          <w:rFonts w:hint="eastAsia"/>
          <w:rtl/>
        </w:rPr>
        <w:t>،</w:t>
      </w:r>
      <w:r w:rsidRPr="00591A13">
        <w:rPr>
          <w:rtl/>
        </w:rPr>
        <w:t xml:space="preserve"> 10</w:t>
      </w:r>
      <w:r w:rsidRPr="00591A13">
        <w:rPr>
          <w:rFonts w:hint="eastAsia"/>
          <w:rtl/>
        </w:rPr>
        <w:t>م،</w:t>
      </w:r>
      <w:r w:rsidRPr="00591A13">
        <w:rPr>
          <w:rtl/>
        </w:rPr>
        <w:t xml:space="preserve"> </w:t>
      </w:r>
      <w:r w:rsidRPr="00591A13">
        <w:rPr>
          <w:rFonts w:hint="eastAsia"/>
          <w:rtl/>
        </w:rPr>
        <w:t>مكتبة</w:t>
      </w:r>
      <w:r w:rsidRPr="00591A13">
        <w:rPr>
          <w:rtl/>
        </w:rPr>
        <w:t xml:space="preserve"> </w:t>
      </w:r>
      <w:r w:rsidRPr="00591A13">
        <w:rPr>
          <w:rFonts w:hint="eastAsia"/>
          <w:rtl/>
        </w:rPr>
        <w:t>القاهرة،</w:t>
      </w:r>
      <w:r w:rsidRPr="00591A13">
        <w:rPr>
          <w:rtl/>
        </w:rPr>
        <w:t xml:space="preserve"> 1968</w:t>
      </w:r>
      <w:r w:rsidRPr="00591A13">
        <w:rPr>
          <w:rFonts w:hint="eastAsia"/>
          <w:rtl/>
        </w:rPr>
        <w:t>م</w:t>
      </w:r>
      <w:r w:rsidRPr="00591A13">
        <w:rPr>
          <w:rtl/>
        </w:rPr>
        <w:t>.</w:t>
      </w:r>
    </w:p>
    <w:p w:rsidR="005F44B2" w:rsidRPr="00591A13" w:rsidRDefault="005F44B2" w:rsidP="00B44448">
      <w:pPr>
        <w:pStyle w:val="Subtitle"/>
        <w:numPr>
          <w:ilvl w:val="0"/>
          <w:numId w:val="46"/>
        </w:numPr>
        <w:spacing w:line="259" w:lineRule="auto"/>
        <w:jc w:val="both"/>
      </w:pPr>
      <w:r w:rsidRPr="00591A13">
        <w:rPr>
          <w:rFonts w:hint="eastAsia"/>
          <w:rtl/>
        </w:rPr>
        <w:t>القرافي،</w:t>
      </w:r>
      <w:r w:rsidRPr="00591A13">
        <w:rPr>
          <w:rtl/>
        </w:rPr>
        <w:t xml:space="preserve"> </w:t>
      </w:r>
      <w:r w:rsidRPr="00591A13">
        <w:rPr>
          <w:rFonts w:hint="eastAsia"/>
          <w:rtl/>
        </w:rPr>
        <w:t>أبو</w:t>
      </w:r>
      <w:r w:rsidRPr="00591A13">
        <w:rPr>
          <w:rtl/>
        </w:rPr>
        <w:t xml:space="preserve"> </w:t>
      </w:r>
      <w:r w:rsidRPr="00591A13">
        <w:rPr>
          <w:rFonts w:hint="eastAsia"/>
          <w:rtl/>
        </w:rPr>
        <w:t>العباس</w:t>
      </w:r>
      <w:r w:rsidRPr="00591A13">
        <w:rPr>
          <w:rtl/>
        </w:rPr>
        <w:t xml:space="preserve"> </w:t>
      </w:r>
      <w:r w:rsidRPr="00591A13">
        <w:rPr>
          <w:rFonts w:hint="eastAsia"/>
          <w:rtl/>
        </w:rPr>
        <w:t>شهاب</w:t>
      </w:r>
      <w:r w:rsidRPr="00591A13">
        <w:rPr>
          <w:rtl/>
        </w:rPr>
        <w:t xml:space="preserve"> </w:t>
      </w:r>
      <w:r w:rsidRPr="00591A13">
        <w:rPr>
          <w:rFonts w:hint="eastAsia"/>
          <w:rtl/>
        </w:rPr>
        <w:t>الدين</w:t>
      </w:r>
      <w:r w:rsidRPr="00591A13">
        <w:rPr>
          <w:rtl/>
        </w:rPr>
        <w:t xml:space="preserve"> </w:t>
      </w:r>
      <w:r w:rsidRPr="00591A13">
        <w:rPr>
          <w:rFonts w:hint="eastAsia"/>
          <w:rtl/>
        </w:rPr>
        <w:t>أحمد</w:t>
      </w:r>
      <w:r w:rsidRPr="00591A13">
        <w:rPr>
          <w:rtl/>
        </w:rPr>
        <w:t xml:space="preserve"> </w:t>
      </w:r>
      <w:r w:rsidRPr="00591A13">
        <w:rPr>
          <w:rFonts w:hint="eastAsia"/>
          <w:rtl/>
        </w:rPr>
        <w:t>بن</w:t>
      </w:r>
      <w:r w:rsidRPr="00591A13">
        <w:rPr>
          <w:rtl/>
        </w:rPr>
        <w:t xml:space="preserve"> </w:t>
      </w:r>
      <w:r w:rsidRPr="00591A13">
        <w:rPr>
          <w:rFonts w:hint="eastAsia"/>
          <w:rtl/>
        </w:rPr>
        <w:t>إدريس</w:t>
      </w:r>
      <w:r w:rsidRPr="00591A13">
        <w:rPr>
          <w:rtl/>
        </w:rPr>
        <w:t xml:space="preserve"> </w:t>
      </w:r>
      <w:r w:rsidRPr="00591A13">
        <w:rPr>
          <w:rFonts w:hint="eastAsia"/>
          <w:rtl/>
        </w:rPr>
        <w:t>بن</w:t>
      </w:r>
      <w:r w:rsidRPr="00591A13">
        <w:rPr>
          <w:rtl/>
        </w:rPr>
        <w:t xml:space="preserve"> </w:t>
      </w:r>
      <w:r w:rsidRPr="00591A13">
        <w:rPr>
          <w:rFonts w:hint="eastAsia"/>
          <w:rtl/>
        </w:rPr>
        <w:t>عبد</w:t>
      </w:r>
      <w:r w:rsidRPr="00591A13">
        <w:rPr>
          <w:rtl/>
        </w:rPr>
        <w:t xml:space="preserve"> </w:t>
      </w:r>
      <w:r w:rsidRPr="00591A13">
        <w:rPr>
          <w:rFonts w:hint="eastAsia"/>
          <w:rtl/>
        </w:rPr>
        <w:t>الرحمن</w:t>
      </w:r>
      <w:r w:rsidRPr="00591A13">
        <w:rPr>
          <w:rtl/>
        </w:rPr>
        <w:t xml:space="preserve"> </w:t>
      </w:r>
      <w:r w:rsidRPr="00591A13">
        <w:rPr>
          <w:rFonts w:hint="eastAsia"/>
          <w:rtl/>
        </w:rPr>
        <w:t>المالكي</w:t>
      </w:r>
      <w:r w:rsidRPr="00591A13">
        <w:rPr>
          <w:rtl/>
        </w:rPr>
        <w:t xml:space="preserve"> </w:t>
      </w:r>
      <w:r w:rsidRPr="00591A13">
        <w:rPr>
          <w:rFonts w:hint="eastAsia"/>
          <w:rtl/>
        </w:rPr>
        <w:t>الشهير</w:t>
      </w:r>
      <w:r w:rsidRPr="00591A13">
        <w:rPr>
          <w:rtl/>
        </w:rPr>
        <w:t xml:space="preserve"> </w:t>
      </w:r>
      <w:r w:rsidRPr="00591A13">
        <w:rPr>
          <w:rFonts w:hint="eastAsia"/>
          <w:rtl/>
        </w:rPr>
        <w:t>بالقرافي</w:t>
      </w:r>
      <w:r w:rsidRPr="00591A13">
        <w:rPr>
          <w:rtl/>
        </w:rPr>
        <w:t xml:space="preserve"> (</w:t>
      </w:r>
      <w:r>
        <w:rPr>
          <w:rFonts w:hint="eastAsia"/>
          <w:rtl/>
        </w:rPr>
        <w:t>ت</w:t>
      </w:r>
      <w:r w:rsidRPr="00591A13">
        <w:rPr>
          <w:rtl/>
        </w:rPr>
        <w:t xml:space="preserve"> 684</w:t>
      </w:r>
      <w:r w:rsidRPr="00591A13">
        <w:rPr>
          <w:rFonts w:hint="eastAsia"/>
          <w:rtl/>
        </w:rPr>
        <w:t>هـ</w:t>
      </w:r>
      <w:r w:rsidRPr="00591A13">
        <w:rPr>
          <w:rtl/>
        </w:rPr>
        <w:t>)</w:t>
      </w:r>
      <w:r w:rsidRPr="00591A13">
        <w:rPr>
          <w:rFonts w:hint="eastAsia"/>
          <w:rtl/>
        </w:rPr>
        <w:t>،</w:t>
      </w:r>
      <w:r w:rsidRPr="00591A13">
        <w:rPr>
          <w:rtl/>
        </w:rPr>
        <w:t xml:space="preserve">  </w:t>
      </w:r>
      <w:r w:rsidRPr="00591A13">
        <w:rPr>
          <w:rFonts w:hint="eastAsia"/>
          <w:b/>
          <w:bCs/>
          <w:rtl/>
        </w:rPr>
        <w:t>الفروق</w:t>
      </w:r>
      <w:r w:rsidRPr="00591A13">
        <w:rPr>
          <w:b/>
          <w:bCs/>
          <w:rtl/>
        </w:rPr>
        <w:t xml:space="preserve"> = </w:t>
      </w:r>
      <w:r w:rsidRPr="00591A13">
        <w:rPr>
          <w:rFonts w:hint="eastAsia"/>
          <w:b/>
          <w:bCs/>
          <w:rtl/>
        </w:rPr>
        <w:t>أنوار</w:t>
      </w:r>
      <w:r w:rsidRPr="00591A13">
        <w:rPr>
          <w:b/>
          <w:bCs/>
          <w:rtl/>
        </w:rPr>
        <w:t xml:space="preserve"> </w:t>
      </w:r>
      <w:r w:rsidRPr="00591A13">
        <w:rPr>
          <w:rFonts w:hint="eastAsia"/>
          <w:b/>
          <w:bCs/>
          <w:rtl/>
        </w:rPr>
        <w:t>البروق</w:t>
      </w:r>
      <w:r w:rsidRPr="00591A13">
        <w:rPr>
          <w:b/>
          <w:bCs/>
          <w:rtl/>
        </w:rPr>
        <w:t xml:space="preserve"> </w:t>
      </w:r>
      <w:r w:rsidRPr="00591A13">
        <w:rPr>
          <w:rFonts w:hint="eastAsia"/>
          <w:b/>
          <w:bCs/>
          <w:rtl/>
        </w:rPr>
        <w:t>في</w:t>
      </w:r>
      <w:r w:rsidRPr="00591A13">
        <w:rPr>
          <w:b/>
          <w:bCs/>
          <w:rtl/>
        </w:rPr>
        <w:t xml:space="preserve"> </w:t>
      </w:r>
      <w:r w:rsidRPr="00591A13">
        <w:rPr>
          <w:rFonts w:hint="eastAsia"/>
          <w:b/>
          <w:bCs/>
          <w:rtl/>
        </w:rPr>
        <w:t>أنواء</w:t>
      </w:r>
      <w:r w:rsidRPr="00591A13">
        <w:rPr>
          <w:b/>
          <w:bCs/>
          <w:rtl/>
        </w:rPr>
        <w:t xml:space="preserve"> </w:t>
      </w:r>
      <w:r w:rsidRPr="00591A13">
        <w:rPr>
          <w:rFonts w:hint="eastAsia"/>
          <w:b/>
          <w:bCs/>
          <w:rtl/>
        </w:rPr>
        <w:t>الفروق</w:t>
      </w:r>
      <w:r w:rsidRPr="00591A13">
        <w:rPr>
          <w:rFonts w:hint="eastAsia"/>
          <w:rtl/>
        </w:rPr>
        <w:t>،</w:t>
      </w:r>
      <w:r w:rsidRPr="00591A13">
        <w:rPr>
          <w:rtl/>
        </w:rPr>
        <w:t xml:space="preserve"> </w:t>
      </w:r>
      <w:r w:rsidRPr="00591A13">
        <w:rPr>
          <w:rFonts w:hint="eastAsia"/>
          <w:rtl/>
        </w:rPr>
        <w:t>ط</w:t>
      </w:r>
      <w:r w:rsidRPr="00591A13">
        <w:rPr>
          <w:rtl/>
        </w:rPr>
        <w:t>1</w:t>
      </w:r>
      <w:r w:rsidRPr="00591A13">
        <w:rPr>
          <w:rFonts w:hint="eastAsia"/>
          <w:rtl/>
        </w:rPr>
        <w:t>،</w:t>
      </w:r>
      <w:r w:rsidRPr="00591A13">
        <w:rPr>
          <w:rtl/>
        </w:rPr>
        <w:t xml:space="preserve"> 4</w:t>
      </w:r>
      <w:r w:rsidRPr="00591A13">
        <w:rPr>
          <w:rFonts w:hint="eastAsia"/>
          <w:rtl/>
        </w:rPr>
        <w:t>م،</w:t>
      </w:r>
      <w:r w:rsidRPr="00591A13">
        <w:rPr>
          <w:rtl/>
        </w:rPr>
        <w:t xml:space="preserve"> (</w:t>
      </w:r>
      <w:r w:rsidRPr="00591A13">
        <w:rPr>
          <w:rFonts w:hint="eastAsia"/>
          <w:rtl/>
        </w:rPr>
        <w:t>ضبطه</w:t>
      </w:r>
      <w:r w:rsidRPr="00591A13">
        <w:rPr>
          <w:rtl/>
        </w:rPr>
        <w:t xml:space="preserve"> </w:t>
      </w:r>
      <w:r w:rsidRPr="00591A13">
        <w:rPr>
          <w:rFonts w:hint="eastAsia"/>
          <w:rtl/>
        </w:rPr>
        <w:t>وصححه</w:t>
      </w:r>
      <w:r w:rsidRPr="00591A13">
        <w:rPr>
          <w:rtl/>
        </w:rPr>
        <w:t xml:space="preserve"> </w:t>
      </w:r>
      <w:r w:rsidRPr="00591A13">
        <w:rPr>
          <w:rFonts w:hint="eastAsia"/>
          <w:rtl/>
        </w:rPr>
        <w:t>خليل</w:t>
      </w:r>
      <w:r w:rsidRPr="00591A13">
        <w:rPr>
          <w:rtl/>
        </w:rPr>
        <w:t xml:space="preserve"> </w:t>
      </w:r>
      <w:r w:rsidRPr="00591A13">
        <w:rPr>
          <w:rFonts w:hint="eastAsia"/>
          <w:rtl/>
        </w:rPr>
        <w:t>المنصور</w:t>
      </w:r>
      <w:r w:rsidRPr="00591A13">
        <w:rPr>
          <w:rtl/>
        </w:rPr>
        <w:t>)</w:t>
      </w:r>
      <w:r w:rsidRPr="00591A13">
        <w:rPr>
          <w:rFonts w:hint="eastAsia"/>
          <w:rtl/>
        </w:rPr>
        <w:t>،</w:t>
      </w:r>
      <w:r w:rsidRPr="00591A13">
        <w:rPr>
          <w:rtl/>
        </w:rPr>
        <w:t xml:space="preserve"> </w:t>
      </w:r>
      <w:r w:rsidRPr="00591A13">
        <w:rPr>
          <w:rFonts w:hint="eastAsia"/>
          <w:rtl/>
        </w:rPr>
        <w:t>دار</w:t>
      </w:r>
      <w:r w:rsidRPr="00591A13">
        <w:rPr>
          <w:rtl/>
        </w:rPr>
        <w:t xml:space="preserve"> </w:t>
      </w:r>
      <w:r w:rsidRPr="00591A13">
        <w:rPr>
          <w:rFonts w:hint="eastAsia"/>
          <w:rtl/>
        </w:rPr>
        <w:t>كتب</w:t>
      </w:r>
      <w:r w:rsidRPr="00591A13">
        <w:rPr>
          <w:rtl/>
        </w:rPr>
        <w:t xml:space="preserve"> </w:t>
      </w:r>
      <w:r w:rsidRPr="00591A13">
        <w:rPr>
          <w:rFonts w:hint="eastAsia"/>
          <w:rtl/>
        </w:rPr>
        <w:t>العلمية،</w:t>
      </w:r>
      <w:r w:rsidRPr="00591A13">
        <w:rPr>
          <w:rtl/>
        </w:rPr>
        <w:t xml:space="preserve"> </w:t>
      </w:r>
      <w:r w:rsidRPr="00591A13">
        <w:rPr>
          <w:rFonts w:hint="eastAsia"/>
          <w:rtl/>
        </w:rPr>
        <w:t>بيروت،</w:t>
      </w:r>
      <w:r w:rsidRPr="00591A13">
        <w:rPr>
          <w:rtl/>
        </w:rPr>
        <w:t xml:space="preserve"> 1998</w:t>
      </w:r>
      <w:r w:rsidRPr="00591A13">
        <w:rPr>
          <w:rFonts w:hint="eastAsia"/>
          <w:rtl/>
        </w:rPr>
        <w:t>م</w:t>
      </w:r>
      <w:r w:rsidRPr="00591A13">
        <w:rPr>
          <w:rtl/>
        </w:rPr>
        <w:t>.</w:t>
      </w:r>
    </w:p>
    <w:p w:rsidR="005F44B2" w:rsidRPr="00591A13" w:rsidRDefault="005F44B2" w:rsidP="00861F59">
      <w:pPr>
        <w:pStyle w:val="Subtitle"/>
        <w:numPr>
          <w:ilvl w:val="0"/>
          <w:numId w:val="46"/>
        </w:numPr>
        <w:spacing w:line="259" w:lineRule="auto"/>
        <w:jc w:val="both"/>
      </w:pPr>
      <w:r w:rsidRPr="00591A13">
        <w:rPr>
          <w:rFonts w:hint="eastAsia"/>
          <w:rtl/>
        </w:rPr>
        <w:t>القرافي،</w:t>
      </w:r>
      <w:r w:rsidRPr="00591A13">
        <w:rPr>
          <w:rtl/>
        </w:rPr>
        <w:t xml:space="preserve"> </w:t>
      </w:r>
      <w:r w:rsidRPr="00591A13">
        <w:rPr>
          <w:rFonts w:hint="eastAsia"/>
          <w:rtl/>
        </w:rPr>
        <w:t>أبو</w:t>
      </w:r>
      <w:r w:rsidRPr="00591A13">
        <w:rPr>
          <w:rtl/>
        </w:rPr>
        <w:t xml:space="preserve"> </w:t>
      </w:r>
      <w:r w:rsidRPr="00591A13">
        <w:rPr>
          <w:rFonts w:hint="eastAsia"/>
          <w:rtl/>
        </w:rPr>
        <w:t>العباس</w:t>
      </w:r>
      <w:r w:rsidRPr="00591A13">
        <w:rPr>
          <w:rtl/>
        </w:rPr>
        <w:t xml:space="preserve"> </w:t>
      </w:r>
      <w:r w:rsidRPr="00591A13">
        <w:rPr>
          <w:rFonts w:hint="eastAsia"/>
          <w:rtl/>
        </w:rPr>
        <w:t>شهاب</w:t>
      </w:r>
      <w:r w:rsidRPr="00591A13">
        <w:rPr>
          <w:rtl/>
        </w:rPr>
        <w:t xml:space="preserve"> </w:t>
      </w:r>
      <w:r w:rsidRPr="00591A13">
        <w:rPr>
          <w:rFonts w:hint="eastAsia"/>
          <w:rtl/>
        </w:rPr>
        <w:t>الدين</w:t>
      </w:r>
      <w:r w:rsidRPr="00591A13">
        <w:rPr>
          <w:rtl/>
        </w:rPr>
        <w:t xml:space="preserve"> </w:t>
      </w:r>
      <w:r w:rsidRPr="00591A13">
        <w:rPr>
          <w:rFonts w:hint="eastAsia"/>
          <w:rtl/>
        </w:rPr>
        <w:t>أحمد</w:t>
      </w:r>
      <w:r w:rsidRPr="00591A13">
        <w:rPr>
          <w:rtl/>
        </w:rPr>
        <w:t xml:space="preserve"> </w:t>
      </w:r>
      <w:r w:rsidRPr="00591A13">
        <w:rPr>
          <w:rFonts w:hint="eastAsia"/>
          <w:rtl/>
        </w:rPr>
        <w:t>بن</w:t>
      </w:r>
      <w:r w:rsidRPr="00591A13">
        <w:rPr>
          <w:rtl/>
        </w:rPr>
        <w:t xml:space="preserve"> </w:t>
      </w:r>
      <w:r w:rsidRPr="00591A13">
        <w:rPr>
          <w:rFonts w:hint="eastAsia"/>
          <w:rtl/>
        </w:rPr>
        <w:t>إدريس</w:t>
      </w:r>
      <w:r w:rsidRPr="00591A13">
        <w:rPr>
          <w:rtl/>
        </w:rPr>
        <w:t xml:space="preserve"> </w:t>
      </w:r>
      <w:r w:rsidRPr="00591A13">
        <w:rPr>
          <w:rFonts w:hint="eastAsia"/>
          <w:rtl/>
        </w:rPr>
        <w:t>بن</w:t>
      </w:r>
      <w:r w:rsidRPr="00591A13">
        <w:rPr>
          <w:rtl/>
        </w:rPr>
        <w:t xml:space="preserve"> </w:t>
      </w:r>
      <w:r w:rsidRPr="00591A13">
        <w:rPr>
          <w:rFonts w:hint="eastAsia"/>
          <w:rtl/>
        </w:rPr>
        <w:t>عبد</w:t>
      </w:r>
      <w:r w:rsidRPr="00591A13">
        <w:rPr>
          <w:rtl/>
        </w:rPr>
        <w:t xml:space="preserve"> </w:t>
      </w:r>
      <w:r w:rsidRPr="00591A13">
        <w:rPr>
          <w:rFonts w:hint="eastAsia"/>
          <w:rtl/>
        </w:rPr>
        <w:t>الرحمن</w:t>
      </w:r>
      <w:r w:rsidRPr="00591A13">
        <w:rPr>
          <w:rtl/>
        </w:rPr>
        <w:t xml:space="preserve"> </w:t>
      </w:r>
      <w:r w:rsidRPr="00591A13">
        <w:rPr>
          <w:rFonts w:hint="eastAsia"/>
          <w:rtl/>
        </w:rPr>
        <w:t>المالكي</w:t>
      </w:r>
      <w:r w:rsidRPr="00591A13">
        <w:rPr>
          <w:rtl/>
        </w:rPr>
        <w:t xml:space="preserve"> </w:t>
      </w:r>
      <w:r w:rsidRPr="00591A13">
        <w:rPr>
          <w:rFonts w:hint="eastAsia"/>
          <w:rtl/>
        </w:rPr>
        <w:t>الشهير</w:t>
      </w:r>
      <w:r w:rsidRPr="00591A13">
        <w:rPr>
          <w:rtl/>
        </w:rPr>
        <w:t xml:space="preserve"> </w:t>
      </w:r>
      <w:r w:rsidRPr="00591A13">
        <w:rPr>
          <w:rFonts w:hint="eastAsia"/>
          <w:rtl/>
        </w:rPr>
        <w:t>بالقرافي</w:t>
      </w:r>
      <w:r w:rsidRPr="00591A13">
        <w:rPr>
          <w:rtl/>
        </w:rPr>
        <w:t xml:space="preserve"> (</w:t>
      </w:r>
      <w:r w:rsidRPr="00591A13">
        <w:rPr>
          <w:rFonts w:hint="eastAsia"/>
          <w:rtl/>
        </w:rPr>
        <w:t>ت</w:t>
      </w:r>
      <w:r w:rsidRPr="00591A13">
        <w:rPr>
          <w:rtl/>
        </w:rPr>
        <w:t xml:space="preserve"> 684</w:t>
      </w:r>
      <w:r w:rsidRPr="00591A13">
        <w:rPr>
          <w:rFonts w:hint="eastAsia"/>
          <w:rtl/>
        </w:rPr>
        <w:t>هـ</w:t>
      </w:r>
      <w:r w:rsidRPr="00591A13">
        <w:rPr>
          <w:rtl/>
        </w:rPr>
        <w:t>)</w:t>
      </w:r>
      <w:r w:rsidRPr="00591A13">
        <w:rPr>
          <w:rFonts w:hint="eastAsia"/>
          <w:rtl/>
        </w:rPr>
        <w:t>،</w:t>
      </w:r>
      <w:r w:rsidRPr="00591A13">
        <w:rPr>
          <w:rtl/>
        </w:rPr>
        <w:t xml:space="preserve"> </w:t>
      </w:r>
      <w:r w:rsidRPr="00591A13">
        <w:rPr>
          <w:rFonts w:hint="eastAsia"/>
          <w:b/>
          <w:bCs/>
          <w:rtl/>
        </w:rPr>
        <w:t>الذخيرة</w:t>
      </w:r>
      <w:r w:rsidRPr="00591A13">
        <w:rPr>
          <w:rFonts w:hint="eastAsia"/>
          <w:rtl/>
        </w:rPr>
        <w:t>،</w:t>
      </w:r>
      <w:r w:rsidRPr="00591A13">
        <w:rPr>
          <w:rtl/>
        </w:rPr>
        <w:t xml:space="preserve"> </w:t>
      </w:r>
      <w:r w:rsidRPr="00591A13">
        <w:rPr>
          <w:rFonts w:hint="eastAsia"/>
          <w:rtl/>
        </w:rPr>
        <w:t>ط</w:t>
      </w:r>
      <w:r w:rsidRPr="00591A13">
        <w:rPr>
          <w:rtl/>
        </w:rPr>
        <w:t>1</w:t>
      </w:r>
      <w:r w:rsidRPr="00591A13">
        <w:rPr>
          <w:rFonts w:hint="eastAsia"/>
          <w:rtl/>
        </w:rPr>
        <w:t>،</w:t>
      </w:r>
      <w:r w:rsidRPr="00591A13">
        <w:rPr>
          <w:rtl/>
        </w:rPr>
        <w:t xml:space="preserve"> 14</w:t>
      </w:r>
      <w:r w:rsidRPr="00591A13">
        <w:rPr>
          <w:rFonts w:hint="eastAsia"/>
          <w:rtl/>
        </w:rPr>
        <w:t>م،</w:t>
      </w:r>
      <w:r w:rsidRPr="00591A13">
        <w:rPr>
          <w:rtl/>
        </w:rPr>
        <w:t xml:space="preserve"> ( </w:t>
      </w:r>
      <w:r w:rsidRPr="00591A13">
        <w:rPr>
          <w:rFonts w:hint="eastAsia"/>
          <w:rtl/>
        </w:rPr>
        <w:t>تحقيق</w:t>
      </w:r>
      <w:r w:rsidRPr="00591A13">
        <w:rPr>
          <w:rtl/>
        </w:rPr>
        <w:t xml:space="preserve">: </w:t>
      </w:r>
      <w:r w:rsidRPr="00591A13">
        <w:rPr>
          <w:rFonts w:hint="eastAsia"/>
          <w:rtl/>
        </w:rPr>
        <w:t>محمد</w:t>
      </w:r>
      <w:r w:rsidRPr="00591A13">
        <w:rPr>
          <w:rtl/>
        </w:rPr>
        <w:t xml:space="preserve"> </w:t>
      </w:r>
      <w:r w:rsidRPr="00591A13">
        <w:rPr>
          <w:rFonts w:hint="eastAsia"/>
          <w:rtl/>
        </w:rPr>
        <w:t>حجي،</w:t>
      </w:r>
      <w:r w:rsidRPr="00591A13">
        <w:rPr>
          <w:rtl/>
        </w:rPr>
        <w:t xml:space="preserve"> </w:t>
      </w:r>
      <w:r w:rsidRPr="00591A13">
        <w:rPr>
          <w:rFonts w:hint="eastAsia"/>
          <w:rtl/>
        </w:rPr>
        <w:t>و</w:t>
      </w:r>
      <w:r w:rsidRPr="00591A13">
        <w:rPr>
          <w:rtl/>
        </w:rPr>
        <w:t xml:space="preserve"> </w:t>
      </w:r>
      <w:r w:rsidRPr="00591A13">
        <w:rPr>
          <w:rFonts w:hint="eastAsia"/>
          <w:rtl/>
        </w:rPr>
        <w:t>سعيد</w:t>
      </w:r>
      <w:r w:rsidRPr="00591A13">
        <w:rPr>
          <w:rtl/>
        </w:rPr>
        <w:t xml:space="preserve"> </w:t>
      </w:r>
      <w:r w:rsidRPr="00591A13">
        <w:rPr>
          <w:rFonts w:hint="eastAsia"/>
          <w:rtl/>
        </w:rPr>
        <w:t>أعراب،</w:t>
      </w:r>
      <w:r w:rsidRPr="00591A13">
        <w:rPr>
          <w:rtl/>
        </w:rPr>
        <w:t xml:space="preserve"> </w:t>
      </w:r>
      <w:r w:rsidRPr="00591A13">
        <w:rPr>
          <w:rFonts w:hint="eastAsia"/>
          <w:rtl/>
        </w:rPr>
        <w:t>و</w:t>
      </w:r>
      <w:r w:rsidRPr="00591A13">
        <w:rPr>
          <w:rtl/>
        </w:rPr>
        <w:t xml:space="preserve"> </w:t>
      </w:r>
      <w:r w:rsidRPr="00591A13">
        <w:rPr>
          <w:rFonts w:hint="eastAsia"/>
          <w:rtl/>
        </w:rPr>
        <w:t>محمد</w:t>
      </w:r>
      <w:r w:rsidRPr="00591A13">
        <w:rPr>
          <w:rtl/>
        </w:rPr>
        <w:t xml:space="preserve"> </w:t>
      </w:r>
      <w:r>
        <w:rPr>
          <w:rFonts w:hint="eastAsia"/>
          <w:rtl/>
        </w:rPr>
        <w:t>أ</w:t>
      </w:r>
      <w:r w:rsidRPr="00591A13">
        <w:rPr>
          <w:rFonts w:hint="eastAsia"/>
          <w:rtl/>
        </w:rPr>
        <w:t>بو</w:t>
      </w:r>
      <w:r w:rsidRPr="00591A13">
        <w:rPr>
          <w:rtl/>
        </w:rPr>
        <w:t xml:space="preserve"> </w:t>
      </w:r>
      <w:r w:rsidRPr="00591A13">
        <w:rPr>
          <w:rFonts w:hint="eastAsia"/>
          <w:rtl/>
        </w:rPr>
        <w:t>خبزة</w:t>
      </w:r>
      <w:r w:rsidRPr="00591A13">
        <w:rPr>
          <w:rtl/>
        </w:rPr>
        <w:t>)</w:t>
      </w:r>
      <w:r w:rsidRPr="00591A13">
        <w:rPr>
          <w:rFonts w:hint="eastAsia"/>
          <w:rtl/>
        </w:rPr>
        <w:t>،</w:t>
      </w:r>
      <w:r w:rsidRPr="00591A13">
        <w:rPr>
          <w:rtl/>
        </w:rPr>
        <w:t xml:space="preserve"> </w:t>
      </w:r>
      <w:r w:rsidRPr="00591A13">
        <w:rPr>
          <w:rFonts w:hint="eastAsia"/>
          <w:rtl/>
        </w:rPr>
        <w:t>دار</w:t>
      </w:r>
      <w:r w:rsidRPr="00591A13">
        <w:rPr>
          <w:rtl/>
        </w:rPr>
        <w:t xml:space="preserve"> </w:t>
      </w:r>
      <w:r w:rsidRPr="00591A13">
        <w:rPr>
          <w:rFonts w:hint="eastAsia"/>
          <w:rtl/>
        </w:rPr>
        <w:t>الغرب</w:t>
      </w:r>
      <w:r w:rsidRPr="00591A13">
        <w:rPr>
          <w:rtl/>
        </w:rPr>
        <w:t xml:space="preserve"> </w:t>
      </w:r>
      <w:r w:rsidRPr="00591A13">
        <w:rPr>
          <w:rFonts w:hint="eastAsia"/>
          <w:rtl/>
        </w:rPr>
        <w:t>الإسلامي،</w:t>
      </w:r>
      <w:r w:rsidRPr="00591A13">
        <w:rPr>
          <w:rtl/>
        </w:rPr>
        <w:t xml:space="preserve"> </w:t>
      </w:r>
      <w:r w:rsidRPr="00591A13">
        <w:rPr>
          <w:rFonts w:hint="eastAsia"/>
          <w:rtl/>
        </w:rPr>
        <w:t>بيروت،</w:t>
      </w:r>
      <w:r w:rsidRPr="00591A13">
        <w:rPr>
          <w:rtl/>
        </w:rPr>
        <w:t xml:space="preserve"> 1994</w:t>
      </w:r>
      <w:r w:rsidRPr="00591A13">
        <w:rPr>
          <w:rFonts w:hint="eastAsia"/>
          <w:rtl/>
        </w:rPr>
        <w:t>م</w:t>
      </w:r>
      <w:r w:rsidRPr="00591A13">
        <w:rPr>
          <w:rtl/>
        </w:rPr>
        <w:t>.</w:t>
      </w:r>
    </w:p>
    <w:p w:rsidR="005F44B2" w:rsidRPr="00591A13" w:rsidRDefault="005F44B2" w:rsidP="00861F59">
      <w:pPr>
        <w:pStyle w:val="Subtitle"/>
        <w:numPr>
          <w:ilvl w:val="0"/>
          <w:numId w:val="46"/>
        </w:numPr>
        <w:spacing w:line="259" w:lineRule="auto"/>
        <w:jc w:val="both"/>
      </w:pPr>
      <w:r w:rsidRPr="00591A13">
        <w:rPr>
          <w:rFonts w:hint="eastAsia"/>
          <w:rtl/>
        </w:rPr>
        <w:t>القرطبي،</w:t>
      </w:r>
      <w:r w:rsidRPr="00591A13">
        <w:rPr>
          <w:rtl/>
        </w:rPr>
        <w:t xml:space="preserve"> </w:t>
      </w:r>
      <w:r w:rsidRPr="00591A13">
        <w:rPr>
          <w:rFonts w:hint="eastAsia"/>
          <w:rtl/>
        </w:rPr>
        <w:t>أبو</w:t>
      </w:r>
      <w:r w:rsidRPr="00591A13">
        <w:rPr>
          <w:rtl/>
        </w:rPr>
        <w:t xml:space="preserve"> </w:t>
      </w:r>
      <w:r w:rsidRPr="00591A13">
        <w:rPr>
          <w:rFonts w:hint="eastAsia"/>
          <w:rtl/>
        </w:rPr>
        <w:t>عبد</w:t>
      </w:r>
      <w:r w:rsidRPr="00591A13">
        <w:rPr>
          <w:rtl/>
        </w:rPr>
        <w:t xml:space="preserve"> </w:t>
      </w:r>
      <w:r w:rsidRPr="00591A13">
        <w:rPr>
          <w:rFonts w:hint="eastAsia"/>
          <w:rtl/>
        </w:rPr>
        <w:t>الله</w:t>
      </w:r>
      <w:r w:rsidRPr="00591A13">
        <w:rPr>
          <w:rtl/>
        </w:rPr>
        <w:t xml:space="preserve"> </w:t>
      </w:r>
      <w:r w:rsidRPr="00591A13">
        <w:rPr>
          <w:rFonts w:hint="eastAsia"/>
          <w:rtl/>
        </w:rPr>
        <w:t>محمد</w:t>
      </w:r>
      <w:r w:rsidRPr="00591A13">
        <w:rPr>
          <w:rtl/>
        </w:rPr>
        <w:t xml:space="preserve"> </w:t>
      </w:r>
      <w:r w:rsidRPr="00591A13">
        <w:rPr>
          <w:rFonts w:hint="eastAsia"/>
          <w:rtl/>
        </w:rPr>
        <w:t>بن</w:t>
      </w:r>
      <w:r w:rsidRPr="00591A13">
        <w:rPr>
          <w:rtl/>
        </w:rPr>
        <w:t xml:space="preserve"> </w:t>
      </w:r>
      <w:r w:rsidRPr="00591A13">
        <w:rPr>
          <w:rFonts w:hint="eastAsia"/>
          <w:rtl/>
        </w:rPr>
        <w:t>أحمد</w:t>
      </w:r>
      <w:r w:rsidRPr="00591A13">
        <w:rPr>
          <w:rtl/>
        </w:rPr>
        <w:t xml:space="preserve"> </w:t>
      </w:r>
      <w:r w:rsidRPr="00591A13">
        <w:rPr>
          <w:rFonts w:hint="eastAsia"/>
          <w:rtl/>
        </w:rPr>
        <w:t>بن</w:t>
      </w:r>
      <w:r w:rsidRPr="00591A13">
        <w:rPr>
          <w:rtl/>
        </w:rPr>
        <w:t xml:space="preserve"> </w:t>
      </w:r>
      <w:r w:rsidRPr="00591A13">
        <w:rPr>
          <w:rFonts w:hint="eastAsia"/>
          <w:rtl/>
        </w:rPr>
        <w:t>أبي</w:t>
      </w:r>
      <w:r w:rsidRPr="00591A13">
        <w:rPr>
          <w:rtl/>
        </w:rPr>
        <w:t xml:space="preserve"> </w:t>
      </w:r>
      <w:r w:rsidRPr="00591A13">
        <w:rPr>
          <w:rFonts w:hint="eastAsia"/>
          <w:rtl/>
        </w:rPr>
        <w:t>بكر</w:t>
      </w:r>
      <w:r w:rsidRPr="00591A13">
        <w:rPr>
          <w:rtl/>
        </w:rPr>
        <w:t xml:space="preserve"> </w:t>
      </w:r>
      <w:r w:rsidRPr="00591A13">
        <w:rPr>
          <w:rFonts w:hint="eastAsia"/>
          <w:rtl/>
        </w:rPr>
        <w:t>بن</w:t>
      </w:r>
      <w:r w:rsidRPr="00591A13">
        <w:rPr>
          <w:rtl/>
        </w:rPr>
        <w:t xml:space="preserve"> </w:t>
      </w:r>
      <w:r w:rsidRPr="00591A13">
        <w:rPr>
          <w:rFonts w:hint="eastAsia"/>
          <w:rtl/>
        </w:rPr>
        <w:t>فرح</w:t>
      </w:r>
      <w:r w:rsidRPr="00591A13">
        <w:rPr>
          <w:rtl/>
        </w:rPr>
        <w:t xml:space="preserve"> </w:t>
      </w:r>
      <w:r w:rsidRPr="00591A13">
        <w:rPr>
          <w:rFonts w:hint="eastAsia"/>
          <w:rtl/>
        </w:rPr>
        <w:t>الأنصاري</w:t>
      </w:r>
      <w:r w:rsidRPr="00591A13">
        <w:rPr>
          <w:rtl/>
        </w:rPr>
        <w:t xml:space="preserve"> </w:t>
      </w:r>
      <w:r w:rsidRPr="00591A13">
        <w:rPr>
          <w:rFonts w:hint="eastAsia"/>
          <w:rtl/>
        </w:rPr>
        <w:t>الخزرجي</w:t>
      </w:r>
      <w:r w:rsidRPr="00591A13">
        <w:rPr>
          <w:rtl/>
        </w:rPr>
        <w:t xml:space="preserve"> </w:t>
      </w:r>
      <w:r w:rsidRPr="00591A13">
        <w:rPr>
          <w:rFonts w:hint="eastAsia"/>
          <w:rtl/>
        </w:rPr>
        <w:t>شمس</w:t>
      </w:r>
      <w:r w:rsidRPr="00591A13">
        <w:rPr>
          <w:rtl/>
        </w:rPr>
        <w:t xml:space="preserve"> </w:t>
      </w:r>
      <w:r w:rsidRPr="00591A13">
        <w:rPr>
          <w:rFonts w:hint="eastAsia"/>
          <w:rtl/>
        </w:rPr>
        <w:t>الدين</w:t>
      </w:r>
      <w:r w:rsidRPr="00591A13">
        <w:rPr>
          <w:rtl/>
        </w:rPr>
        <w:t xml:space="preserve"> </w:t>
      </w:r>
      <w:r w:rsidRPr="00591A13">
        <w:rPr>
          <w:rFonts w:hint="eastAsia"/>
          <w:rtl/>
        </w:rPr>
        <w:t>القرطبي</w:t>
      </w:r>
      <w:r w:rsidRPr="00591A13">
        <w:rPr>
          <w:rtl/>
        </w:rPr>
        <w:t xml:space="preserve"> (</w:t>
      </w:r>
      <w:r w:rsidRPr="00591A13">
        <w:rPr>
          <w:rFonts w:hint="eastAsia"/>
          <w:rtl/>
        </w:rPr>
        <w:t>ت</w:t>
      </w:r>
      <w:r w:rsidRPr="00591A13">
        <w:rPr>
          <w:rtl/>
        </w:rPr>
        <w:t xml:space="preserve"> 671</w:t>
      </w:r>
      <w:r w:rsidRPr="00591A13">
        <w:rPr>
          <w:rFonts w:hint="eastAsia"/>
          <w:rtl/>
        </w:rPr>
        <w:t>هـ</w:t>
      </w:r>
      <w:r w:rsidRPr="00591A13">
        <w:rPr>
          <w:rtl/>
        </w:rPr>
        <w:t>)</w:t>
      </w:r>
      <w:r w:rsidRPr="00591A13">
        <w:rPr>
          <w:rFonts w:hint="eastAsia"/>
          <w:rtl/>
        </w:rPr>
        <w:t>،</w:t>
      </w:r>
      <w:r w:rsidRPr="00591A13">
        <w:rPr>
          <w:rtl/>
        </w:rPr>
        <w:t xml:space="preserve"> </w:t>
      </w:r>
      <w:r w:rsidRPr="00591A13">
        <w:rPr>
          <w:rFonts w:hint="eastAsia"/>
          <w:b/>
          <w:bCs/>
          <w:rtl/>
        </w:rPr>
        <w:t>الجامع</w:t>
      </w:r>
      <w:r w:rsidRPr="00591A13">
        <w:rPr>
          <w:b/>
          <w:bCs/>
          <w:rtl/>
        </w:rPr>
        <w:t xml:space="preserve"> </w:t>
      </w:r>
      <w:r w:rsidRPr="00591A13">
        <w:rPr>
          <w:rFonts w:hint="eastAsia"/>
          <w:b/>
          <w:bCs/>
          <w:rtl/>
        </w:rPr>
        <w:t>لأحكام</w:t>
      </w:r>
      <w:r w:rsidRPr="00591A13">
        <w:rPr>
          <w:b/>
          <w:bCs/>
          <w:rtl/>
        </w:rPr>
        <w:t xml:space="preserve"> </w:t>
      </w:r>
      <w:r w:rsidRPr="00591A13">
        <w:rPr>
          <w:rFonts w:hint="eastAsia"/>
          <w:b/>
          <w:bCs/>
          <w:rtl/>
        </w:rPr>
        <w:t>القرآن</w:t>
      </w:r>
      <w:r w:rsidRPr="00591A13">
        <w:rPr>
          <w:b/>
          <w:bCs/>
          <w:rtl/>
        </w:rPr>
        <w:t xml:space="preserve"> (</w:t>
      </w:r>
      <w:r w:rsidRPr="00591A13">
        <w:rPr>
          <w:rFonts w:hint="eastAsia"/>
          <w:b/>
          <w:bCs/>
          <w:rtl/>
        </w:rPr>
        <w:t>تفسير</w:t>
      </w:r>
      <w:r w:rsidRPr="00591A13">
        <w:rPr>
          <w:b/>
          <w:bCs/>
          <w:rtl/>
        </w:rPr>
        <w:t xml:space="preserve"> </w:t>
      </w:r>
      <w:r w:rsidRPr="00591A13">
        <w:rPr>
          <w:rFonts w:hint="eastAsia"/>
          <w:b/>
          <w:bCs/>
          <w:rtl/>
        </w:rPr>
        <w:t>القرطبي</w:t>
      </w:r>
      <w:r w:rsidRPr="00591A13">
        <w:rPr>
          <w:b/>
          <w:bCs/>
          <w:rtl/>
        </w:rPr>
        <w:t>)</w:t>
      </w:r>
      <w:r w:rsidRPr="00591A13">
        <w:rPr>
          <w:rFonts w:hint="eastAsia"/>
          <w:rtl/>
        </w:rPr>
        <w:t>،</w:t>
      </w:r>
      <w:r w:rsidRPr="00591A13">
        <w:rPr>
          <w:rtl/>
        </w:rPr>
        <w:t xml:space="preserve"> </w:t>
      </w:r>
      <w:r w:rsidRPr="00591A13">
        <w:rPr>
          <w:rFonts w:hint="eastAsia"/>
          <w:rtl/>
        </w:rPr>
        <w:t>ط</w:t>
      </w:r>
      <w:r w:rsidRPr="00591A13">
        <w:rPr>
          <w:rtl/>
        </w:rPr>
        <w:t>2</w:t>
      </w:r>
      <w:r w:rsidRPr="00591A13">
        <w:rPr>
          <w:rFonts w:hint="eastAsia"/>
          <w:rtl/>
        </w:rPr>
        <w:t>،</w:t>
      </w:r>
      <w:r w:rsidRPr="00591A13">
        <w:rPr>
          <w:rtl/>
        </w:rPr>
        <w:t xml:space="preserve"> 20</w:t>
      </w:r>
      <w:r w:rsidRPr="00591A13">
        <w:rPr>
          <w:rFonts w:hint="eastAsia"/>
          <w:rtl/>
        </w:rPr>
        <w:t>م،</w:t>
      </w:r>
      <w:r w:rsidRPr="00591A13">
        <w:rPr>
          <w:rtl/>
        </w:rPr>
        <w:t xml:space="preserve"> (</w:t>
      </w:r>
      <w:r w:rsidRPr="00591A13">
        <w:rPr>
          <w:rFonts w:hint="eastAsia"/>
          <w:rtl/>
        </w:rPr>
        <w:t>تحقيق</w:t>
      </w:r>
      <w:r w:rsidRPr="00591A13">
        <w:rPr>
          <w:rtl/>
        </w:rPr>
        <w:t xml:space="preserve"> </w:t>
      </w:r>
      <w:r w:rsidRPr="00591A13">
        <w:rPr>
          <w:rFonts w:hint="eastAsia"/>
          <w:rtl/>
        </w:rPr>
        <w:t>أحمد</w:t>
      </w:r>
      <w:r w:rsidRPr="00591A13">
        <w:rPr>
          <w:rtl/>
        </w:rPr>
        <w:t xml:space="preserve"> </w:t>
      </w:r>
      <w:r w:rsidRPr="00591A13">
        <w:rPr>
          <w:rFonts w:hint="eastAsia"/>
          <w:rtl/>
        </w:rPr>
        <w:t>البردوني</w:t>
      </w:r>
      <w:r w:rsidRPr="00591A13">
        <w:rPr>
          <w:rtl/>
        </w:rPr>
        <w:t xml:space="preserve"> </w:t>
      </w:r>
      <w:r w:rsidRPr="00591A13">
        <w:rPr>
          <w:rFonts w:hint="eastAsia"/>
          <w:rtl/>
        </w:rPr>
        <w:t>وإبراهيم</w:t>
      </w:r>
      <w:r w:rsidRPr="00591A13">
        <w:rPr>
          <w:rtl/>
        </w:rPr>
        <w:t xml:space="preserve"> </w:t>
      </w:r>
      <w:r w:rsidRPr="00591A13">
        <w:rPr>
          <w:rFonts w:hint="eastAsia"/>
          <w:rtl/>
        </w:rPr>
        <w:t>أطفيش</w:t>
      </w:r>
      <w:r w:rsidRPr="00591A13">
        <w:rPr>
          <w:rtl/>
        </w:rPr>
        <w:t>)</w:t>
      </w:r>
      <w:r w:rsidRPr="00591A13">
        <w:rPr>
          <w:rFonts w:hint="eastAsia"/>
          <w:rtl/>
        </w:rPr>
        <w:t>،</w:t>
      </w:r>
      <w:r w:rsidRPr="00591A13">
        <w:rPr>
          <w:rtl/>
        </w:rPr>
        <w:t xml:space="preserve"> </w:t>
      </w:r>
      <w:r w:rsidRPr="00591A13">
        <w:rPr>
          <w:rFonts w:hint="eastAsia"/>
          <w:rtl/>
        </w:rPr>
        <w:t>دار</w:t>
      </w:r>
      <w:r w:rsidRPr="00591A13">
        <w:rPr>
          <w:rtl/>
        </w:rPr>
        <w:t xml:space="preserve"> </w:t>
      </w:r>
      <w:r w:rsidRPr="00591A13">
        <w:rPr>
          <w:rFonts w:hint="eastAsia"/>
          <w:rtl/>
        </w:rPr>
        <w:t>الكتب</w:t>
      </w:r>
      <w:r w:rsidRPr="00591A13">
        <w:rPr>
          <w:rtl/>
        </w:rPr>
        <w:t xml:space="preserve"> </w:t>
      </w:r>
      <w:r w:rsidRPr="00591A13">
        <w:rPr>
          <w:rFonts w:hint="eastAsia"/>
          <w:rtl/>
        </w:rPr>
        <w:t>المصرية،</w:t>
      </w:r>
      <w:r w:rsidRPr="00591A13">
        <w:rPr>
          <w:rtl/>
        </w:rPr>
        <w:t xml:space="preserve"> </w:t>
      </w:r>
      <w:r w:rsidRPr="00591A13">
        <w:rPr>
          <w:rFonts w:hint="eastAsia"/>
          <w:rtl/>
        </w:rPr>
        <w:t>القاهرة،</w:t>
      </w:r>
      <w:r w:rsidRPr="00591A13">
        <w:rPr>
          <w:rtl/>
        </w:rPr>
        <w:t xml:space="preserve"> 1964</w:t>
      </w:r>
      <w:r w:rsidRPr="00591A13">
        <w:rPr>
          <w:rFonts w:hint="eastAsia"/>
          <w:rtl/>
        </w:rPr>
        <w:t>م</w:t>
      </w:r>
      <w:r w:rsidRPr="00591A13">
        <w:rPr>
          <w:rtl/>
        </w:rPr>
        <w:t>.</w:t>
      </w:r>
    </w:p>
    <w:p w:rsidR="005F44B2" w:rsidRPr="00591A13" w:rsidRDefault="005F44B2" w:rsidP="00861F59">
      <w:pPr>
        <w:pStyle w:val="Subtitle"/>
        <w:numPr>
          <w:ilvl w:val="0"/>
          <w:numId w:val="46"/>
        </w:numPr>
        <w:spacing w:line="259" w:lineRule="auto"/>
        <w:jc w:val="both"/>
      </w:pPr>
      <w:r w:rsidRPr="00591A13">
        <w:rPr>
          <w:rFonts w:hint="eastAsia"/>
          <w:rtl/>
        </w:rPr>
        <w:t>القليوبي،</w:t>
      </w:r>
      <w:r w:rsidRPr="00591A13">
        <w:rPr>
          <w:rtl/>
        </w:rPr>
        <w:t xml:space="preserve"> </w:t>
      </w:r>
      <w:r w:rsidRPr="00591A13">
        <w:rPr>
          <w:rFonts w:hint="eastAsia"/>
          <w:rtl/>
        </w:rPr>
        <w:t>أحمد</w:t>
      </w:r>
      <w:r w:rsidRPr="00591A13">
        <w:rPr>
          <w:rtl/>
        </w:rPr>
        <w:t xml:space="preserve"> </w:t>
      </w:r>
      <w:r w:rsidRPr="00591A13">
        <w:rPr>
          <w:rFonts w:hint="eastAsia"/>
          <w:rtl/>
        </w:rPr>
        <w:t>سلامة</w:t>
      </w:r>
      <w:r w:rsidRPr="00591A13">
        <w:rPr>
          <w:rtl/>
        </w:rPr>
        <w:t xml:space="preserve"> </w:t>
      </w:r>
      <w:r w:rsidRPr="00591A13">
        <w:rPr>
          <w:rFonts w:hint="eastAsia"/>
          <w:rtl/>
        </w:rPr>
        <w:t>القليوبي</w:t>
      </w:r>
      <w:r w:rsidRPr="00591A13">
        <w:rPr>
          <w:rtl/>
        </w:rPr>
        <w:t xml:space="preserve"> (</w:t>
      </w:r>
      <w:r w:rsidRPr="00591A13">
        <w:rPr>
          <w:rFonts w:hint="eastAsia"/>
          <w:rtl/>
        </w:rPr>
        <w:t>ت</w:t>
      </w:r>
      <w:r w:rsidRPr="00591A13">
        <w:rPr>
          <w:rtl/>
        </w:rPr>
        <w:t xml:space="preserve"> 1069</w:t>
      </w:r>
      <w:r w:rsidRPr="00591A13">
        <w:rPr>
          <w:rFonts w:hint="eastAsia"/>
          <w:rtl/>
        </w:rPr>
        <w:t>هـ</w:t>
      </w:r>
      <w:r w:rsidRPr="00591A13">
        <w:rPr>
          <w:rtl/>
        </w:rPr>
        <w:t>)</w:t>
      </w:r>
      <w:r w:rsidRPr="00591A13">
        <w:rPr>
          <w:rFonts w:hint="eastAsia"/>
          <w:rtl/>
        </w:rPr>
        <w:t>،</w:t>
      </w:r>
      <w:r w:rsidRPr="00591A13">
        <w:rPr>
          <w:rtl/>
        </w:rPr>
        <w:t xml:space="preserve"> </w:t>
      </w:r>
      <w:r w:rsidRPr="00591A13">
        <w:rPr>
          <w:rFonts w:hint="eastAsia"/>
          <w:rtl/>
        </w:rPr>
        <w:t>و</w:t>
      </w:r>
      <w:r w:rsidRPr="00591A13">
        <w:rPr>
          <w:rtl/>
        </w:rPr>
        <w:t xml:space="preserve"> </w:t>
      </w:r>
      <w:r w:rsidRPr="00591A13">
        <w:rPr>
          <w:rFonts w:hint="eastAsia"/>
          <w:rtl/>
        </w:rPr>
        <w:t>عميرة،</w:t>
      </w:r>
      <w:r w:rsidRPr="00591A13">
        <w:rPr>
          <w:rtl/>
        </w:rPr>
        <w:t xml:space="preserve"> </w:t>
      </w:r>
      <w:r w:rsidRPr="00591A13">
        <w:rPr>
          <w:rFonts w:hint="eastAsia"/>
          <w:rtl/>
        </w:rPr>
        <w:t>أحمد</w:t>
      </w:r>
      <w:r w:rsidRPr="00591A13">
        <w:rPr>
          <w:rtl/>
        </w:rPr>
        <w:t xml:space="preserve"> </w:t>
      </w:r>
      <w:r w:rsidRPr="00591A13">
        <w:rPr>
          <w:rFonts w:hint="eastAsia"/>
          <w:rtl/>
        </w:rPr>
        <w:t>البرلسي</w:t>
      </w:r>
      <w:r w:rsidRPr="00591A13">
        <w:rPr>
          <w:rtl/>
        </w:rPr>
        <w:t xml:space="preserve"> </w:t>
      </w:r>
      <w:r w:rsidRPr="00591A13">
        <w:rPr>
          <w:rFonts w:hint="eastAsia"/>
          <w:rtl/>
        </w:rPr>
        <w:t>عميرة</w:t>
      </w:r>
      <w:r w:rsidRPr="00591A13">
        <w:rPr>
          <w:rtl/>
        </w:rPr>
        <w:t xml:space="preserve"> (</w:t>
      </w:r>
      <w:r w:rsidRPr="00591A13">
        <w:rPr>
          <w:rFonts w:hint="eastAsia"/>
          <w:rtl/>
        </w:rPr>
        <w:t>ت</w:t>
      </w:r>
      <w:r w:rsidRPr="00591A13">
        <w:rPr>
          <w:rtl/>
        </w:rPr>
        <w:t xml:space="preserve"> 957</w:t>
      </w:r>
      <w:r w:rsidRPr="00591A13">
        <w:rPr>
          <w:rFonts w:hint="eastAsia"/>
          <w:rtl/>
        </w:rPr>
        <w:t>هـ</w:t>
      </w:r>
      <w:r w:rsidRPr="00591A13">
        <w:rPr>
          <w:rtl/>
        </w:rPr>
        <w:t>)</w:t>
      </w:r>
      <w:r w:rsidRPr="00591A13">
        <w:rPr>
          <w:rFonts w:hint="eastAsia"/>
          <w:rtl/>
        </w:rPr>
        <w:t>،</w:t>
      </w:r>
      <w:r w:rsidRPr="00591A13">
        <w:rPr>
          <w:rtl/>
        </w:rPr>
        <w:t xml:space="preserve"> </w:t>
      </w:r>
      <w:r w:rsidRPr="00591A13">
        <w:rPr>
          <w:rFonts w:hint="eastAsia"/>
          <w:b/>
          <w:bCs/>
          <w:rtl/>
        </w:rPr>
        <w:t>حاشيتا</w:t>
      </w:r>
      <w:r w:rsidRPr="00591A13">
        <w:rPr>
          <w:b/>
          <w:bCs/>
          <w:rtl/>
        </w:rPr>
        <w:t xml:space="preserve"> </w:t>
      </w:r>
      <w:r w:rsidRPr="00591A13">
        <w:rPr>
          <w:rFonts w:hint="eastAsia"/>
          <w:b/>
          <w:bCs/>
          <w:rtl/>
        </w:rPr>
        <w:t>قليوبي</w:t>
      </w:r>
      <w:r w:rsidRPr="00591A13">
        <w:rPr>
          <w:b/>
          <w:bCs/>
          <w:rtl/>
        </w:rPr>
        <w:t xml:space="preserve"> </w:t>
      </w:r>
      <w:r w:rsidRPr="00591A13">
        <w:rPr>
          <w:rFonts w:hint="eastAsia"/>
          <w:b/>
          <w:bCs/>
          <w:rtl/>
        </w:rPr>
        <w:t>وعميرة</w:t>
      </w:r>
      <w:r>
        <w:rPr>
          <w:rFonts w:hint="eastAsia"/>
          <w:rtl/>
        </w:rPr>
        <w:t>،</w:t>
      </w:r>
      <w:r w:rsidRPr="00591A13">
        <w:rPr>
          <w:rtl/>
        </w:rPr>
        <w:t xml:space="preserve"> 4</w:t>
      </w:r>
      <w:r w:rsidRPr="00591A13">
        <w:rPr>
          <w:rFonts w:hint="eastAsia"/>
          <w:rtl/>
        </w:rPr>
        <w:t>م،</w:t>
      </w:r>
      <w:r w:rsidRPr="00591A13">
        <w:rPr>
          <w:rtl/>
        </w:rPr>
        <w:t xml:space="preserve"> </w:t>
      </w:r>
      <w:r w:rsidRPr="00591A13">
        <w:rPr>
          <w:rFonts w:hint="eastAsia"/>
          <w:rtl/>
        </w:rPr>
        <w:t>دار</w:t>
      </w:r>
      <w:r w:rsidRPr="00591A13">
        <w:rPr>
          <w:rtl/>
        </w:rPr>
        <w:t xml:space="preserve"> </w:t>
      </w:r>
      <w:r w:rsidRPr="00591A13">
        <w:rPr>
          <w:rFonts w:hint="eastAsia"/>
          <w:rtl/>
        </w:rPr>
        <w:t>الفكر،</w:t>
      </w:r>
      <w:r w:rsidRPr="00591A13">
        <w:rPr>
          <w:rtl/>
        </w:rPr>
        <w:t xml:space="preserve"> </w:t>
      </w:r>
      <w:r w:rsidRPr="00591A13">
        <w:rPr>
          <w:rFonts w:hint="eastAsia"/>
          <w:rtl/>
        </w:rPr>
        <w:t>بيروت،</w:t>
      </w:r>
      <w:r w:rsidRPr="00591A13">
        <w:rPr>
          <w:rtl/>
        </w:rPr>
        <w:t xml:space="preserve"> 1995</w:t>
      </w:r>
      <w:r w:rsidRPr="00591A13">
        <w:rPr>
          <w:rFonts w:hint="eastAsia"/>
          <w:rtl/>
        </w:rPr>
        <w:t>م</w:t>
      </w:r>
      <w:r w:rsidRPr="00591A13">
        <w:rPr>
          <w:rtl/>
        </w:rPr>
        <w:t>.</w:t>
      </w:r>
    </w:p>
    <w:p w:rsidR="005F44B2" w:rsidRPr="00591A13" w:rsidRDefault="005F44B2" w:rsidP="00861F59">
      <w:pPr>
        <w:pStyle w:val="Subtitle"/>
        <w:numPr>
          <w:ilvl w:val="0"/>
          <w:numId w:val="46"/>
        </w:numPr>
        <w:spacing w:line="259" w:lineRule="auto"/>
        <w:jc w:val="both"/>
      </w:pPr>
      <w:r w:rsidRPr="00591A13">
        <w:rPr>
          <w:rFonts w:hint="eastAsia"/>
          <w:rtl/>
        </w:rPr>
        <w:t>ابن</w:t>
      </w:r>
      <w:r w:rsidRPr="00591A13">
        <w:rPr>
          <w:rtl/>
        </w:rPr>
        <w:t xml:space="preserve"> </w:t>
      </w:r>
      <w:r w:rsidRPr="00591A13">
        <w:rPr>
          <w:rFonts w:hint="eastAsia"/>
          <w:rtl/>
        </w:rPr>
        <w:t>القيم،</w:t>
      </w:r>
      <w:r w:rsidRPr="00591A13">
        <w:rPr>
          <w:rtl/>
        </w:rPr>
        <w:t xml:space="preserve"> </w:t>
      </w:r>
      <w:r w:rsidRPr="00591A13">
        <w:rPr>
          <w:rFonts w:hint="eastAsia"/>
          <w:b/>
          <w:bCs/>
          <w:rtl/>
        </w:rPr>
        <w:t>إعلام</w:t>
      </w:r>
      <w:r w:rsidRPr="00591A13">
        <w:rPr>
          <w:b/>
          <w:bCs/>
          <w:rtl/>
        </w:rPr>
        <w:t xml:space="preserve"> </w:t>
      </w:r>
      <w:r w:rsidRPr="00591A13">
        <w:rPr>
          <w:rFonts w:hint="eastAsia"/>
          <w:b/>
          <w:bCs/>
          <w:rtl/>
        </w:rPr>
        <w:t>الموقعين</w:t>
      </w:r>
      <w:r w:rsidRPr="00591A13">
        <w:rPr>
          <w:b/>
          <w:bCs/>
          <w:rtl/>
        </w:rPr>
        <w:t xml:space="preserve"> </w:t>
      </w:r>
      <w:r w:rsidRPr="00591A13">
        <w:rPr>
          <w:rFonts w:hint="eastAsia"/>
          <w:b/>
          <w:bCs/>
          <w:rtl/>
        </w:rPr>
        <w:t>عن</w:t>
      </w:r>
      <w:r w:rsidRPr="00591A13">
        <w:rPr>
          <w:b/>
          <w:bCs/>
          <w:rtl/>
        </w:rPr>
        <w:t xml:space="preserve"> </w:t>
      </w:r>
      <w:r w:rsidRPr="00591A13">
        <w:rPr>
          <w:rFonts w:hint="eastAsia"/>
          <w:b/>
          <w:bCs/>
          <w:rtl/>
        </w:rPr>
        <w:t>رب</w:t>
      </w:r>
      <w:r w:rsidRPr="00591A13">
        <w:rPr>
          <w:b/>
          <w:bCs/>
          <w:rtl/>
        </w:rPr>
        <w:t xml:space="preserve"> </w:t>
      </w:r>
      <w:r w:rsidRPr="00591A13">
        <w:rPr>
          <w:rFonts w:hint="eastAsia"/>
          <w:b/>
          <w:bCs/>
          <w:rtl/>
        </w:rPr>
        <w:t>العالمين</w:t>
      </w:r>
      <w:r w:rsidRPr="00591A13">
        <w:rPr>
          <w:rFonts w:hint="eastAsia"/>
          <w:rtl/>
        </w:rPr>
        <w:t>،</w:t>
      </w:r>
      <w:r w:rsidRPr="00591A13">
        <w:rPr>
          <w:rtl/>
        </w:rPr>
        <w:t xml:space="preserve"> </w:t>
      </w:r>
      <w:r w:rsidRPr="00591A13">
        <w:rPr>
          <w:rFonts w:hint="eastAsia"/>
          <w:rtl/>
        </w:rPr>
        <w:t>ط</w:t>
      </w:r>
      <w:r w:rsidRPr="00591A13">
        <w:rPr>
          <w:rtl/>
        </w:rPr>
        <w:t>1</w:t>
      </w:r>
      <w:r w:rsidRPr="00591A13">
        <w:rPr>
          <w:rFonts w:hint="eastAsia"/>
          <w:rtl/>
        </w:rPr>
        <w:t>،</w:t>
      </w:r>
      <w:r w:rsidRPr="00591A13">
        <w:rPr>
          <w:rtl/>
        </w:rPr>
        <w:t xml:space="preserve"> 4</w:t>
      </w:r>
      <w:r w:rsidRPr="00591A13">
        <w:rPr>
          <w:rFonts w:hint="eastAsia"/>
          <w:rtl/>
        </w:rPr>
        <w:t>م،</w:t>
      </w:r>
      <w:r w:rsidRPr="00591A13">
        <w:rPr>
          <w:rtl/>
        </w:rPr>
        <w:t xml:space="preserve"> (</w:t>
      </w:r>
      <w:r w:rsidRPr="00591A13">
        <w:rPr>
          <w:rFonts w:hint="eastAsia"/>
          <w:rtl/>
        </w:rPr>
        <w:t>تحقيق</w:t>
      </w:r>
      <w:r w:rsidRPr="00591A13">
        <w:rPr>
          <w:rtl/>
        </w:rPr>
        <w:t xml:space="preserve">: </w:t>
      </w:r>
      <w:r w:rsidRPr="00591A13">
        <w:rPr>
          <w:rFonts w:hint="eastAsia"/>
          <w:rtl/>
        </w:rPr>
        <w:t>محمد</w:t>
      </w:r>
      <w:r w:rsidRPr="00591A13">
        <w:rPr>
          <w:rtl/>
        </w:rPr>
        <w:t xml:space="preserve"> </w:t>
      </w:r>
      <w:r w:rsidRPr="00591A13">
        <w:rPr>
          <w:rFonts w:hint="eastAsia"/>
          <w:rtl/>
        </w:rPr>
        <w:t>عبد</w:t>
      </w:r>
      <w:r w:rsidRPr="00591A13">
        <w:rPr>
          <w:rtl/>
        </w:rPr>
        <w:t xml:space="preserve"> </w:t>
      </w:r>
      <w:r w:rsidRPr="00591A13">
        <w:rPr>
          <w:rFonts w:hint="eastAsia"/>
          <w:rtl/>
        </w:rPr>
        <w:t>السلام</w:t>
      </w:r>
      <w:r w:rsidRPr="00591A13">
        <w:rPr>
          <w:rtl/>
        </w:rPr>
        <w:t xml:space="preserve"> </w:t>
      </w:r>
      <w:r w:rsidRPr="00591A13">
        <w:rPr>
          <w:rFonts w:hint="eastAsia"/>
          <w:rtl/>
        </w:rPr>
        <w:t>إبراهيم</w:t>
      </w:r>
      <w:r w:rsidRPr="00591A13">
        <w:rPr>
          <w:rtl/>
        </w:rPr>
        <w:t>)</w:t>
      </w:r>
      <w:r w:rsidRPr="00591A13">
        <w:rPr>
          <w:rFonts w:hint="eastAsia"/>
          <w:rtl/>
        </w:rPr>
        <w:t>،</w:t>
      </w:r>
      <w:r w:rsidRPr="00591A13">
        <w:rPr>
          <w:rtl/>
        </w:rPr>
        <w:t xml:space="preserve"> </w:t>
      </w:r>
      <w:r w:rsidRPr="00591A13">
        <w:rPr>
          <w:rFonts w:hint="eastAsia"/>
          <w:rtl/>
        </w:rPr>
        <w:t>دار</w:t>
      </w:r>
      <w:r w:rsidRPr="00591A13">
        <w:rPr>
          <w:rtl/>
        </w:rPr>
        <w:t xml:space="preserve"> </w:t>
      </w:r>
      <w:r w:rsidRPr="00591A13">
        <w:rPr>
          <w:rFonts w:hint="eastAsia"/>
          <w:rtl/>
        </w:rPr>
        <w:t>الكتب</w:t>
      </w:r>
      <w:r w:rsidRPr="00591A13">
        <w:rPr>
          <w:rtl/>
        </w:rPr>
        <w:t xml:space="preserve"> </w:t>
      </w:r>
      <w:r w:rsidRPr="00591A13">
        <w:rPr>
          <w:rFonts w:hint="eastAsia"/>
          <w:rtl/>
        </w:rPr>
        <w:t>العلمية،</w:t>
      </w:r>
      <w:r w:rsidRPr="00591A13">
        <w:rPr>
          <w:rtl/>
        </w:rPr>
        <w:t xml:space="preserve"> </w:t>
      </w:r>
      <w:r w:rsidRPr="00591A13">
        <w:rPr>
          <w:rFonts w:hint="eastAsia"/>
          <w:rtl/>
        </w:rPr>
        <w:t>بيروت،</w:t>
      </w:r>
      <w:r w:rsidRPr="00591A13">
        <w:rPr>
          <w:rtl/>
        </w:rPr>
        <w:t xml:space="preserve"> 1991</w:t>
      </w:r>
      <w:r w:rsidRPr="00591A13">
        <w:rPr>
          <w:rFonts w:hint="eastAsia"/>
          <w:rtl/>
        </w:rPr>
        <w:t>م</w:t>
      </w:r>
      <w:r w:rsidRPr="00591A13">
        <w:rPr>
          <w:rtl/>
        </w:rPr>
        <w:t>.</w:t>
      </w:r>
    </w:p>
    <w:p w:rsidR="005F44B2" w:rsidRPr="00591A13" w:rsidRDefault="005F44B2" w:rsidP="0038415E">
      <w:pPr>
        <w:pStyle w:val="Subtitle"/>
        <w:numPr>
          <w:ilvl w:val="0"/>
          <w:numId w:val="46"/>
        </w:numPr>
        <w:spacing w:line="259" w:lineRule="auto"/>
        <w:jc w:val="both"/>
      </w:pPr>
      <w:r w:rsidRPr="00591A13">
        <w:rPr>
          <w:rFonts w:hint="eastAsia"/>
          <w:rtl/>
        </w:rPr>
        <w:t>ابن</w:t>
      </w:r>
      <w:r w:rsidRPr="00591A13">
        <w:rPr>
          <w:rtl/>
        </w:rPr>
        <w:t xml:space="preserve"> </w:t>
      </w:r>
      <w:r w:rsidRPr="00591A13">
        <w:rPr>
          <w:rFonts w:hint="eastAsia"/>
          <w:rtl/>
        </w:rPr>
        <w:t>القيم،</w:t>
      </w:r>
      <w:r w:rsidRPr="00591A13">
        <w:rPr>
          <w:rtl/>
        </w:rPr>
        <w:t xml:space="preserve"> </w:t>
      </w:r>
      <w:r w:rsidRPr="00591A13">
        <w:rPr>
          <w:rFonts w:hint="eastAsia"/>
          <w:rtl/>
        </w:rPr>
        <w:t>محمد</w:t>
      </w:r>
      <w:r w:rsidRPr="00591A13">
        <w:rPr>
          <w:rtl/>
        </w:rPr>
        <w:t xml:space="preserve"> </w:t>
      </w:r>
      <w:r w:rsidRPr="00591A13">
        <w:rPr>
          <w:rFonts w:hint="eastAsia"/>
          <w:rtl/>
        </w:rPr>
        <w:t>بن</w:t>
      </w:r>
      <w:r w:rsidRPr="00591A13">
        <w:rPr>
          <w:rtl/>
        </w:rPr>
        <w:t xml:space="preserve"> </w:t>
      </w:r>
      <w:r w:rsidRPr="00591A13">
        <w:rPr>
          <w:rFonts w:hint="eastAsia"/>
          <w:rtl/>
        </w:rPr>
        <w:t>أبي</w:t>
      </w:r>
      <w:r w:rsidRPr="00591A13">
        <w:rPr>
          <w:rtl/>
        </w:rPr>
        <w:t xml:space="preserve"> </w:t>
      </w:r>
      <w:r w:rsidRPr="00591A13">
        <w:rPr>
          <w:rFonts w:hint="eastAsia"/>
          <w:rtl/>
        </w:rPr>
        <w:t>بكر</w:t>
      </w:r>
      <w:r w:rsidRPr="00591A13">
        <w:rPr>
          <w:rtl/>
        </w:rPr>
        <w:t xml:space="preserve"> </w:t>
      </w:r>
      <w:r w:rsidRPr="00591A13">
        <w:rPr>
          <w:rFonts w:hint="eastAsia"/>
          <w:rtl/>
        </w:rPr>
        <w:t>بن</w:t>
      </w:r>
      <w:r w:rsidRPr="00591A13">
        <w:rPr>
          <w:rtl/>
        </w:rPr>
        <w:t xml:space="preserve"> </w:t>
      </w:r>
      <w:r w:rsidRPr="00591A13">
        <w:rPr>
          <w:rFonts w:hint="eastAsia"/>
          <w:rtl/>
        </w:rPr>
        <w:t>أيوب</w:t>
      </w:r>
      <w:r w:rsidRPr="00591A13">
        <w:rPr>
          <w:rtl/>
        </w:rPr>
        <w:t xml:space="preserve"> </w:t>
      </w:r>
      <w:r w:rsidRPr="00591A13">
        <w:rPr>
          <w:rFonts w:hint="eastAsia"/>
          <w:rtl/>
        </w:rPr>
        <w:t>بن</w:t>
      </w:r>
      <w:r w:rsidRPr="00591A13">
        <w:rPr>
          <w:rtl/>
        </w:rPr>
        <w:t xml:space="preserve"> </w:t>
      </w:r>
      <w:r w:rsidRPr="00591A13">
        <w:rPr>
          <w:rFonts w:hint="eastAsia"/>
          <w:rtl/>
        </w:rPr>
        <w:t>سعد</w:t>
      </w:r>
      <w:r w:rsidRPr="00591A13">
        <w:rPr>
          <w:rtl/>
        </w:rPr>
        <w:t xml:space="preserve"> </w:t>
      </w:r>
      <w:r w:rsidRPr="00591A13">
        <w:rPr>
          <w:rFonts w:hint="eastAsia"/>
          <w:rtl/>
        </w:rPr>
        <w:t>شمس</w:t>
      </w:r>
      <w:r w:rsidRPr="00591A13">
        <w:rPr>
          <w:rtl/>
        </w:rPr>
        <w:t xml:space="preserve"> </w:t>
      </w:r>
      <w:r w:rsidRPr="00591A13">
        <w:rPr>
          <w:rFonts w:hint="eastAsia"/>
          <w:rtl/>
        </w:rPr>
        <w:t>الدين</w:t>
      </w:r>
      <w:r w:rsidRPr="00591A13">
        <w:rPr>
          <w:rtl/>
        </w:rPr>
        <w:t xml:space="preserve"> </w:t>
      </w:r>
      <w:r w:rsidRPr="00591A13">
        <w:rPr>
          <w:rFonts w:hint="eastAsia"/>
          <w:rtl/>
        </w:rPr>
        <w:t>ابن</w:t>
      </w:r>
      <w:r w:rsidRPr="00591A13">
        <w:rPr>
          <w:rtl/>
        </w:rPr>
        <w:t xml:space="preserve"> </w:t>
      </w:r>
      <w:r w:rsidRPr="00591A13">
        <w:rPr>
          <w:rFonts w:hint="eastAsia"/>
          <w:rtl/>
        </w:rPr>
        <w:t>قيم</w:t>
      </w:r>
      <w:r w:rsidRPr="00591A13">
        <w:rPr>
          <w:rtl/>
        </w:rPr>
        <w:t xml:space="preserve"> </w:t>
      </w:r>
      <w:r w:rsidRPr="00591A13">
        <w:rPr>
          <w:rFonts w:hint="eastAsia"/>
          <w:rtl/>
        </w:rPr>
        <w:t>الجوزية</w:t>
      </w:r>
      <w:r w:rsidRPr="00591A13">
        <w:rPr>
          <w:rtl/>
        </w:rPr>
        <w:t xml:space="preserve"> (</w:t>
      </w:r>
      <w:r w:rsidRPr="00591A13">
        <w:rPr>
          <w:rFonts w:hint="eastAsia"/>
          <w:rtl/>
        </w:rPr>
        <w:t>ت</w:t>
      </w:r>
      <w:r w:rsidRPr="00591A13">
        <w:rPr>
          <w:rtl/>
        </w:rPr>
        <w:t xml:space="preserve"> 751</w:t>
      </w:r>
      <w:r w:rsidRPr="00591A13">
        <w:rPr>
          <w:rFonts w:hint="eastAsia"/>
          <w:rtl/>
        </w:rPr>
        <w:t>هـ</w:t>
      </w:r>
      <w:r w:rsidRPr="00591A13">
        <w:rPr>
          <w:rtl/>
        </w:rPr>
        <w:t>)</w:t>
      </w:r>
      <w:r w:rsidRPr="00591A13">
        <w:rPr>
          <w:rFonts w:hint="eastAsia"/>
          <w:b/>
          <w:bCs/>
          <w:rtl/>
        </w:rPr>
        <w:t>الطرق</w:t>
      </w:r>
      <w:r w:rsidRPr="00591A13">
        <w:rPr>
          <w:b/>
          <w:bCs/>
          <w:rtl/>
        </w:rPr>
        <w:t xml:space="preserve"> </w:t>
      </w:r>
      <w:r w:rsidRPr="00591A13">
        <w:rPr>
          <w:rFonts w:hint="eastAsia"/>
          <w:b/>
          <w:bCs/>
          <w:rtl/>
        </w:rPr>
        <w:t>الحكمية</w:t>
      </w:r>
      <w:r w:rsidRPr="00591A13">
        <w:rPr>
          <w:rFonts w:hint="eastAsia"/>
          <w:rtl/>
        </w:rPr>
        <w:t>،</w:t>
      </w:r>
      <w:r w:rsidRPr="00591A13">
        <w:rPr>
          <w:rtl/>
        </w:rPr>
        <w:t xml:space="preserve"> </w:t>
      </w:r>
      <w:r>
        <w:rPr>
          <w:rtl/>
        </w:rPr>
        <w:t>(</w:t>
      </w:r>
      <w:r w:rsidRPr="00591A13">
        <w:rPr>
          <w:rFonts w:hint="eastAsia"/>
          <w:rtl/>
        </w:rPr>
        <w:t>تحقيق</w:t>
      </w:r>
      <w:r w:rsidRPr="00591A13">
        <w:rPr>
          <w:rtl/>
        </w:rPr>
        <w:t xml:space="preserve"> </w:t>
      </w:r>
      <w:r w:rsidRPr="00591A13">
        <w:rPr>
          <w:rFonts w:hint="eastAsia"/>
          <w:rtl/>
        </w:rPr>
        <w:t>نايف</w:t>
      </w:r>
      <w:r w:rsidRPr="00591A13">
        <w:rPr>
          <w:rtl/>
        </w:rPr>
        <w:t xml:space="preserve"> </w:t>
      </w:r>
      <w:r w:rsidRPr="00591A13">
        <w:rPr>
          <w:rFonts w:hint="eastAsia"/>
          <w:rtl/>
        </w:rPr>
        <w:t>بن</w:t>
      </w:r>
      <w:r w:rsidRPr="00591A13">
        <w:rPr>
          <w:rtl/>
        </w:rPr>
        <w:t xml:space="preserve"> </w:t>
      </w:r>
      <w:r w:rsidRPr="00591A13">
        <w:rPr>
          <w:rFonts w:hint="eastAsia"/>
          <w:rtl/>
        </w:rPr>
        <w:t>أحمد</w:t>
      </w:r>
      <w:r w:rsidRPr="00591A13">
        <w:rPr>
          <w:rtl/>
        </w:rPr>
        <w:t xml:space="preserve"> </w:t>
      </w:r>
      <w:r w:rsidRPr="00591A13">
        <w:rPr>
          <w:rFonts w:hint="eastAsia"/>
          <w:rtl/>
        </w:rPr>
        <w:t>الحمد</w:t>
      </w:r>
      <w:r>
        <w:rPr>
          <w:rtl/>
        </w:rPr>
        <w:t>)</w:t>
      </w:r>
      <w:r w:rsidRPr="00591A13">
        <w:rPr>
          <w:rFonts w:hint="eastAsia"/>
          <w:rtl/>
        </w:rPr>
        <w:t>،</w:t>
      </w:r>
      <w:r w:rsidRPr="00591A13">
        <w:rPr>
          <w:rtl/>
        </w:rPr>
        <w:t xml:space="preserve"> </w:t>
      </w:r>
      <w:r w:rsidRPr="00591A13">
        <w:rPr>
          <w:rFonts w:hint="eastAsia"/>
          <w:rtl/>
        </w:rPr>
        <w:t>دار</w:t>
      </w:r>
      <w:r w:rsidRPr="00591A13">
        <w:rPr>
          <w:rtl/>
        </w:rPr>
        <w:t xml:space="preserve"> </w:t>
      </w:r>
      <w:r w:rsidRPr="00591A13">
        <w:rPr>
          <w:rFonts w:hint="eastAsia"/>
          <w:rtl/>
        </w:rPr>
        <w:t>عالم</w:t>
      </w:r>
      <w:r w:rsidRPr="00591A13">
        <w:rPr>
          <w:rtl/>
        </w:rPr>
        <w:t xml:space="preserve"> </w:t>
      </w:r>
      <w:r w:rsidRPr="00591A13">
        <w:rPr>
          <w:rFonts w:hint="eastAsia"/>
          <w:rtl/>
        </w:rPr>
        <w:t>الفوائد،</w:t>
      </w:r>
      <w:r w:rsidRPr="00591A13">
        <w:rPr>
          <w:rtl/>
        </w:rPr>
        <w:t xml:space="preserve"> </w:t>
      </w:r>
      <w:r w:rsidRPr="00591A13">
        <w:rPr>
          <w:rFonts w:hint="eastAsia"/>
          <w:rtl/>
        </w:rPr>
        <w:t>جدة</w:t>
      </w:r>
      <w:r w:rsidRPr="00591A13">
        <w:rPr>
          <w:rtl/>
        </w:rPr>
        <w:t>.</w:t>
      </w:r>
    </w:p>
    <w:p w:rsidR="005F44B2" w:rsidRPr="00591A13" w:rsidRDefault="005F44B2" w:rsidP="00591A13">
      <w:pPr>
        <w:pStyle w:val="Subtitle"/>
        <w:numPr>
          <w:ilvl w:val="0"/>
          <w:numId w:val="46"/>
        </w:numPr>
        <w:spacing w:line="259" w:lineRule="auto"/>
        <w:jc w:val="both"/>
      </w:pPr>
      <w:r w:rsidRPr="00591A13">
        <w:rPr>
          <w:rFonts w:hint="eastAsia"/>
          <w:rtl/>
        </w:rPr>
        <w:t>الكاساني،</w:t>
      </w:r>
      <w:r w:rsidRPr="00591A13">
        <w:rPr>
          <w:rtl/>
        </w:rPr>
        <w:t xml:space="preserve"> </w:t>
      </w:r>
      <w:r w:rsidRPr="00591A13">
        <w:rPr>
          <w:rFonts w:hint="eastAsia"/>
          <w:rtl/>
        </w:rPr>
        <w:t>علاء</w:t>
      </w:r>
      <w:r w:rsidRPr="00591A13">
        <w:rPr>
          <w:rtl/>
        </w:rPr>
        <w:t xml:space="preserve"> </w:t>
      </w:r>
      <w:r w:rsidRPr="00591A13">
        <w:rPr>
          <w:rFonts w:hint="eastAsia"/>
          <w:rtl/>
        </w:rPr>
        <w:t>الدين،</w:t>
      </w:r>
      <w:r w:rsidRPr="00591A13">
        <w:rPr>
          <w:rtl/>
        </w:rPr>
        <w:t xml:space="preserve"> </w:t>
      </w:r>
      <w:r w:rsidRPr="00591A13">
        <w:rPr>
          <w:rFonts w:hint="eastAsia"/>
          <w:rtl/>
        </w:rPr>
        <w:t>أبو</w:t>
      </w:r>
      <w:r w:rsidRPr="00591A13">
        <w:rPr>
          <w:rtl/>
        </w:rPr>
        <w:t xml:space="preserve"> </w:t>
      </w:r>
      <w:r w:rsidRPr="00591A13">
        <w:rPr>
          <w:rFonts w:hint="eastAsia"/>
          <w:rtl/>
        </w:rPr>
        <w:t>بكر</w:t>
      </w:r>
      <w:r w:rsidRPr="00591A13">
        <w:rPr>
          <w:rtl/>
        </w:rPr>
        <w:t xml:space="preserve"> </w:t>
      </w:r>
      <w:r w:rsidRPr="00591A13">
        <w:rPr>
          <w:rFonts w:hint="eastAsia"/>
          <w:rtl/>
        </w:rPr>
        <w:t>بن</w:t>
      </w:r>
      <w:r w:rsidRPr="00591A13">
        <w:rPr>
          <w:rtl/>
        </w:rPr>
        <w:t xml:space="preserve"> </w:t>
      </w:r>
      <w:r w:rsidRPr="00591A13">
        <w:rPr>
          <w:rFonts w:hint="eastAsia"/>
          <w:rtl/>
        </w:rPr>
        <w:t>مسعود</w:t>
      </w:r>
      <w:r w:rsidRPr="00591A13">
        <w:rPr>
          <w:rtl/>
        </w:rPr>
        <w:t xml:space="preserve"> </w:t>
      </w:r>
      <w:r w:rsidRPr="00591A13">
        <w:rPr>
          <w:rFonts w:hint="eastAsia"/>
          <w:rtl/>
        </w:rPr>
        <w:t>بن</w:t>
      </w:r>
      <w:r w:rsidRPr="00591A13">
        <w:rPr>
          <w:rtl/>
        </w:rPr>
        <w:t xml:space="preserve"> </w:t>
      </w:r>
      <w:r w:rsidRPr="00591A13">
        <w:rPr>
          <w:rFonts w:hint="eastAsia"/>
          <w:rtl/>
        </w:rPr>
        <w:t>أحمد</w:t>
      </w:r>
      <w:r w:rsidRPr="00591A13">
        <w:rPr>
          <w:rtl/>
        </w:rPr>
        <w:t xml:space="preserve"> </w:t>
      </w:r>
      <w:r w:rsidRPr="00591A13">
        <w:rPr>
          <w:rFonts w:hint="eastAsia"/>
          <w:rtl/>
        </w:rPr>
        <w:t>الكاساني</w:t>
      </w:r>
      <w:r w:rsidRPr="00591A13">
        <w:rPr>
          <w:rtl/>
        </w:rPr>
        <w:t xml:space="preserve"> </w:t>
      </w:r>
      <w:r w:rsidRPr="00591A13">
        <w:rPr>
          <w:rFonts w:hint="eastAsia"/>
          <w:rtl/>
        </w:rPr>
        <w:t>الحنفي</w:t>
      </w:r>
      <w:r w:rsidRPr="00591A13">
        <w:rPr>
          <w:rtl/>
        </w:rPr>
        <w:t xml:space="preserve"> (</w:t>
      </w:r>
      <w:r w:rsidRPr="00591A13">
        <w:rPr>
          <w:rFonts w:hint="eastAsia"/>
          <w:rtl/>
        </w:rPr>
        <w:t>ت</w:t>
      </w:r>
      <w:r w:rsidRPr="00591A13">
        <w:rPr>
          <w:rtl/>
        </w:rPr>
        <w:t xml:space="preserve"> 587</w:t>
      </w:r>
      <w:r w:rsidRPr="00591A13">
        <w:rPr>
          <w:rFonts w:hint="eastAsia"/>
          <w:rtl/>
        </w:rPr>
        <w:t>هـ</w:t>
      </w:r>
      <w:r w:rsidRPr="00591A13">
        <w:rPr>
          <w:rtl/>
        </w:rPr>
        <w:t>)</w:t>
      </w:r>
      <w:r w:rsidRPr="00591A13">
        <w:rPr>
          <w:rFonts w:hint="eastAsia"/>
          <w:rtl/>
        </w:rPr>
        <w:t>،</w:t>
      </w:r>
      <w:r w:rsidRPr="00591A13">
        <w:rPr>
          <w:rtl/>
        </w:rPr>
        <w:t xml:space="preserve"> </w:t>
      </w:r>
      <w:r w:rsidRPr="00591A13">
        <w:rPr>
          <w:rFonts w:hint="eastAsia"/>
          <w:b/>
          <w:bCs/>
          <w:rtl/>
        </w:rPr>
        <w:t>بدائع</w:t>
      </w:r>
      <w:r w:rsidRPr="00591A13">
        <w:rPr>
          <w:b/>
          <w:bCs/>
          <w:rtl/>
        </w:rPr>
        <w:t xml:space="preserve"> </w:t>
      </w:r>
      <w:r w:rsidRPr="00591A13">
        <w:rPr>
          <w:rFonts w:hint="eastAsia"/>
          <w:b/>
          <w:bCs/>
          <w:rtl/>
        </w:rPr>
        <w:t>الصنائع</w:t>
      </w:r>
      <w:r w:rsidRPr="00591A13">
        <w:rPr>
          <w:b/>
          <w:bCs/>
          <w:rtl/>
        </w:rPr>
        <w:t xml:space="preserve"> </w:t>
      </w:r>
      <w:r w:rsidRPr="00591A13">
        <w:rPr>
          <w:rFonts w:hint="eastAsia"/>
          <w:b/>
          <w:bCs/>
          <w:rtl/>
        </w:rPr>
        <w:t>في</w:t>
      </w:r>
      <w:r w:rsidRPr="00591A13">
        <w:rPr>
          <w:b/>
          <w:bCs/>
          <w:rtl/>
        </w:rPr>
        <w:t xml:space="preserve"> </w:t>
      </w:r>
      <w:r w:rsidRPr="00591A13">
        <w:rPr>
          <w:rFonts w:hint="eastAsia"/>
          <w:b/>
          <w:bCs/>
          <w:rtl/>
        </w:rPr>
        <w:t>ترتيب</w:t>
      </w:r>
      <w:r w:rsidRPr="00591A13">
        <w:rPr>
          <w:b/>
          <w:bCs/>
          <w:rtl/>
        </w:rPr>
        <w:t xml:space="preserve"> </w:t>
      </w:r>
      <w:r w:rsidRPr="00591A13">
        <w:rPr>
          <w:rFonts w:hint="eastAsia"/>
          <w:b/>
          <w:bCs/>
          <w:rtl/>
        </w:rPr>
        <w:t>الشرائع</w:t>
      </w:r>
      <w:r w:rsidRPr="00591A13">
        <w:rPr>
          <w:rFonts w:hint="eastAsia"/>
          <w:rtl/>
        </w:rPr>
        <w:t>،</w:t>
      </w:r>
      <w:r w:rsidRPr="00591A13">
        <w:rPr>
          <w:rtl/>
        </w:rPr>
        <w:t xml:space="preserve"> </w:t>
      </w:r>
      <w:r w:rsidRPr="00591A13">
        <w:rPr>
          <w:rFonts w:hint="eastAsia"/>
          <w:rtl/>
        </w:rPr>
        <w:t>ط</w:t>
      </w:r>
      <w:r w:rsidRPr="00591A13">
        <w:rPr>
          <w:rtl/>
        </w:rPr>
        <w:t>2</w:t>
      </w:r>
      <w:r w:rsidRPr="00591A13">
        <w:rPr>
          <w:rFonts w:hint="eastAsia"/>
          <w:rtl/>
        </w:rPr>
        <w:t>،</w:t>
      </w:r>
      <w:r w:rsidRPr="00591A13">
        <w:rPr>
          <w:rtl/>
        </w:rPr>
        <w:t xml:space="preserve"> 7</w:t>
      </w:r>
      <w:r w:rsidRPr="00591A13">
        <w:rPr>
          <w:rFonts w:hint="eastAsia"/>
          <w:rtl/>
        </w:rPr>
        <w:t>م،</w:t>
      </w:r>
      <w:r w:rsidRPr="00591A13">
        <w:rPr>
          <w:rtl/>
        </w:rPr>
        <w:t xml:space="preserve"> </w:t>
      </w:r>
      <w:r w:rsidRPr="00591A13">
        <w:rPr>
          <w:rFonts w:hint="eastAsia"/>
          <w:rtl/>
        </w:rPr>
        <w:t>دار</w:t>
      </w:r>
      <w:r w:rsidRPr="00591A13">
        <w:rPr>
          <w:rtl/>
        </w:rPr>
        <w:t xml:space="preserve"> </w:t>
      </w:r>
      <w:r w:rsidRPr="00591A13">
        <w:rPr>
          <w:rFonts w:hint="eastAsia"/>
          <w:rtl/>
        </w:rPr>
        <w:t>الكتب</w:t>
      </w:r>
      <w:r w:rsidRPr="00591A13">
        <w:rPr>
          <w:rtl/>
        </w:rPr>
        <w:t xml:space="preserve"> </w:t>
      </w:r>
      <w:r w:rsidRPr="00591A13">
        <w:rPr>
          <w:rFonts w:hint="eastAsia"/>
          <w:rtl/>
        </w:rPr>
        <w:t>العلمية،</w:t>
      </w:r>
      <w:r w:rsidRPr="00591A13">
        <w:rPr>
          <w:rtl/>
        </w:rPr>
        <w:t xml:space="preserve"> 1406</w:t>
      </w:r>
      <w:r w:rsidRPr="00591A13">
        <w:rPr>
          <w:rFonts w:hint="eastAsia"/>
          <w:rtl/>
        </w:rPr>
        <w:t>هـ</w:t>
      </w:r>
      <w:r w:rsidRPr="00591A13">
        <w:rPr>
          <w:rtl/>
        </w:rPr>
        <w:t xml:space="preserve"> / 1986</w:t>
      </w:r>
      <w:r w:rsidRPr="00591A13">
        <w:rPr>
          <w:rFonts w:hint="eastAsia"/>
          <w:rtl/>
        </w:rPr>
        <w:t>م</w:t>
      </w:r>
      <w:r w:rsidRPr="00591A13">
        <w:rPr>
          <w:rtl/>
        </w:rPr>
        <w:t>.</w:t>
      </w:r>
    </w:p>
    <w:p w:rsidR="005F44B2" w:rsidRPr="00591A13" w:rsidRDefault="005F44B2" w:rsidP="00676315">
      <w:pPr>
        <w:pStyle w:val="Subtitle"/>
        <w:numPr>
          <w:ilvl w:val="0"/>
          <w:numId w:val="46"/>
        </w:numPr>
        <w:spacing w:line="259" w:lineRule="auto"/>
        <w:jc w:val="both"/>
      </w:pPr>
      <w:r w:rsidRPr="00591A13">
        <w:rPr>
          <w:rFonts w:hint="eastAsia"/>
          <w:rtl/>
        </w:rPr>
        <w:t>الكتاني،</w:t>
      </w:r>
      <w:r w:rsidRPr="00591A13">
        <w:rPr>
          <w:rtl/>
        </w:rPr>
        <w:t xml:space="preserve"> </w:t>
      </w:r>
      <w:r w:rsidRPr="00591A13">
        <w:rPr>
          <w:rFonts w:hint="eastAsia"/>
          <w:rtl/>
        </w:rPr>
        <w:t>محمد</w:t>
      </w:r>
      <w:r w:rsidRPr="00591A13">
        <w:rPr>
          <w:rtl/>
        </w:rPr>
        <w:t xml:space="preserve"> </w:t>
      </w:r>
      <w:r w:rsidRPr="00591A13">
        <w:rPr>
          <w:rFonts w:hint="eastAsia"/>
          <w:rtl/>
        </w:rPr>
        <w:t>عَبْد</w:t>
      </w:r>
      <w:r w:rsidRPr="00591A13">
        <w:rPr>
          <w:rtl/>
        </w:rPr>
        <w:t xml:space="preserve"> </w:t>
      </w:r>
      <w:r w:rsidRPr="00591A13">
        <w:rPr>
          <w:rFonts w:hint="eastAsia"/>
          <w:rtl/>
        </w:rPr>
        <w:t>الحَيّ</w:t>
      </w:r>
      <w:r w:rsidRPr="00591A13">
        <w:rPr>
          <w:rtl/>
        </w:rPr>
        <w:t xml:space="preserve"> </w:t>
      </w:r>
      <w:r w:rsidRPr="00591A13">
        <w:rPr>
          <w:rFonts w:hint="eastAsia"/>
          <w:rtl/>
        </w:rPr>
        <w:t>بن</w:t>
      </w:r>
      <w:r w:rsidRPr="00591A13">
        <w:rPr>
          <w:rtl/>
        </w:rPr>
        <w:t xml:space="preserve"> </w:t>
      </w:r>
      <w:r w:rsidRPr="00591A13">
        <w:rPr>
          <w:rFonts w:hint="eastAsia"/>
          <w:rtl/>
        </w:rPr>
        <w:t>عبد</w:t>
      </w:r>
      <w:r w:rsidRPr="00591A13">
        <w:rPr>
          <w:rtl/>
        </w:rPr>
        <w:t xml:space="preserve"> </w:t>
      </w:r>
      <w:r w:rsidRPr="00591A13">
        <w:rPr>
          <w:rFonts w:hint="eastAsia"/>
          <w:rtl/>
        </w:rPr>
        <w:t>الكبير</w:t>
      </w:r>
      <w:r w:rsidRPr="00591A13">
        <w:rPr>
          <w:rtl/>
        </w:rPr>
        <w:t xml:space="preserve"> </w:t>
      </w:r>
      <w:r w:rsidRPr="00591A13">
        <w:rPr>
          <w:rFonts w:hint="eastAsia"/>
          <w:rtl/>
        </w:rPr>
        <w:t>ابن</w:t>
      </w:r>
      <w:r w:rsidRPr="00591A13">
        <w:rPr>
          <w:rtl/>
        </w:rPr>
        <w:t xml:space="preserve"> </w:t>
      </w:r>
      <w:r w:rsidRPr="00591A13">
        <w:rPr>
          <w:rFonts w:hint="eastAsia"/>
          <w:rtl/>
        </w:rPr>
        <w:t>محمد</w:t>
      </w:r>
      <w:r w:rsidRPr="00591A13">
        <w:rPr>
          <w:rtl/>
        </w:rPr>
        <w:t xml:space="preserve"> </w:t>
      </w:r>
      <w:r w:rsidRPr="00591A13">
        <w:rPr>
          <w:rFonts w:hint="eastAsia"/>
          <w:rtl/>
        </w:rPr>
        <w:t>الحسني</w:t>
      </w:r>
      <w:r w:rsidRPr="00591A13">
        <w:rPr>
          <w:rtl/>
        </w:rPr>
        <w:t xml:space="preserve"> </w:t>
      </w:r>
      <w:r w:rsidRPr="00591A13">
        <w:rPr>
          <w:rFonts w:hint="eastAsia"/>
          <w:rtl/>
        </w:rPr>
        <w:t>الإدريسي،</w:t>
      </w:r>
      <w:r w:rsidRPr="00591A13">
        <w:rPr>
          <w:rtl/>
        </w:rPr>
        <w:t xml:space="preserve"> </w:t>
      </w:r>
      <w:r w:rsidRPr="00591A13">
        <w:rPr>
          <w:rFonts w:hint="eastAsia"/>
          <w:rtl/>
        </w:rPr>
        <w:t>المعروف</w:t>
      </w:r>
      <w:r w:rsidRPr="00591A13">
        <w:rPr>
          <w:rtl/>
        </w:rPr>
        <w:t xml:space="preserve"> </w:t>
      </w:r>
      <w:r w:rsidRPr="00591A13">
        <w:rPr>
          <w:rFonts w:hint="eastAsia"/>
          <w:rtl/>
        </w:rPr>
        <w:t>ب</w:t>
      </w:r>
      <w:r>
        <w:rPr>
          <w:rFonts w:hint="eastAsia"/>
          <w:rtl/>
        </w:rPr>
        <w:t>عبد</w:t>
      </w:r>
      <w:r>
        <w:rPr>
          <w:rtl/>
        </w:rPr>
        <w:t xml:space="preserve"> </w:t>
      </w:r>
      <w:r>
        <w:rPr>
          <w:rFonts w:hint="eastAsia"/>
          <w:rtl/>
        </w:rPr>
        <w:t>الحي</w:t>
      </w:r>
      <w:r>
        <w:rPr>
          <w:rtl/>
        </w:rPr>
        <w:t xml:space="preserve"> </w:t>
      </w:r>
      <w:r>
        <w:rPr>
          <w:rFonts w:hint="eastAsia"/>
          <w:rtl/>
        </w:rPr>
        <w:t>الكتاني</w:t>
      </w:r>
      <w:r>
        <w:rPr>
          <w:rtl/>
        </w:rPr>
        <w:t xml:space="preserve"> (</w:t>
      </w:r>
      <w:r w:rsidRPr="00591A13">
        <w:rPr>
          <w:rtl/>
        </w:rPr>
        <w:t>1982</w:t>
      </w:r>
      <w:r w:rsidRPr="00591A13">
        <w:rPr>
          <w:rFonts w:hint="eastAsia"/>
          <w:rtl/>
        </w:rPr>
        <w:t>م</w:t>
      </w:r>
      <w:r>
        <w:rPr>
          <w:rtl/>
        </w:rPr>
        <w:t>)</w:t>
      </w:r>
      <w:r w:rsidRPr="00591A13">
        <w:rPr>
          <w:rFonts w:hint="eastAsia"/>
          <w:rtl/>
        </w:rPr>
        <w:t>،</w:t>
      </w:r>
      <w:r w:rsidRPr="00591A13">
        <w:rPr>
          <w:rtl/>
        </w:rPr>
        <w:t xml:space="preserve"> </w:t>
      </w:r>
      <w:r w:rsidRPr="00591A13">
        <w:rPr>
          <w:rFonts w:hint="eastAsia"/>
          <w:b/>
          <w:bCs/>
          <w:rtl/>
        </w:rPr>
        <w:t>فهرس</w:t>
      </w:r>
      <w:r w:rsidRPr="00591A13">
        <w:rPr>
          <w:b/>
          <w:bCs/>
          <w:rtl/>
        </w:rPr>
        <w:t xml:space="preserve"> </w:t>
      </w:r>
      <w:r w:rsidRPr="00591A13">
        <w:rPr>
          <w:rFonts w:hint="eastAsia"/>
          <w:b/>
          <w:bCs/>
          <w:rtl/>
        </w:rPr>
        <w:t>الفهارس</w:t>
      </w:r>
      <w:r w:rsidRPr="00591A13">
        <w:rPr>
          <w:b/>
          <w:bCs/>
          <w:rtl/>
        </w:rPr>
        <w:t xml:space="preserve"> </w:t>
      </w:r>
      <w:r w:rsidRPr="00591A13">
        <w:rPr>
          <w:rFonts w:hint="eastAsia"/>
          <w:b/>
          <w:bCs/>
          <w:rtl/>
        </w:rPr>
        <w:t>والأثبات</w:t>
      </w:r>
      <w:r w:rsidRPr="00591A13">
        <w:rPr>
          <w:b/>
          <w:bCs/>
          <w:rtl/>
        </w:rPr>
        <w:t xml:space="preserve"> </w:t>
      </w:r>
      <w:r w:rsidRPr="00591A13">
        <w:rPr>
          <w:rFonts w:hint="eastAsia"/>
          <w:b/>
          <w:bCs/>
          <w:rtl/>
        </w:rPr>
        <w:t>ومعجم</w:t>
      </w:r>
      <w:r w:rsidRPr="00591A13">
        <w:rPr>
          <w:b/>
          <w:bCs/>
          <w:rtl/>
        </w:rPr>
        <w:t xml:space="preserve"> </w:t>
      </w:r>
      <w:r w:rsidRPr="00591A13">
        <w:rPr>
          <w:rFonts w:hint="eastAsia"/>
          <w:b/>
          <w:bCs/>
          <w:rtl/>
        </w:rPr>
        <w:t>المعاجم</w:t>
      </w:r>
      <w:r w:rsidRPr="00591A13">
        <w:rPr>
          <w:b/>
          <w:bCs/>
          <w:rtl/>
        </w:rPr>
        <w:t xml:space="preserve"> </w:t>
      </w:r>
      <w:r w:rsidRPr="00591A13">
        <w:rPr>
          <w:rFonts w:hint="eastAsia"/>
          <w:b/>
          <w:bCs/>
          <w:rtl/>
        </w:rPr>
        <w:t>والمشيخات</w:t>
      </w:r>
      <w:r w:rsidRPr="00591A13">
        <w:rPr>
          <w:b/>
          <w:bCs/>
          <w:rtl/>
        </w:rPr>
        <w:t xml:space="preserve"> </w:t>
      </w:r>
      <w:r w:rsidRPr="00591A13">
        <w:rPr>
          <w:rFonts w:hint="eastAsia"/>
          <w:b/>
          <w:bCs/>
          <w:rtl/>
        </w:rPr>
        <w:t>والمسلسلات</w:t>
      </w:r>
      <w:r w:rsidRPr="00591A13">
        <w:rPr>
          <w:rFonts w:hint="eastAsia"/>
          <w:rtl/>
        </w:rPr>
        <w:t>،</w:t>
      </w:r>
      <w:r w:rsidRPr="00591A13">
        <w:rPr>
          <w:rtl/>
        </w:rPr>
        <w:t xml:space="preserve"> </w:t>
      </w:r>
      <w:r w:rsidRPr="00591A13">
        <w:rPr>
          <w:rFonts w:hint="eastAsia"/>
          <w:rtl/>
        </w:rPr>
        <w:t>ط</w:t>
      </w:r>
      <w:r w:rsidRPr="00591A13">
        <w:rPr>
          <w:rtl/>
        </w:rPr>
        <w:t>2</w:t>
      </w:r>
      <w:r w:rsidRPr="00591A13">
        <w:rPr>
          <w:rFonts w:hint="eastAsia"/>
          <w:rtl/>
        </w:rPr>
        <w:t>،</w:t>
      </w:r>
      <w:r w:rsidRPr="00591A13">
        <w:rPr>
          <w:rtl/>
        </w:rPr>
        <w:t xml:space="preserve"> 2</w:t>
      </w:r>
      <w:r w:rsidRPr="00591A13">
        <w:rPr>
          <w:rFonts w:hint="eastAsia"/>
          <w:rtl/>
        </w:rPr>
        <w:t>م،</w:t>
      </w:r>
      <w:r w:rsidRPr="00591A13">
        <w:rPr>
          <w:rtl/>
        </w:rPr>
        <w:t xml:space="preserve"> (</w:t>
      </w:r>
      <w:r w:rsidRPr="00591A13">
        <w:rPr>
          <w:rFonts w:hint="eastAsia"/>
          <w:rtl/>
        </w:rPr>
        <w:t>تحقيق</w:t>
      </w:r>
      <w:r w:rsidRPr="00591A13">
        <w:rPr>
          <w:rtl/>
        </w:rPr>
        <w:t xml:space="preserve"> </w:t>
      </w:r>
      <w:r w:rsidRPr="00591A13">
        <w:rPr>
          <w:rFonts w:hint="eastAsia"/>
          <w:rtl/>
        </w:rPr>
        <w:t>إحسان</w:t>
      </w:r>
      <w:r w:rsidRPr="00591A13">
        <w:rPr>
          <w:rtl/>
        </w:rPr>
        <w:t xml:space="preserve"> </w:t>
      </w:r>
      <w:r w:rsidRPr="00591A13">
        <w:rPr>
          <w:rFonts w:hint="eastAsia"/>
          <w:rtl/>
        </w:rPr>
        <w:t>عباس</w:t>
      </w:r>
      <w:r w:rsidRPr="00591A13">
        <w:rPr>
          <w:rtl/>
        </w:rPr>
        <w:t>)</w:t>
      </w:r>
      <w:r w:rsidRPr="00591A13">
        <w:rPr>
          <w:rFonts w:hint="eastAsia"/>
          <w:rtl/>
        </w:rPr>
        <w:t>،بيروت،دار</w:t>
      </w:r>
      <w:r w:rsidRPr="00591A13">
        <w:rPr>
          <w:rtl/>
        </w:rPr>
        <w:t xml:space="preserve"> </w:t>
      </w:r>
      <w:r w:rsidRPr="00591A13">
        <w:rPr>
          <w:rFonts w:hint="eastAsia"/>
          <w:rtl/>
        </w:rPr>
        <w:t>الغرب</w:t>
      </w:r>
      <w:r w:rsidRPr="00591A13">
        <w:rPr>
          <w:rtl/>
        </w:rPr>
        <w:t xml:space="preserve"> </w:t>
      </w:r>
      <w:r w:rsidRPr="00591A13">
        <w:rPr>
          <w:rFonts w:hint="eastAsia"/>
          <w:rtl/>
        </w:rPr>
        <w:t>الإسلامي</w:t>
      </w:r>
      <w:r w:rsidRPr="00591A13">
        <w:rPr>
          <w:rtl/>
        </w:rPr>
        <w:t>.</w:t>
      </w:r>
    </w:p>
    <w:p w:rsidR="005F44B2" w:rsidRDefault="005F44B2" w:rsidP="00676315">
      <w:pPr>
        <w:pStyle w:val="Subtitle"/>
        <w:numPr>
          <w:ilvl w:val="0"/>
          <w:numId w:val="46"/>
        </w:numPr>
        <w:spacing w:line="259" w:lineRule="auto"/>
        <w:jc w:val="both"/>
      </w:pPr>
      <w:r>
        <w:rPr>
          <w:rFonts w:hint="eastAsia"/>
          <w:rtl/>
        </w:rPr>
        <w:t>كحالة،</w:t>
      </w:r>
      <w:r>
        <w:rPr>
          <w:rtl/>
        </w:rPr>
        <w:t xml:space="preserve"> </w:t>
      </w:r>
      <w:r w:rsidRPr="003269BC">
        <w:rPr>
          <w:rFonts w:hint="eastAsia"/>
          <w:rtl/>
        </w:rPr>
        <w:t>عمر</w:t>
      </w:r>
      <w:r w:rsidRPr="003269BC">
        <w:rPr>
          <w:rtl/>
        </w:rPr>
        <w:t xml:space="preserve"> </w:t>
      </w:r>
      <w:r w:rsidRPr="003269BC">
        <w:rPr>
          <w:rFonts w:hint="eastAsia"/>
          <w:rtl/>
        </w:rPr>
        <w:t>بن</w:t>
      </w:r>
      <w:r w:rsidRPr="003269BC">
        <w:rPr>
          <w:rtl/>
        </w:rPr>
        <w:t xml:space="preserve"> </w:t>
      </w:r>
      <w:r w:rsidRPr="003269BC">
        <w:rPr>
          <w:rFonts w:hint="eastAsia"/>
          <w:rtl/>
        </w:rPr>
        <w:t>رضا</w:t>
      </w:r>
      <w:r w:rsidRPr="003269BC">
        <w:rPr>
          <w:rtl/>
        </w:rPr>
        <w:t xml:space="preserve"> </w:t>
      </w:r>
      <w:r w:rsidRPr="003269BC">
        <w:rPr>
          <w:rFonts w:hint="eastAsia"/>
          <w:rtl/>
        </w:rPr>
        <w:t>بن</w:t>
      </w:r>
      <w:r w:rsidRPr="003269BC">
        <w:rPr>
          <w:rtl/>
        </w:rPr>
        <w:t xml:space="preserve"> </w:t>
      </w:r>
      <w:r w:rsidRPr="003269BC">
        <w:rPr>
          <w:rFonts w:hint="eastAsia"/>
          <w:rtl/>
        </w:rPr>
        <w:t>محمد</w:t>
      </w:r>
      <w:r w:rsidRPr="003269BC">
        <w:rPr>
          <w:rtl/>
        </w:rPr>
        <w:t xml:space="preserve"> </w:t>
      </w:r>
      <w:r>
        <w:rPr>
          <w:rFonts w:hint="eastAsia"/>
          <w:rtl/>
        </w:rPr>
        <w:t>راغب</w:t>
      </w:r>
      <w:r>
        <w:rPr>
          <w:rtl/>
        </w:rPr>
        <w:t xml:space="preserve"> </w:t>
      </w:r>
      <w:r>
        <w:rPr>
          <w:rFonts w:hint="eastAsia"/>
          <w:rtl/>
        </w:rPr>
        <w:t>بن</w:t>
      </w:r>
      <w:r>
        <w:rPr>
          <w:rtl/>
        </w:rPr>
        <w:t xml:space="preserve"> </w:t>
      </w:r>
      <w:r>
        <w:rPr>
          <w:rFonts w:hint="eastAsia"/>
          <w:rtl/>
        </w:rPr>
        <w:t>عبد</w:t>
      </w:r>
      <w:r>
        <w:rPr>
          <w:rtl/>
        </w:rPr>
        <w:t xml:space="preserve"> </w:t>
      </w:r>
      <w:r>
        <w:rPr>
          <w:rFonts w:hint="eastAsia"/>
          <w:rtl/>
        </w:rPr>
        <w:t>الغني</w:t>
      </w:r>
      <w:r>
        <w:rPr>
          <w:rtl/>
        </w:rPr>
        <w:t xml:space="preserve"> </w:t>
      </w:r>
      <w:r>
        <w:rPr>
          <w:rFonts w:hint="eastAsia"/>
          <w:rtl/>
        </w:rPr>
        <w:t>كحالة</w:t>
      </w:r>
      <w:r>
        <w:rPr>
          <w:rtl/>
        </w:rPr>
        <w:t xml:space="preserve"> </w:t>
      </w:r>
      <w:r>
        <w:rPr>
          <w:rFonts w:hint="eastAsia"/>
          <w:rtl/>
        </w:rPr>
        <w:t>الدمشق،</w:t>
      </w:r>
      <w:r>
        <w:rPr>
          <w:rtl/>
        </w:rPr>
        <w:t xml:space="preserve"> </w:t>
      </w:r>
      <w:r w:rsidRPr="003269BC">
        <w:rPr>
          <w:rFonts w:hint="eastAsia"/>
          <w:b/>
          <w:bCs/>
          <w:rtl/>
        </w:rPr>
        <w:t>معجم</w:t>
      </w:r>
      <w:r w:rsidRPr="003269BC">
        <w:rPr>
          <w:b/>
          <w:bCs/>
          <w:rtl/>
        </w:rPr>
        <w:t xml:space="preserve"> </w:t>
      </w:r>
      <w:r w:rsidRPr="003269BC">
        <w:rPr>
          <w:rFonts w:hint="eastAsia"/>
          <w:b/>
          <w:bCs/>
          <w:rtl/>
        </w:rPr>
        <w:t>المؤلفين</w:t>
      </w:r>
      <w:r>
        <w:rPr>
          <w:rFonts w:hint="eastAsia"/>
          <w:rtl/>
        </w:rPr>
        <w:t>،</w:t>
      </w:r>
      <w:r>
        <w:rPr>
          <w:rtl/>
        </w:rPr>
        <w:t xml:space="preserve"> 13</w:t>
      </w:r>
      <w:r>
        <w:rPr>
          <w:rFonts w:hint="eastAsia"/>
          <w:rtl/>
        </w:rPr>
        <w:t>م،</w:t>
      </w:r>
      <w:r>
        <w:rPr>
          <w:rtl/>
        </w:rPr>
        <w:t xml:space="preserve"> </w:t>
      </w:r>
      <w:r>
        <w:rPr>
          <w:rFonts w:hint="eastAsia"/>
          <w:rtl/>
        </w:rPr>
        <w:t>بيروت،</w:t>
      </w:r>
      <w:r w:rsidRPr="003269BC">
        <w:rPr>
          <w:rFonts w:hint="eastAsia"/>
          <w:rtl/>
        </w:rPr>
        <w:t>دار</w:t>
      </w:r>
      <w:r w:rsidRPr="003269BC">
        <w:rPr>
          <w:rtl/>
        </w:rPr>
        <w:t xml:space="preserve"> </w:t>
      </w:r>
      <w:r w:rsidRPr="003269BC">
        <w:rPr>
          <w:rFonts w:hint="eastAsia"/>
          <w:rtl/>
        </w:rPr>
        <w:t>إحياء</w:t>
      </w:r>
      <w:r w:rsidRPr="003269BC">
        <w:rPr>
          <w:rtl/>
        </w:rPr>
        <w:t xml:space="preserve"> </w:t>
      </w:r>
      <w:r w:rsidRPr="003269BC">
        <w:rPr>
          <w:rFonts w:hint="eastAsia"/>
          <w:rtl/>
        </w:rPr>
        <w:t>التراث</w:t>
      </w:r>
      <w:r w:rsidRPr="003269BC">
        <w:rPr>
          <w:rtl/>
        </w:rPr>
        <w:t xml:space="preserve"> </w:t>
      </w:r>
      <w:r w:rsidRPr="003269BC">
        <w:rPr>
          <w:rFonts w:hint="eastAsia"/>
          <w:rtl/>
        </w:rPr>
        <w:t>العربي</w:t>
      </w:r>
      <w:r>
        <w:rPr>
          <w:rtl/>
        </w:rPr>
        <w:t>.</w:t>
      </w:r>
    </w:p>
    <w:p w:rsidR="005F44B2" w:rsidRPr="00591A13" w:rsidRDefault="005F44B2" w:rsidP="00676315">
      <w:pPr>
        <w:pStyle w:val="Subtitle"/>
        <w:numPr>
          <w:ilvl w:val="0"/>
          <w:numId w:val="46"/>
        </w:numPr>
        <w:spacing w:line="259" w:lineRule="auto"/>
        <w:jc w:val="both"/>
      </w:pPr>
      <w:r w:rsidRPr="00591A13">
        <w:rPr>
          <w:rFonts w:hint="eastAsia"/>
          <w:rtl/>
        </w:rPr>
        <w:t>الكيلاني،</w:t>
      </w:r>
      <w:r w:rsidRPr="00591A13">
        <w:rPr>
          <w:rtl/>
        </w:rPr>
        <w:t xml:space="preserve"> </w:t>
      </w:r>
      <w:r w:rsidRPr="00591A13">
        <w:rPr>
          <w:rFonts w:hint="eastAsia"/>
          <w:rtl/>
        </w:rPr>
        <w:t>عبدالله</w:t>
      </w:r>
      <w:r w:rsidRPr="00591A13">
        <w:rPr>
          <w:rtl/>
        </w:rPr>
        <w:t xml:space="preserve"> </w:t>
      </w:r>
      <w:r w:rsidRPr="00591A13">
        <w:rPr>
          <w:rFonts w:hint="eastAsia"/>
          <w:rtl/>
        </w:rPr>
        <w:t>إبراهيم</w:t>
      </w:r>
      <w:r w:rsidRPr="00591A13">
        <w:rPr>
          <w:rtl/>
        </w:rPr>
        <w:t xml:space="preserve"> </w:t>
      </w:r>
      <w:r w:rsidRPr="00591A13">
        <w:rPr>
          <w:rFonts w:hint="eastAsia"/>
          <w:rtl/>
        </w:rPr>
        <w:t>زيد</w:t>
      </w:r>
      <w:r>
        <w:rPr>
          <w:rtl/>
        </w:rPr>
        <w:t xml:space="preserve"> (</w:t>
      </w:r>
      <w:r w:rsidRPr="00591A13">
        <w:rPr>
          <w:rtl/>
        </w:rPr>
        <w:t>2009</w:t>
      </w:r>
      <w:r w:rsidRPr="00591A13">
        <w:rPr>
          <w:rFonts w:hint="eastAsia"/>
          <w:rtl/>
        </w:rPr>
        <w:t>م</w:t>
      </w:r>
      <w:r>
        <w:rPr>
          <w:rtl/>
        </w:rPr>
        <w:t>)</w:t>
      </w:r>
      <w:r w:rsidRPr="00591A13">
        <w:rPr>
          <w:rFonts w:hint="eastAsia"/>
          <w:rtl/>
        </w:rPr>
        <w:t>،</w:t>
      </w:r>
      <w:r w:rsidRPr="00591A13">
        <w:rPr>
          <w:rtl/>
        </w:rPr>
        <w:t xml:space="preserve"> </w:t>
      </w:r>
      <w:r w:rsidRPr="00591A13">
        <w:rPr>
          <w:rFonts w:hint="eastAsia"/>
          <w:b/>
          <w:bCs/>
          <w:rtl/>
        </w:rPr>
        <w:t>السياسة</w:t>
      </w:r>
      <w:r w:rsidRPr="00591A13">
        <w:rPr>
          <w:b/>
          <w:bCs/>
          <w:rtl/>
        </w:rPr>
        <w:t xml:space="preserve"> </w:t>
      </w:r>
      <w:r w:rsidRPr="00591A13">
        <w:rPr>
          <w:rFonts w:hint="eastAsia"/>
          <w:b/>
          <w:bCs/>
          <w:rtl/>
        </w:rPr>
        <w:t>الشرعية</w:t>
      </w:r>
      <w:r w:rsidRPr="00591A13">
        <w:rPr>
          <w:b/>
          <w:bCs/>
          <w:rtl/>
        </w:rPr>
        <w:t xml:space="preserve"> </w:t>
      </w:r>
      <w:r w:rsidRPr="00591A13">
        <w:rPr>
          <w:rFonts w:hint="eastAsia"/>
          <w:b/>
          <w:bCs/>
          <w:rtl/>
        </w:rPr>
        <w:t>مدخل</w:t>
      </w:r>
      <w:r w:rsidRPr="00591A13">
        <w:rPr>
          <w:b/>
          <w:bCs/>
          <w:rtl/>
        </w:rPr>
        <w:t xml:space="preserve"> </w:t>
      </w:r>
      <w:r w:rsidRPr="00591A13">
        <w:rPr>
          <w:rFonts w:hint="eastAsia"/>
          <w:b/>
          <w:bCs/>
          <w:rtl/>
        </w:rPr>
        <w:t>إلى</w:t>
      </w:r>
      <w:r w:rsidRPr="00591A13">
        <w:rPr>
          <w:b/>
          <w:bCs/>
          <w:rtl/>
        </w:rPr>
        <w:t xml:space="preserve"> </w:t>
      </w:r>
      <w:r w:rsidRPr="00591A13">
        <w:rPr>
          <w:rFonts w:hint="eastAsia"/>
          <w:b/>
          <w:bCs/>
          <w:rtl/>
        </w:rPr>
        <w:t>تجديد</w:t>
      </w:r>
      <w:r w:rsidRPr="00591A13">
        <w:rPr>
          <w:b/>
          <w:bCs/>
          <w:rtl/>
        </w:rPr>
        <w:t xml:space="preserve"> </w:t>
      </w:r>
      <w:r w:rsidRPr="00591A13">
        <w:rPr>
          <w:rFonts w:hint="eastAsia"/>
          <w:b/>
          <w:bCs/>
          <w:rtl/>
        </w:rPr>
        <w:t>الخطاب</w:t>
      </w:r>
      <w:r w:rsidRPr="00591A13">
        <w:rPr>
          <w:b/>
          <w:bCs/>
          <w:rtl/>
        </w:rPr>
        <w:t xml:space="preserve"> </w:t>
      </w:r>
      <w:r w:rsidRPr="00591A13">
        <w:rPr>
          <w:rFonts w:hint="eastAsia"/>
          <w:b/>
          <w:bCs/>
          <w:rtl/>
        </w:rPr>
        <w:t>الإسلامي</w:t>
      </w:r>
      <w:r w:rsidRPr="00591A13">
        <w:rPr>
          <w:rFonts w:hint="eastAsia"/>
          <w:rtl/>
        </w:rPr>
        <w:t>،</w:t>
      </w:r>
      <w:r w:rsidRPr="00591A13">
        <w:rPr>
          <w:rtl/>
        </w:rPr>
        <w:t xml:space="preserve"> </w:t>
      </w:r>
      <w:r w:rsidRPr="00591A13">
        <w:rPr>
          <w:rFonts w:hint="eastAsia"/>
          <w:rtl/>
        </w:rPr>
        <w:t>عمان</w:t>
      </w:r>
      <w:r>
        <w:rPr>
          <w:rFonts w:hint="eastAsia"/>
          <w:rtl/>
        </w:rPr>
        <w:t>،دار</w:t>
      </w:r>
      <w:r>
        <w:rPr>
          <w:rtl/>
        </w:rPr>
        <w:t xml:space="preserve"> </w:t>
      </w:r>
      <w:r>
        <w:rPr>
          <w:rFonts w:hint="eastAsia"/>
          <w:rtl/>
        </w:rPr>
        <w:t>الفرقان</w:t>
      </w:r>
      <w:r w:rsidRPr="00591A13">
        <w:rPr>
          <w:rtl/>
        </w:rPr>
        <w:t>.</w:t>
      </w:r>
    </w:p>
    <w:p w:rsidR="005F44B2" w:rsidRDefault="005F44B2" w:rsidP="00904375">
      <w:pPr>
        <w:pStyle w:val="Subtitle"/>
        <w:numPr>
          <w:ilvl w:val="0"/>
          <w:numId w:val="46"/>
        </w:numPr>
        <w:spacing w:line="259" w:lineRule="auto"/>
        <w:jc w:val="both"/>
      </w:pPr>
      <w:r w:rsidRPr="00904375">
        <w:rPr>
          <w:rFonts w:hint="eastAsia"/>
          <w:rtl/>
        </w:rPr>
        <w:t>كيلاني،</w:t>
      </w:r>
      <w:r w:rsidRPr="00904375">
        <w:rPr>
          <w:rtl/>
        </w:rPr>
        <w:t xml:space="preserve"> </w:t>
      </w:r>
      <w:r w:rsidRPr="00904375">
        <w:rPr>
          <w:rFonts w:hint="eastAsia"/>
          <w:rtl/>
        </w:rPr>
        <w:t>عبد</w:t>
      </w:r>
      <w:r w:rsidRPr="00904375">
        <w:rPr>
          <w:rtl/>
        </w:rPr>
        <w:t xml:space="preserve"> </w:t>
      </w:r>
      <w:r w:rsidRPr="00904375">
        <w:rPr>
          <w:rFonts w:hint="eastAsia"/>
          <w:rtl/>
        </w:rPr>
        <w:t>الرحمن،</w:t>
      </w:r>
      <w:r w:rsidRPr="00904375">
        <w:rPr>
          <w:rtl/>
        </w:rPr>
        <w:t xml:space="preserve"> </w:t>
      </w:r>
      <w:r w:rsidRPr="00904375">
        <w:rPr>
          <w:rFonts w:hint="eastAsia"/>
          <w:b/>
          <w:bCs/>
          <w:rtl/>
        </w:rPr>
        <w:t>التطبيق</w:t>
      </w:r>
      <w:r w:rsidRPr="00904375">
        <w:rPr>
          <w:b/>
          <w:bCs/>
          <w:rtl/>
        </w:rPr>
        <w:t xml:space="preserve"> </w:t>
      </w:r>
      <w:r w:rsidRPr="00904375">
        <w:rPr>
          <w:rFonts w:hint="eastAsia"/>
          <w:b/>
          <w:bCs/>
          <w:rtl/>
        </w:rPr>
        <w:t>المقاصدي</w:t>
      </w:r>
      <w:r w:rsidRPr="00904375">
        <w:rPr>
          <w:b/>
          <w:bCs/>
          <w:rtl/>
        </w:rPr>
        <w:t xml:space="preserve"> </w:t>
      </w:r>
      <w:r w:rsidRPr="00904375">
        <w:rPr>
          <w:rFonts w:hint="eastAsia"/>
          <w:b/>
          <w:bCs/>
          <w:rtl/>
        </w:rPr>
        <w:t>للأحكام</w:t>
      </w:r>
      <w:r w:rsidRPr="00904375">
        <w:rPr>
          <w:b/>
          <w:bCs/>
          <w:rtl/>
        </w:rPr>
        <w:t xml:space="preserve"> </w:t>
      </w:r>
      <w:r w:rsidRPr="00904375">
        <w:rPr>
          <w:rFonts w:hint="eastAsia"/>
          <w:b/>
          <w:bCs/>
          <w:rtl/>
        </w:rPr>
        <w:t>الشرعية</w:t>
      </w:r>
      <w:r w:rsidRPr="00904375">
        <w:rPr>
          <w:b/>
          <w:bCs/>
          <w:rtl/>
        </w:rPr>
        <w:t xml:space="preserve"> </w:t>
      </w:r>
      <w:r w:rsidRPr="00904375">
        <w:rPr>
          <w:rFonts w:hint="eastAsia"/>
          <w:b/>
          <w:bCs/>
          <w:rtl/>
        </w:rPr>
        <w:t>حقيقته</w:t>
      </w:r>
      <w:r w:rsidRPr="00904375">
        <w:rPr>
          <w:b/>
          <w:bCs/>
          <w:rtl/>
        </w:rPr>
        <w:t xml:space="preserve">- </w:t>
      </w:r>
      <w:r w:rsidRPr="00904375">
        <w:rPr>
          <w:rFonts w:hint="eastAsia"/>
          <w:b/>
          <w:bCs/>
          <w:rtl/>
        </w:rPr>
        <w:t>حجيته</w:t>
      </w:r>
      <w:r w:rsidRPr="00904375">
        <w:rPr>
          <w:b/>
          <w:bCs/>
          <w:rtl/>
        </w:rPr>
        <w:t xml:space="preserve">- </w:t>
      </w:r>
      <w:r w:rsidRPr="00904375">
        <w:rPr>
          <w:rFonts w:hint="eastAsia"/>
          <w:b/>
          <w:bCs/>
          <w:rtl/>
        </w:rPr>
        <w:t>مرتكزاته</w:t>
      </w:r>
      <w:r>
        <w:rPr>
          <w:rFonts w:hint="eastAsia"/>
          <w:rtl/>
        </w:rPr>
        <w:t>،</w:t>
      </w:r>
      <w:r>
        <w:rPr>
          <w:rtl/>
        </w:rPr>
        <w:t xml:space="preserve"> </w:t>
      </w:r>
      <w:r>
        <w:rPr>
          <w:rFonts w:hint="eastAsia"/>
          <w:rtl/>
        </w:rPr>
        <w:t>منشور</w:t>
      </w:r>
      <w:r>
        <w:rPr>
          <w:rtl/>
        </w:rPr>
        <w:t xml:space="preserve"> </w:t>
      </w:r>
      <w:r>
        <w:rPr>
          <w:rFonts w:hint="eastAsia"/>
          <w:rtl/>
        </w:rPr>
        <w:t>المجلة</w:t>
      </w:r>
      <w:r>
        <w:rPr>
          <w:rtl/>
        </w:rPr>
        <w:t xml:space="preserve"> </w:t>
      </w:r>
      <w:r>
        <w:rPr>
          <w:rFonts w:hint="eastAsia"/>
          <w:rtl/>
        </w:rPr>
        <w:t>الأردنيةف</w:t>
      </w:r>
      <w:r w:rsidRPr="00904375">
        <w:rPr>
          <w:rFonts w:hint="eastAsia"/>
          <w:rtl/>
        </w:rPr>
        <w:t>ي</w:t>
      </w:r>
      <w:r w:rsidRPr="00904375">
        <w:rPr>
          <w:rtl/>
        </w:rPr>
        <w:t xml:space="preserve"> </w:t>
      </w:r>
      <w:r w:rsidRPr="00904375">
        <w:rPr>
          <w:rFonts w:hint="eastAsia"/>
          <w:rtl/>
        </w:rPr>
        <w:t>الدراسات</w:t>
      </w:r>
      <w:r w:rsidRPr="00904375">
        <w:rPr>
          <w:rtl/>
        </w:rPr>
        <w:t xml:space="preserve"> </w:t>
      </w:r>
      <w:r w:rsidRPr="00904375">
        <w:rPr>
          <w:rFonts w:hint="eastAsia"/>
          <w:rtl/>
        </w:rPr>
        <w:t>الإسلامية،</w:t>
      </w:r>
      <w:r w:rsidRPr="00904375">
        <w:rPr>
          <w:rtl/>
        </w:rPr>
        <w:t xml:space="preserve"> </w:t>
      </w:r>
      <w:r w:rsidRPr="00904375">
        <w:rPr>
          <w:rFonts w:hint="eastAsia"/>
          <w:rtl/>
        </w:rPr>
        <w:t>قسم</w:t>
      </w:r>
      <w:r w:rsidRPr="00904375">
        <w:rPr>
          <w:rtl/>
        </w:rPr>
        <w:t xml:space="preserve"> </w:t>
      </w:r>
      <w:r w:rsidRPr="00904375">
        <w:rPr>
          <w:rFonts w:hint="eastAsia"/>
          <w:rtl/>
        </w:rPr>
        <w:t>فقه</w:t>
      </w:r>
      <w:r w:rsidRPr="00904375">
        <w:rPr>
          <w:rtl/>
        </w:rPr>
        <w:t xml:space="preserve"> </w:t>
      </w:r>
      <w:r w:rsidRPr="00904375">
        <w:rPr>
          <w:rFonts w:hint="eastAsia"/>
          <w:rtl/>
        </w:rPr>
        <w:t>وأصوله،</w:t>
      </w:r>
      <w:r w:rsidRPr="00904375">
        <w:rPr>
          <w:rtl/>
        </w:rPr>
        <w:t xml:space="preserve"> </w:t>
      </w:r>
      <w:r w:rsidRPr="00904375">
        <w:rPr>
          <w:rFonts w:hint="eastAsia"/>
          <w:rtl/>
        </w:rPr>
        <w:t>كلية</w:t>
      </w:r>
      <w:r w:rsidRPr="00904375">
        <w:rPr>
          <w:rtl/>
        </w:rPr>
        <w:t xml:space="preserve"> </w:t>
      </w:r>
      <w:r w:rsidRPr="00904375">
        <w:rPr>
          <w:rFonts w:hint="eastAsia"/>
          <w:rtl/>
        </w:rPr>
        <w:t>الشريعة،</w:t>
      </w:r>
      <w:r w:rsidRPr="00904375">
        <w:rPr>
          <w:rtl/>
        </w:rPr>
        <w:t xml:space="preserve"> </w:t>
      </w:r>
      <w:r w:rsidRPr="00904375">
        <w:rPr>
          <w:rFonts w:hint="eastAsia"/>
          <w:rtl/>
        </w:rPr>
        <w:t>الجامعة</w:t>
      </w:r>
      <w:r w:rsidRPr="00904375">
        <w:rPr>
          <w:rtl/>
        </w:rPr>
        <w:t xml:space="preserve"> </w:t>
      </w:r>
      <w:r w:rsidRPr="00904375">
        <w:rPr>
          <w:rFonts w:hint="eastAsia"/>
          <w:rtl/>
        </w:rPr>
        <w:t>الأردنية</w:t>
      </w:r>
      <w:r w:rsidRPr="00904375">
        <w:rPr>
          <w:rtl/>
        </w:rPr>
        <w:t>.</w:t>
      </w:r>
    </w:p>
    <w:p w:rsidR="005F44B2" w:rsidRPr="00591A13" w:rsidRDefault="005F44B2" w:rsidP="005C61F9">
      <w:pPr>
        <w:pStyle w:val="Subtitle"/>
        <w:numPr>
          <w:ilvl w:val="0"/>
          <w:numId w:val="46"/>
        </w:numPr>
        <w:spacing w:line="259" w:lineRule="auto"/>
        <w:jc w:val="both"/>
      </w:pPr>
      <w:r w:rsidRPr="00591A13">
        <w:rPr>
          <w:rFonts w:hint="eastAsia"/>
          <w:rtl/>
        </w:rPr>
        <w:t>ابن</w:t>
      </w:r>
      <w:r w:rsidRPr="00591A13">
        <w:rPr>
          <w:rtl/>
        </w:rPr>
        <w:t xml:space="preserve"> </w:t>
      </w:r>
      <w:r w:rsidRPr="00591A13">
        <w:rPr>
          <w:rFonts w:hint="eastAsia"/>
          <w:rtl/>
        </w:rPr>
        <w:t>ماجة،</w:t>
      </w:r>
      <w:r w:rsidRPr="00591A13">
        <w:rPr>
          <w:rtl/>
        </w:rPr>
        <w:t xml:space="preserve"> </w:t>
      </w:r>
      <w:r w:rsidRPr="00591A13">
        <w:rPr>
          <w:rFonts w:hint="eastAsia"/>
          <w:rtl/>
        </w:rPr>
        <w:t>أبو</w:t>
      </w:r>
      <w:r w:rsidRPr="00591A13">
        <w:rPr>
          <w:rtl/>
        </w:rPr>
        <w:t xml:space="preserve"> </w:t>
      </w:r>
      <w:r w:rsidRPr="00591A13">
        <w:rPr>
          <w:rFonts w:hint="eastAsia"/>
          <w:rtl/>
        </w:rPr>
        <w:t>عبد</w:t>
      </w:r>
      <w:r w:rsidRPr="00591A13">
        <w:rPr>
          <w:rtl/>
        </w:rPr>
        <w:t xml:space="preserve"> </w:t>
      </w:r>
      <w:r w:rsidRPr="00591A13">
        <w:rPr>
          <w:rFonts w:hint="eastAsia"/>
          <w:rtl/>
        </w:rPr>
        <w:t>الله</w:t>
      </w:r>
      <w:r w:rsidRPr="00591A13">
        <w:rPr>
          <w:rtl/>
        </w:rPr>
        <w:t xml:space="preserve"> </w:t>
      </w:r>
      <w:r w:rsidRPr="00591A13">
        <w:rPr>
          <w:rFonts w:hint="eastAsia"/>
          <w:rtl/>
        </w:rPr>
        <w:t>محمد</w:t>
      </w:r>
      <w:r w:rsidRPr="00591A13">
        <w:rPr>
          <w:rtl/>
        </w:rPr>
        <w:t xml:space="preserve"> </w:t>
      </w:r>
      <w:r w:rsidRPr="00591A13">
        <w:rPr>
          <w:rFonts w:hint="eastAsia"/>
          <w:rtl/>
        </w:rPr>
        <w:t>بن</w:t>
      </w:r>
      <w:r w:rsidRPr="00591A13">
        <w:rPr>
          <w:rtl/>
        </w:rPr>
        <w:t xml:space="preserve"> </w:t>
      </w:r>
      <w:r w:rsidRPr="00591A13">
        <w:rPr>
          <w:rFonts w:hint="eastAsia"/>
          <w:rtl/>
        </w:rPr>
        <w:t>يزيد</w:t>
      </w:r>
      <w:r w:rsidRPr="00591A13">
        <w:rPr>
          <w:rtl/>
        </w:rPr>
        <w:t xml:space="preserve"> </w:t>
      </w:r>
      <w:r w:rsidRPr="00591A13">
        <w:rPr>
          <w:rFonts w:hint="eastAsia"/>
          <w:rtl/>
        </w:rPr>
        <w:t>القزويني</w:t>
      </w:r>
      <w:r w:rsidRPr="00591A13">
        <w:rPr>
          <w:rtl/>
        </w:rPr>
        <w:t>(</w:t>
      </w:r>
      <w:r w:rsidRPr="00591A13">
        <w:rPr>
          <w:rFonts w:hint="eastAsia"/>
          <w:rtl/>
        </w:rPr>
        <w:t>ت</w:t>
      </w:r>
      <w:r w:rsidRPr="00591A13">
        <w:rPr>
          <w:rtl/>
        </w:rPr>
        <w:t xml:space="preserve"> 273</w:t>
      </w:r>
      <w:r w:rsidRPr="00591A13">
        <w:rPr>
          <w:rFonts w:hint="eastAsia"/>
          <w:rtl/>
        </w:rPr>
        <w:t>هـ</w:t>
      </w:r>
      <w:r w:rsidRPr="00591A13">
        <w:rPr>
          <w:rtl/>
        </w:rPr>
        <w:t>)</w:t>
      </w:r>
      <w:r w:rsidRPr="00591A13">
        <w:rPr>
          <w:rFonts w:hint="eastAsia"/>
          <w:rtl/>
        </w:rPr>
        <w:t>،</w:t>
      </w:r>
      <w:r w:rsidRPr="00591A13">
        <w:rPr>
          <w:rtl/>
        </w:rPr>
        <w:t xml:space="preserve"> </w:t>
      </w:r>
      <w:r w:rsidRPr="00591A13">
        <w:rPr>
          <w:rFonts w:hint="eastAsia"/>
          <w:b/>
          <w:bCs/>
          <w:rtl/>
        </w:rPr>
        <w:t>سنن</w:t>
      </w:r>
      <w:r w:rsidRPr="00591A13">
        <w:rPr>
          <w:b/>
          <w:bCs/>
          <w:rtl/>
        </w:rPr>
        <w:t xml:space="preserve"> </w:t>
      </w:r>
      <w:r w:rsidRPr="00591A13">
        <w:rPr>
          <w:rFonts w:hint="eastAsia"/>
          <w:b/>
          <w:bCs/>
          <w:rtl/>
        </w:rPr>
        <w:t>ابن</w:t>
      </w:r>
      <w:r w:rsidRPr="00591A13">
        <w:rPr>
          <w:b/>
          <w:bCs/>
          <w:rtl/>
        </w:rPr>
        <w:t xml:space="preserve"> </w:t>
      </w:r>
      <w:r w:rsidRPr="00591A13">
        <w:rPr>
          <w:rFonts w:hint="eastAsia"/>
          <w:b/>
          <w:bCs/>
          <w:rtl/>
        </w:rPr>
        <w:t>ماجة</w:t>
      </w:r>
      <w:r w:rsidRPr="00591A13">
        <w:rPr>
          <w:rFonts w:hint="eastAsia"/>
          <w:rtl/>
        </w:rPr>
        <w:t>،</w:t>
      </w:r>
      <w:r w:rsidRPr="00591A13">
        <w:rPr>
          <w:rtl/>
        </w:rPr>
        <w:t xml:space="preserve"> </w:t>
      </w:r>
      <w:r w:rsidRPr="00591A13">
        <w:rPr>
          <w:rFonts w:hint="eastAsia"/>
          <w:rtl/>
        </w:rPr>
        <w:t>ط</w:t>
      </w:r>
      <w:r w:rsidRPr="00591A13">
        <w:rPr>
          <w:rtl/>
        </w:rPr>
        <w:t>1</w:t>
      </w:r>
      <w:r w:rsidRPr="00591A13">
        <w:rPr>
          <w:rFonts w:hint="eastAsia"/>
          <w:rtl/>
        </w:rPr>
        <w:t>،</w:t>
      </w:r>
      <w:r w:rsidRPr="00591A13">
        <w:rPr>
          <w:rtl/>
        </w:rPr>
        <w:t xml:space="preserve"> 6</w:t>
      </w:r>
      <w:r w:rsidRPr="00591A13">
        <w:rPr>
          <w:rFonts w:hint="eastAsia"/>
          <w:rtl/>
        </w:rPr>
        <w:t>م،</w:t>
      </w:r>
      <w:r w:rsidRPr="00591A13">
        <w:rPr>
          <w:rtl/>
        </w:rPr>
        <w:t xml:space="preserve"> (</w:t>
      </w:r>
      <w:r w:rsidRPr="00591A13">
        <w:rPr>
          <w:rFonts w:hint="eastAsia"/>
          <w:rtl/>
        </w:rPr>
        <w:t>حقّقه</w:t>
      </w:r>
      <w:r w:rsidRPr="00591A13">
        <w:rPr>
          <w:rtl/>
        </w:rPr>
        <w:t xml:space="preserve"> </w:t>
      </w:r>
      <w:r w:rsidRPr="00591A13">
        <w:rPr>
          <w:rFonts w:hint="eastAsia"/>
          <w:rtl/>
        </w:rPr>
        <w:t>وخرّج</w:t>
      </w:r>
      <w:r w:rsidRPr="00591A13">
        <w:rPr>
          <w:rtl/>
        </w:rPr>
        <w:t xml:space="preserve"> </w:t>
      </w:r>
      <w:r w:rsidRPr="00591A13">
        <w:rPr>
          <w:rFonts w:hint="eastAsia"/>
          <w:rtl/>
        </w:rPr>
        <w:t>أحادثه</w:t>
      </w:r>
      <w:r w:rsidRPr="00591A13">
        <w:rPr>
          <w:rtl/>
        </w:rPr>
        <w:t xml:space="preserve"> </w:t>
      </w:r>
      <w:r w:rsidRPr="00591A13">
        <w:rPr>
          <w:rFonts w:hint="eastAsia"/>
          <w:rtl/>
        </w:rPr>
        <w:t>وعلّق</w:t>
      </w:r>
      <w:r w:rsidRPr="00591A13">
        <w:rPr>
          <w:rtl/>
        </w:rPr>
        <w:t xml:space="preserve"> </w:t>
      </w:r>
      <w:r w:rsidRPr="00591A13">
        <w:rPr>
          <w:rFonts w:hint="eastAsia"/>
          <w:rtl/>
        </w:rPr>
        <w:t>عليه</w:t>
      </w:r>
      <w:r w:rsidRPr="00591A13">
        <w:rPr>
          <w:rtl/>
        </w:rPr>
        <w:t xml:space="preserve"> </w:t>
      </w:r>
      <w:r w:rsidRPr="00591A13">
        <w:rPr>
          <w:rFonts w:hint="eastAsia"/>
          <w:rtl/>
        </w:rPr>
        <w:t>الدكتور</w:t>
      </w:r>
      <w:r w:rsidRPr="00591A13">
        <w:rPr>
          <w:rtl/>
        </w:rPr>
        <w:t xml:space="preserve"> </w:t>
      </w:r>
      <w:r w:rsidRPr="00591A13">
        <w:rPr>
          <w:rFonts w:hint="eastAsia"/>
          <w:rtl/>
        </w:rPr>
        <w:t>بشّار</w:t>
      </w:r>
      <w:r w:rsidRPr="00591A13">
        <w:rPr>
          <w:rtl/>
        </w:rPr>
        <w:t xml:space="preserve"> </w:t>
      </w:r>
      <w:r w:rsidRPr="00591A13">
        <w:rPr>
          <w:rFonts w:hint="eastAsia"/>
          <w:rtl/>
        </w:rPr>
        <w:t>عوّاد</w:t>
      </w:r>
      <w:r w:rsidRPr="00591A13">
        <w:rPr>
          <w:rtl/>
        </w:rPr>
        <w:t xml:space="preserve"> </w:t>
      </w:r>
      <w:r w:rsidRPr="00591A13">
        <w:rPr>
          <w:rFonts w:hint="eastAsia"/>
          <w:rtl/>
        </w:rPr>
        <w:t>معروف</w:t>
      </w:r>
      <w:r w:rsidRPr="00591A13">
        <w:rPr>
          <w:rtl/>
        </w:rPr>
        <w:t>)</w:t>
      </w:r>
      <w:r w:rsidRPr="00591A13">
        <w:rPr>
          <w:rFonts w:hint="eastAsia"/>
          <w:rtl/>
        </w:rPr>
        <w:t>،</w:t>
      </w:r>
      <w:r w:rsidRPr="00591A13">
        <w:rPr>
          <w:rtl/>
        </w:rPr>
        <w:t xml:space="preserve"> </w:t>
      </w:r>
      <w:r w:rsidRPr="00591A13">
        <w:rPr>
          <w:rFonts w:hint="eastAsia"/>
          <w:rtl/>
        </w:rPr>
        <w:t>دار</w:t>
      </w:r>
      <w:r w:rsidRPr="00591A13">
        <w:rPr>
          <w:rtl/>
        </w:rPr>
        <w:t xml:space="preserve"> </w:t>
      </w:r>
      <w:r w:rsidRPr="00591A13">
        <w:rPr>
          <w:rFonts w:hint="eastAsia"/>
          <w:rtl/>
        </w:rPr>
        <w:t>الجيل،</w:t>
      </w:r>
      <w:r w:rsidRPr="00591A13">
        <w:rPr>
          <w:rtl/>
        </w:rPr>
        <w:t xml:space="preserve"> </w:t>
      </w:r>
      <w:r w:rsidRPr="00591A13">
        <w:rPr>
          <w:rFonts w:hint="eastAsia"/>
          <w:rtl/>
        </w:rPr>
        <w:t>بيروت،</w:t>
      </w:r>
      <w:r w:rsidRPr="00591A13">
        <w:rPr>
          <w:rtl/>
        </w:rPr>
        <w:t xml:space="preserve"> 1998</w:t>
      </w:r>
      <w:r w:rsidRPr="00591A13">
        <w:rPr>
          <w:rFonts w:hint="eastAsia"/>
          <w:rtl/>
        </w:rPr>
        <w:t>م</w:t>
      </w:r>
      <w:r w:rsidRPr="00591A13">
        <w:rPr>
          <w:rtl/>
        </w:rPr>
        <w:t>.</w:t>
      </w:r>
    </w:p>
    <w:p w:rsidR="005F44B2" w:rsidRPr="00591A13" w:rsidRDefault="005F44B2" w:rsidP="00591A13">
      <w:pPr>
        <w:pStyle w:val="Subtitle"/>
        <w:numPr>
          <w:ilvl w:val="0"/>
          <w:numId w:val="46"/>
        </w:numPr>
        <w:spacing w:line="259" w:lineRule="auto"/>
        <w:jc w:val="both"/>
      </w:pPr>
      <w:r w:rsidRPr="00591A13">
        <w:rPr>
          <w:rFonts w:hint="eastAsia"/>
          <w:rtl/>
        </w:rPr>
        <w:t>الماوردي،</w:t>
      </w:r>
      <w:r w:rsidRPr="00591A13">
        <w:rPr>
          <w:rtl/>
        </w:rPr>
        <w:t xml:space="preserve"> </w:t>
      </w:r>
      <w:r w:rsidRPr="00591A13">
        <w:rPr>
          <w:rFonts w:hint="eastAsia"/>
          <w:rtl/>
        </w:rPr>
        <w:t>ابو</w:t>
      </w:r>
      <w:r w:rsidRPr="00591A13">
        <w:rPr>
          <w:rtl/>
        </w:rPr>
        <w:t xml:space="preserve"> </w:t>
      </w:r>
      <w:r w:rsidRPr="00591A13">
        <w:rPr>
          <w:rFonts w:hint="eastAsia"/>
          <w:rtl/>
        </w:rPr>
        <w:t>الحسن</w:t>
      </w:r>
      <w:r w:rsidRPr="00591A13">
        <w:rPr>
          <w:rtl/>
        </w:rPr>
        <w:t xml:space="preserve"> </w:t>
      </w:r>
      <w:r w:rsidRPr="00591A13">
        <w:rPr>
          <w:rFonts w:hint="eastAsia"/>
          <w:rtl/>
        </w:rPr>
        <w:t>علي</w:t>
      </w:r>
      <w:r w:rsidRPr="00591A13">
        <w:rPr>
          <w:rtl/>
        </w:rPr>
        <w:t xml:space="preserve"> </w:t>
      </w:r>
      <w:r w:rsidRPr="00591A13">
        <w:rPr>
          <w:rFonts w:hint="eastAsia"/>
          <w:rtl/>
        </w:rPr>
        <w:t>بن</w:t>
      </w:r>
      <w:r w:rsidRPr="00591A13">
        <w:rPr>
          <w:rtl/>
        </w:rPr>
        <w:t xml:space="preserve"> </w:t>
      </w:r>
      <w:r w:rsidRPr="00591A13">
        <w:rPr>
          <w:rFonts w:hint="eastAsia"/>
          <w:rtl/>
        </w:rPr>
        <w:t>محمد</w:t>
      </w:r>
      <w:r w:rsidRPr="00591A13">
        <w:rPr>
          <w:rtl/>
        </w:rPr>
        <w:t xml:space="preserve"> </w:t>
      </w:r>
      <w:r w:rsidRPr="00591A13">
        <w:rPr>
          <w:rFonts w:hint="eastAsia"/>
          <w:rtl/>
        </w:rPr>
        <w:t>بن</w:t>
      </w:r>
      <w:r w:rsidRPr="00591A13">
        <w:rPr>
          <w:rtl/>
        </w:rPr>
        <w:t xml:space="preserve"> </w:t>
      </w:r>
      <w:r w:rsidRPr="00591A13">
        <w:rPr>
          <w:rFonts w:hint="eastAsia"/>
          <w:rtl/>
        </w:rPr>
        <w:t>محمد</w:t>
      </w:r>
      <w:r w:rsidRPr="00591A13">
        <w:rPr>
          <w:rtl/>
        </w:rPr>
        <w:t xml:space="preserve"> </w:t>
      </w:r>
      <w:r w:rsidRPr="00591A13">
        <w:rPr>
          <w:rFonts w:hint="eastAsia"/>
          <w:rtl/>
        </w:rPr>
        <w:t>بن</w:t>
      </w:r>
      <w:r w:rsidRPr="00591A13">
        <w:rPr>
          <w:rtl/>
        </w:rPr>
        <w:t xml:space="preserve"> </w:t>
      </w:r>
      <w:r w:rsidRPr="00591A13">
        <w:rPr>
          <w:rFonts w:hint="eastAsia"/>
          <w:rtl/>
        </w:rPr>
        <w:t>حبيب</w:t>
      </w:r>
      <w:r w:rsidRPr="00591A13">
        <w:rPr>
          <w:rtl/>
        </w:rPr>
        <w:t xml:space="preserve"> </w:t>
      </w:r>
      <w:r w:rsidRPr="00591A13">
        <w:rPr>
          <w:rFonts w:hint="eastAsia"/>
          <w:rtl/>
        </w:rPr>
        <w:t>البصري</w:t>
      </w:r>
      <w:r w:rsidRPr="00591A13">
        <w:rPr>
          <w:rtl/>
        </w:rPr>
        <w:t xml:space="preserve"> </w:t>
      </w:r>
      <w:r w:rsidRPr="00591A13">
        <w:rPr>
          <w:rFonts w:hint="eastAsia"/>
          <w:rtl/>
        </w:rPr>
        <w:t>البغدادي،</w:t>
      </w:r>
      <w:r w:rsidRPr="00591A13">
        <w:rPr>
          <w:rtl/>
        </w:rPr>
        <w:t xml:space="preserve"> </w:t>
      </w:r>
      <w:r w:rsidRPr="00591A13">
        <w:rPr>
          <w:rFonts w:hint="eastAsia"/>
          <w:rtl/>
        </w:rPr>
        <w:t>الشهير</w:t>
      </w:r>
      <w:r w:rsidRPr="00591A13">
        <w:rPr>
          <w:rtl/>
        </w:rPr>
        <w:t xml:space="preserve"> </w:t>
      </w:r>
      <w:r w:rsidRPr="00591A13">
        <w:rPr>
          <w:rFonts w:hint="eastAsia"/>
          <w:rtl/>
        </w:rPr>
        <w:t>بالماوردي</w:t>
      </w:r>
      <w:r w:rsidRPr="00591A13">
        <w:rPr>
          <w:rtl/>
        </w:rPr>
        <w:t xml:space="preserve"> (</w:t>
      </w:r>
      <w:r w:rsidRPr="00591A13">
        <w:rPr>
          <w:rFonts w:hint="eastAsia"/>
          <w:rtl/>
        </w:rPr>
        <w:t>ت</w:t>
      </w:r>
      <w:r w:rsidRPr="00591A13">
        <w:rPr>
          <w:rtl/>
        </w:rPr>
        <w:t xml:space="preserve"> 450</w:t>
      </w:r>
      <w:r w:rsidRPr="00591A13">
        <w:rPr>
          <w:rFonts w:hint="eastAsia"/>
          <w:rtl/>
        </w:rPr>
        <w:t>هـ</w:t>
      </w:r>
      <w:r w:rsidRPr="00591A13">
        <w:rPr>
          <w:rtl/>
        </w:rPr>
        <w:t>)</w:t>
      </w:r>
      <w:r w:rsidRPr="00591A13">
        <w:rPr>
          <w:rFonts w:hint="eastAsia"/>
          <w:rtl/>
        </w:rPr>
        <w:t>،</w:t>
      </w:r>
      <w:r w:rsidRPr="00591A13">
        <w:rPr>
          <w:rtl/>
        </w:rPr>
        <w:t xml:space="preserve"> </w:t>
      </w:r>
      <w:r w:rsidRPr="00591A13">
        <w:rPr>
          <w:rFonts w:hint="eastAsia"/>
          <w:b/>
          <w:bCs/>
          <w:rtl/>
        </w:rPr>
        <w:t>الحاوي</w:t>
      </w:r>
      <w:r w:rsidRPr="00591A13">
        <w:rPr>
          <w:b/>
          <w:bCs/>
          <w:rtl/>
        </w:rPr>
        <w:t xml:space="preserve"> </w:t>
      </w:r>
      <w:r w:rsidRPr="00591A13">
        <w:rPr>
          <w:rFonts w:hint="eastAsia"/>
          <w:b/>
          <w:bCs/>
          <w:rtl/>
        </w:rPr>
        <w:t>الكبير</w:t>
      </w:r>
      <w:r w:rsidRPr="00591A13">
        <w:rPr>
          <w:b/>
          <w:bCs/>
          <w:rtl/>
        </w:rPr>
        <w:t xml:space="preserve"> </w:t>
      </w:r>
      <w:r w:rsidRPr="00591A13">
        <w:rPr>
          <w:rFonts w:hint="eastAsia"/>
          <w:b/>
          <w:bCs/>
          <w:rtl/>
        </w:rPr>
        <w:t>في</w:t>
      </w:r>
      <w:r w:rsidRPr="00591A13">
        <w:rPr>
          <w:b/>
          <w:bCs/>
          <w:rtl/>
        </w:rPr>
        <w:t xml:space="preserve"> </w:t>
      </w:r>
      <w:r w:rsidRPr="00591A13">
        <w:rPr>
          <w:rFonts w:hint="eastAsia"/>
          <w:b/>
          <w:bCs/>
          <w:rtl/>
        </w:rPr>
        <w:t>فقه</w:t>
      </w:r>
      <w:r w:rsidRPr="00591A13">
        <w:rPr>
          <w:b/>
          <w:bCs/>
          <w:rtl/>
        </w:rPr>
        <w:t xml:space="preserve"> </w:t>
      </w:r>
      <w:r w:rsidRPr="00591A13">
        <w:rPr>
          <w:rFonts w:hint="eastAsia"/>
          <w:b/>
          <w:bCs/>
          <w:rtl/>
        </w:rPr>
        <w:t>مذهب</w:t>
      </w:r>
      <w:r w:rsidRPr="00591A13">
        <w:rPr>
          <w:b/>
          <w:bCs/>
          <w:rtl/>
        </w:rPr>
        <w:t xml:space="preserve"> </w:t>
      </w:r>
      <w:r w:rsidRPr="00591A13">
        <w:rPr>
          <w:rFonts w:hint="eastAsia"/>
          <w:b/>
          <w:bCs/>
          <w:rtl/>
        </w:rPr>
        <w:t>الإمام</w:t>
      </w:r>
      <w:r w:rsidRPr="00591A13">
        <w:rPr>
          <w:b/>
          <w:bCs/>
          <w:rtl/>
        </w:rPr>
        <w:t xml:space="preserve"> </w:t>
      </w:r>
      <w:r w:rsidRPr="00591A13">
        <w:rPr>
          <w:rFonts w:hint="eastAsia"/>
          <w:b/>
          <w:bCs/>
          <w:rtl/>
        </w:rPr>
        <w:t>الشافعي</w:t>
      </w:r>
      <w:r w:rsidRPr="00591A13">
        <w:rPr>
          <w:b/>
          <w:bCs/>
          <w:rtl/>
        </w:rPr>
        <w:t xml:space="preserve"> </w:t>
      </w:r>
      <w:r w:rsidRPr="00591A13">
        <w:rPr>
          <w:rFonts w:hint="eastAsia"/>
          <w:b/>
          <w:bCs/>
          <w:rtl/>
        </w:rPr>
        <w:t>وهو</w:t>
      </w:r>
      <w:r w:rsidRPr="00591A13">
        <w:rPr>
          <w:b/>
          <w:bCs/>
          <w:rtl/>
        </w:rPr>
        <w:t xml:space="preserve"> </w:t>
      </w:r>
      <w:r w:rsidRPr="00591A13">
        <w:rPr>
          <w:rFonts w:hint="eastAsia"/>
          <w:b/>
          <w:bCs/>
          <w:rtl/>
        </w:rPr>
        <w:t>شرح</w:t>
      </w:r>
      <w:r w:rsidRPr="00591A13">
        <w:rPr>
          <w:b/>
          <w:bCs/>
          <w:rtl/>
        </w:rPr>
        <w:t xml:space="preserve"> </w:t>
      </w:r>
      <w:r w:rsidRPr="00591A13">
        <w:rPr>
          <w:rFonts w:hint="eastAsia"/>
          <w:b/>
          <w:bCs/>
          <w:rtl/>
        </w:rPr>
        <w:t>مختصر</w:t>
      </w:r>
      <w:r w:rsidRPr="00591A13">
        <w:rPr>
          <w:b/>
          <w:bCs/>
          <w:rtl/>
        </w:rPr>
        <w:t xml:space="preserve"> </w:t>
      </w:r>
      <w:r w:rsidRPr="00591A13">
        <w:rPr>
          <w:rFonts w:hint="eastAsia"/>
          <w:b/>
          <w:bCs/>
          <w:rtl/>
        </w:rPr>
        <w:t>المزني</w:t>
      </w:r>
      <w:r w:rsidRPr="00591A13">
        <w:rPr>
          <w:rFonts w:hint="eastAsia"/>
          <w:rtl/>
        </w:rPr>
        <w:t>،</w:t>
      </w:r>
      <w:r w:rsidRPr="00591A13">
        <w:rPr>
          <w:rtl/>
        </w:rPr>
        <w:t xml:space="preserve"> </w:t>
      </w:r>
      <w:r w:rsidRPr="00591A13">
        <w:rPr>
          <w:rFonts w:hint="eastAsia"/>
          <w:rtl/>
        </w:rPr>
        <w:t>ط</w:t>
      </w:r>
      <w:r w:rsidRPr="00591A13">
        <w:rPr>
          <w:rtl/>
        </w:rPr>
        <w:t>1</w:t>
      </w:r>
      <w:r w:rsidRPr="00591A13">
        <w:rPr>
          <w:rFonts w:hint="eastAsia"/>
          <w:rtl/>
        </w:rPr>
        <w:t>،</w:t>
      </w:r>
      <w:r w:rsidRPr="00591A13">
        <w:rPr>
          <w:rtl/>
        </w:rPr>
        <w:t xml:space="preserve"> 19</w:t>
      </w:r>
      <w:r w:rsidRPr="00591A13">
        <w:rPr>
          <w:rFonts w:hint="eastAsia"/>
          <w:rtl/>
        </w:rPr>
        <w:t>م،</w:t>
      </w:r>
      <w:r w:rsidRPr="00591A13">
        <w:rPr>
          <w:rtl/>
        </w:rPr>
        <w:t xml:space="preserve"> </w:t>
      </w:r>
      <w:r w:rsidRPr="00591A13">
        <w:rPr>
          <w:rFonts w:hint="eastAsia"/>
          <w:rtl/>
        </w:rPr>
        <w:t>دار</w:t>
      </w:r>
      <w:r w:rsidRPr="00591A13">
        <w:rPr>
          <w:rtl/>
        </w:rPr>
        <w:t xml:space="preserve"> </w:t>
      </w:r>
      <w:r w:rsidRPr="00591A13">
        <w:rPr>
          <w:rFonts w:hint="eastAsia"/>
          <w:rtl/>
        </w:rPr>
        <w:t>الكتب</w:t>
      </w:r>
      <w:r w:rsidRPr="00591A13">
        <w:rPr>
          <w:rtl/>
        </w:rPr>
        <w:t xml:space="preserve"> </w:t>
      </w:r>
      <w:r w:rsidRPr="00591A13">
        <w:rPr>
          <w:rFonts w:hint="eastAsia"/>
          <w:rtl/>
        </w:rPr>
        <w:t>العلمية،</w:t>
      </w:r>
      <w:r w:rsidRPr="00591A13">
        <w:rPr>
          <w:rtl/>
        </w:rPr>
        <w:t xml:space="preserve"> </w:t>
      </w:r>
      <w:r w:rsidRPr="00591A13">
        <w:rPr>
          <w:rFonts w:hint="eastAsia"/>
          <w:rtl/>
        </w:rPr>
        <w:t>بيروت،</w:t>
      </w:r>
      <w:r w:rsidRPr="00591A13">
        <w:rPr>
          <w:rtl/>
        </w:rPr>
        <w:t xml:space="preserve"> 1419 </w:t>
      </w:r>
      <w:r w:rsidRPr="00591A13">
        <w:rPr>
          <w:rFonts w:hint="eastAsia"/>
          <w:rtl/>
        </w:rPr>
        <w:t>هـ</w:t>
      </w:r>
      <w:r w:rsidRPr="00591A13">
        <w:rPr>
          <w:rtl/>
        </w:rPr>
        <w:t xml:space="preserve"> /1999 </w:t>
      </w:r>
      <w:r w:rsidRPr="00591A13">
        <w:rPr>
          <w:rFonts w:hint="eastAsia"/>
          <w:rtl/>
        </w:rPr>
        <w:t>م</w:t>
      </w:r>
      <w:r w:rsidRPr="00591A13">
        <w:rPr>
          <w:rtl/>
        </w:rPr>
        <w:t>.</w:t>
      </w:r>
    </w:p>
    <w:p w:rsidR="005F44B2" w:rsidRPr="00591A13" w:rsidRDefault="005F44B2" w:rsidP="005211DB">
      <w:pPr>
        <w:pStyle w:val="Subtitle"/>
        <w:numPr>
          <w:ilvl w:val="0"/>
          <w:numId w:val="46"/>
        </w:numPr>
        <w:spacing w:line="259" w:lineRule="auto"/>
        <w:jc w:val="both"/>
      </w:pPr>
      <w:r w:rsidRPr="00591A13">
        <w:rPr>
          <w:rFonts w:hint="eastAsia"/>
          <w:rtl/>
        </w:rPr>
        <w:t>مجمع</w:t>
      </w:r>
      <w:r w:rsidRPr="00591A13">
        <w:rPr>
          <w:rtl/>
        </w:rPr>
        <w:t xml:space="preserve"> </w:t>
      </w:r>
      <w:r w:rsidRPr="00591A13">
        <w:rPr>
          <w:rFonts w:hint="eastAsia"/>
          <w:rtl/>
        </w:rPr>
        <w:t>اللغة</w:t>
      </w:r>
      <w:r w:rsidRPr="00591A13">
        <w:rPr>
          <w:rtl/>
        </w:rPr>
        <w:t xml:space="preserve"> </w:t>
      </w:r>
      <w:r w:rsidRPr="00591A13">
        <w:rPr>
          <w:rFonts w:hint="eastAsia"/>
          <w:rtl/>
        </w:rPr>
        <w:t>العربية</w:t>
      </w:r>
      <w:r w:rsidRPr="00591A13">
        <w:rPr>
          <w:rtl/>
        </w:rPr>
        <w:t xml:space="preserve"> </w:t>
      </w:r>
      <w:r w:rsidRPr="00591A13">
        <w:rPr>
          <w:rFonts w:hint="eastAsia"/>
          <w:rtl/>
        </w:rPr>
        <w:t>بالقاهرة</w:t>
      </w:r>
      <w:r w:rsidRPr="00591A13">
        <w:rPr>
          <w:rtl/>
        </w:rPr>
        <w:t>(</w:t>
      </w:r>
      <w:r w:rsidRPr="00591A13">
        <w:rPr>
          <w:rFonts w:hint="eastAsia"/>
          <w:rtl/>
        </w:rPr>
        <w:t>إبراهيم</w:t>
      </w:r>
      <w:r w:rsidRPr="00591A13">
        <w:rPr>
          <w:rtl/>
        </w:rPr>
        <w:t xml:space="preserve"> </w:t>
      </w:r>
      <w:r w:rsidRPr="00591A13">
        <w:rPr>
          <w:rFonts w:hint="eastAsia"/>
          <w:rtl/>
        </w:rPr>
        <w:t>مصطفى،</w:t>
      </w:r>
      <w:r w:rsidRPr="00591A13">
        <w:rPr>
          <w:rtl/>
        </w:rPr>
        <w:t xml:space="preserve"> </w:t>
      </w:r>
      <w:r w:rsidRPr="00591A13">
        <w:rPr>
          <w:rFonts w:hint="eastAsia"/>
          <w:rtl/>
        </w:rPr>
        <w:t>أحمد</w:t>
      </w:r>
      <w:r w:rsidRPr="00591A13">
        <w:rPr>
          <w:rtl/>
        </w:rPr>
        <w:t xml:space="preserve"> </w:t>
      </w:r>
      <w:r w:rsidRPr="00591A13">
        <w:rPr>
          <w:rFonts w:hint="eastAsia"/>
          <w:rtl/>
        </w:rPr>
        <w:t>الزيات،</w:t>
      </w:r>
      <w:r w:rsidRPr="00591A13">
        <w:rPr>
          <w:rtl/>
        </w:rPr>
        <w:t xml:space="preserve"> </w:t>
      </w:r>
      <w:r w:rsidRPr="00591A13">
        <w:rPr>
          <w:rFonts w:hint="eastAsia"/>
          <w:rtl/>
        </w:rPr>
        <w:t>حامد</w:t>
      </w:r>
      <w:r w:rsidRPr="00591A13">
        <w:rPr>
          <w:rtl/>
        </w:rPr>
        <w:t xml:space="preserve"> </w:t>
      </w:r>
      <w:r w:rsidRPr="00591A13">
        <w:rPr>
          <w:rFonts w:hint="eastAsia"/>
          <w:rtl/>
        </w:rPr>
        <w:t>عبد</w:t>
      </w:r>
      <w:r w:rsidRPr="00591A13">
        <w:rPr>
          <w:rtl/>
        </w:rPr>
        <w:t xml:space="preserve"> </w:t>
      </w:r>
      <w:r w:rsidRPr="00591A13">
        <w:rPr>
          <w:rFonts w:hint="eastAsia"/>
          <w:rtl/>
        </w:rPr>
        <w:t>القادر،</w:t>
      </w:r>
      <w:r w:rsidRPr="00591A13">
        <w:rPr>
          <w:rtl/>
        </w:rPr>
        <w:t xml:space="preserve"> </w:t>
      </w:r>
      <w:r w:rsidRPr="00591A13">
        <w:rPr>
          <w:rFonts w:hint="eastAsia"/>
          <w:rtl/>
        </w:rPr>
        <w:t>محمد</w:t>
      </w:r>
      <w:r w:rsidRPr="00591A13">
        <w:rPr>
          <w:rtl/>
        </w:rPr>
        <w:t xml:space="preserve"> </w:t>
      </w:r>
      <w:r w:rsidRPr="00591A13">
        <w:rPr>
          <w:rFonts w:hint="eastAsia"/>
          <w:rtl/>
        </w:rPr>
        <w:t>النجار</w:t>
      </w:r>
      <w:r w:rsidRPr="00591A13">
        <w:rPr>
          <w:rtl/>
        </w:rPr>
        <w:t>)</w:t>
      </w:r>
      <w:r>
        <w:rPr>
          <w:rtl/>
        </w:rPr>
        <w:t>(</w:t>
      </w:r>
      <w:r w:rsidRPr="00591A13">
        <w:rPr>
          <w:rtl/>
        </w:rPr>
        <w:t>2004</w:t>
      </w:r>
      <w:r w:rsidRPr="00591A13">
        <w:rPr>
          <w:rFonts w:hint="eastAsia"/>
          <w:rtl/>
        </w:rPr>
        <w:t>م</w:t>
      </w:r>
      <w:r>
        <w:rPr>
          <w:rtl/>
        </w:rPr>
        <w:t>)</w:t>
      </w:r>
      <w:r w:rsidRPr="00591A13">
        <w:rPr>
          <w:rFonts w:hint="eastAsia"/>
          <w:rtl/>
        </w:rPr>
        <w:t>،</w:t>
      </w:r>
      <w:r w:rsidRPr="00591A13">
        <w:rPr>
          <w:rtl/>
        </w:rPr>
        <w:t xml:space="preserve"> </w:t>
      </w:r>
      <w:r w:rsidRPr="00591A13">
        <w:rPr>
          <w:rFonts w:hint="eastAsia"/>
          <w:b/>
          <w:bCs/>
          <w:rtl/>
        </w:rPr>
        <w:t>المعجم</w:t>
      </w:r>
      <w:r w:rsidRPr="00591A13">
        <w:rPr>
          <w:b/>
          <w:bCs/>
          <w:rtl/>
        </w:rPr>
        <w:t xml:space="preserve"> </w:t>
      </w:r>
      <w:r w:rsidRPr="00591A13">
        <w:rPr>
          <w:rFonts w:hint="eastAsia"/>
          <w:b/>
          <w:bCs/>
          <w:rtl/>
        </w:rPr>
        <w:t>الوسيط</w:t>
      </w:r>
      <w:r w:rsidRPr="00591A13">
        <w:rPr>
          <w:rFonts w:hint="eastAsia"/>
          <w:rtl/>
        </w:rPr>
        <w:t>،</w:t>
      </w:r>
      <w:r w:rsidRPr="00591A13">
        <w:rPr>
          <w:rtl/>
        </w:rPr>
        <w:t xml:space="preserve"> </w:t>
      </w:r>
      <w:r w:rsidRPr="00591A13">
        <w:rPr>
          <w:rFonts w:hint="eastAsia"/>
          <w:rtl/>
        </w:rPr>
        <w:t>ط</w:t>
      </w:r>
      <w:r w:rsidRPr="00591A13">
        <w:rPr>
          <w:rtl/>
        </w:rPr>
        <w:t>4</w:t>
      </w:r>
      <w:r w:rsidRPr="00591A13">
        <w:rPr>
          <w:rFonts w:hint="eastAsia"/>
          <w:rtl/>
        </w:rPr>
        <w:t>،</w:t>
      </w:r>
      <w:r w:rsidRPr="00591A13">
        <w:rPr>
          <w:rtl/>
        </w:rPr>
        <w:t xml:space="preserve"> </w:t>
      </w:r>
      <w:r w:rsidRPr="00591A13">
        <w:rPr>
          <w:rFonts w:hint="eastAsia"/>
          <w:rtl/>
        </w:rPr>
        <w:t>مكتبة</w:t>
      </w:r>
      <w:r w:rsidRPr="00591A13">
        <w:rPr>
          <w:rtl/>
        </w:rPr>
        <w:t xml:space="preserve"> </w:t>
      </w:r>
      <w:r w:rsidRPr="00591A13">
        <w:rPr>
          <w:rFonts w:hint="eastAsia"/>
          <w:rtl/>
        </w:rPr>
        <w:t>الشروق</w:t>
      </w:r>
      <w:r w:rsidRPr="00591A13">
        <w:rPr>
          <w:rtl/>
        </w:rPr>
        <w:t xml:space="preserve"> </w:t>
      </w:r>
      <w:r w:rsidRPr="00591A13">
        <w:rPr>
          <w:rFonts w:hint="eastAsia"/>
          <w:rtl/>
        </w:rPr>
        <w:t>الدولية،</w:t>
      </w:r>
      <w:r w:rsidRPr="00591A13">
        <w:rPr>
          <w:rtl/>
        </w:rPr>
        <w:t>.</w:t>
      </w:r>
    </w:p>
    <w:p w:rsidR="005F44B2" w:rsidRPr="00591A13" w:rsidRDefault="005F44B2" w:rsidP="005211DB">
      <w:pPr>
        <w:pStyle w:val="Subtitle"/>
        <w:numPr>
          <w:ilvl w:val="0"/>
          <w:numId w:val="46"/>
        </w:numPr>
        <w:spacing w:line="259" w:lineRule="auto"/>
        <w:jc w:val="both"/>
      </w:pPr>
      <w:r w:rsidRPr="00591A13">
        <w:rPr>
          <w:rFonts w:hint="eastAsia"/>
          <w:rtl/>
        </w:rPr>
        <w:t>المحامي،</w:t>
      </w:r>
      <w:r w:rsidRPr="00591A13">
        <w:rPr>
          <w:rtl/>
        </w:rPr>
        <w:t xml:space="preserve"> </w:t>
      </w:r>
      <w:r w:rsidRPr="00591A13">
        <w:rPr>
          <w:rFonts w:hint="eastAsia"/>
          <w:rtl/>
        </w:rPr>
        <w:t>محمد</w:t>
      </w:r>
      <w:r w:rsidRPr="00591A13">
        <w:rPr>
          <w:rtl/>
        </w:rPr>
        <w:t xml:space="preserve"> </w:t>
      </w:r>
      <w:r w:rsidRPr="00591A13">
        <w:rPr>
          <w:rFonts w:hint="eastAsia"/>
          <w:rtl/>
        </w:rPr>
        <w:t>ف</w:t>
      </w:r>
      <w:r>
        <w:rPr>
          <w:rFonts w:hint="eastAsia"/>
          <w:rtl/>
        </w:rPr>
        <w:t>ريد</w:t>
      </w:r>
      <w:r>
        <w:rPr>
          <w:rtl/>
        </w:rPr>
        <w:t xml:space="preserve"> (</w:t>
      </w:r>
      <w:r>
        <w:rPr>
          <w:rFonts w:hint="eastAsia"/>
          <w:rtl/>
        </w:rPr>
        <w:t>بك</w:t>
      </w:r>
      <w:r>
        <w:rPr>
          <w:rtl/>
        </w:rPr>
        <w:t xml:space="preserve">) </w:t>
      </w:r>
      <w:r>
        <w:rPr>
          <w:rFonts w:hint="eastAsia"/>
          <w:rtl/>
        </w:rPr>
        <w:t>ابن</w:t>
      </w:r>
      <w:r>
        <w:rPr>
          <w:rtl/>
        </w:rPr>
        <w:t xml:space="preserve"> </w:t>
      </w:r>
      <w:r>
        <w:rPr>
          <w:rFonts w:hint="eastAsia"/>
          <w:rtl/>
        </w:rPr>
        <w:t>أحمد</w:t>
      </w:r>
      <w:r>
        <w:rPr>
          <w:rtl/>
        </w:rPr>
        <w:t xml:space="preserve"> </w:t>
      </w:r>
      <w:r>
        <w:rPr>
          <w:rFonts w:hint="eastAsia"/>
          <w:rtl/>
        </w:rPr>
        <w:t>فريد</w:t>
      </w:r>
      <w:r>
        <w:rPr>
          <w:rtl/>
        </w:rPr>
        <w:t xml:space="preserve"> (</w:t>
      </w:r>
      <w:r>
        <w:rPr>
          <w:rFonts w:hint="eastAsia"/>
          <w:rtl/>
        </w:rPr>
        <w:t>باشا</w:t>
      </w:r>
      <w:r>
        <w:rPr>
          <w:rtl/>
        </w:rPr>
        <w:t>) (</w:t>
      </w:r>
      <w:r w:rsidRPr="00591A13">
        <w:rPr>
          <w:rtl/>
        </w:rPr>
        <w:t>1981</w:t>
      </w:r>
      <w:r w:rsidRPr="00591A13">
        <w:rPr>
          <w:rFonts w:hint="eastAsia"/>
          <w:rtl/>
        </w:rPr>
        <w:t>م</w:t>
      </w:r>
      <w:r>
        <w:rPr>
          <w:rtl/>
        </w:rPr>
        <w:t>)</w:t>
      </w:r>
      <w:r w:rsidRPr="00591A13">
        <w:rPr>
          <w:rFonts w:hint="eastAsia"/>
          <w:rtl/>
        </w:rPr>
        <w:t>،</w:t>
      </w:r>
      <w:r w:rsidRPr="00591A13">
        <w:rPr>
          <w:rtl/>
        </w:rPr>
        <w:t xml:space="preserve"> </w:t>
      </w:r>
      <w:r w:rsidRPr="00591A13">
        <w:rPr>
          <w:rFonts w:hint="eastAsia"/>
          <w:b/>
          <w:bCs/>
          <w:rtl/>
        </w:rPr>
        <w:t>تاريخ</w:t>
      </w:r>
      <w:r w:rsidRPr="00591A13">
        <w:rPr>
          <w:b/>
          <w:bCs/>
          <w:rtl/>
        </w:rPr>
        <w:t xml:space="preserve"> </w:t>
      </w:r>
      <w:r w:rsidRPr="00591A13">
        <w:rPr>
          <w:rFonts w:hint="eastAsia"/>
          <w:b/>
          <w:bCs/>
          <w:rtl/>
        </w:rPr>
        <w:t>الدولة</w:t>
      </w:r>
      <w:r w:rsidRPr="00591A13">
        <w:rPr>
          <w:b/>
          <w:bCs/>
          <w:rtl/>
        </w:rPr>
        <w:t xml:space="preserve"> </w:t>
      </w:r>
      <w:r w:rsidRPr="00591A13">
        <w:rPr>
          <w:rFonts w:hint="eastAsia"/>
          <w:b/>
          <w:bCs/>
          <w:rtl/>
        </w:rPr>
        <w:t>العلية</w:t>
      </w:r>
      <w:r w:rsidRPr="00591A13">
        <w:rPr>
          <w:b/>
          <w:bCs/>
          <w:rtl/>
        </w:rPr>
        <w:t xml:space="preserve"> </w:t>
      </w:r>
      <w:r w:rsidRPr="00591A13">
        <w:rPr>
          <w:rFonts w:hint="eastAsia"/>
          <w:b/>
          <w:bCs/>
          <w:rtl/>
        </w:rPr>
        <w:t>العثمانية،</w:t>
      </w:r>
      <w:r w:rsidRPr="00591A13">
        <w:rPr>
          <w:rtl/>
        </w:rPr>
        <w:t xml:space="preserve"> </w:t>
      </w:r>
      <w:r w:rsidRPr="00591A13">
        <w:rPr>
          <w:rFonts w:hint="eastAsia"/>
          <w:rtl/>
        </w:rPr>
        <w:t>ط</w:t>
      </w:r>
      <w:r w:rsidRPr="00591A13">
        <w:rPr>
          <w:rtl/>
        </w:rPr>
        <w:t>1</w:t>
      </w:r>
      <w:r w:rsidRPr="00591A13">
        <w:rPr>
          <w:rFonts w:hint="eastAsia"/>
          <w:rtl/>
        </w:rPr>
        <w:t>،</w:t>
      </w:r>
      <w:r w:rsidRPr="00591A13">
        <w:rPr>
          <w:b/>
          <w:bCs/>
          <w:rtl/>
        </w:rPr>
        <w:t xml:space="preserve"> (</w:t>
      </w:r>
      <w:r w:rsidRPr="00591A13">
        <w:rPr>
          <w:rFonts w:hint="eastAsia"/>
          <w:rtl/>
        </w:rPr>
        <w:t>المحقق</w:t>
      </w:r>
      <w:r w:rsidRPr="00591A13">
        <w:rPr>
          <w:rtl/>
        </w:rPr>
        <w:t xml:space="preserve">: </w:t>
      </w:r>
      <w:r w:rsidRPr="00591A13">
        <w:rPr>
          <w:rFonts w:hint="eastAsia"/>
          <w:rtl/>
        </w:rPr>
        <w:t>إحسان</w:t>
      </w:r>
      <w:r w:rsidRPr="00591A13">
        <w:rPr>
          <w:rtl/>
        </w:rPr>
        <w:t xml:space="preserve"> </w:t>
      </w:r>
      <w:r w:rsidRPr="00591A13">
        <w:rPr>
          <w:rFonts w:hint="eastAsia"/>
          <w:rtl/>
        </w:rPr>
        <w:t>حقي</w:t>
      </w:r>
      <w:r w:rsidRPr="00591A13">
        <w:rPr>
          <w:rtl/>
        </w:rPr>
        <w:t>)</w:t>
      </w:r>
      <w:r w:rsidRPr="00591A13">
        <w:rPr>
          <w:rFonts w:hint="eastAsia"/>
          <w:rtl/>
        </w:rPr>
        <w:t>،</w:t>
      </w:r>
      <w:r w:rsidRPr="00591A13">
        <w:rPr>
          <w:rtl/>
        </w:rPr>
        <w:t xml:space="preserve"> </w:t>
      </w:r>
      <w:r w:rsidRPr="00591A13">
        <w:rPr>
          <w:rFonts w:hint="eastAsia"/>
          <w:rtl/>
        </w:rPr>
        <w:t>بيروت</w:t>
      </w:r>
      <w:r>
        <w:rPr>
          <w:rFonts w:hint="eastAsia"/>
          <w:rtl/>
        </w:rPr>
        <w:t>،دار</w:t>
      </w:r>
      <w:r>
        <w:rPr>
          <w:rtl/>
        </w:rPr>
        <w:t xml:space="preserve"> </w:t>
      </w:r>
      <w:r>
        <w:rPr>
          <w:rFonts w:hint="eastAsia"/>
          <w:rtl/>
        </w:rPr>
        <w:t>النفائس</w:t>
      </w:r>
      <w:r w:rsidRPr="00591A13">
        <w:rPr>
          <w:rtl/>
        </w:rPr>
        <w:t>.</w:t>
      </w:r>
    </w:p>
    <w:p w:rsidR="005F44B2" w:rsidRPr="00591A13" w:rsidRDefault="005F44B2" w:rsidP="004E5100">
      <w:pPr>
        <w:pStyle w:val="Subtitle"/>
        <w:numPr>
          <w:ilvl w:val="0"/>
          <w:numId w:val="46"/>
        </w:numPr>
        <w:spacing w:line="259" w:lineRule="auto"/>
        <w:jc w:val="both"/>
      </w:pPr>
      <w:r w:rsidRPr="00591A13">
        <w:rPr>
          <w:rFonts w:hint="eastAsia"/>
          <w:rtl/>
        </w:rPr>
        <w:t>محمد</w:t>
      </w:r>
      <w:r w:rsidRPr="00591A13">
        <w:rPr>
          <w:rtl/>
        </w:rPr>
        <w:t xml:space="preserve"> </w:t>
      </w:r>
      <w:r w:rsidRPr="00591A13">
        <w:rPr>
          <w:rFonts w:hint="eastAsia"/>
          <w:rtl/>
        </w:rPr>
        <w:t>بن</w:t>
      </w:r>
      <w:r w:rsidRPr="00591A13">
        <w:rPr>
          <w:rtl/>
        </w:rPr>
        <w:t xml:space="preserve"> </w:t>
      </w:r>
      <w:r w:rsidRPr="00591A13">
        <w:rPr>
          <w:rFonts w:hint="eastAsia"/>
          <w:rtl/>
        </w:rPr>
        <w:t>فرامرز</w:t>
      </w:r>
      <w:r w:rsidRPr="00591A13">
        <w:rPr>
          <w:rtl/>
        </w:rPr>
        <w:t xml:space="preserve"> </w:t>
      </w:r>
      <w:r w:rsidRPr="00591A13">
        <w:rPr>
          <w:rFonts w:hint="eastAsia"/>
          <w:rtl/>
        </w:rPr>
        <w:t>بن</w:t>
      </w:r>
      <w:r w:rsidRPr="00591A13">
        <w:rPr>
          <w:rtl/>
        </w:rPr>
        <w:t xml:space="preserve"> </w:t>
      </w:r>
      <w:r w:rsidRPr="00591A13">
        <w:rPr>
          <w:rFonts w:hint="eastAsia"/>
          <w:rtl/>
        </w:rPr>
        <w:t>علي</w:t>
      </w:r>
      <w:r w:rsidRPr="00591A13">
        <w:rPr>
          <w:rtl/>
        </w:rPr>
        <w:t xml:space="preserve"> </w:t>
      </w:r>
      <w:r w:rsidRPr="00591A13">
        <w:rPr>
          <w:rFonts w:hint="eastAsia"/>
          <w:rtl/>
        </w:rPr>
        <w:t>الشهير</w:t>
      </w:r>
      <w:r w:rsidRPr="00591A13">
        <w:rPr>
          <w:rtl/>
        </w:rPr>
        <w:t xml:space="preserve"> </w:t>
      </w:r>
      <w:r w:rsidRPr="00591A13">
        <w:rPr>
          <w:rFonts w:hint="eastAsia"/>
          <w:rtl/>
        </w:rPr>
        <w:t>بملا</w:t>
      </w:r>
      <w:r w:rsidRPr="00591A13">
        <w:rPr>
          <w:rtl/>
        </w:rPr>
        <w:t xml:space="preserve"> - </w:t>
      </w:r>
      <w:r w:rsidRPr="00591A13">
        <w:rPr>
          <w:rFonts w:hint="eastAsia"/>
          <w:rtl/>
        </w:rPr>
        <w:t>أو</w:t>
      </w:r>
      <w:r w:rsidRPr="00591A13">
        <w:rPr>
          <w:rtl/>
        </w:rPr>
        <w:t xml:space="preserve"> </w:t>
      </w:r>
      <w:r w:rsidRPr="00591A13">
        <w:rPr>
          <w:rFonts w:hint="eastAsia"/>
          <w:rtl/>
        </w:rPr>
        <w:t>منلا</w:t>
      </w:r>
      <w:r w:rsidRPr="00591A13">
        <w:rPr>
          <w:rtl/>
        </w:rPr>
        <w:t xml:space="preserve"> </w:t>
      </w:r>
      <w:r w:rsidRPr="00591A13">
        <w:rPr>
          <w:rFonts w:hint="eastAsia"/>
          <w:rtl/>
        </w:rPr>
        <w:t>أو</w:t>
      </w:r>
      <w:r w:rsidRPr="00591A13">
        <w:rPr>
          <w:rtl/>
        </w:rPr>
        <w:t xml:space="preserve"> </w:t>
      </w:r>
      <w:r w:rsidRPr="00591A13">
        <w:rPr>
          <w:rFonts w:hint="eastAsia"/>
          <w:rtl/>
        </w:rPr>
        <w:t>المولىخسرو</w:t>
      </w:r>
      <w:r w:rsidRPr="00591A13">
        <w:rPr>
          <w:rtl/>
        </w:rPr>
        <w:t xml:space="preserve"> (</w:t>
      </w:r>
      <w:r w:rsidRPr="00591A13">
        <w:rPr>
          <w:rFonts w:hint="eastAsia"/>
          <w:rtl/>
        </w:rPr>
        <w:t>ت</w:t>
      </w:r>
      <w:r w:rsidRPr="00591A13">
        <w:rPr>
          <w:rtl/>
        </w:rPr>
        <w:t>885</w:t>
      </w:r>
      <w:r w:rsidRPr="00591A13">
        <w:rPr>
          <w:rFonts w:hint="eastAsia"/>
          <w:rtl/>
        </w:rPr>
        <w:t>هـ</w:t>
      </w:r>
      <w:r w:rsidRPr="00591A13">
        <w:rPr>
          <w:rtl/>
        </w:rPr>
        <w:t>)</w:t>
      </w:r>
      <w:r w:rsidRPr="00591A13">
        <w:rPr>
          <w:rFonts w:hint="eastAsia"/>
          <w:rtl/>
        </w:rPr>
        <w:t>،</w:t>
      </w:r>
      <w:r w:rsidRPr="00591A13">
        <w:rPr>
          <w:rFonts w:hint="eastAsia"/>
          <w:b/>
          <w:bCs/>
          <w:rtl/>
        </w:rPr>
        <w:t>درر</w:t>
      </w:r>
      <w:r w:rsidRPr="00591A13">
        <w:rPr>
          <w:b/>
          <w:bCs/>
          <w:rtl/>
        </w:rPr>
        <w:t xml:space="preserve"> </w:t>
      </w:r>
      <w:r w:rsidRPr="00591A13">
        <w:rPr>
          <w:rFonts w:hint="eastAsia"/>
          <w:b/>
          <w:bCs/>
          <w:rtl/>
        </w:rPr>
        <w:t>الحكام</w:t>
      </w:r>
      <w:r w:rsidRPr="00591A13">
        <w:rPr>
          <w:b/>
          <w:bCs/>
          <w:rtl/>
        </w:rPr>
        <w:t xml:space="preserve"> </w:t>
      </w:r>
      <w:r w:rsidRPr="00591A13">
        <w:rPr>
          <w:rFonts w:hint="eastAsia"/>
          <w:b/>
          <w:bCs/>
          <w:rtl/>
        </w:rPr>
        <w:t>شرح</w:t>
      </w:r>
      <w:r w:rsidRPr="00591A13">
        <w:rPr>
          <w:b/>
          <w:bCs/>
          <w:rtl/>
        </w:rPr>
        <w:t xml:space="preserve"> </w:t>
      </w:r>
      <w:r w:rsidRPr="00591A13">
        <w:rPr>
          <w:rFonts w:hint="eastAsia"/>
          <w:b/>
          <w:bCs/>
          <w:rtl/>
        </w:rPr>
        <w:t>غرر</w:t>
      </w:r>
      <w:r w:rsidRPr="00591A13">
        <w:rPr>
          <w:b/>
          <w:bCs/>
          <w:rtl/>
        </w:rPr>
        <w:t xml:space="preserve"> </w:t>
      </w:r>
      <w:r w:rsidRPr="00591A13">
        <w:rPr>
          <w:rFonts w:hint="eastAsia"/>
          <w:b/>
          <w:bCs/>
          <w:rtl/>
        </w:rPr>
        <w:t>الأحكام</w:t>
      </w:r>
      <w:r w:rsidRPr="00591A13">
        <w:rPr>
          <w:rFonts w:hint="eastAsia"/>
          <w:rtl/>
        </w:rPr>
        <w:t>،</w:t>
      </w:r>
      <w:r w:rsidRPr="00591A13">
        <w:rPr>
          <w:rtl/>
        </w:rPr>
        <w:t xml:space="preserve"> </w:t>
      </w:r>
      <w:r w:rsidRPr="00591A13">
        <w:rPr>
          <w:rFonts w:hint="eastAsia"/>
          <w:rtl/>
        </w:rPr>
        <w:t>دار</w:t>
      </w:r>
      <w:r w:rsidRPr="00591A13">
        <w:rPr>
          <w:rtl/>
        </w:rPr>
        <w:t xml:space="preserve"> </w:t>
      </w:r>
      <w:r w:rsidRPr="00591A13">
        <w:rPr>
          <w:rFonts w:hint="eastAsia"/>
          <w:rtl/>
        </w:rPr>
        <w:t>إحياء</w:t>
      </w:r>
      <w:r w:rsidRPr="00591A13">
        <w:rPr>
          <w:rtl/>
        </w:rPr>
        <w:t xml:space="preserve"> </w:t>
      </w:r>
      <w:r w:rsidRPr="00591A13">
        <w:rPr>
          <w:rFonts w:hint="eastAsia"/>
          <w:rtl/>
        </w:rPr>
        <w:t>الكتب</w:t>
      </w:r>
      <w:r w:rsidRPr="00591A13">
        <w:rPr>
          <w:rtl/>
        </w:rPr>
        <w:t xml:space="preserve"> </w:t>
      </w:r>
      <w:r w:rsidRPr="00591A13">
        <w:rPr>
          <w:rFonts w:hint="eastAsia"/>
          <w:rtl/>
        </w:rPr>
        <w:t>العربية</w:t>
      </w:r>
      <w:r w:rsidRPr="00591A13">
        <w:rPr>
          <w:rtl/>
        </w:rPr>
        <w:t>.</w:t>
      </w:r>
    </w:p>
    <w:p w:rsidR="005F44B2" w:rsidRPr="00591A13" w:rsidRDefault="005F44B2" w:rsidP="00DE691C">
      <w:pPr>
        <w:pStyle w:val="Subtitle"/>
        <w:numPr>
          <w:ilvl w:val="0"/>
          <w:numId w:val="46"/>
        </w:numPr>
        <w:spacing w:line="259" w:lineRule="auto"/>
        <w:jc w:val="both"/>
      </w:pPr>
      <w:r w:rsidRPr="00591A13">
        <w:rPr>
          <w:rFonts w:hint="eastAsia"/>
          <w:rtl/>
        </w:rPr>
        <w:t>محمصاني،</w:t>
      </w:r>
      <w:r w:rsidRPr="00591A13">
        <w:rPr>
          <w:rtl/>
        </w:rPr>
        <w:t xml:space="preserve"> </w:t>
      </w:r>
      <w:r w:rsidRPr="00591A13">
        <w:rPr>
          <w:rFonts w:hint="eastAsia"/>
          <w:rtl/>
        </w:rPr>
        <w:t>صبحي</w:t>
      </w:r>
      <w:r w:rsidRPr="00591A13">
        <w:rPr>
          <w:rtl/>
        </w:rPr>
        <w:t xml:space="preserve"> </w:t>
      </w:r>
      <w:r w:rsidRPr="00591A13">
        <w:rPr>
          <w:rFonts w:hint="eastAsia"/>
          <w:rtl/>
        </w:rPr>
        <w:t>رجب</w:t>
      </w:r>
      <w:r>
        <w:rPr>
          <w:rtl/>
        </w:rPr>
        <w:t xml:space="preserve"> (</w:t>
      </w:r>
      <w:r w:rsidRPr="00591A13">
        <w:rPr>
          <w:rtl/>
        </w:rPr>
        <w:t>1952</w:t>
      </w:r>
      <w:r w:rsidRPr="00591A13">
        <w:rPr>
          <w:rFonts w:hint="eastAsia"/>
          <w:rtl/>
        </w:rPr>
        <w:t>م</w:t>
      </w:r>
      <w:r>
        <w:rPr>
          <w:rtl/>
        </w:rPr>
        <w:t>)</w:t>
      </w:r>
      <w:r w:rsidRPr="00591A13">
        <w:rPr>
          <w:rFonts w:hint="eastAsia"/>
          <w:rtl/>
        </w:rPr>
        <w:t>،</w:t>
      </w:r>
      <w:r w:rsidRPr="00591A13">
        <w:rPr>
          <w:rtl/>
        </w:rPr>
        <w:t xml:space="preserve"> </w:t>
      </w:r>
      <w:r w:rsidRPr="00591A13">
        <w:rPr>
          <w:rFonts w:hint="eastAsia"/>
          <w:b/>
          <w:bCs/>
          <w:rtl/>
        </w:rPr>
        <w:t>فلسفة</w:t>
      </w:r>
      <w:r w:rsidRPr="00591A13">
        <w:rPr>
          <w:b/>
          <w:bCs/>
          <w:rtl/>
        </w:rPr>
        <w:t xml:space="preserve"> </w:t>
      </w:r>
      <w:r w:rsidRPr="00591A13">
        <w:rPr>
          <w:rFonts w:hint="eastAsia"/>
          <w:b/>
          <w:bCs/>
          <w:rtl/>
        </w:rPr>
        <w:t>التشريع</w:t>
      </w:r>
      <w:r w:rsidRPr="00591A13">
        <w:rPr>
          <w:b/>
          <w:bCs/>
          <w:rtl/>
        </w:rPr>
        <w:t xml:space="preserve"> </w:t>
      </w:r>
      <w:r w:rsidRPr="00591A13">
        <w:rPr>
          <w:rFonts w:hint="eastAsia"/>
          <w:b/>
          <w:bCs/>
          <w:rtl/>
        </w:rPr>
        <w:t>في</w:t>
      </w:r>
      <w:r w:rsidRPr="00591A13">
        <w:rPr>
          <w:b/>
          <w:bCs/>
          <w:rtl/>
        </w:rPr>
        <w:t xml:space="preserve"> </w:t>
      </w:r>
      <w:r w:rsidRPr="00591A13">
        <w:rPr>
          <w:rFonts w:hint="eastAsia"/>
          <w:b/>
          <w:bCs/>
          <w:rtl/>
        </w:rPr>
        <w:t>الإسلام</w:t>
      </w:r>
      <w:r w:rsidRPr="00591A13">
        <w:rPr>
          <w:rFonts w:hint="eastAsia"/>
          <w:rtl/>
        </w:rPr>
        <w:t>،</w:t>
      </w:r>
      <w:r w:rsidRPr="00591A13">
        <w:rPr>
          <w:rtl/>
        </w:rPr>
        <w:t xml:space="preserve"> </w:t>
      </w:r>
      <w:r w:rsidRPr="00591A13">
        <w:rPr>
          <w:rFonts w:hint="eastAsia"/>
          <w:rtl/>
        </w:rPr>
        <w:t>ط</w:t>
      </w:r>
      <w:r w:rsidRPr="00591A13">
        <w:rPr>
          <w:rtl/>
        </w:rPr>
        <w:t>3</w:t>
      </w:r>
      <w:r w:rsidRPr="00591A13">
        <w:rPr>
          <w:rFonts w:hint="eastAsia"/>
          <w:rtl/>
        </w:rPr>
        <w:t>،</w:t>
      </w:r>
      <w:r w:rsidRPr="00591A13">
        <w:rPr>
          <w:rtl/>
        </w:rPr>
        <w:t xml:space="preserve"> </w:t>
      </w:r>
      <w:r w:rsidRPr="00591A13">
        <w:rPr>
          <w:rFonts w:hint="eastAsia"/>
          <w:rtl/>
        </w:rPr>
        <w:t>بيروت</w:t>
      </w:r>
      <w:r>
        <w:rPr>
          <w:rFonts w:hint="eastAsia"/>
          <w:rtl/>
        </w:rPr>
        <w:t>،دار</w:t>
      </w:r>
      <w:r>
        <w:rPr>
          <w:rtl/>
        </w:rPr>
        <w:t xml:space="preserve"> </w:t>
      </w:r>
      <w:r>
        <w:rPr>
          <w:rFonts w:hint="eastAsia"/>
          <w:rtl/>
        </w:rPr>
        <w:t>الكشّاف</w:t>
      </w:r>
      <w:r w:rsidRPr="00591A13">
        <w:rPr>
          <w:rtl/>
        </w:rPr>
        <w:t>.</w:t>
      </w:r>
    </w:p>
    <w:p w:rsidR="005F44B2" w:rsidRPr="00591A13" w:rsidRDefault="005F44B2" w:rsidP="005B5FC9">
      <w:pPr>
        <w:pStyle w:val="Subtitle"/>
        <w:numPr>
          <w:ilvl w:val="0"/>
          <w:numId w:val="46"/>
        </w:numPr>
        <w:spacing w:line="259" w:lineRule="auto"/>
        <w:jc w:val="both"/>
      </w:pPr>
      <w:r w:rsidRPr="00591A13">
        <w:rPr>
          <w:rFonts w:hint="eastAsia"/>
          <w:rtl/>
        </w:rPr>
        <w:t>المرغيناني،</w:t>
      </w:r>
      <w:r w:rsidRPr="00591A13">
        <w:rPr>
          <w:rtl/>
        </w:rPr>
        <w:t xml:space="preserve"> </w:t>
      </w:r>
      <w:r w:rsidRPr="00591A13">
        <w:rPr>
          <w:rFonts w:hint="eastAsia"/>
          <w:rtl/>
        </w:rPr>
        <w:t>علي</w:t>
      </w:r>
      <w:r w:rsidRPr="00591A13">
        <w:rPr>
          <w:rtl/>
        </w:rPr>
        <w:t xml:space="preserve"> </w:t>
      </w:r>
      <w:r w:rsidRPr="00591A13">
        <w:rPr>
          <w:rFonts w:hint="eastAsia"/>
          <w:rtl/>
        </w:rPr>
        <w:t>بن</w:t>
      </w:r>
      <w:r w:rsidRPr="00591A13">
        <w:rPr>
          <w:rtl/>
        </w:rPr>
        <w:t xml:space="preserve"> </w:t>
      </w:r>
      <w:r w:rsidRPr="00591A13">
        <w:rPr>
          <w:rFonts w:hint="eastAsia"/>
          <w:rtl/>
        </w:rPr>
        <w:t>أبي</w:t>
      </w:r>
      <w:r w:rsidRPr="00591A13">
        <w:rPr>
          <w:rtl/>
        </w:rPr>
        <w:t xml:space="preserve"> </w:t>
      </w:r>
      <w:r w:rsidRPr="00591A13">
        <w:rPr>
          <w:rFonts w:hint="eastAsia"/>
          <w:rtl/>
        </w:rPr>
        <w:t>بكر</w:t>
      </w:r>
      <w:r w:rsidRPr="00591A13">
        <w:rPr>
          <w:rtl/>
        </w:rPr>
        <w:t xml:space="preserve"> </w:t>
      </w:r>
      <w:r w:rsidRPr="00591A13">
        <w:rPr>
          <w:rFonts w:hint="eastAsia"/>
          <w:rtl/>
        </w:rPr>
        <w:t>بن</w:t>
      </w:r>
      <w:r w:rsidRPr="00591A13">
        <w:rPr>
          <w:rtl/>
        </w:rPr>
        <w:t xml:space="preserve"> </w:t>
      </w:r>
      <w:r w:rsidRPr="00591A13">
        <w:rPr>
          <w:rFonts w:hint="eastAsia"/>
          <w:rtl/>
        </w:rPr>
        <w:t>عبد</w:t>
      </w:r>
      <w:r w:rsidRPr="00591A13">
        <w:rPr>
          <w:rtl/>
        </w:rPr>
        <w:t xml:space="preserve"> </w:t>
      </w:r>
      <w:r w:rsidRPr="00591A13">
        <w:rPr>
          <w:rFonts w:hint="eastAsia"/>
          <w:rtl/>
        </w:rPr>
        <w:t>الجليل</w:t>
      </w:r>
      <w:r w:rsidRPr="00591A13">
        <w:rPr>
          <w:rtl/>
        </w:rPr>
        <w:t xml:space="preserve"> </w:t>
      </w:r>
      <w:r w:rsidRPr="00591A13">
        <w:rPr>
          <w:rFonts w:hint="eastAsia"/>
          <w:rtl/>
        </w:rPr>
        <w:t>الفرغاني</w:t>
      </w:r>
      <w:r w:rsidRPr="00591A13">
        <w:rPr>
          <w:rtl/>
        </w:rPr>
        <w:t xml:space="preserve"> </w:t>
      </w:r>
      <w:r w:rsidRPr="00591A13">
        <w:rPr>
          <w:rFonts w:hint="eastAsia"/>
          <w:rtl/>
        </w:rPr>
        <w:t>المرغيناني،</w:t>
      </w:r>
      <w:r w:rsidRPr="00591A13">
        <w:rPr>
          <w:rtl/>
        </w:rPr>
        <w:t xml:space="preserve"> </w:t>
      </w:r>
      <w:r w:rsidRPr="00591A13">
        <w:rPr>
          <w:rFonts w:hint="eastAsia"/>
          <w:rtl/>
        </w:rPr>
        <w:t>أبو</w:t>
      </w:r>
      <w:r w:rsidRPr="00591A13">
        <w:rPr>
          <w:rtl/>
        </w:rPr>
        <w:t xml:space="preserve"> </w:t>
      </w:r>
      <w:r w:rsidRPr="00591A13">
        <w:rPr>
          <w:rFonts w:hint="eastAsia"/>
          <w:rtl/>
        </w:rPr>
        <w:t>الحسن</w:t>
      </w:r>
      <w:r w:rsidRPr="00591A13">
        <w:rPr>
          <w:rtl/>
        </w:rPr>
        <w:t xml:space="preserve"> </w:t>
      </w:r>
      <w:r w:rsidRPr="00591A13">
        <w:rPr>
          <w:rFonts w:hint="eastAsia"/>
          <w:rtl/>
        </w:rPr>
        <w:t>برهان</w:t>
      </w:r>
      <w:r w:rsidRPr="00591A13">
        <w:rPr>
          <w:rtl/>
        </w:rPr>
        <w:t xml:space="preserve"> </w:t>
      </w:r>
      <w:r w:rsidRPr="00591A13">
        <w:rPr>
          <w:rFonts w:hint="eastAsia"/>
          <w:rtl/>
        </w:rPr>
        <w:t>الدين</w:t>
      </w:r>
      <w:r w:rsidRPr="00591A13">
        <w:rPr>
          <w:rtl/>
        </w:rPr>
        <w:t xml:space="preserve"> (</w:t>
      </w:r>
      <w:r w:rsidRPr="00591A13">
        <w:rPr>
          <w:rFonts w:hint="eastAsia"/>
          <w:rtl/>
        </w:rPr>
        <w:t>ت</w:t>
      </w:r>
      <w:r w:rsidRPr="00591A13">
        <w:rPr>
          <w:rtl/>
        </w:rPr>
        <w:t xml:space="preserve"> 593</w:t>
      </w:r>
      <w:r w:rsidRPr="00591A13">
        <w:rPr>
          <w:rFonts w:hint="eastAsia"/>
          <w:rtl/>
        </w:rPr>
        <w:t>هـ</w:t>
      </w:r>
      <w:r w:rsidRPr="00591A13">
        <w:rPr>
          <w:rtl/>
        </w:rPr>
        <w:t>)</w:t>
      </w:r>
      <w:r w:rsidRPr="00591A13">
        <w:rPr>
          <w:rFonts w:hint="eastAsia"/>
          <w:rtl/>
        </w:rPr>
        <w:t>،</w:t>
      </w:r>
      <w:r w:rsidRPr="00591A13">
        <w:rPr>
          <w:rtl/>
        </w:rPr>
        <w:t xml:space="preserve"> </w:t>
      </w:r>
      <w:r w:rsidRPr="00591A13">
        <w:rPr>
          <w:rFonts w:hint="eastAsia"/>
          <w:b/>
          <w:bCs/>
          <w:rtl/>
        </w:rPr>
        <w:t>الهداية</w:t>
      </w:r>
      <w:r w:rsidRPr="00591A13">
        <w:rPr>
          <w:b/>
          <w:bCs/>
          <w:rtl/>
        </w:rPr>
        <w:t xml:space="preserve"> </w:t>
      </w:r>
      <w:r w:rsidRPr="00591A13">
        <w:rPr>
          <w:rFonts w:hint="eastAsia"/>
          <w:b/>
          <w:bCs/>
          <w:rtl/>
        </w:rPr>
        <w:t>في</w:t>
      </w:r>
      <w:r w:rsidRPr="00591A13">
        <w:rPr>
          <w:b/>
          <w:bCs/>
          <w:rtl/>
        </w:rPr>
        <w:t xml:space="preserve"> </w:t>
      </w:r>
      <w:r w:rsidRPr="00591A13">
        <w:rPr>
          <w:rFonts w:hint="eastAsia"/>
          <w:b/>
          <w:bCs/>
          <w:rtl/>
        </w:rPr>
        <w:t>شرح</w:t>
      </w:r>
      <w:r w:rsidRPr="00591A13">
        <w:rPr>
          <w:b/>
          <w:bCs/>
          <w:rtl/>
        </w:rPr>
        <w:t xml:space="preserve"> </w:t>
      </w:r>
      <w:r w:rsidRPr="00591A13">
        <w:rPr>
          <w:rFonts w:hint="eastAsia"/>
          <w:b/>
          <w:bCs/>
          <w:rtl/>
        </w:rPr>
        <w:t>بداية</w:t>
      </w:r>
      <w:r w:rsidRPr="00591A13">
        <w:rPr>
          <w:b/>
          <w:bCs/>
          <w:rtl/>
        </w:rPr>
        <w:t xml:space="preserve"> </w:t>
      </w:r>
      <w:r w:rsidRPr="00591A13">
        <w:rPr>
          <w:rFonts w:hint="eastAsia"/>
          <w:b/>
          <w:bCs/>
          <w:rtl/>
        </w:rPr>
        <w:t>المبتدي</w:t>
      </w:r>
      <w:r w:rsidRPr="00591A13">
        <w:rPr>
          <w:rFonts w:hint="eastAsia"/>
          <w:rtl/>
        </w:rPr>
        <w:t>،ط</w:t>
      </w:r>
      <w:r w:rsidRPr="00591A13">
        <w:rPr>
          <w:rtl/>
        </w:rPr>
        <w:t>1</w:t>
      </w:r>
      <w:r w:rsidRPr="00591A13">
        <w:rPr>
          <w:rFonts w:hint="eastAsia"/>
          <w:rtl/>
        </w:rPr>
        <w:t>،</w:t>
      </w:r>
      <w:r w:rsidRPr="00591A13">
        <w:rPr>
          <w:rtl/>
        </w:rPr>
        <w:t xml:space="preserve"> 4</w:t>
      </w:r>
      <w:r w:rsidRPr="00591A13">
        <w:rPr>
          <w:rFonts w:hint="eastAsia"/>
          <w:rtl/>
        </w:rPr>
        <w:t>م،</w:t>
      </w:r>
      <w:r w:rsidRPr="00591A13">
        <w:rPr>
          <w:rtl/>
        </w:rPr>
        <w:t xml:space="preserve"> (</w:t>
      </w:r>
      <w:r w:rsidRPr="00591A13">
        <w:rPr>
          <w:rFonts w:hint="eastAsia"/>
          <w:rtl/>
        </w:rPr>
        <w:t>تحقيق</w:t>
      </w:r>
      <w:r w:rsidRPr="00591A13">
        <w:rPr>
          <w:rtl/>
        </w:rPr>
        <w:t xml:space="preserve"> </w:t>
      </w:r>
      <w:r w:rsidRPr="00591A13">
        <w:rPr>
          <w:rFonts w:hint="eastAsia"/>
          <w:rtl/>
        </w:rPr>
        <w:t>طلال</w:t>
      </w:r>
      <w:r w:rsidRPr="00591A13">
        <w:rPr>
          <w:rtl/>
        </w:rPr>
        <w:t xml:space="preserve"> </w:t>
      </w:r>
      <w:r w:rsidRPr="00591A13">
        <w:rPr>
          <w:rFonts w:hint="eastAsia"/>
          <w:rtl/>
        </w:rPr>
        <w:t>يوسف</w:t>
      </w:r>
      <w:r w:rsidRPr="00591A13">
        <w:rPr>
          <w:rtl/>
        </w:rPr>
        <w:t>)</w:t>
      </w:r>
      <w:r w:rsidRPr="00591A13">
        <w:rPr>
          <w:rFonts w:hint="eastAsia"/>
          <w:rtl/>
        </w:rPr>
        <w:t>،</w:t>
      </w:r>
      <w:r w:rsidRPr="00591A13">
        <w:rPr>
          <w:rtl/>
        </w:rPr>
        <w:t xml:space="preserve"> </w:t>
      </w:r>
      <w:r w:rsidRPr="00591A13">
        <w:rPr>
          <w:rFonts w:hint="eastAsia"/>
          <w:rtl/>
        </w:rPr>
        <w:t>دار</w:t>
      </w:r>
      <w:r w:rsidRPr="00591A13">
        <w:rPr>
          <w:rtl/>
        </w:rPr>
        <w:t xml:space="preserve"> </w:t>
      </w:r>
      <w:r w:rsidRPr="00591A13">
        <w:rPr>
          <w:rFonts w:hint="eastAsia"/>
          <w:rtl/>
        </w:rPr>
        <w:t>احياء</w:t>
      </w:r>
      <w:r w:rsidRPr="00591A13">
        <w:rPr>
          <w:rtl/>
        </w:rPr>
        <w:t xml:space="preserve"> </w:t>
      </w:r>
      <w:r w:rsidRPr="00591A13">
        <w:rPr>
          <w:rFonts w:hint="eastAsia"/>
          <w:rtl/>
        </w:rPr>
        <w:t>التراث</w:t>
      </w:r>
      <w:r w:rsidRPr="00591A13">
        <w:rPr>
          <w:rtl/>
        </w:rPr>
        <w:t xml:space="preserve"> </w:t>
      </w:r>
      <w:r w:rsidRPr="00591A13">
        <w:rPr>
          <w:rFonts w:hint="eastAsia"/>
          <w:rtl/>
        </w:rPr>
        <w:t>العربي،</w:t>
      </w:r>
      <w:r w:rsidRPr="00591A13">
        <w:rPr>
          <w:rtl/>
        </w:rPr>
        <w:t xml:space="preserve"> </w:t>
      </w:r>
      <w:r w:rsidRPr="00591A13">
        <w:rPr>
          <w:rFonts w:hint="eastAsia"/>
          <w:rtl/>
        </w:rPr>
        <w:t>بيروت،</w:t>
      </w:r>
      <w:r w:rsidRPr="00591A13">
        <w:rPr>
          <w:rtl/>
        </w:rPr>
        <w:t xml:space="preserve"> 1245</w:t>
      </w:r>
      <w:r w:rsidRPr="00591A13">
        <w:rPr>
          <w:rFonts w:hint="eastAsia"/>
          <w:rtl/>
        </w:rPr>
        <w:t>ه</w:t>
      </w:r>
      <w:r w:rsidRPr="00591A13">
        <w:t>‍</w:t>
      </w:r>
      <w:r w:rsidRPr="00591A13">
        <w:rPr>
          <w:rtl/>
        </w:rPr>
        <w:t>/2004</w:t>
      </w:r>
      <w:r w:rsidRPr="00591A13">
        <w:rPr>
          <w:rFonts w:hint="eastAsia"/>
          <w:rtl/>
        </w:rPr>
        <w:t>م</w:t>
      </w:r>
      <w:r w:rsidRPr="00591A13">
        <w:rPr>
          <w:rtl/>
        </w:rPr>
        <w:t>.</w:t>
      </w:r>
    </w:p>
    <w:p w:rsidR="005F44B2" w:rsidRPr="00591A13" w:rsidRDefault="005F44B2" w:rsidP="005B5FC9">
      <w:pPr>
        <w:pStyle w:val="Subtitle"/>
        <w:numPr>
          <w:ilvl w:val="0"/>
          <w:numId w:val="46"/>
        </w:numPr>
        <w:spacing w:line="259" w:lineRule="auto"/>
        <w:jc w:val="both"/>
      </w:pPr>
      <w:r w:rsidRPr="00591A13">
        <w:rPr>
          <w:rFonts w:hint="eastAsia"/>
          <w:rtl/>
        </w:rPr>
        <w:t>مسلم،</w:t>
      </w:r>
      <w:r w:rsidRPr="00591A13">
        <w:rPr>
          <w:rtl/>
        </w:rPr>
        <w:t xml:space="preserve"> </w:t>
      </w:r>
      <w:r w:rsidRPr="00591A13">
        <w:rPr>
          <w:rFonts w:hint="eastAsia"/>
          <w:rtl/>
        </w:rPr>
        <w:t>مسلم</w:t>
      </w:r>
      <w:r w:rsidRPr="00591A13">
        <w:rPr>
          <w:rtl/>
        </w:rPr>
        <w:t xml:space="preserve"> </w:t>
      </w:r>
      <w:r w:rsidRPr="00591A13">
        <w:rPr>
          <w:rFonts w:hint="eastAsia"/>
          <w:rtl/>
        </w:rPr>
        <w:t>بن</w:t>
      </w:r>
      <w:r w:rsidRPr="00591A13">
        <w:rPr>
          <w:rtl/>
        </w:rPr>
        <w:t xml:space="preserve"> </w:t>
      </w:r>
      <w:r w:rsidRPr="00591A13">
        <w:rPr>
          <w:rFonts w:hint="eastAsia"/>
          <w:rtl/>
        </w:rPr>
        <w:t>الحجاج</w:t>
      </w:r>
      <w:r w:rsidRPr="00591A13">
        <w:rPr>
          <w:rtl/>
        </w:rPr>
        <w:t xml:space="preserve"> </w:t>
      </w:r>
      <w:r w:rsidRPr="00591A13">
        <w:rPr>
          <w:rFonts w:hint="eastAsia"/>
          <w:rtl/>
        </w:rPr>
        <w:t>أبو</w:t>
      </w:r>
      <w:r w:rsidRPr="00591A13">
        <w:rPr>
          <w:rtl/>
        </w:rPr>
        <w:t xml:space="preserve"> </w:t>
      </w:r>
      <w:r w:rsidRPr="00591A13">
        <w:rPr>
          <w:rFonts w:hint="eastAsia"/>
          <w:rtl/>
        </w:rPr>
        <w:t>الحسن</w:t>
      </w:r>
      <w:r w:rsidRPr="00591A13">
        <w:rPr>
          <w:rtl/>
        </w:rPr>
        <w:t xml:space="preserve"> </w:t>
      </w:r>
      <w:r w:rsidRPr="00591A13">
        <w:rPr>
          <w:rFonts w:hint="eastAsia"/>
          <w:rtl/>
        </w:rPr>
        <w:t>القشيري</w:t>
      </w:r>
      <w:r w:rsidRPr="00591A13">
        <w:rPr>
          <w:rtl/>
        </w:rPr>
        <w:t xml:space="preserve"> </w:t>
      </w:r>
      <w:r w:rsidRPr="00591A13">
        <w:rPr>
          <w:rFonts w:hint="eastAsia"/>
          <w:rtl/>
        </w:rPr>
        <w:t>النيسابوري</w:t>
      </w:r>
      <w:r w:rsidRPr="00591A13">
        <w:rPr>
          <w:rtl/>
        </w:rPr>
        <w:t xml:space="preserve"> (</w:t>
      </w:r>
      <w:r w:rsidRPr="00591A13">
        <w:rPr>
          <w:rFonts w:hint="eastAsia"/>
          <w:rtl/>
        </w:rPr>
        <w:t>ت</w:t>
      </w:r>
      <w:r w:rsidRPr="00591A13">
        <w:rPr>
          <w:rtl/>
        </w:rPr>
        <w:t xml:space="preserve"> 261</w:t>
      </w:r>
      <w:r w:rsidRPr="00591A13">
        <w:rPr>
          <w:rFonts w:hint="eastAsia"/>
          <w:rtl/>
        </w:rPr>
        <w:t>هـ</w:t>
      </w:r>
      <w:r w:rsidRPr="00591A13">
        <w:rPr>
          <w:rtl/>
        </w:rPr>
        <w:t>)</w:t>
      </w:r>
      <w:r w:rsidRPr="00591A13">
        <w:rPr>
          <w:rFonts w:hint="eastAsia"/>
          <w:rtl/>
        </w:rPr>
        <w:t>،</w:t>
      </w:r>
      <w:r w:rsidRPr="00591A13">
        <w:rPr>
          <w:rtl/>
        </w:rPr>
        <w:t xml:space="preserve"> </w:t>
      </w:r>
      <w:r w:rsidRPr="00591A13">
        <w:rPr>
          <w:rFonts w:hint="eastAsia"/>
          <w:b/>
          <w:bCs/>
          <w:rtl/>
        </w:rPr>
        <w:t>المسند</w:t>
      </w:r>
      <w:r w:rsidRPr="00591A13">
        <w:rPr>
          <w:b/>
          <w:bCs/>
          <w:rtl/>
        </w:rPr>
        <w:t xml:space="preserve"> </w:t>
      </w:r>
      <w:r w:rsidRPr="00591A13">
        <w:rPr>
          <w:rFonts w:hint="eastAsia"/>
          <w:b/>
          <w:bCs/>
          <w:rtl/>
        </w:rPr>
        <w:t>الصحيح</w:t>
      </w:r>
      <w:r w:rsidRPr="00591A13">
        <w:rPr>
          <w:b/>
          <w:bCs/>
          <w:rtl/>
        </w:rPr>
        <w:t xml:space="preserve"> </w:t>
      </w:r>
      <w:r w:rsidRPr="00591A13">
        <w:rPr>
          <w:rFonts w:hint="eastAsia"/>
          <w:b/>
          <w:bCs/>
          <w:rtl/>
        </w:rPr>
        <w:t>المختصر</w:t>
      </w:r>
      <w:r w:rsidRPr="00591A13">
        <w:rPr>
          <w:b/>
          <w:bCs/>
          <w:rtl/>
        </w:rPr>
        <w:t xml:space="preserve"> </w:t>
      </w:r>
      <w:r w:rsidRPr="00591A13">
        <w:rPr>
          <w:rFonts w:hint="eastAsia"/>
          <w:b/>
          <w:bCs/>
          <w:rtl/>
        </w:rPr>
        <w:t>بنقل</w:t>
      </w:r>
      <w:r w:rsidRPr="00591A13">
        <w:rPr>
          <w:b/>
          <w:bCs/>
          <w:rtl/>
        </w:rPr>
        <w:t xml:space="preserve"> </w:t>
      </w:r>
      <w:r w:rsidRPr="00591A13">
        <w:rPr>
          <w:rFonts w:hint="eastAsia"/>
          <w:b/>
          <w:bCs/>
          <w:rtl/>
        </w:rPr>
        <w:t>العدل</w:t>
      </w:r>
      <w:r w:rsidRPr="00591A13">
        <w:rPr>
          <w:b/>
          <w:bCs/>
          <w:rtl/>
        </w:rPr>
        <w:t xml:space="preserve"> </w:t>
      </w:r>
      <w:r w:rsidRPr="00591A13">
        <w:rPr>
          <w:rFonts w:hint="eastAsia"/>
          <w:b/>
          <w:bCs/>
          <w:rtl/>
        </w:rPr>
        <w:t>عن</w:t>
      </w:r>
      <w:r w:rsidRPr="00591A13">
        <w:rPr>
          <w:b/>
          <w:bCs/>
          <w:rtl/>
        </w:rPr>
        <w:t xml:space="preserve"> </w:t>
      </w:r>
      <w:r w:rsidRPr="00591A13">
        <w:rPr>
          <w:rFonts w:hint="eastAsia"/>
          <w:b/>
          <w:bCs/>
          <w:rtl/>
        </w:rPr>
        <w:t>العدل</w:t>
      </w:r>
      <w:r w:rsidRPr="00591A13">
        <w:rPr>
          <w:b/>
          <w:bCs/>
          <w:rtl/>
        </w:rPr>
        <w:t xml:space="preserve"> </w:t>
      </w:r>
      <w:r w:rsidRPr="00591A13">
        <w:rPr>
          <w:rFonts w:hint="eastAsia"/>
          <w:b/>
          <w:bCs/>
          <w:rtl/>
        </w:rPr>
        <w:t>إلى</w:t>
      </w:r>
      <w:r w:rsidRPr="00591A13">
        <w:rPr>
          <w:b/>
          <w:bCs/>
          <w:rtl/>
        </w:rPr>
        <w:t xml:space="preserve"> </w:t>
      </w:r>
      <w:r w:rsidRPr="00591A13">
        <w:rPr>
          <w:rFonts w:hint="eastAsia"/>
          <w:b/>
          <w:bCs/>
          <w:rtl/>
        </w:rPr>
        <w:t>رسول</w:t>
      </w:r>
      <w:r w:rsidRPr="00591A13">
        <w:rPr>
          <w:b/>
          <w:bCs/>
          <w:rtl/>
        </w:rPr>
        <w:t xml:space="preserve"> </w:t>
      </w:r>
      <w:r w:rsidRPr="00591A13">
        <w:rPr>
          <w:rFonts w:hint="eastAsia"/>
          <w:b/>
          <w:bCs/>
          <w:rtl/>
        </w:rPr>
        <w:t>الله</w:t>
      </w:r>
      <w:r w:rsidRPr="00591A13">
        <w:rPr>
          <w:b/>
          <w:bCs/>
          <w:rtl/>
        </w:rPr>
        <w:t xml:space="preserve"> </w:t>
      </w:r>
      <w:r w:rsidRPr="00591A13">
        <w:rPr>
          <w:rFonts w:hint="eastAsia"/>
          <w:b/>
          <w:bCs/>
          <w:rtl/>
        </w:rPr>
        <w:t>صلى</w:t>
      </w:r>
      <w:r w:rsidRPr="00591A13">
        <w:rPr>
          <w:b/>
          <w:bCs/>
          <w:rtl/>
        </w:rPr>
        <w:t xml:space="preserve"> </w:t>
      </w:r>
      <w:r w:rsidRPr="00591A13">
        <w:rPr>
          <w:rFonts w:hint="eastAsia"/>
          <w:b/>
          <w:bCs/>
          <w:rtl/>
        </w:rPr>
        <w:t>الله</w:t>
      </w:r>
      <w:r w:rsidRPr="00591A13">
        <w:rPr>
          <w:b/>
          <w:bCs/>
          <w:rtl/>
        </w:rPr>
        <w:t xml:space="preserve"> </w:t>
      </w:r>
      <w:r w:rsidRPr="00591A13">
        <w:rPr>
          <w:rFonts w:hint="eastAsia"/>
          <w:b/>
          <w:bCs/>
          <w:rtl/>
        </w:rPr>
        <w:t>عليه</w:t>
      </w:r>
      <w:r w:rsidRPr="00591A13">
        <w:rPr>
          <w:b/>
          <w:bCs/>
          <w:rtl/>
        </w:rPr>
        <w:t xml:space="preserve"> </w:t>
      </w:r>
      <w:r w:rsidRPr="00591A13">
        <w:rPr>
          <w:rFonts w:hint="eastAsia"/>
          <w:b/>
          <w:bCs/>
          <w:rtl/>
        </w:rPr>
        <w:t>وسلم</w:t>
      </w:r>
      <w:r w:rsidRPr="00591A13">
        <w:rPr>
          <w:b/>
          <w:bCs/>
          <w:rtl/>
        </w:rPr>
        <w:t xml:space="preserve"> (</w:t>
      </w:r>
      <w:r w:rsidRPr="00591A13">
        <w:rPr>
          <w:rFonts w:hint="eastAsia"/>
          <w:b/>
          <w:bCs/>
          <w:rtl/>
        </w:rPr>
        <w:t>صحيح</w:t>
      </w:r>
      <w:r w:rsidRPr="00591A13">
        <w:rPr>
          <w:b/>
          <w:bCs/>
          <w:rtl/>
        </w:rPr>
        <w:t xml:space="preserve"> </w:t>
      </w:r>
      <w:r w:rsidRPr="00591A13">
        <w:rPr>
          <w:rFonts w:hint="eastAsia"/>
          <w:b/>
          <w:bCs/>
          <w:rtl/>
        </w:rPr>
        <w:t>مسلم</w:t>
      </w:r>
      <w:r w:rsidRPr="00591A13">
        <w:rPr>
          <w:b/>
          <w:bCs/>
          <w:rtl/>
        </w:rPr>
        <w:t>)</w:t>
      </w:r>
      <w:r w:rsidRPr="00591A13">
        <w:rPr>
          <w:rFonts w:hint="eastAsia"/>
          <w:rtl/>
        </w:rPr>
        <w:t>،</w:t>
      </w:r>
      <w:r w:rsidRPr="00591A13">
        <w:rPr>
          <w:rtl/>
        </w:rPr>
        <w:t xml:space="preserve"> </w:t>
      </w:r>
      <w:r w:rsidRPr="00591A13">
        <w:rPr>
          <w:rFonts w:hint="eastAsia"/>
          <w:rtl/>
        </w:rPr>
        <w:t>ط</w:t>
      </w:r>
      <w:r w:rsidRPr="00591A13">
        <w:rPr>
          <w:rtl/>
        </w:rPr>
        <w:t>1</w:t>
      </w:r>
      <w:r w:rsidRPr="00591A13">
        <w:rPr>
          <w:rFonts w:hint="eastAsia"/>
          <w:rtl/>
        </w:rPr>
        <w:t>،</w:t>
      </w:r>
      <w:r w:rsidRPr="00591A13">
        <w:rPr>
          <w:rtl/>
        </w:rPr>
        <w:t xml:space="preserve"> (</w:t>
      </w:r>
      <w:r w:rsidRPr="00591A13">
        <w:rPr>
          <w:rFonts w:hint="eastAsia"/>
          <w:rtl/>
        </w:rPr>
        <w:t>المحقق</w:t>
      </w:r>
      <w:r w:rsidRPr="00591A13">
        <w:rPr>
          <w:rtl/>
        </w:rPr>
        <w:t xml:space="preserve">: </w:t>
      </w:r>
      <w:r w:rsidRPr="00591A13">
        <w:rPr>
          <w:rFonts w:hint="eastAsia"/>
          <w:rtl/>
        </w:rPr>
        <w:t>محمد</w:t>
      </w:r>
      <w:r w:rsidRPr="00591A13">
        <w:rPr>
          <w:rtl/>
        </w:rPr>
        <w:t xml:space="preserve"> </w:t>
      </w:r>
      <w:r w:rsidRPr="00591A13">
        <w:rPr>
          <w:rFonts w:hint="eastAsia"/>
          <w:rtl/>
        </w:rPr>
        <w:t>فؤاد</w:t>
      </w:r>
      <w:r w:rsidRPr="00591A13">
        <w:rPr>
          <w:rtl/>
        </w:rPr>
        <w:t xml:space="preserve"> </w:t>
      </w:r>
      <w:r w:rsidRPr="00591A13">
        <w:rPr>
          <w:rFonts w:hint="eastAsia"/>
          <w:rtl/>
        </w:rPr>
        <w:t>عبد</w:t>
      </w:r>
      <w:r w:rsidRPr="00591A13">
        <w:rPr>
          <w:rtl/>
        </w:rPr>
        <w:t xml:space="preserve"> </w:t>
      </w:r>
      <w:r w:rsidRPr="00591A13">
        <w:rPr>
          <w:rFonts w:hint="eastAsia"/>
          <w:rtl/>
        </w:rPr>
        <w:t>الباقي</w:t>
      </w:r>
      <w:r w:rsidRPr="00591A13">
        <w:rPr>
          <w:rtl/>
        </w:rPr>
        <w:t>)</w:t>
      </w:r>
      <w:r w:rsidRPr="00591A13">
        <w:rPr>
          <w:rFonts w:hint="eastAsia"/>
          <w:rtl/>
        </w:rPr>
        <w:t>،</w:t>
      </w:r>
      <w:r w:rsidRPr="00591A13">
        <w:rPr>
          <w:rtl/>
        </w:rPr>
        <w:t xml:space="preserve"> </w:t>
      </w:r>
      <w:r w:rsidRPr="00591A13">
        <w:rPr>
          <w:rFonts w:hint="eastAsia"/>
          <w:rtl/>
        </w:rPr>
        <w:t>دار</w:t>
      </w:r>
      <w:r w:rsidRPr="00591A13">
        <w:rPr>
          <w:rtl/>
        </w:rPr>
        <w:t xml:space="preserve"> </w:t>
      </w:r>
      <w:r w:rsidRPr="00591A13">
        <w:rPr>
          <w:rFonts w:hint="eastAsia"/>
          <w:rtl/>
        </w:rPr>
        <w:t>إحياء</w:t>
      </w:r>
      <w:r w:rsidRPr="00591A13">
        <w:rPr>
          <w:rtl/>
        </w:rPr>
        <w:t xml:space="preserve"> </w:t>
      </w:r>
      <w:r w:rsidRPr="00591A13">
        <w:rPr>
          <w:rFonts w:hint="eastAsia"/>
          <w:rtl/>
        </w:rPr>
        <w:t>كتب</w:t>
      </w:r>
      <w:r w:rsidRPr="00591A13">
        <w:rPr>
          <w:rtl/>
        </w:rPr>
        <w:t xml:space="preserve"> </w:t>
      </w:r>
      <w:r w:rsidRPr="00591A13">
        <w:rPr>
          <w:rFonts w:hint="eastAsia"/>
          <w:rtl/>
        </w:rPr>
        <w:t>العربية،</w:t>
      </w:r>
      <w:r w:rsidRPr="00591A13">
        <w:rPr>
          <w:rtl/>
        </w:rPr>
        <w:t xml:space="preserve"> </w:t>
      </w:r>
      <w:r w:rsidRPr="00591A13">
        <w:rPr>
          <w:rFonts w:hint="eastAsia"/>
          <w:rtl/>
        </w:rPr>
        <w:t>بيروت،</w:t>
      </w:r>
      <w:r w:rsidRPr="00591A13">
        <w:rPr>
          <w:rtl/>
        </w:rPr>
        <w:t xml:space="preserve"> 1991</w:t>
      </w:r>
      <w:r w:rsidRPr="00591A13">
        <w:rPr>
          <w:rFonts w:hint="eastAsia"/>
          <w:rtl/>
        </w:rPr>
        <w:t>م</w:t>
      </w:r>
      <w:r w:rsidRPr="00591A13">
        <w:rPr>
          <w:rtl/>
        </w:rPr>
        <w:t>.</w:t>
      </w:r>
    </w:p>
    <w:p w:rsidR="005F44B2" w:rsidRPr="00591A13" w:rsidRDefault="005F44B2" w:rsidP="005B5FC9">
      <w:pPr>
        <w:pStyle w:val="Subtitle"/>
        <w:numPr>
          <w:ilvl w:val="0"/>
          <w:numId w:val="46"/>
        </w:numPr>
        <w:spacing w:line="259" w:lineRule="auto"/>
        <w:jc w:val="both"/>
      </w:pPr>
      <w:r w:rsidRPr="00591A13">
        <w:rPr>
          <w:rFonts w:hint="eastAsia"/>
          <w:rtl/>
        </w:rPr>
        <w:t>ابن</w:t>
      </w:r>
      <w:r w:rsidRPr="00591A13">
        <w:rPr>
          <w:rtl/>
        </w:rPr>
        <w:t xml:space="preserve"> </w:t>
      </w:r>
      <w:r w:rsidRPr="00591A13">
        <w:rPr>
          <w:rFonts w:hint="eastAsia"/>
          <w:rtl/>
        </w:rPr>
        <w:t>منظور،</w:t>
      </w:r>
      <w:r w:rsidRPr="00591A13">
        <w:rPr>
          <w:rtl/>
        </w:rPr>
        <w:t xml:space="preserve"> </w:t>
      </w:r>
      <w:r w:rsidRPr="00591A13">
        <w:rPr>
          <w:rFonts w:hint="eastAsia"/>
          <w:rtl/>
        </w:rPr>
        <w:t>محمد</w:t>
      </w:r>
      <w:r w:rsidRPr="00591A13">
        <w:rPr>
          <w:rtl/>
        </w:rPr>
        <w:t xml:space="preserve"> </w:t>
      </w:r>
      <w:r w:rsidRPr="00591A13">
        <w:rPr>
          <w:rFonts w:hint="eastAsia"/>
          <w:rtl/>
        </w:rPr>
        <w:t>بن</w:t>
      </w:r>
      <w:r w:rsidRPr="00591A13">
        <w:rPr>
          <w:rtl/>
        </w:rPr>
        <w:t xml:space="preserve"> </w:t>
      </w:r>
      <w:r w:rsidRPr="00591A13">
        <w:rPr>
          <w:rFonts w:hint="eastAsia"/>
          <w:rtl/>
        </w:rPr>
        <w:t>مكرم</w:t>
      </w:r>
      <w:r w:rsidRPr="00591A13">
        <w:rPr>
          <w:rtl/>
        </w:rPr>
        <w:t xml:space="preserve"> </w:t>
      </w:r>
      <w:r w:rsidRPr="00591A13">
        <w:rPr>
          <w:rFonts w:hint="eastAsia"/>
          <w:rtl/>
        </w:rPr>
        <w:t>بن</w:t>
      </w:r>
      <w:r w:rsidRPr="00591A13">
        <w:rPr>
          <w:rtl/>
        </w:rPr>
        <w:t xml:space="preserve"> </w:t>
      </w:r>
      <w:r w:rsidRPr="00591A13">
        <w:rPr>
          <w:rFonts w:hint="eastAsia"/>
          <w:rtl/>
        </w:rPr>
        <w:t>على،</w:t>
      </w:r>
      <w:r w:rsidRPr="00591A13">
        <w:rPr>
          <w:rtl/>
        </w:rPr>
        <w:t xml:space="preserve"> </w:t>
      </w:r>
      <w:r w:rsidRPr="00591A13">
        <w:rPr>
          <w:rFonts w:hint="eastAsia"/>
          <w:rtl/>
        </w:rPr>
        <w:t>أبو</w:t>
      </w:r>
      <w:r w:rsidRPr="00591A13">
        <w:rPr>
          <w:rtl/>
        </w:rPr>
        <w:t xml:space="preserve"> </w:t>
      </w:r>
      <w:r w:rsidRPr="00591A13">
        <w:rPr>
          <w:rFonts w:hint="eastAsia"/>
          <w:rtl/>
        </w:rPr>
        <w:t>الفضل،</w:t>
      </w:r>
      <w:r w:rsidRPr="00591A13">
        <w:rPr>
          <w:rtl/>
        </w:rPr>
        <w:t xml:space="preserve"> </w:t>
      </w:r>
      <w:r w:rsidRPr="00591A13">
        <w:rPr>
          <w:rFonts w:hint="eastAsia"/>
          <w:rtl/>
        </w:rPr>
        <w:t>جمال</w:t>
      </w:r>
      <w:r w:rsidRPr="00591A13">
        <w:rPr>
          <w:rtl/>
        </w:rPr>
        <w:t xml:space="preserve"> </w:t>
      </w:r>
      <w:r w:rsidRPr="00591A13">
        <w:rPr>
          <w:rFonts w:hint="eastAsia"/>
          <w:rtl/>
        </w:rPr>
        <w:t>الدين</w:t>
      </w:r>
      <w:r w:rsidRPr="00591A13">
        <w:rPr>
          <w:rtl/>
        </w:rPr>
        <w:t xml:space="preserve"> </w:t>
      </w:r>
      <w:r w:rsidRPr="00591A13">
        <w:rPr>
          <w:rFonts w:hint="eastAsia"/>
          <w:rtl/>
        </w:rPr>
        <w:t>ابن</w:t>
      </w:r>
      <w:r w:rsidRPr="00591A13">
        <w:rPr>
          <w:rtl/>
        </w:rPr>
        <w:t xml:space="preserve"> </w:t>
      </w:r>
      <w:r w:rsidRPr="00591A13">
        <w:rPr>
          <w:rFonts w:hint="eastAsia"/>
          <w:rtl/>
        </w:rPr>
        <w:t>منظور</w:t>
      </w:r>
      <w:r w:rsidRPr="00591A13">
        <w:rPr>
          <w:rtl/>
        </w:rPr>
        <w:t xml:space="preserve"> </w:t>
      </w:r>
      <w:r w:rsidRPr="00591A13">
        <w:rPr>
          <w:rFonts w:hint="eastAsia"/>
          <w:rtl/>
        </w:rPr>
        <w:t>الأنصاري</w:t>
      </w:r>
      <w:r w:rsidRPr="00591A13">
        <w:rPr>
          <w:rtl/>
        </w:rPr>
        <w:t xml:space="preserve"> </w:t>
      </w:r>
      <w:r w:rsidRPr="00591A13">
        <w:rPr>
          <w:rFonts w:hint="eastAsia"/>
          <w:rtl/>
        </w:rPr>
        <w:t>الرويفعى</w:t>
      </w:r>
      <w:r w:rsidRPr="00591A13">
        <w:rPr>
          <w:rtl/>
        </w:rPr>
        <w:t xml:space="preserve"> </w:t>
      </w:r>
      <w:r w:rsidRPr="00591A13">
        <w:rPr>
          <w:rFonts w:hint="eastAsia"/>
          <w:rtl/>
        </w:rPr>
        <w:t>الإفريقى</w:t>
      </w:r>
      <w:r w:rsidRPr="00591A13">
        <w:rPr>
          <w:rtl/>
        </w:rPr>
        <w:t xml:space="preserve"> (</w:t>
      </w:r>
      <w:r>
        <w:rPr>
          <w:rFonts w:hint="eastAsia"/>
          <w:rtl/>
        </w:rPr>
        <w:t>ت</w:t>
      </w:r>
      <w:r>
        <w:rPr>
          <w:rtl/>
        </w:rPr>
        <w:t xml:space="preserve"> </w:t>
      </w:r>
      <w:r w:rsidRPr="00591A13">
        <w:rPr>
          <w:rtl/>
        </w:rPr>
        <w:t>711</w:t>
      </w:r>
      <w:r w:rsidRPr="00591A13">
        <w:rPr>
          <w:rFonts w:hint="eastAsia"/>
          <w:rtl/>
        </w:rPr>
        <w:t>هـ</w:t>
      </w:r>
      <w:r w:rsidRPr="00591A13">
        <w:rPr>
          <w:rtl/>
        </w:rPr>
        <w:t>)</w:t>
      </w:r>
      <w:r w:rsidRPr="00591A13">
        <w:rPr>
          <w:rFonts w:hint="eastAsia"/>
          <w:rtl/>
        </w:rPr>
        <w:t>،</w:t>
      </w:r>
      <w:r w:rsidRPr="00591A13">
        <w:rPr>
          <w:rtl/>
        </w:rPr>
        <w:t xml:space="preserve"> </w:t>
      </w:r>
      <w:r w:rsidRPr="00591A13">
        <w:rPr>
          <w:rFonts w:hint="eastAsia"/>
          <w:b/>
          <w:bCs/>
          <w:rtl/>
        </w:rPr>
        <w:t>لسان</w:t>
      </w:r>
      <w:r w:rsidRPr="00591A13">
        <w:rPr>
          <w:b/>
          <w:bCs/>
          <w:rtl/>
        </w:rPr>
        <w:t xml:space="preserve"> </w:t>
      </w:r>
      <w:r w:rsidRPr="00591A13">
        <w:rPr>
          <w:rFonts w:hint="eastAsia"/>
          <w:b/>
          <w:bCs/>
          <w:rtl/>
        </w:rPr>
        <w:t>العرب</w:t>
      </w:r>
      <w:r w:rsidRPr="00591A13">
        <w:rPr>
          <w:rFonts w:hint="eastAsia"/>
          <w:rtl/>
        </w:rPr>
        <w:t>،</w:t>
      </w:r>
      <w:r w:rsidRPr="00591A13">
        <w:rPr>
          <w:rtl/>
        </w:rPr>
        <w:t xml:space="preserve"> 6</w:t>
      </w:r>
      <w:r w:rsidRPr="00591A13">
        <w:rPr>
          <w:rFonts w:hint="eastAsia"/>
          <w:rtl/>
        </w:rPr>
        <w:t>م،</w:t>
      </w:r>
      <w:r w:rsidRPr="00591A13">
        <w:rPr>
          <w:rtl/>
        </w:rPr>
        <w:t xml:space="preserve"> (</w:t>
      </w:r>
      <w:r w:rsidRPr="00591A13">
        <w:rPr>
          <w:rFonts w:hint="eastAsia"/>
          <w:rtl/>
        </w:rPr>
        <w:t>تحقيق</w:t>
      </w:r>
      <w:r w:rsidRPr="00591A13">
        <w:rPr>
          <w:rtl/>
        </w:rPr>
        <w:t xml:space="preserve"> </w:t>
      </w:r>
      <w:r w:rsidRPr="00591A13">
        <w:rPr>
          <w:rFonts w:hint="eastAsia"/>
          <w:rtl/>
        </w:rPr>
        <w:t>عبدالله</w:t>
      </w:r>
      <w:r w:rsidRPr="00591A13">
        <w:rPr>
          <w:rtl/>
        </w:rPr>
        <w:t xml:space="preserve"> </w:t>
      </w:r>
      <w:r w:rsidRPr="00591A13">
        <w:rPr>
          <w:rFonts w:hint="eastAsia"/>
          <w:rtl/>
        </w:rPr>
        <w:t>على</w:t>
      </w:r>
      <w:r w:rsidRPr="00591A13">
        <w:rPr>
          <w:rtl/>
        </w:rPr>
        <w:t xml:space="preserve"> </w:t>
      </w:r>
      <w:r w:rsidRPr="00591A13">
        <w:rPr>
          <w:rFonts w:hint="eastAsia"/>
          <w:rtl/>
        </w:rPr>
        <w:t>الكبير</w:t>
      </w:r>
      <w:r w:rsidRPr="00591A13">
        <w:rPr>
          <w:rtl/>
        </w:rPr>
        <w:t>-</w:t>
      </w:r>
      <w:r w:rsidRPr="00591A13">
        <w:rPr>
          <w:rFonts w:hint="eastAsia"/>
          <w:rtl/>
        </w:rPr>
        <w:t>محمد</w:t>
      </w:r>
      <w:r w:rsidRPr="00591A13">
        <w:rPr>
          <w:rtl/>
        </w:rPr>
        <w:t xml:space="preserve"> </w:t>
      </w:r>
      <w:r w:rsidRPr="00591A13">
        <w:rPr>
          <w:rFonts w:hint="eastAsia"/>
          <w:rtl/>
        </w:rPr>
        <w:t>أحمد</w:t>
      </w:r>
      <w:r w:rsidRPr="00591A13">
        <w:rPr>
          <w:rtl/>
        </w:rPr>
        <w:t xml:space="preserve"> </w:t>
      </w:r>
      <w:r w:rsidRPr="00591A13">
        <w:rPr>
          <w:rFonts w:hint="eastAsia"/>
          <w:rtl/>
        </w:rPr>
        <w:t>حسبالله</w:t>
      </w:r>
      <w:r w:rsidRPr="00591A13">
        <w:rPr>
          <w:rtl/>
        </w:rPr>
        <w:t>-</w:t>
      </w:r>
      <w:r w:rsidRPr="00591A13">
        <w:rPr>
          <w:rFonts w:hint="eastAsia"/>
          <w:rtl/>
        </w:rPr>
        <w:t>حاشم</w:t>
      </w:r>
      <w:r w:rsidRPr="00591A13">
        <w:rPr>
          <w:rtl/>
        </w:rPr>
        <w:t xml:space="preserve"> </w:t>
      </w:r>
      <w:r w:rsidRPr="00591A13">
        <w:rPr>
          <w:rFonts w:hint="eastAsia"/>
          <w:rtl/>
        </w:rPr>
        <w:t>محمد</w:t>
      </w:r>
      <w:r w:rsidRPr="00591A13">
        <w:rPr>
          <w:rtl/>
        </w:rPr>
        <w:t xml:space="preserve"> </w:t>
      </w:r>
      <w:r w:rsidRPr="00591A13">
        <w:rPr>
          <w:rFonts w:hint="eastAsia"/>
          <w:rtl/>
        </w:rPr>
        <w:t>الشاذلى</w:t>
      </w:r>
      <w:r w:rsidRPr="00591A13">
        <w:rPr>
          <w:rtl/>
        </w:rPr>
        <w:t>)</w:t>
      </w:r>
      <w:r w:rsidRPr="00591A13">
        <w:rPr>
          <w:rFonts w:hint="eastAsia"/>
          <w:rtl/>
        </w:rPr>
        <w:t>،</w:t>
      </w:r>
      <w:r w:rsidRPr="00591A13">
        <w:rPr>
          <w:rtl/>
        </w:rPr>
        <w:t xml:space="preserve"> </w:t>
      </w:r>
      <w:r w:rsidRPr="00591A13">
        <w:rPr>
          <w:rFonts w:hint="eastAsia"/>
          <w:rtl/>
        </w:rPr>
        <w:t>دار</w:t>
      </w:r>
      <w:r w:rsidRPr="00591A13">
        <w:rPr>
          <w:rtl/>
        </w:rPr>
        <w:t xml:space="preserve"> </w:t>
      </w:r>
      <w:r w:rsidRPr="00591A13">
        <w:rPr>
          <w:rFonts w:hint="eastAsia"/>
          <w:rtl/>
        </w:rPr>
        <w:t>المعارف،القاهرة،</w:t>
      </w:r>
      <w:r w:rsidRPr="00591A13">
        <w:rPr>
          <w:rtl/>
        </w:rPr>
        <w:t xml:space="preserve">  1119.</w:t>
      </w:r>
    </w:p>
    <w:p w:rsidR="005F44B2" w:rsidRPr="00591A13" w:rsidRDefault="005F44B2" w:rsidP="00DE691C">
      <w:pPr>
        <w:pStyle w:val="Subtitle"/>
        <w:numPr>
          <w:ilvl w:val="0"/>
          <w:numId w:val="46"/>
        </w:numPr>
        <w:spacing w:line="259" w:lineRule="auto"/>
        <w:jc w:val="both"/>
      </w:pPr>
      <w:r w:rsidRPr="00591A13">
        <w:rPr>
          <w:rFonts w:hint="eastAsia"/>
          <w:b/>
          <w:bCs/>
          <w:rtl/>
        </w:rPr>
        <w:t>الموسوعة</w:t>
      </w:r>
      <w:r w:rsidRPr="00591A13">
        <w:rPr>
          <w:b/>
          <w:bCs/>
          <w:rtl/>
        </w:rPr>
        <w:t xml:space="preserve"> </w:t>
      </w:r>
      <w:r w:rsidRPr="00591A13">
        <w:rPr>
          <w:rFonts w:hint="eastAsia"/>
          <w:b/>
          <w:bCs/>
          <w:rtl/>
        </w:rPr>
        <w:t>الفقهية</w:t>
      </w:r>
      <w:r w:rsidRPr="00591A13">
        <w:rPr>
          <w:b/>
          <w:bCs/>
          <w:rtl/>
        </w:rPr>
        <w:t xml:space="preserve"> </w:t>
      </w:r>
      <w:r w:rsidRPr="00591A13">
        <w:rPr>
          <w:rFonts w:hint="eastAsia"/>
          <w:b/>
          <w:bCs/>
          <w:rtl/>
        </w:rPr>
        <w:t>الكويتية</w:t>
      </w:r>
      <w:r w:rsidRPr="00591A13">
        <w:rPr>
          <w:rFonts w:hint="eastAsia"/>
          <w:rtl/>
        </w:rPr>
        <w:t>،</w:t>
      </w:r>
      <w:r w:rsidRPr="00591A13">
        <w:rPr>
          <w:rtl/>
        </w:rPr>
        <w:t xml:space="preserve"> </w:t>
      </w:r>
      <w:r w:rsidRPr="00591A13">
        <w:rPr>
          <w:rFonts w:hint="eastAsia"/>
          <w:rtl/>
        </w:rPr>
        <w:t>الطبعة</w:t>
      </w:r>
      <w:r w:rsidRPr="00591A13">
        <w:rPr>
          <w:rtl/>
        </w:rPr>
        <w:t xml:space="preserve">: </w:t>
      </w:r>
      <w:r w:rsidRPr="00591A13">
        <w:rPr>
          <w:rFonts w:hint="eastAsia"/>
          <w:rtl/>
        </w:rPr>
        <w:t>من</w:t>
      </w:r>
      <w:r w:rsidRPr="00591A13">
        <w:rPr>
          <w:rtl/>
        </w:rPr>
        <w:t xml:space="preserve"> 1404 - 1427 </w:t>
      </w:r>
      <w:r w:rsidRPr="00591A13">
        <w:rPr>
          <w:rFonts w:hint="eastAsia"/>
          <w:rtl/>
        </w:rPr>
        <w:t>هـوزارة</w:t>
      </w:r>
      <w:r w:rsidRPr="00591A13">
        <w:rPr>
          <w:rtl/>
        </w:rPr>
        <w:t xml:space="preserve"> </w:t>
      </w:r>
      <w:r w:rsidRPr="00591A13">
        <w:rPr>
          <w:rFonts w:hint="eastAsia"/>
          <w:rtl/>
        </w:rPr>
        <w:t>الأوقاف</w:t>
      </w:r>
      <w:r w:rsidRPr="00591A13">
        <w:rPr>
          <w:rtl/>
        </w:rPr>
        <w:t xml:space="preserve"> </w:t>
      </w:r>
      <w:r w:rsidRPr="00591A13">
        <w:rPr>
          <w:rFonts w:hint="eastAsia"/>
          <w:rtl/>
        </w:rPr>
        <w:t>والشئون</w:t>
      </w:r>
      <w:r w:rsidRPr="00591A13">
        <w:rPr>
          <w:rtl/>
        </w:rPr>
        <w:t xml:space="preserve"> </w:t>
      </w:r>
      <w:r w:rsidRPr="00591A13">
        <w:rPr>
          <w:rFonts w:hint="eastAsia"/>
          <w:rtl/>
        </w:rPr>
        <w:t>الإسلامية،</w:t>
      </w:r>
      <w:r w:rsidRPr="00591A13">
        <w:rPr>
          <w:rtl/>
        </w:rPr>
        <w:t xml:space="preserve"> </w:t>
      </w:r>
      <w:r w:rsidRPr="00591A13">
        <w:rPr>
          <w:rFonts w:hint="eastAsia"/>
          <w:rtl/>
        </w:rPr>
        <w:t>الكويت</w:t>
      </w:r>
      <w:r w:rsidRPr="00591A13">
        <w:rPr>
          <w:rtl/>
        </w:rPr>
        <w:t>.</w:t>
      </w:r>
    </w:p>
    <w:p w:rsidR="005F44B2" w:rsidRPr="00591A13" w:rsidRDefault="005F44B2" w:rsidP="00C14DC0">
      <w:pPr>
        <w:pStyle w:val="Subtitle"/>
        <w:numPr>
          <w:ilvl w:val="0"/>
          <w:numId w:val="46"/>
        </w:numPr>
        <w:spacing w:line="259" w:lineRule="auto"/>
        <w:jc w:val="both"/>
      </w:pPr>
      <w:r w:rsidRPr="00591A13">
        <w:rPr>
          <w:rFonts w:hint="eastAsia"/>
          <w:rtl/>
        </w:rPr>
        <w:t>الموصلي،</w:t>
      </w:r>
      <w:r w:rsidRPr="00591A13">
        <w:rPr>
          <w:rtl/>
        </w:rPr>
        <w:t xml:space="preserve"> </w:t>
      </w:r>
      <w:r w:rsidRPr="00591A13">
        <w:rPr>
          <w:rFonts w:hint="eastAsia"/>
          <w:rtl/>
        </w:rPr>
        <w:t>عبد</w:t>
      </w:r>
      <w:r w:rsidRPr="00591A13">
        <w:rPr>
          <w:rtl/>
        </w:rPr>
        <w:t xml:space="preserve"> </w:t>
      </w:r>
      <w:r w:rsidRPr="00591A13">
        <w:rPr>
          <w:rFonts w:hint="eastAsia"/>
          <w:rtl/>
        </w:rPr>
        <w:t>الله</w:t>
      </w:r>
      <w:r w:rsidRPr="00591A13">
        <w:rPr>
          <w:rtl/>
        </w:rPr>
        <w:t xml:space="preserve"> </w:t>
      </w:r>
      <w:r w:rsidRPr="00591A13">
        <w:rPr>
          <w:rFonts w:hint="eastAsia"/>
          <w:rtl/>
        </w:rPr>
        <w:t>بن</w:t>
      </w:r>
      <w:r w:rsidRPr="00591A13">
        <w:rPr>
          <w:rtl/>
        </w:rPr>
        <w:t xml:space="preserve"> </w:t>
      </w:r>
      <w:r w:rsidRPr="00591A13">
        <w:rPr>
          <w:rFonts w:hint="eastAsia"/>
          <w:rtl/>
        </w:rPr>
        <w:t>محمود</w:t>
      </w:r>
      <w:r w:rsidRPr="00591A13">
        <w:rPr>
          <w:rtl/>
        </w:rPr>
        <w:t xml:space="preserve"> </w:t>
      </w:r>
      <w:r w:rsidRPr="00591A13">
        <w:rPr>
          <w:rFonts w:hint="eastAsia"/>
          <w:rtl/>
        </w:rPr>
        <w:t>بن</w:t>
      </w:r>
      <w:r w:rsidRPr="00591A13">
        <w:rPr>
          <w:rtl/>
        </w:rPr>
        <w:t xml:space="preserve"> </w:t>
      </w:r>
      <w:r w:rsidRPr="00591A13">
        <w:rPr>
          <w:rFonts w:hint="eastAsia"/>
          <w:rtl/>
        </w:rPr>
        <w:t>مودود</w:t>
      </w:r>
      <w:r w:rsidRPr="00591A13">
        <w:rPr>
          <w:rtl/>
        </w:rPr>
        <w:t xml:space="preserve"> </w:t>
      </w:r>
      <w:r w:rsidRPr="00591A13">
        <w:rPr>
          <w:rFonts w:hint="eastAsia"/>
          <w:rtl/>
        </w:rPr>
        <w:t>الموصلي</w:t>
      </w:r>
      <w:r w:rsidRPr="00591A13">
        <w:rPr>
          <w:rtl/>
        </w:rPr>
        <w:t xml:space="preserve"> </w:t>
      </w:r>
      <w:r w:rsidRPr="00591A13">
        <w:rPr>
          <w:rFonts w:hint="eastAsia"/>
          <w:rtl/>
        </w:rPr>
        <w:t>البلدحي</w:t>
      </w:r>
      <w:r w:rsidRPr="00591A13">
        <w:rPr>
          <w:rtl/>
        </w:rPr>
        <w:t xml:space="preserve"> ( </w:t>
      </w:r>
      <w:r w:rsidRPr="00591A13">
        <w:rPr>
          <w:rFonts w:hint="eastAsia"/>
          <w:rtl/>
        </w:rPr>
        <w:t>ت</w:t>
      </w:r>
      <w:r w:rsidRPr="00591A13">
        <w:rPr>
          <w:rtl/>
        </w:rPr>
        <w:t xml:space="preserve"> 683 </w:t>
      </w:r>
      <w:r w:rsidRPr="00591A13">
        <w:rPr>
          <w:rFonts w:hint="eastAsia"/>
          <w:rtl/>
        </w:rPr>
        <w:t>هـ</w:t>
      </w:r>
      <w:r w:rsidRPr="00591A13">
        <w:rPr>
          <w:rtl/>
        </w:rPr>
        <w:t>)</w:t>
      </w:r>
      <w:r w:rsidRPr="00591A13">
        <w:rPr>
          <w:rFonts w:hint="eastAsia"/>
          <w:rtl/>
        </w:rPr>
        <w:t>،</w:t>
      </w:r>
      <w:r w:rsidRPr="00591A13">
        <w:rPr>
          <w:rtl/>
        </w:rPr>
        <w:t xml:space="preserve"> </w:t>
      </w:r>
      <w:r w:rsidRPr="00591A13">
        <w:rPr>
          <w:rFonts w:hint="eastAsia"/>
          <w:bCs/>
          <w:rtl/>
        </w:rPr>
        <w:t>الاختيار</w:t>
      </w:r>
      <w:r w:rsidRPr="00591A13">
        <w:rPr>
          <w:bCs/>
          <w:rtl/>
        </w:rPr>
        <w:t xml:space="preserve"> </w:t>
      </w:r>
      <w:r w:rsidRPr="00591A13">
        <w:rPr>
          <w:rFonts w:hint="eastAsia"/>
          <w:bCs/>
          <w:rtl/>
        </w:rPr>
        <w:t>لتعليل</w:t>
      </w:r>
      <w:r w:rsidRPr="00591A13">
        <w:rPr>
          <w:bCs/>
          <w:rtl/>
        </w:rPr>
        <w:t xml:space="preserve"> </w:t>
      </w:r>
      <w:r w:rsidRPr="00591A13">
        <w:rPr>
          <w:rFonts w:hint="eastAsia"/>
          <w:bCs/>
          <w:rtl/>
        </w:rPr>
        <w:t>المختار</w:t>
      </w:r>
      <w:r w:rsidRPr="00591A13">
        <w:rPr>
          <w:rFonts w:hint="eastAsia"/>
          <w:rtl/>
        </w:rPr>
        <w:t>،</w:t>
      </w:r>
      <w:r w:rsidRPr="00591A13">
        <w:rPr>
          <w:rtl/>
        </w:rPr>
        <w:t xml:space="preserve"> 5</w:t>
      </w:r>
      <w:r w:rsidRPr="00591A13">
        <w:rPr>
          <w:rFonts w:hint="eastAsia"/>
          <w:rtl/>
        </w:rPr>
        <w:t>م،</w:t>
      </w:r>
      <w:r w:rsidRPr="00591A13">
        <w:rPr>
          <w:rtl/>
        </w:rPr>
        <w:t xml:space="preserve"> </w:t>
      </w:r>
      <w:r w:rsidRPr="00591A13">
        <w:rPr>
          <w:rFonts w:hint="eastAsia"/>
          <w:rtl/>
        </w:rPr>
        <w:t>مطبعة</w:t>
      </w:r>
      <w:r w:rsidRPr="00591A13">
        <w:rPr>
          <w:rtl/>
        </w:rPr>
        <w:t xml:space="preserve"> </w:t>
      </w:r>
      <w:r w:rsidRPr="00591A13">
        <w:rPr>
          <w:rFonts w:hint="eastAsia"/>
          <w:rtl/>
        </w:rPr>
        <w:t>الحلبي،</w:t>
      </w:r>
      <w:r w:rsidRPr="00591A13">
        <w:rPr>
          <w:rtl/>
        </w:rPr>
        <w:t xml:space="preserve"> </w:t>
      </w:r>
      <w:r w:rsidRPr="00591A13">
        <w:rPr>
          <w:rFonts w:hint="eastAsia"/>
          <w:rtl/>
        </w:rPr>
        <w:t>القاهرة،</w:t>
      </w:r>
      <w:r w:rsidRPr="00591A13">
        <w:rPr>
          <w:rtl/>
        </w:rPr>
        <w:t xml:space="preserve"> 1937</w:t>
      </w:r>
      <w:r w:rsidRPr="00591A13">
        <w:rPr>
          <w:rFonts w:hint="eastAsia"/>
          <w:rtl/>
        </w:rPr>
        <w:t>م</w:t>
      </w:r>
      <w:r w:rsidRPr="00591A13">
        <w:rPr>
          <w:rtl/>
        </w:rPr>
        <w:t>.</w:t>
      </w:r>
    </w:p>
    <w:p w:rsidR="005F44B2" w:rsidRPr="00591A13" w:rsidRDefault="005F44B2" w:rsidP="00591A13">
      <w:pPr>
        <w:pStyle w:val="Subtitle"/>
        <w:numPr>
          <w:ilvl w:val="0"/>
          <w:numId w:val="46"/>
        </w:numPr>
        <w:spacing w:line="259" w:lineRule="auto"/>
        <w:jc w:val="both"/>
      </w:pPr>
      <w:r w:rsidRPr="00591A13">
        <w:rPr>
          <w:rFonts w:hint="eastAsia"/>
          <w:rtl/>
        </w:rPr>
        <w:t>ابن</w:t>
      </w:r>
      <w:r w:rsidRPr="00591A13">
        <w:rPr>
          <w:rtl/>
        </w:rPr>
        <w:t xml:space="preserve"> </w:t>
      </w:r>
      <w:r w:rsidRPr="00591A13">
        <w:rPr>
          <w:rFonts w:hint="eastAsia"/>
          <w:rtl/>
        </w:rPr>
        <w:t>نجيم،</w:t>
      </w:r>
      <w:r w:rsidRPr="00591A13">
        <w:rPr>
          <w:rtl/>
        </w:rPr>
        <w:t xml:space="preserve"> </w:t>
      </w:r>
      <w:r w:rsidRPr="00591A13">
        <w:rPr>
          <w:rFonts w:hint="eastAsia"/>
          <w:rtl/>
        </w:rPr>
        <w:t>زين</w:t>
      </w:r>
      <w:r w:rsidRPr="00591A13">
        <w:rPr>
          <w:rtl/>
        </w:rPr>
        <w:t xml:space="preserve"> </w:t>
      </w:r>
      <w:r w:rsidRPr="00591A13">
        <w:rPr>
          <w:rFonts w:hint="eastAsia"/>
          <w:rtl/>
        </w:rPr>
        <w:t>الدين</w:t>
      </w:r>
      <w:r w:rsidRPr="00591A13">
        <w:rPr>
          <w:rtl/>
        </w:rPr>
        <w:t xml:space="preserve"> </w:t>
      </w:r>
      <w:r w:rsidRPr="00591A13">
        <w:rPr>
          <w:rFonts w:hint="eastAsia"/>
          <w:rtl/>
        </w:rPr>
        <w:t>بن</w:t>
      </w:r>
      <w:r w:rsidRPr="00591A13">
        <w:rPr>
          <w:rtl/>
        </w:rPr>
        <w:t xml:space="preserve"> </w:t>
      </w:r>
      <w:r w:rsidRPr="00591A13">
        <w:rPr>
          <w:rFonts w:hint="eastAsia"/>
          <w:rtl/>
        </w:rPr>
        <w:t>إبراهم</w:t>
      </w:r>
      <w:r w:rsidRPr="00591A13">
        <w:rPr>
          <w:rtl/>
        </w:rPr>
        <w:t xml:space="preserve"> </w:t>
      </w:r>
      <w:r w:rsidRPr="00591A13">
        <w:rPr>
          <w:rFonts w:hint="eastAsia"/>
          <w:rtl/>
        </w:rPr>
        <w:t>بن</w:t>
      </w:r>
      <w:r w:rsidRPr="00591A13">
        <w:rPr>
          <w:rtl/>
        </w:rPr>
        <w:t xml:space="preserve"> </w:t>
      </w:r>
      <w:r w:rsidRPr="00591A13">
        <w:rPr>
          <w:rFonts w:hint="eastAsia"/>
          <w:rtl/>
        </w:rPr>
        <w:t>محمد</w:t>
      </w:r>
      <w:r w:rsidRPr="00591A13">
        <w:rPr>
          <w:rtl/>
        </w:rPr>
        <w:t xml:space="preserve"> (</w:t>
      </w:r>
      <w:r w:rsidRPr="00591A13">
        <w:rPr>
          <w:rFonts w:hint="eastAsia"/>
          <w:rtl/>
        </w:rPr>
        <w:t>ت</w:t>
      </w:r>
      <w:r w:rsidRPr="00591A13">
        <w:rPr>
          <w:rtl/>
        </w:rPr>
        <w:t xml:space="preserve"> 970 </w:t>
      </w:r>
      <w:r w:rsidRPr="00591A13">
        <w:rPr>
          <w:rFonts w:hint="eastAsia"/>
          <w:rtl/>
        </w:rPr>
        <w:t>هـ</w:t>
      </w:r>
      <w:r w:rsidRPr="00591A13">
        <w:rPr>
          <w:rtl/>
        </w:rPr>
        <w:t>)</w:t>
      </w:r>
      <w:r w:rsidRPr="00591A13">
        <w:rPr>
          <w:rFonts w:hint="eastAsia"/>
          <w:rtl/>
        </w:rPr>
        <w:t>،</w:t>
      </w:r>
      <w:r w:rsidRPr="00591A13">
        <w:rPr>
          <w:rtl/>
        </w:rPr>
        <w:t xml:space="preserve"> </w:t>
      </w:r>
      <w:r w:rsidRPr="00591A13">
        <w:rPr>
          <w:rFonts w:hint="eastAsia"/>
          <w:b/>
          <w:bCs/>
          <w:rtl/>
        </w:rPr>
        <w:t>الأشباه</w:t>
      </w:r>
      <w:r w:rsidRPr="00591A13">
        <w:rPr>
          <w:b/>
          <w:bCs/>
          <w:rtl/>
        </w:rPr>
        <w:t xml:space="preserve"> </w:t>
      </w:r>
      <w:r w:rsidRPr="00591A13">
        <w:rPr>
          <w:rFonts w:hint="eastAsia"/>
          <w:b/>
          <w:bCs/>
          <w:rtl/>
        </w:rPr>
        <w:t>والنظائر،</w:t>
      </w:r>
      <w:r w:rsidRPr="00591A13">
        <w:rPr>
          <w:b/>
          <w:bCs/>
          <w:rtl/>
        </w:rPr>
        <w:t xml:space="preserve"> </w:t>
      </w:r>
      <w:r w:rsidRPr="00591A13">
        <w:rPr>
          <w:rFonts w:hint="eastAsia"/>
          <w:rtl/>
        </w:rPr>
        <w:t>ط</w:t>
      </w:r>
      <w:r w:rsidRPr="00591A13">
        <w:rPr>
          <w:rtl/>
        </w:rPr>
        <w:t>2</w:t>
      </w:r>
      <w:r w:rsidRPr="00591A13">
        <w:rPr>
          <w:rFonts w:hint="eastAsia"/>
          <w:rtl/>
        </w:rPr>
        <w:t>،</w:t>
      </w:r>
      <w:r w:rsidRPr="00591A13">
        <w:rPr>
          <w:rtl/>
        </w:rPr>
        <w:t xml:space="preserve"> (</w:t>
      </w:r>
      <w:r w:rsidRPr="00591A13">
        <w:rPr>
          <w:rFonts w:hint="eastAsia"/>
          <w:rtl/>
        </w:rPr>
        <w:t>تحقيق</w:t>
      </w:r>
      <w:r w:rsidRPr="00591A13">
        <w:rPr>
          <w:rtl/>
        </w:rPr>
        <w:t xml:space="preserve"> </w:t>
      </w:r>
      <w:r w:rsidRPr="00591A13">
        <w:rPr>
          <w:rFonts w:hint="eastAsia"/>
          <w:rtl/>
        </w:rPr>
        <w:t>د</w:t>
      </w:r>
      <w:r w:rsidRPr="00591A13">
        <w:rPr>
          <w:rtl/>
        </w:rPr>
        <w:t xml:space="preserve">. </w:t>
      </w:r>
      <w:r w:rsidRPr="00591A13">
        <w:rPr>
          <w:rFonts w:hint="eastAsia"/>
          <w:rtl/>
        </w:rPr>
        <w:t>محمد</w:t>
      </w:r>
      <w:r w:rsidRPr="00591A13">
        <w:rPr>
          <w:rtl/>
        </w:rPr>
        <w:t xml:space="preserve"> </w:t>
      </w:r>
      <w:r w:rsidRPr="00591A13">
        <w:rPr>
          <w:rFonts w:hint="eastAsia"/>
          <w:rtl/>
        </w:rPr>
        <w:t>مطيع</w:t>
      </w:r>
      <w:r w:rsidRPr="00591A13">
        <w:rPr>
          <w:rtl/>
        </w:rPr>
        <w:t xml:space="preserve"> </w:t>
      </w:r>
      <w:r w:rsidRPr="00591A13">
        <w:rPr>
          <w:rFonts w:hint="eastAsia"/>
          <w:rtl/>
        </w:rPr>
        <w:t>الحافظ</w:t>
      </w:r>
      <w:r w:rsidRPr="00591A13">
        <w:rPr>
          <w:rtl/>
        </w:rPr>
        <w:t>)</w:t>
      </w:r>
      <w:r w:rsidRPr="00591A13">
        <w:rPr>
          <w:rFonts w:hint="eastAsia"/>
          <w:rtl/>
        </w:rPr>
        <w:t>،</w:t>
      </w:r>
      <w:r w:rsidRPr="00591A13">
        <w:rPr>
          <w:rtl/>
        </w:rPr>
        <w:t xml:space="preserve"> </w:t>
      </w:r>
      <w:r w:rsidRPr="00591A13">
        <w:rPr>
          <w:rFonts w:hint="eastAsia"/>
          <w:rtl/>
        </w:rPr>
        <w:t>دار</w:t>
      </w:r>
      <w:r w:rsidRPr="00591A13">
        <w:rPr>
          <w:rtl/>
        </w:rPr>
        <w:t xml:space="preserve"> </w:t>
      </w:r>
      <w:r w:rsidRPr="00591A13">
        <w:rPr>
          <w:rFonts w:hint="eastAsia"/>
          <w:rtl/>
        </w:rPr>
        <w:t>الفكر،</w:t>
      </w:r>
      <w:r w:rsidRPr="00591A13">
        <w:rPr>
          <w:rtl/>
        </w:rPr>
        <w:t xml:space="preserve"> </w:t>
      </w:r>
      <w:r w:rsidRPr="00591A13">
        <w:rPr>
          <w:rFonts w:hint="eastAsia"/>
          <w:rtl/>
        </w:rPr>
        <w:t>دمشق،</w:t>
      </w:r>
      <w:r w:rsidRPr="00591A13">
        <w:rPr>
          <w:rtl/>
        </w:rPr>
        <w:t xml:space="preserve"> 1986</w:t>
      </w:r>
      <w:r w:rsidRPr="00591A13">
        <w:rPr>
          <w:rFonts w:hint="eastAsia"/>
          <w:rtl/>
        </w:rPr>
        <w:t>م</w:t>
      </w:r>
      <w:r w:rsidRPr="00591A13">
        <w:rPr>
          <w:rtl/>
        </w:rPr>
        <w:t>.</w:t>
      </w:r>
    </w:p>
    <w:p w:rsidR="005F44B2" w:rsidRPr="00591A13" w:rsidRDefault="005F44B2" w:rsidP="00591A13">
      <w:pPr>
        <w:pStyle w:val="Subtitle"/>
        <w:numPr>
          <w:ilvl w:val="0"/>
          <w:numId w:val="46"/>
        </w:numPr>
        <w:spacing w:line="259" w:lineRule="auto"/>
        <w:jc w:val="both"/>
      </w:pPr>
      <w:r w:rsidRPr="00591A13">
        <w:rPr>
          <w:rFonts w:hint="eastAsia"/>
          <w:rtl/>
        </w:rPr>
        <w:t>ابن</w:t>
      </w:r>
      <w:r w:rsidRPr="00591A13">
        <w:rPr>
          <w:rtl/>
        </w:rPr>
        <w:t xml:space="preserve"> </w:t>
      </w:r>
      <w:r w:rsidRPr="00591A13">
        <w:rPr>
          <w:rFonts w:hint="eastAsia"/>
          <w:rtl/>
        </w:rPr>
        <w:t>نجيم،</w:t>
      </w:r>
      <w:r w:rsidRPr="00591A13">
        <w:rPr>
          <w:rtl/>
        </w:rPr>
        <w:t xml:space="preserve"> </w:t>
      </w:r>
      <w:r w:rsidRPr="00591A13">
        <w:rPr>
          <w:rFonts w:hint="eastAsia"/>
          <w:rtl/>
        </w:rPr>
        <w:t>زين</w:t>
      </w:r>
      <w:r w:rsidRPr="00591A13">
        <w:rPr>
          <w:rtl/>
        </w:rPr>
        <w:t xml:space="preserve"> </w:t>
      </w:r>
      <w:r w:rsidRPr="00591A13">
        <w:rPr>
          <w:rFonts w:hint="eastAsia"/>
          <w:rtl/>
        </w:rPr>
        <w:t>الدين</w:t>
      </w:r>
      <w:r w:rsidRPr="00591A13">
        <w:rPr>
          <w:rtl/>
        </w:rPr>
        <w:t xml:space="preserve"> </w:t>
      </w:r>
      <w:r w:rsidRPr="00591A13">
        <w:rPr>
          <w:rFonts w:hint="eastAsia"/>
          <w:rtl/>
        </w:rPr>
        <w:t>بن</w:t>
      </w:r>
      <w:r w:rsidRPr="00591A13">
        <w:rPr>
          <w:rtl/>
        </w:rPr>
        <w:t xml:space="preserve"> </w:t>
      </w:r>
      <w:r w:rsidRPr="00591A13">
        <w:rPr>
          <w:rFonts w:hint="eastAsia"/>
          <w:rtl/>
        </w:rPr>
        <w:t>إبراهيم</w:t>
      </w:r>
      <w:r w:rsidRPr="00591A13">
        <w:rPr>
          <w:rtl/>
        </w:rPr>
        <w:t xml:space="preserve"> </w:t>
      </w:r>
      <w:r w:rsidRPr="00591A13">
        <w:rPr>
          <w:rFonts w:hint="eastAsia"/>
          <w:rtl/>
        </w:rPr>
        <w:t>بن</w:t>
      </w:r>
      <w:r w:rsidRPr="00591A13">
        <w:rPr>
          <w:rtl/>
        </w:rPr>
        <w:t xml:space="preserve"> </w:t>
      </w:r>
      <w:r w:rsidRPr="00591A13">
        <w:rPr>
          <w:rFonts w:hint="eastAsia"/>
          <w:rtl/>
        </w:rPr>
        <w:t>محمد،</w:t>
      </w:r>
      <w:r w:rsidRPr="00591A13">
        <w:rPr>
          <w:rtl/>
        </w:rPr>
        <w:t xml:space="preserve"> </w:t>
      </w:r>
      <w:r w:rsidRPr="00591A13">
        <w:rPr>
          <w:rFonts w:hint="eastAsia"/>
          <w:rtl/>
        </w:rPr>
        <w:t>الشهير</w:t>
      </w:r>
      <w:r w:rsidRPr="00591A13">
        <w:rPr>
          <w:rtl/>
        </w:rPr>
        <w:t xml:space="preserve"> </w:t>
      </w:r>
      <w:r w:rsidRPr="00591A13">
        <w:rPr>
          <w:rFonts w:hint="eastAsia"/>
          <w:rtl/>
        </w:rPr>
        <w:t>بابن</w:t>
      </w:r>
      <w:r w:rsidRPr="00591A13">
        <w:rPr>
          <w:rtl/>
        </w:rPr>
        <w:t xml:space="preserve"> </w:t>
      </w:r>
      <w:r w:rsidRPr="00591A13">
        <w:rPr>
          <w:rFonts w:hint="eastAsia"/>
          <w:rtl/>
        </w:rPr>
        <w:t>نجيم</w:t>
      </w:r>
      <w:r w:rsidRPr="00591A13">
        <w:rPr>
          <w:rtl/>
        </w:rPr>
        <w:t xml:space="preserve"> (</w:t>
      </w:r>
      <w:r w:rsidRPr="00591A13">
        <w:rPr>
          <w:rFonts w:hint="eastAsia"/>
          <w:rtl/>
        </w:rPr>
        <w:t>ت</w:t>
      </w:r>
      <w:r w:rsidRPr="00591A13">
        <w:rPr>
          <w:rtl/>
        </w:rPr>
        <w:t xml:space="preserve"> 970</w:t>
      </w:r>
      <w:r w:rsidRPr="00591A13">
        <w:rPr>
          <w:rFonts w:hint="eastAsia"/>
          <w:rtl/>
        </w:rPr>
        <w:t>هـ</w:t>
      </w:r>
      <w:r w:rsidRPr="00591A13">
        <w:rPr>
          <w:rtl/>
        </w:rPr>
        <w:t>)</w:t>
      </w:r>
      <w:r w:rsidRPr="00591A13">
        <w:rPr>
          <w:rFonts w:hint="eastAsia"/>
          <w:rtl/>
        </w:rPr>
        <w:t>،</w:t>
      </w:r>
      <w:r w:rsidRPr="00591A13">
        <w:rPr>
          <w:rtl/>
        </w:rPr>
        <w:t xml:space="preserve"> </w:t>
      </w:r>
      <w:r w:rsidRPr="00591A13">
        <w:rPr>
          <w:rFonts w:hint="eastAsia"/>
          <w:b/>
          <w:bCs/>
          <w:rtl/>
        </w:rPr>
        <w:t>البحر</w:t>
      </w:r>
      <w:r w:rsidRPr="00591A13">
        <w:rPr>
          <w:b/>
          <w:bCs/>
          <w:rtl/>
        </w:rPr>
        <w:t xml:space="preserve"> </w:t>
      </w:r>
      <w:r w:rsidRPr="00591A13">
        <w:rPr>
          <w:rFonts w:hint="eastAsia"/>
          <w:b/>
          <w:bCs/>
          <w:rtl/>
        </w:rPr>
        <w:t>الرائق</w:t>
      </w:r>
      <w:r w:rsidRPr="00591A13">
        <w:rPr>
          <w:b/>
          <w:bCs/>
          <w:rtl/>
        </w:rPr>
        <w:t xml:space="preserve"> </w:t>
      </w:r>
      <w:r w:rsidRPr="00591A13">
        <w:rPr>
          <w:rFonts w:hint="eastAsia"/>
          <w:b/>
          <w:bCs/>
          <w:rtl/>
        </w:rPr>
        <w:t>شرح</w:t>
      </w:r>
      <w:r w:rsidRPr="00591A13">
        <w:rPr>
          <w:b/>
          <w:bCs/>
          <w:rtl/>
        </w:rPr>
        <w:t xml:space="preserve"> </w:t>
      </w:r>
      <w:r w:rsidRPr="00591A13">
        <w:rPr>
          <w:rFonts w:hint="eastAsia"/>
          <w:b/>
          <w:bCs/>
          <w:rtl/>
        </w:rPr>
        <w:t>كنز</w:t>
      </w:r>
      <w:r w:rsidRPr="00591A13">
        <w:rPr>
          <w:b/>
          <w:bCs/>
          <w:rtl/>
        </w:rPr>
        <w:t xml:space="preserve"> </w:t>
      </w:r>
      <w:r w:rsidRPr="00591A13">
        <w:rPr>
          <w:rFonts w:hint="eastAsia"/>
          <w:b/>
          <w:bCs/>
          <w:rtl/>
        </w:rPr>
        <w:t>الدقائق</w:t>
      </w:r>
      <w:r w:rsidRPr="00591A13">
        <w:rPr>
          <w:rFonts w:hint="eastAsia"/>
          <w:rtl/>
        </w:rPr>
        <w:t>،</w:t>
      </w:r>
      <w:r w:rsidRPr="00591A13">
        <w:rPr>
          <w:rtl/>
        </w:rPr>
        <w:t xml:space="preserve"> </w:t>
      </w:r>
      <w:r w:rsidRPr="00591A13">
        <w:rPr>
          <w:rFonts w:hint="eastAsia"/>
          <w:rtl/>
        </w:rPr>
        <w:t>ط</w:t>
      </w:r>
      <w:r w:rsidRPr="00591A13">
        <w:rPr>
          <w:rtl/>
        </w:rPr>
        <w:t>1</w:t>
      </w:r>
      <w:r w:rsidRPr="00591A13">
        <w:rPr>
          <w:rFonts w:hint="eastAsia"/>
          <w:rtl/>
        </w:rPr>
        <w:t>،</w:t>
      </w:r>
      <w:r w:rsidRPr="00591A13">
        <w:rPr>
          <w:rtl/>
        </w:rPr>
        <w:t xml:space="preserve"> (</w:t>
      </w:r>
      <w:r w:rsidRPr="00591A13">
        <w:rPr>
          <w:rFonts w:hint="eastAsia"/>
          <w:rtl/>
        </w:rPr>
        <w:t>تحقيق</w:t>
      </w:r>
      <w:r w:rsidRPr="00591A13">
        <w:rPr>
          <w:rtl/>
        </w:rPr>
        <w:t xml:space="preserve"> </w:t>
      </w:r>
      <w:r w:rsidRPr="00591A13">
        <w:rPr>
          <w:rFonts w:hint="eastAsia"/>
          <w:rtl/>
        </w:rPr>
        <w:t>الشيخ</w:t>
      </w:r>
      <w:r w:rsidRPr="00591A13">
        <w:rPr>
          <w:rtl/>
        </w:rPr>
        <w:t xml:space="preserve"> </w:t>
      </w:r>
      <w:r w:rsidRPr="00591A13">
        <w:rPr>
          <w:rFonts w:hint="eastAsia"/>
          <w:rtl/>
        </w:rPr>
        <w:t>زكريّا</w:t>
      </w:r>
      <w:r w:rsidRPr="00591A13">
        <w:rPr>
          <w:rtl/>
        </w:rPr>
        <w:t xml:space="preserve"> </w:t>
      </w:r>
      <w:r w:rsidRPr="00591A13">
        <w:rPr>
          <w:rFonts w:hint="eastAsia"/>
          <w:rtl/>
        </w:rPr>
        <w:t>عميرات</w:t>
      </w:r>
      <w:r w:rsidRPr="00591A13">
        <w:rPr>
          <w:rtl/>
        </w:rPr>
        <w:t>)</w:t>
      </w:r>
      <w:r w:rsidRPr="00591A13">
        <w:rPr>
          <w:rFonts w:hint="eastAsia"/>
          <w:rtl/>
        </w:rPr>
        <w:t>،</w:t>
      </w:r>
      <w:r w:rsidRPr="00591A13">
        <w:rPr>
          <w:rtl/>
        </w:rPr>
        <w:t xml:space="preserve"> </w:t>
      </w:r>
      <w:r w:rsidRPr="00591A13">
        <w:rPr>
          <w:rFonts w:hint="eastAsia"/>
          <w:rtl/>
        </w:rPr>
        <w:t>دار</w:t>
      </w:r>
      <w:r w:rsidRPr="00591A13">
        <w:rPr>
          <w:rtl/>
        </w:rPr>
        <w:t xml:space="preserve"> </w:t>
      </w:r>
      <w:r w:rsidRPr="00591A13">
        <w:rPr>
          <w:rFonts w:hint="eastAsia"/>
          <w:rtl/>
        </w:rPr>
        <w:t>الكتب</w:t>
      </w:r>
      <w:r w:rsidRPr="00591A13">
        <w:rPr>
          <w:rtl/>
        </w:rPr>
        <w:t xml:space="preserve"> </w:t>
      </w:r>
      <w:r w:rsidRPr="00591A13">
        <w:rPr>
          <w:rFonts w:hint="eastAsia"/>
          <w:rtl/>
        </w:rPr>
        <w:t>العلمية،</w:t>
      </w:r>
      <w:r w:rsidRPr="00591A13">
        <w:rPr>
          <w:rtl/>
        </w:rPr>
        <w:t xml:space="preserve"> </w:t>
      </w:r>
      <w:r w:rsidRPr="00591A13">
        <w:rPr>
          <w:rFonts w:hint="eastAsia"/>
          <w:rtl/>
        </w:rPr>
        <w:t>بيروت،</w:t>
      </w:r>
      <w:r w:rsidRPr="00591A13">
        <w:rPr>
          <w:rtl/>
        </w:rPr>
        <w:t>1997</w:t>
      </w:r>
      <w:r w:rsidRPr="00591A13">
        <w:rPr>
          <w:rFonts w:hint="eastAsia"/>
          <w:rtl/>
        </w:rPr>
        <w:t>م</w:t>
      </w:r>
      <w:r w:rsidRPr="00591A13">
        <w:rPr>
          <w:rtl/>
        </w:rPr>
        <w:t>.</w:t>
      </w:r>
    </w:p>
    <w:p w:rsidR="005F44B2" w:rsidRPr="00591A13" w:rsidRDefault="005F44B2" w:rsidP="00B91AC6">
      <w:pPr>
        <w:pStyle w:val="Subtitle"/>
        <w:numPr>
          <w:ilvl w:val="0"/>
          <w:numId w:val="46"/>
        </w:numPr>
        <w:spacing w:line="259" w:lineRule="auto"/>
        <w:jc w:val="both"/>
      </w:pPr>
      <w:r w:rsidRPr="00591A13">
        <w:rPr>
          <w:rFonts w:hint="eastAsia"/>
          <w:rtl/>
        </w:rPr>
        <w:t>النسائي،</w:t>
      </w:r>
      <w:r w:rsidRPr="00591A13">
        <w:rPr>
          <w:rtl/>
        </w:rPr>
        <w:t xml:space="preserve"> </w:t>
      </w:r>
      <w:r w:rsidRPr="00591A13">
        <w:rPr>
          <w:rFonts w:hint="eastAsia"/>
          <w:rtl/>
        </w:rPr>
        <w:t>أبو</w:t>
      </w:r>
      <w:r w:rsidRPr="00591A13">
        <w:rPr>
          <w:rtl/>
        </w:rPr>
        <w:t xml:space="preserve"> </w:t>
      </w:r>
      <w:r w:rsidRPr="00591A13">
        <w:rPr>
          <w:rFonts w:hint="eastAsia"/>
          <w:rtl/>
        </w:rPr>
        <w:t>عبد</w:t>
      </w:r>
      <w:r w:rsidRPr="00591A13">
        <w:rPr>
          <w:rtl/>
        </w:rPr>
        <w:t xml:space="preserve"> </w:t>
      </w:r>
      <w:r w:rsidRPr="00591A13">
        <w:rPr>
          <w:rFonts w:hint="eastAsia"/>
          <w:rtl/>
        </w:rPr>
        <w:t>الرحمن</w:t>
      </w:r>
      <w:r w:rsidRPr="00591A13">
        <w:rPr>
          <w:rtl/>
        </w:rPr>
        <w:t xml:space="preserve"> </w:t>
      </w:r>
      <w:r w:rsidRPr="00591A13">
        <w:rPr>
          <w:rFonts w:hint="eastAsia"/>
          <w:rtl/>
        </w:rPr>
        <w:t>أحمد</w:t>
      </w:r>
      <w:r w:rsidRPr="00591A13">
        <w:rPr>
          <w:rtl/>
        </w:rPr>
        <w:t xml:space="preserve"> </w:t>
      </w:r>
      <w:r w:rsidRPr="00591A13">
        <w:rPr>
          <w:rFonts w:hint="eastAsia"/>
          <w:rtl/>
        </w:rPr>
        <w:t>بن</w:t>
      </w:r>
      <w:r w:rsidRPr="00591A13">
        <w:rPr>
          <w:rtl/>
        </w:rPr>
        <w:t xml:space="preserve"> </w:t>
      </w:r>
      <w:r w:rsidRPr="00591A13">
        <w:rPr>
          <w:rFonts w:hint="eastAsia"/>
          <w:rtl/>
        </w:rPr>
        <w:t>شعيب</w:t>
      </w:r>
      <w:r w:rsidRPr="00591A13">
        <w:rPr>
          <w:rtl/>
        </w:rPr>
        <w:t xml:space="preserve"> </w:t>
      </w:r>
      <w:r w:rsidRPr="00591A13">
        <w:rPr>
          <w:rFonts w:hint="eastAsia"/>
          <w:rtl/>
        </w:rPr>
        <w:t>بن</w:t>
      </w:r>
      <w:r w:rsidRPr="00591A13">
        <w:rPr>
          <w:rtl/>
        </w:rPr>
        <w:t xml:space="preserve"> </w:t>
      </w:r>
      <w:r w:rsidRPr="00591A13">
        <w:rPr>
          <w:rFonts w:hint="eastAsia"/>
          <w:rtl/>
        </w:rPr>
        <w:t>علي</w:t>
      </w:r>
      <w:r w:rsidRPr="00591A13">
        <w:rPr>
          <w:rtl/>
        </w:rPr>
        <w:t xml:space="preserve"> </w:t>
      </w:r>
      <w:r w:rsidRPr="00591A13">
        <w:rPr>
          <w:rFonts w:hint="eastAsia"/>
          <w:rtl/>
        </w:rPr>
        <w:t>الخراساني،</w:t>
      </w:r>
      <w:r w:rsidRPr="00591A13">
        <w:rPr>
          <w:rtl/>
        </w:rPr>
        <w:t xml:space="preserve"> </w:t>
      </w:r>
      <w:r w:rsidRPr="00591A13">
        <w:rPr>
          <w:rFonts w:hint="eastAsia"/>
          <w:rtl/>
        </w:rPr>
        <w:t>النسائي</w:t>
      </w:r>
      <w:r w:rsidRPr="00591A13">
        <w:rPr>
          <w:rtl/>
        </w:rPr>
        <w:t xml:space="preserve"> (</w:t>
      </w:r>
      <w:r w:rsidRPr="00591A13">
        <w:rPr>
          <w:rFonts w:hint="eastAsia"/>
          <w:rtl/>
        </w:rPr>
        <w:t>ت</w:t>
      </w:r>
      <w:r w:rsidRPr="00591A13">
        <w:rPr>
          <w:rtl/>
        </w:rPr>
        <w:t>: 303</w:t>
      </w:r>
      <w:r w:rsidRPr="00591A13">
        <w:rPr>
          <w:rFonts w:hint="eastAsia"/>
          <w:rtl/>
        </w:rPr>
        <w:t>هـ</w:t>
      </w:r>
      <w:r w:rsidRPr="00591A13">
        <w:rPr>
          <w:rtl/>
        </w:rPr>
        <w:t>)</w:t>
      </w:r>
      <w:r w:rsidRPr="00591A13">
        <w:rPr>
          <w:rFonts w:hint="eastAsia"/>
          <w:rtl/>
        </w:rPr>
        <w:t>،</w:t>
      </w:r>
      <w:r w:rsidRPr="00591A13">
        <w:rPr>
          <w:rtl/>
        </w:rPr>
        <w:t xml:space="preserve"> </w:t>
      </w:r>
      <w:r w:rsidRPr="00591A13">
        <w:rPr>
          <w:rFonts w:hint="eastAsia"/>
          <w:b/>
          <w:bCs/>
          <w:rtl/>
        </w:rPr>
        <w:t>السنن</w:t>
      </w:r>
      <w:r w:rsidRPr="00591A13">
        <w:rPr>
          <w:b/>
          <w:bCs/>
          <w:rtl/>
        </w:rPr>
        <w:t xml:space="preserve"> </w:t>
      </w:r>
      <w:r w:rsidRPr="00591A13">
        <w:rPr>
          <w:rFonts w:hint="eastAsia"/>
          <w:b/>
          <w:bCs/>
          <w:rtl/>
        </w:rPr>
        <w:t>الصغرى</w:t>
      </w:r>
      <w:r w:rsidRPr="00591A13">
        <w:rPr>
          <w:b/>
          <w:bCs/>
          <w:rtl/>
        </w:rPr>
        <w:t xml:space="preserve"> </w:t>
      </w:r>
      <w:r w:rsidRPr="00591A13">
        <w:rPr>
          <w:rFonts w:hint="eastAsia"/>
          <w:b/>
          <w:bCs/>
          <w:rtl/>
        </w:rPr>
        <w:t>للنسائي</w:t>
      </w:r>
      <w:r w:rsidRPr="00591A13">
        <w:rPr>
          <w:rFonts w:hint="eastAsia"/>
          <w:rtl/>
        </w:rPr>
        <w:t>،</w:t>
      </w:r>
      <w:r w:rsidRPr="00591A13">
        <w:rPr>
          <w:rtl/>
        </w:rPr>
        <w:t xml:space="preserve"> </w:t>
      </w:r>
      <w:r w:rsidRPr="00591A13">
        <w:rPr>
          <w:rFonts w:hint="eastAsia"/>
          <w:rtl/>
        </w:rPr>
        <w:t>ط</w:t>
      </w:r>
      <w:r w:rsidRPr="00591A13">
        <w:rPr>
          <w:rtl/>
        </w:rPr>
        <w:t>2</w:t>
      </w:r>
      <w:r w:rsidRPr="00591A13">
        <w:rPr>
          <w:rFonts w:hint="eastAsia"/>
          <w:rtl/>
        </w:rPr>
        <w:t>،</w:t>
      </w:r>
      <w:r w:rsidRPr="00591A13">
        <w:rPr>
          <w:rtl/>
        </w:rPr>
        <w:t xml:space="preserve"> 9</w:t>
      </w:r>
      <w:r w:rsidRPr="00591A13">
        <w:rPr>
          <w:rFonts w:hint="eastAsia"/>
          <w:rtl/>
        </w:rPr>
        <w:t>م،</w:t>
      </w:r>
      <w:r w:rsidRPr="00591A13">
        <w:rPr>
          <w:rtl/>
        </w:rPr>
        <w:t xml:space="preserve"> (</w:t>
      </w:r>
      <w:r w:rsidRPr="00591A13">
        <w:rPr>
          <w:rFonts w:hint="eastAsia"/>
          <w:rtl/>
        </w:rPr>
        <w:t>تحقيق</w:t>
      </w:r>
      <w:r w:rsidRPr="00591A13">
        <w:rPr>
          <w:rtl/>
        </w:rPr>
        <w:t xml:space="preserve">: </w:t>
      </w:r>
      <w:r w:rsidRPr="00591A13">
        <w:rPr>
          <w:rFonts w:hint="eastAsia"/>
          <w:rtl/>
        </w:rPr>
        <w:t>عبد</w:t>
      </w:r>
      <w:r w:rsidRPr="00591A13">
        <w:rPr>
          <w:rtl/>
        </w:rPr>
        <w:t xml:space="preserve"> </w:t>
      </w:r>
      <w:r w:rsidRPr="00591A13">
        <w:rPr>
          <w:rFonts w:hint="eastAsia"/>
          <w:rtl/>
        </w:rPr>
        <w:t>الفتاح</w:t>
      </w:r>
      <w:r w:rsidRPr="00591A13">
        <w:rPr>
          <w:rtl/>
        </w:rPr>
        <w:t xml:space="preserve"> </w:t>
      </w:r>
      <w:r w:rsidRPr="00591A13">
        <w:rPr>
          <w:rFonts w:hint="eastAsia"/>
          <w:rtl/>
        </w:rPr>
        <w:t>أبو</w:t>
      </w:r>
      <w:r w:rsidRPr="00591A13">
        <w:rPr>
          <w:rtl/>
        </w:rPr>
        <w:t xml:space="preserve"> </w:t>
      </w:r>
      <w:r w:rsidRPr="00591A13">
        <w:rPr>
          <w:rFonts w:hint="eastAsia"/>
          <w:rtl/>
        </w:rPr>
        <w:t>غدة</w:t>
      </w:r>
      <w:r w:rsidRPr="00591A13">
        <w:rPr>
          <w:rtl/>
        </w:rPr>
        <w:t>)</w:t>
      </w:r>
      <w:r w:rsidRPr="00591A13">
        <w:rPr>
          <w:rFonts w:hint="eastAsia"/>
          <w:rtl/>
        </w:rPr>
        <w:t>،</w:t>
      </w:r>
      <w:r w:rsidRPr="00591A13">
        <w:rPr>
          <w:rtl/>
        </w:rPr>
        <w:t xml:space="preserve"> </w:t>
      </w:r>
      <w:r w:rsidRPr="00591A13">
        <w:rPr>
          <w:rFonts w:hint="eastAsia"/>
          <w:rtl/>
        </w:rPr>
        <w:t>مكتب</w:t>
      </w:r>
      <w:r w:rsidRPr="00591A13">
        <w:rPr>
          <w:rtl/>
        </w:rPr>
        <w:t xml:space="preserve"> </w:t>
      </w:r>
      <w:r w:rsidRPr="00591A13">
        <w:rPr>
          <w:rFonts w:hint="eastAsia"/>
          <w:rtl/>
        </w:rPr>
        <w:t>المطبوعات</w:t>
      </w:r>
      <w:r w:rsidRPr="00591A13">
        <w:rPr>
          <w:rtl/>
        </w:rPr>
        <w:t xml:space="preserve"> </w:t>
      </w:r>
      <w:r w:rsidRPr="00591A13">
        <w:rPr>
          <w:rFonts w:hint="eastAsia"/>
          <w:rtl/>
        </w:rPr>
        <w:t>الإسلامية،</w:t>
      </w:r>
      <w:r w:rsidRPr="00591A13">
        <w:rPr>
          <w:rtl/>
        </w:rPr>
        <w:t xml:space="preserve"> </w:t>
      </w:r>
      <w:r w:rsidRPr="00591A13">
        <w:rPr>
          <w:rFonts w:hint="eastAsia"/>
          <w:rtl/>
        </w:rPr>
        <w:t>حلب،</w:t>
      </w:r>
      <w:r w:rsidRPr="00591A13">
        <w:rPr>
          <w:rtl/>
        </w:rPr>
        <w:t xml:space="preserve"> 1406 </w:t>
      </w:r>
      <w:r w:rsidRPr="00591A13">
        <w:rPr>
          <w:rFonts w:hint="eastAsia"/>
          <w:rtl/>
        </w:rPr>
        <w:t>هـ</w:t>
      </w:r>
      <w:r w:rsidRPr="00591A13">
        <w:rPr>
          <w:rtl/>
        </w:rPr>
        <w:t xml:space="preserve"> / 1986</w:t>
      </w:r>
      <w:r w:rsidRPr="00591A13">
        <w:rPr>
          <w:rFonts w:hint="eastAsia"/>
          <w:rtl/>
        </w:rPr>
        <w:t>م</w:t>
      </w:r>
      <w:r w:rsidRPr="00591A13">
        <w:rPr>
          <w:rtl/>
        </w:rPr>
        <w:t>.</w:t>
      </w:r>
    </w:p>
    <w:p w:rsidR="005F44B2" w:rsidRPr="00591A13" w:rsidRDefault="005F44B2" w:rsidP="00B91AC6">
      <w:pPr>
        <w:pStyle w:val="Subtitle"/>
        <w:numPr>
          <w:ilvl w:val="0"/>
          <w:numId w:val="46"/>
        </w:numPr>
        <w:spacing w:line="259" w:lineRule="auto"/>
        <w:jc w:val="both"/>
      </w:pPr>
      <w:r w:rsidRPr="00591A13">
        <w:rPr>
          <w:rFonts w:hint="eastAsia"/>
          <w:rtl/>
        </w:rPr>
        <w:t>النووي،</w:t>
      </w:r>
      <w:r w:rsidRPr="00591A13">
        <w:rPr>
          <w:rtl/>
        </w:rPr>
        <w:t xml:space="preserve">  </w:t>
      </w:r>
      <w:r w:rsidRPr="00591A13">
        <w:rPr>
          <w:rFonts w:hint="eastAsia"/>
          <w:rtl/>
        </w:rPr>
        <w:t>أبو</w:t>
      </w:r>
      <w:r w:rsidRPr="00591A13">
        <w:rPr>
          <w:rtl/>
        </w:rPr>
        <w:t xml:space="preserve"> </w:t>
      </w:r>
      <w:r w:rsidRPr="00591A13">
        <w:rPr>
          <w:rFonts w:hint="eastAsia"/>
          <w:rtl/>
        </w:rPr>
        <w:t>زكريا</w:t>
      </w:r>
      <w:r w:rsidRPr="00591A13">
        <w:rPr>
          <w:rtl/>
        </w:rPr>
        <w:t xml:space="preserve"> </w:t>
      </w:r>
      <w:r w:rsidRPr="00591A13">
        <w:rPr>
          <w:rFonts w:hint="eastAsia"/>
          <w:rtl/>
        </w:rPr>
        <w:t>محيي</w:t>
      </w:r>
      <w:r w:rsidRPr="00591A13">
        <w:rPr>
          <w:rtl/>
        </w:rPr>
        <w:t xml:space="preserve"> </w:t>
      </w:r>
      <w:r w:rsidRPr="00591A13">
        <w:rPr>
          <w:rFonts w:hint="eastAsia"/>
          <w:rtl/>
        </w:rPr>
        <w:t>الدين</w:t>
      </w:r>
      <w:r w:rsidRPr="00591A13">
        <w:rPr>
          <w:rtl/>
        </w:rPr>
        <w:t xml:space="preserve"> </w:t>
      </w:r>
      <w:r w:rsidRPr="00591A13">
        <w:rPr>
          <w:rFonts w:hint="eastAsia"/>
          <w:rtl/>
        </w:rPr>
        <w:t>يحيى</w:t>
      </w:r>
      <w:r w:rsidRPr="00591A13">
        <w:rPr>
          <w:rtl/>
        </w:rPr>
        <w:t xml:space="preserve"> </w:t>
      </w:r>
      <w:r w:rsidRPr="00591A13">
        <w:rPr>
          <w:rFonts w:hint="eastAsia"/>
          <w:rtl/>
        </w:rPr>
        <w:t>بن</w:t>
      </w:r>
      <w:r w:rsidRPr="00591A13">
        <w:rPr>
          <w:rtl/>
        </w:rPr>
        <w:t xml:space="preserve"> </w:t>
      </w:r>
      <w:r w:rsidRPr="00591A13">
        <w:rPr>
          <w:rFonts w:hint="eastAsia"/>
          <w:rtl/>
        </w:rPr>
        <w:t>شرف</w:t>
      </w:r>
      <w:r w:rsidRPr="00591A13">
        <w:rPr>
          <w:rtl/>
        </w:rPr>
        <w:t xml:space="preserve"> </w:t>
      </w:r>
      <w:r w:rsidRPr="00591A13">
        <w:rPr>
          <w:rFonts w:hint="eastAsia"/>
          <w:rtl/>
        </w:rPr>
        <w:t>النووي</w:t>
      </w:r>
      <w:r w:rsidRPr="00591A13">
        <w:rPr>
          <w:rtl/>
        </w:rPr>
        <w:t xml:space="preserve"> (</w:t>
      </w:r>
      <w:r w:rsidRPr="00591A13">
        <w:rPr>
          <w:rFonts w:hint="eastAsia"/>
          <w:rtl/>
        </w:rPr>
        <w:t>ت</w:t>
      </w:r>
      <w:r w:rsidRPr="00591A13">
        <w:rPr>
          <w:rtl/>
        </w:rPr>
        <w:t>:676</w:t>
      </w:r>
      <w:r w:rsidRPr="00591A13">
        <w:rPr>
          <w:rFonts w:hint="eastAsia"/>
          <w:rtl/>
        </w:rPr>
        <w:t>هـ</w:t>
      </w:r>
      <w:r w:rsidRPr="00591A13">
        <w:rPr>
          <w:rtl/>
        </w:rPr>
        <w:t>)</w:t>
      </w:r>
      <w:r w:rsidRPr="00591A13">
        <w:rPr>
          <w:rFonts w:hint="eastAsia"/>
          <w:rtl/>
        </w:rPr>
        <w:t>،</w:t>
      </w:r>
      <w:r w:rsidRPr="00591A13">
        <w:rPr>
          <w:rtl/>
        </w:rPr>
        <w:t xml:space="preserve"> </w:t>
      </w:r>
      <w:r w:rsidRPr="00591A13">
        <w:rPr>
          <w:rFonts w:hint="eastAsia"/>
          <w:b/>
          <w:bCs/>
          <w:rtl/>
        </w:rPr>
        <w:t>روضة</w:t>
      </w:r>
      <w:r w:rsidRPr="00591A13">
        <w:rPr>
          <w:b/>
          <w:bCs/>
          <w:rtl/>
        </w:rPr>
        <w:t xml:space="preserve"> </w:t>
      </w:r>
      <w:r w:rsidRPr="00591A13">
        <w:rPr>
          <w:rFonts w:hint="eastAsia"/>
          <w:b/>
          <w:bCs/>
          <w:rtl/>
        </w:rPr>
        <w:t>الطالبين</w:t>
      </w:r>
      <w:r w:rsidRPr="00591A13">
        <w:rPr>
          <w:b/>
          <w:bCs/>
          <w:rtl/>
        </w:rPr>
        <w:t xml:space="preserve"> </w:t>
      </w:r>
      <w:r w:rsidRPr="00591A13">
        <w:rPr>
          <w:rFonts w:hint="eastAsia"/>
          <w:b/>
          <w:bCs/>
          <w:rtl/>
        </w:rPr>
        <w:t>وعمدة</w:t>
      </w:r>
      <w:r w:rsidRPr="00591A13">
        <w:rPr>
          <w:b/>
          <w:bCs/>
          <w:rtl/>
        </w:rPr>
        <w:t xml:space="preserve"> </w:t>
      </w:r>
      <w:r w:rsidRPr="00591A13">
        <w:rPr>
          <w:rFonts w:hint="eastAsia"/>
          <w:b/>
          <w:bCs/>
          <w:rtl/>
        </w:rPr>
        <w:t>المفتين</w:t>
      </w:r>
      <w:r w:rsidRPr="00591A13">
        <w:rPr>
          <w:rFonts w:hint="eastAsia"/>
          <w:rtl/>
        </w:rPr>
        <w:t>،</w:t>
      </w:r>
      <w:r w:rsidRPr="00591A13">
        <w:rPr>
          <w:rtl/>
        </w:rPr>
        <w:t xml:space="preserve"> </w:t>
      </w:r>
      <w:r w:rsidRPr="00591A13">
        <w:rPr>
          <w:rFonts w:hint="eastAsia"/>
          <w:rtl/>
        </w:rPr>
        <w:t>ط</w:t>
      </w:r>
      <w:r w:rsidRPr="00591A13">
        <w:rPr>
          <w:rtl/>
        </w:rPr>
        <w:t>3</w:t>
      </w:r>
      <w:r w:rsidRPr="00591A13">
        <w:rPr>
          <w:rFonts w:hint="eastAsia"/>
          <w:rtl/>
        </w:rPr>
        <w:t>،</w:t>
      </w:r>
      <w:r w:rsidRPr="00591A13">
        <w:rPr>
          <w:rtl/>
        </w:rPr>
        <w:t xml:space="preserve"> 12</w:t>
      </w:r>
      <w:r w:rsidRPr="00591A13">
        <w:rPr>
          <w:rFonts w:hint="eastAsia"/>
          <w:rtl/>
        </w:rPr>
        <w:t>م،</w:t>
      </w:r>
      <w:r w:rsidRPr="00591A13">
        <w:rPr>
          <w:rtl/>
        </w:rPr>
        <w:t xml:space="preserve">  (</w:t>
      </w:r>
      <w:r w:rsidRPr="00591A13">
        <w:rPr>
          <w:rFonts w:hint="eastAsia"/>
          <w:rtl/>
        </w:rPr>
        <w:t>تحقيق</w:t>
      </w:r>
      <w:r w:rsidRPr="00591A13">
        <w:rPr>
          <w:rtl/>
        </w:rPr>
        <w:t xml:space="preserve">: </w:t>
      </w:r>
      <w:r w:rsidRPr="00591A13">
        <w:rPr>
          <w:rFonts w:hint="eastAsia"/>
          <w:rtl/>
        </w:rPr>
        <w:t>زهير</w:t>
      </w:r>
      <w:r w:rsidRPr="00591A13">
        <w:rPr>
          <w:rtl/>
        </w:rPr>
        <w:t xml:space="preserve"> </w:t>
      </w:r>
      <w:r w:rsidRPr="00591A13">
        <w:rPr>
          <w:rFonts w:hint="eastAsia"/>
          <w:rtl/>
        </w:rPr>
        <w:t>الشاويش</w:t>
      </w:r>
      <w:r w:rsidRPr="00591A13">
        <w:rPr>
          <w:rtl/>
        </w:rPr>
        <w:t>)</w:t>
      </w:r>
      <w:r w:rsidRPr="00591A13">
        <w:rPr>
          <w:rFonts w:hint="eastAsia"/>
          <w:rtl/>
        </w:rPr>
        <w:t>،</w:t>
      </w:r>
      <w:r w:rsidRPr="00591A13">
        <w:rPr>
          <w:rtl/>
        </w:rPr>
        <w:t xml:space="preserve"> </w:t>
      </w:r>
      <w:r w:rsidRPr="00591A13">
        <w:rPr>
          <w:rFonts w:hint="eastAsia"/>
          <w:rtl/>
        </w:rPr>
        <w:t>المكتبة</w:t>
      </w:r>
      <w:r w:rsidRPr="00591A13">
        <w:rPr>
          <w:rtl/>
        </w:rPr>
        <w:t xml:space="preserve"> </w:t>
      </w:r>
      <w:r w:rsidRPr="00591A13">
        <w:rPr>
          <w:rFonts w:hint="eastAsia"/>
          <w:rtl/>
        </w:rPr>
        <w:t>الإسلامية،</w:t>
      </w:r>
      <w:r w:rsidRPr="00591A13">
        <w:rPr>
          <w:rtl/>
        </w:rPr>
        <w:t xml:space="preserve"> </w:t>
      </w:r>
      <w:r w:rsidRPr="00591A13">
        <w:rPr>
          <w:rFonts w:hint="eastAsia"/>
          <w:rtl/>
        </w:rPr>
        <w:t>بيروت،</w:t>
      </w:r>
      <w:r w:rsidRPr="00591A13">
        <w:rPr>
          <w:rtl/>
        </w:rPr>
        <w:t xml:space="preserve"> 1412</w:t>
      </w:r>
      <w:r w:rsidRPr="00591A13">
        <w:rPr>
          <w:rFonts w:hint="eastAsia"/>
          <w:rtl/>
        </w:rPr>
        <w:t>هـ</w:t>
      </w:r>
      <w:r w:rsidRPr="00591A13">
        <w:rPr>
          <w:rtl/>
        </w:rPr>
        <w:t xml:space="preserve"> / 1991</w:t>
      </w:r>
      <w:r w:rsidRPr="00591A13">
        <w:rPr>
          <w:rFonts w:hint="eastAsia"/>
          <w:rtl/>
        </w:rPr>
        <w:t>م</w:t>
      </w:r>
      <w:r w:rsidRPr="00591A13">
        <w:rPr>
          <w:rtl/>
        </w:rPr>
        <w:t>.</w:t>
      </w:r>
    </w:p>
    <w:p w:rsidR="005F44B2" w:rsidRPr="00591A13" w:rsidRDefault="005F44B2" w:rsidP="00B91AC6">
      <w:pPr>
        <w:pStyle w:val="Subtitle"/>
        <w:numPr>
          <w:ilvl w:val="0"/>
          <w:numId w:val="46"/>
        </w:numPr>
        <w:spacing w:line="259" w:lineRule="auto"/>
        <w:jc w:val="both"/>
      </w:pPr>
      <w:r w:rsidRPr="00591A13">
        <w:rPr>
          <w:rFonts w:hint="eastAsia"/>
          <w:rtl/>
        </w:rPr>
        <w:t>ابن</w:t>
      </w:r>
      <w:r w:rsidRPr="00591A13">
        <w:rPr>
          <w:rtl/>
        </w:rPr>
        <w:t xml:space="preserve"> </w:t>
      </w:r>
      <w:r w:rsidRPr="00591A13">
        <w:rPr>
          <w:rFonts w:hint="eastAsia"/>
          <w:rtl/>
        </w:rPr>
        <w:t>الهمام،</w:t>
      </w:r>
      <w:r w:rsidRPr="00591A13">
        <w:rPr>
          <w:rtl/>
        </w:rPr>
        <w:t xml:space="preserve"> </w:t>
      </w:r>
      <w:r w:rsidRPr="00591A13">
        <w:rPr>
          <w:rFonts w:hint="eastAsia"/>
          <w:rtl/>
        </w:rPr>
        <w:t>كمال</w:t>
      </w:r>
      <w:r w:rsidRPr="00591A13">
        <w:rPr>
          <w:rtl/>
        </w:rPr>
        <w:t xml:space="preserve"> </w:t>
      </w:r>
      <w:r w:rsidRPr="00591A13">
        <w:rPr>
          <w:rFonts w:hint="eastAsia"/>
          <w:rtl/>
        </w:rPr>
        <w:t>الدين</w:t>
      </w:r>
      <w:r w:rsidRPr="00591A13">
        <w:rPr>
          <w:rtl/>
        </w:rPr>
        <w:t xml:space="preserve"> </w:t>
      </w:r>
      <w:r w:rsidRPr="00591A13">
        <w:rPr>
          <w:rFonts w:hint="eastAsia"/>
          <w:rtl/>
        </w:rPr>
        <w:t>محمد</w:t>
      </w:r>
      <w:r w:rsidRPr="00591A13">
        <w:rPr>
          <w:rtl/>
        </w:rPr>
        <w:t xml:space="preserve"> </w:t>
      </w:r>
      <w:r w:rsidRPr="00591A13">
        <w:rPr>
          <w:rFonts w:hint="eastAsia"/>
          <w:rtl/>
        </w:rPr>
        <w:t>بن</w:t>
      </w:r>
      <w:r w:rsidRPr="00591A13">
        <w:rPr>
          <w:rtl/>
        </w:rPr>
        <w:t xml:space="preserve"> </w:t>
      </w:r>
      <w:r w:rsidRPr="00591A13">
        <w:rPr>
          <w:rFonts w:hint="eastAsia"/>
          <w:rtl/>
        </w:rPr>
        <w:t>عبد</w:t>
      </w:r>
      <w:r w:rsidRPr="00591A13">
        <w:rPr>
          <w:rtl/>
        </w:rPr>
        <w:t xml:space="preserve"> </w:t>
      </w:r>
      <w:r w:rsidRPr="00591A13">
        <w:rPr>
          <w:rFonts w:hint="eastAsia"/>
          <w:rtl/>
        </w:rPr>
        <w:t>الواحد</w:t>
      </w:r>
      <w:r w:rsidRPr="00591A13">
        <w:rPr>
          <w:rtl/>
        </w:rPr>
        <w:t xml:space="preserve"> </w:t>
      </w:r>
      <w:r w:rsidRPr="00591A13">
        <w:rPr>
          <w:rFonts w:hint="eastAsia"/>
          <w:rtl/>
        </w:rPr>
        <w:t>السيواسي</w:t>
      </w:r>
      <w:r w:rsidRPr="00591A13">
        <w:rPr>
          <w:rtl/>
        </w:rPr>
        <w:t xml:space="preserve"> </w:t>
      </w:r>
      <w:r w:rsidRPr="00591A13">
        <w:rPr>
          <w:rFonts w:hint="eastAsia"/>
          <w:rtl/>
        </w:rPr>
        <w:t>المعروف</w:t>
      </w:r>
      <w:r w:rsidRPr="00591A13">
        <w:rPr>
          <w:rtl/>
        </w:rPr>
        <w:t xml:space="preserve"> </w:t>
      </w:r>
      <w:r w:rsidRPr="00591A13">
        <w:rPr>
          <w:rFonts w:hint="eastAsia"/>
          <w:rtl/>
        </w:rPr>
        <w:t>بابن</w:t>
      </w:r>
      <w:r w:rsidRPr="00591A13">
        <w:rPr>
          <w:rtl/>
        </w:rPr>
        <w:t xml:space="preserve"> </w:t>
      </w:r>
      <w:r w:rsidRPr="00591A13">
        <w:rPr>
          <w:rFonts w:hint="eastAsia"/>
          <w:rtl/>
        </w:rPr>
        <w:t>الهمام</w:t>
      </w:r>
      <w:r w:rsidRPr="00591A13">
        <w:rPr>
          <w:rtl/>
        </w:rPr>
        <w:t xml:space="preserve"> (</w:t>
      </w:r>
      <w:r w:rsidRPr="00591A13">
        <w:rPr>
          <w:rFonts w:hint="eastAsia"/>
          <w:rtl/>
        </w:rPr>
        <w:t>ت</w:t>
      </w:r>
      <w:r w:rsidRPr="00591A13">
        <w:rPr>
          <w:rtl/>
        </w:rPr>
        <w:t xml:space="preserve"> 861</w:t>
      </w:r>
      <w:r w:rsidRPr="00591A13">
        <w:rPr>
          <w:rFonts w:hint="eastAsia"/>
          <w:rtl/>
        </w:rPr>
        <w:t>هـ</w:t>
      </w:r>
      <w:r w:rsidRPr="00591A13">
        <w:rPr>
          <w:rtl/>
        </w:rPr>
        <w:t>)</w:t>
      </w:r>
      <w:r w:rsidRPr="00591A13">
        <w:rPr>
          <w:rFonts w:hint="eastAsia"/>
          <w:rtl/>
        </w:rPr>
        <w:t>،</w:t>
      </w:r>
      <w:r w:rsidRPr="00591A13">
        <w:rPr>
          <w:rFonts w:hint="eastAsia"/>
          <w:b/>
          <w:bCs/>
          <w:rtl/>
        </w:rPr>
        <w:t>فتح</w:t>
      </w:r>
      <w:r w:rsidRPr="00591A13">
        <w:rPr>
          <w:b/>
          <w:bCs/>
          <w:rtl/>
        </w:rPr>
        <w:t xml:space="preserve"> </w:t>
      </w:r>
      <w:r w:rsidRPr="00591A13">
        <w:rPr>
          <w:rFonts w:hint="eastAsia"/>
          <w:b/>
          <w:bCs/>
          <w:rtl/>
        </w:rPr>
        <w:t>القدير</w:t>
      </w:r>
      <w:r w:rsidRPr="00591A13">
        <w:rPr>
          <w:rFonts w:hint="eastAsia"/>
          <w:rtl/>
        </w:rPr>
        <w:t>،</w:t>
      </w:r>
      <w:r w:rsidRPr="00591A13">
        <w:rPr>
          <w:rtl/>
        </w:rPr>
        <w:t xml:space="preserve"> 10</w:t>
      </w:r>
      <w:r w:rsidRPr="00591A13">
        <w:rPr>
          <w:rFonts w:hint="eastAsia"/>
          <w:rtl/>
        </w:rPr>
        <w:t>م،دار</w:t>
      </w:r>
      <w:r w:rsidRPr="00591A13">
        <w:rPr>
          <w:rtl/>
        </w:rPr>
        <w:t xml:space="preserve"> </w:t>
      </w:r>
      <w:r w:rsidRPr="00591A13">
        <w:rPr>
          <w:rFonts w:hint="eastAsia"/>
          <w:rtl/>
        </w:rPr>
        <w:t>الفكر،</w:t>
      </w:r>
      <w:r w:rsidRPr="00591A13">
        <w:rPr>
          <w:rtl/>
        </w:rPr>
        <w:t xml:space="preserve"> </w:t>
      </w:r>
      <w:r w:rsidRPr="00591A13">
        <w:rPr>
          <w:rFonts w:hint="eastAsia"/>
          <w:rtl/>
        </w:rPr>
        <w:t>بدون</w:t>
      </w:r>
      <w:r w:rsidRPr="00591A13">
        <w:rPr>
          <w:rtl/>
        </w:rPr>
        <w:t xml:space="preserve"> </w:t>
      </w:r>
      <w:r w:rsidRPr="00591A13">
        <w:rPr>
          <w:rFonts w:hint="eastAsia"/>
          <w:rtl/>
        </w:rPr>
        <w:t>تاريخ</w:t>
      </w:r>
      <w:r w:rsidRPr="00591A13">
        <w:rPr>
          <w:rtl/>
        </w:rPr>
        <w:t>.</w:t>
      </w:r>
    </w:p>
    <w:p w:rsidR="005F44B2" w:rsidRPr="00591A13" w:rsidRDefault="005F44B2" w:rsidP="00591A13">
      <w:pPr>
        <w:pStyle w:val="a4"/>
        <w:numPr>
          <w:ilvl w:val="0"/>
          <w:numId w:val="46"/>
        </w:numPr>
        <w:rPr>
          <w:sz w:val="28"/>
          <w:szCs w:val="28"/>
          <w:vertAlign w:val="baseline"/>
        </w:rPr>
      </w:pPr>
      <w:hyperlink r:id="rId12" w:history="1">
        <w:r w:rsidRPr="00450621">
          <w:rPr>
            <w:rStyle w:val="Hyperlink"/>
            <w:rFonts w:cs="Arabic Transparent"/>
            <w:b/>
            <w:bCs/>
            <w:sz w:val="28"/>
            <w:szCs w:val="28"/>
            <w:u w:val="none"/>
            <w:vertAlign w:val="baseline"/>
          </w:rPr>
          <w:t>https://islamqa.info/ar/201633</w:t>
        </w:r>
      </w:hyperlink>
      <w:r w:rsidRPr="00591A13">
        <w:rPr>
          <w:rFonts w:hint="cs"/>
          <w:sz w:val="28"/>
          <w:szCs w:val="28"/>
          <w:vertAlign w:val="baseline"/>
          <w:rtl/>
        </w:rPr>
        <w:t>،</w:t>
      </w:r>
      <w:r w:rsidRPr="00591A13">
        <w:rPr>
          <w:sz w:val="28"/>
          <w:szCs w:val="28"/>
          <w:vertAlign w:val="baseline"/>
          <w:rtl/>
        </w:rPr>
        <w:t xml:space="preserve"> 07/03/16، 13:08.</w:t>
      </w:r>
    </w:p>
    <w:p w:rsidR="005F44B2" w:rsidRPr="0093211B" w:rsidRDefault="005F44B2" w:rsidP="00221EA5">
      <w:pPr>
        <w:pStyle w:val="Subtitle"/>
        <w:numPr>
          <w:ilvl w:val="0"/>
          <w:numId w:val="46"/>
        </w:numPr>
        <w:spacing w:line="259" w:lineRule="auto"/>
        <w:jc w:val="both"/>
        <w:rPr>
          <w:rtl/>
        </w:rPr>
      </w:pPr>
      <w:hyperlink r:id="rId13" w:history="1">
        <w:r w:rsidRPr="0093211B">
          <w:rPr>
            <w:rStyle w:val="Hyperlink"/>
            <w:rFonts w:cs="Arabic Transparent"/>
            <w:b/>
            <w:bCs/>
            <w:u w:val="none"/>
          </w:rPr>
          <w:t>https://islamqa.info/ar/201633</w:t>
        </w:r>
      </w:hyperlink>
      <w:r w:rsidRPr="0093211B">
        <w:rPr>
          <w:rFonts w:hint="eastAsia"/>
          <w:rtl/>
        </w:rPr>
        <w:t>،</w:t>
      </w:r>
      <w:r w:rsidRPr="0093211B">
        <w:rPr>
          <w:rtl/>
        </w:rPr>
        <w:t xml:space="preserve"> 07/03/16</w:t>
      </w:r>
      <w:r w:rsidRPr="0093211B">
        <w:rPr>
          <w:rFonts w:hint="eastAsia"/>
          <w:rtl/>
        </w:rPr>
        <w:t>،</w:t>
      </w:r>
      <w:r w:rsidRPr="0093211B">
        <w:rPr>
          <w:rtl/>
        </w:rPr>
        <w:t xml:space="preserve"> 16:15.</w:t>
      </w:r>
    </w:p>
    <w:p w:rsidR="005F44B2" w:rsidRDefault="005F44B2" w:rsidP="00221EA5">
      <w:pPr>
        <w:pStyle w:val="a0"/>
        <w:rPr>
          <w:b/>
          <w:bCs/>
          <w:rtl/>
        </w:rPr>
      </w:pPr>
    </w:p>
    <w:p w:rsidR="005F44B2" w:rsidRDefault="005F44B2">
      <w:pPr>
        <w:bidi w:val="0"/>
        <w:spacing w:line="259" w:lineRule="auto"/>
        <w:rPr>
          <w:b/>
          <w:bCs/>
          <w:sz w:val="28"/>
          <w:szCs w:val="28"/>
          <w:rtl/>
        </w:rPr>
      </w:pPr>
      <w:r>
        <w:rPr>
          <w:b/>
          <w:bCs/>
          <w:rtl/>
        </w:rPr>
        <w:br w:type="page"/>
      </w:r>
    </w:p>
    <w:p w:rsidR="005F44B2" w:rsidRDefault="005F44B2" w:rsidP="000B2234">
      <w:pPr>
        <w:pStyle w:val="a0"/>
        <w:keepNext/>
        <w:rPr>
          <w:b/>
          <w:bCs/>
          <w:rtl/>
        </w:rPr>
      </w:pPr>
      <w:bookmarkStart w:id="52" w:name="_GoBack"/>
      <w:bookmarkEnd w:id="52"/>
      <w:r>
        <w:rPr>
          <w:rFonts w:hint="cs"/>
          <w:b/>
          <w:bCs/>
          <w:rtl/>
        </w:rPr>
        <w:t>المصادر</w:t>
      </w:r>
      <w:r>
        <w:rPr>
          <w:b/>
          <w:bCs/>
          <w:rtl/>
        </w:rPr>
        <w:t xml:space="preserve"> والمراجع التركية</w:t>
      </w:r>
    </w:p>
    <w:p w:rsidR="005F44B2" w:rsidRPr="00415CAB" w:rsidRDefault="005F44B2" w:rsidP="00D274F2">
      <w:pPr>
        <w:pStyle w:val="a4"/>
        <w:numPr>
          <w:ilvl w:val="0"/>
          <w:numId w:val="46"/>
        </w:numPr>
        <w:bidi w:val="0"/>
        <w:rPr>
          <w:rFonts w:ascii="Times New Roman" w:hAnsi="Times New Roman" w:cs="Times New Roman"/>
          <w:vertAlign w:val="baseline"/>
        </w:rPr>
      </w:pPr>
      <w:r w:rsidRPr="00415CAB">
        <w:rPr>
          <w:rFonts w:ascii="Times New Roman" w:hAnsi="Times New Roman" w:cs="Times New Roman"/>
          <w:vertAlign w:val="baseline"/>
        </w:rPr>
        <w:t xml:space="preserve">AKTEPE, Münir, </w:t>
      </w:r>
      <w:r w:rsidRPr="00415CAB">
        <w:rPr>
          <w:rFonts w:ascii="Times New Roman" w:hAnsi="Times New Roman" w:cs="Times New Roman"/>
          <w:b/>
          <w:bCs/>
          <w:vertAlign w:val="baseline"/>
        </w:rPr>
        <w:t>“ Abdülhamid I ”</w:t>
      </w:r>
      <w:r w:rsidRPr="00415CAB">
        <w:rPr>
          <w:rFonts w:ascii="Times New Roman" w:hAnsi="Times New Roman" w:cs="Times New Roman"/>
          <w:vertAlign w:val="baseline"/>
        </w:rPr>
        <w:t>, DİA, Ankara, Türkiye Diyanet Vakfı, c1.</w:t>
      </w:r>
    </w:p>
    <w:p w:rsidR="005F44B2" w:rsidRPr="00450621" w:rsidRDefault="005F44B2" w:rsidP="00D274F2">
      <w:pPr>
        <w:pStyle w:val="a4"/>
        <w:numPr>
          <w:ilvl w:val="0"/>
          <w:numId w:val="46"/>
        </w:numPr>
        <w:bidi w:val="0"/>
        <w:rPr>
          <w:rFonts w:ascii="Times New Roman" w:hAnsi="Times New Roman" w:cs="Times New Roman"/>
          <w:vertAlign w:val="baseline"/>
        </w:rPr>
      </w:pPr>
      <w:r w:rsidRPr="00450621">
        <w:rPr>
          <w:rFonts w:ascii="Times New Roman" w:hAnsi="Times New Roman" w:cs="Times New Roman"/>
          <w:vertAlign w:val="baseline"/>
        </w:rPr>
        <w:t xml:space="preserve">AKYILDIZ, Ali, </w:t>
      </w:r>
      <w:r w:rsidRPr="00450621">
        <w:rPr>
          <w:rFonts w:ascii="Times New Roman" w:hAnsi="Times New Roman" w:cs="Times New Roman"/>
          <w:b/>
          <w:bCs/>
          <w:vertAlign w:val="baseline"/>
        </w:rPr>
        <w:t>“ MECLİS-İ MEB’ûSAN ”</w:t>
      </w:r>
      <w:r w:rsidRPr="00450621">
        <w:rPr>
          <w:rFonts w:ascii="Times New Roman" w:hAnsi="Times New Roman" w:cs="Times New Roman"/>
          <w:vertAlign w:val="baseline"/>
        </w:rPr>
        <w:t>, DİA, c28.</w:t>
      </w:r>
    </w:p>
    <w:p w:rsidR="005F44B2" w:rsidRPr="00450621" w:rsidRDefault="005F44B2" w:rsidP="00D274F2">
      <w:pPr>
        <w:pStyle w:val="a4"/>
        <w:numPr>
          <w:ilvl w:val="0"/>
          <w:numId w:val="46"/>
        </w:numPr>
        <w:bidi w:val="0"/>
        <w:rPr>
          <w:rFonts w:ascii="Times New Roman" w:hAnsi="Times New Roman" w:cs="Times New Roman"/>
          <w:vertAlign w:val="baseline"/>
        </w:rPr>
      </w:pPr>
      <w:r w:rsidRPr="00450621">
        <w:rPr>
          <w:rFonts w:ascii="Times New Roman" w:hAnsi="Times New Roman" w:cs="Times New Roman"/>
          <w:vertAlign w:val="baseline"/>
        </w:rPr>
        <w:t xml:space="preserve">AKYILDIZ, Ali, </w:t>
      </w:r>
      <w:r w:rsidRPr="00450621">
        <w:rPr>
          <w:rFonts w:ascii="Times New Roman" w:hAnsi="Times New Roman" w:cs="Times New Roman"/>
          <w:b/>
          <w:bCs/>
          <w:vertAlign w:val="baseline"/>
        </w:rPr>
        <w:t>“ TANZİMAT ”</w:t>
      </w:r>
      <w:r w:rsidRPr="00450621">
        <w:rPr>
          <w:rFonts w:ascii="Times New Roman" w:hAnsi="Times New Roman" w:cs="Times New Roman"/>
          <w:vertAlign w:val="baseline"/>
        </w:rPr>
        <w:t>, DİA, c40.</w:t>
      </w:r>
    </w:p>
    <w:p w:rsidR="005F44B2" w:rsidRPr="00450621" w:rsidRDefault="005F44B2" w:rsidP="00D274F2">
      <w:pPr>
        <w:pStyle w:val="a4"/>
        <w:numPr>
          <w:ilvl w:val="0"/>
          <w:numId w:val="46"/>
        </w:numPr>
        <w:bidi w:val="0"/>
        <w:rPr>
          <w:rFonts w:ascii="Times New Roman" w:hAnsi="Times New Roman" w:cs="Times New Roman"/>
          <w:vertAlign w:val="baseline"/>
        </w:rPr>
      </w:pPr>
      <w:r w:rsidRPr="00450621">
        <w:rPr>
          <w:rFonts w:ascii="Times New Roman" w:hAnsi="Times New Roman" w:cs="Times New Roman"/>
          <w:vertAlign w:val="baseline"/>
        </w:rPr>
        <w:t>AYDIN, Akif, “</w:t>
      </w:r>
      <w:r w:rsidRPr="00450621">
        <w:rPr>
          <w:rFonts w:ascii="Times New Roman" w:hAnsi="Times New Roman" w:cs="Times New Roman"/>
          <w:b/>
          <w:bCs/>
          <w:vertAlign w:val="baseline"/>
        </w:rPr>
        <w:t>MECELE-i AHKÂM-ı ADLİYYE</w:t>
      </w:r>
      <w:r w:rsidRPr="00450621">
        <w:rPr>
          <w:rFonts w:ascii="Times New Roman" w:hAnsi="Times New Roman" w:cs="Times New Roman"/>
          <w:vertAlign w:val="baseline"/>
        </w:rPr>
        <w:t>”, DİA, c28.</w:t>
      </w:r>
    </w:p>
    <w:p w:rsidR="005F44B2" w:rsidRPr="00450621" w:rsidRDefault="005F44B2" w:rsidP="00D274F2">
      <w:pPr>
        <w:pStyle w:val="a4"/>
        <w:numPr>
          <w:ilvl w:val="0"/>
          <w:numId w:val="46"/>
        </w:numPr>
        <w:bidi w:val="0"/>
        <w:rPr>
          <w:rFonts w:ascii="Times New Roman" w:hAnsi="Times New Roman" w:cs="Times New Roman"/>
          <w:vertAlign w:val="baseline"/>
        </w:rPr>
      </w:pPr>
      <w:r w:rsidRPr="00450621">
        <w:rPr>
          <w:rFonts w:ascii="Times New Roman" w:hAnsi="Times New Roman" w:cs="Times New Roman"/>
          <w:vertAlign w:val="baseline"/>
        </w:rPr>
        <w:t>AYDIN, Akif, “</w:t>
      </w:r>
      <w:r w:rsidRPr="00450621">
        <w:rPr>
          <w:rFonts w:ascii="Times New Roman" w:hAnsi="Times New Roman" w:cs="Times New Roman"/>
          <w:b/>
          <w:bCs/>
          <w:vertAlign w:val="baseline"/>
        </w:rPr>
        <w:t>MECELE-i AHKÂM-ı ADLİYYE</w:t>
      </w:r>
      <w:r w:rsidRPr="00450621">
        <w:rPr>
          <w:rFonts w:ascii="Times New Roman" w:hAnsi="Times New Roman" w:cs="Times New Roman"/>
          <w:vertAlign w:val="baseline"/>
        </w:rPr>
        <w:t>”, DİA, c28.</w:t>
      </w:r>
    </w:p>
    <w:p w:rsidR="005F44B2" w:rsidRPr="00450621" w:rsidRDefault="005F44B2" w:rsidP="00D274F2">
      <w:pPr>
        <w:pStyle w:val="a4"/>
        <w:numPr>
          <w:ilvl w:val="0"/>
          <w:numId w:val="46"/>
        </w:numPr>
        <w:bidi w:val="0"/>
        <w:rPr>
          <w:rFonts w:ascii="Times New Roman" w:hAnsi="Times New Roman" w:cs="Times New Roman"/>
          <w:vertAlign w:val="baseline"/>
        </w:rPr>
      </w:pPr>
      <w:r w:rsidRPr="00450621">
        <w:rPr>
          <w:rFonts w:ascii="Times New Roman" w:hAnsi="Times New Roman" w:cs="Times New Roman"/>
          <w:vertAlign w:val="baseline"/>
        </w:rPr>
        <w:t xml:space="preserve">AYDIN, M. Akif, “ </w:t>
      </w:r>
      <w:r w:rsidRPr="00450621">
        <w:rPr>
          <w:rFonts w:ascii="Times New Roman" w:hAnsi="Times New Roman" w:cs="Times New Roman"/>
          <w:b/>
          <w:bCs/>
          <w:vertAlign w:val="baseline"/>
        </w:rPr>
        <w:t>MECELLENİN YÜRÜRLÜKTEN KALDIRILAN ALTINCI KİTABI: KİTABÜ’L-VEDÎA</w:t>
      </w:r>
      <w:r w:rsidRPr="00450621">
        <w:rPr>
          <w:rFonts w:ascii="Times New Roman" w:hAnsi="Times New Roman" w:cs="Times New Roman"/>
          <w:vertAlign w:val="baseline"/>
        </w:rPr>
        <w:t xml:space="preserve">”, </w:t>
      </w:r>
      <w:r w:rsidRPr="00450621">
        <w:rPr>
          <w:rFonts w:ascii="Times New Roman" w:hAnsi="Times New Roman" w:cs="Times New Roman"/>
          <w:b/>
          <w:bCs/>
          <w:i/>
          <w:iCs/>
          <w:vertAlign w:val="baseline"/>
        </w:rPr>
        <w:t>Osmanlı Araştırmaları</w:t>
      </w:r>
      <w:r w:rsidRPr="00450621">
        <w:rPr>
          <w:rFonts w:ascii="Times New Roman" w:hAnsi="Times New Roman" w:cs="Times New Roman"/>
          <w:vertAlign w:val="baseline"/>
        </w:rPr>
        <w:t>, 1993, İstanbul, c13.</w:t>
      </w:r>
    </w:p>
    <w:p w:rsidR="005F44B2" w:rsidRPr="00450621" w:rsidRDefault="005F44B2" w:rsidP="00D274F2">
      <w:pPr>
        <w:pStyle w:val="a4"/>
        <w:numPr>
          <w:ilvl w:val="0"/>
          <w:numId w:val="46"/>
        </w:numPr>
        <w:bidi w:val="0"/>
        <w:rPr>
          <w:rFonts w:ascii="Times New Roman" w:hAnsi="Times New Roman" w:cs="Times New Roman"/>
          <w:vertAlign w:val="baseline"/>
        </w:rPr>
      </w:pPr>
      <w:r w:rsidRPr="00450621">
        <w:rPr>
          <w:rFonts w:ascii="Times New Roman" w:hAnsi="Times New Roman" w:cs="Times New Roman"/>
          <w:vertAlign w:val="baseline"/>
        </w:rPr>
        <w:t xml:space="preserve">BEYDİLLİ, Kemal, </w:t>
      </w:r>
      <w:r w:rsidRPr="00450621">
        <w:rPr>
          <w:rFonts w:ascii="Times New Roman" w:hAnsi="Times New Roman" w:cs="Times New Roman"/>
          <w:b/>
          <w:bCs/>
          <w:vertAlign w:val="baseline"/>
        </w:rPr>
        <w:t>“ MAHMUD II ”</w:t>
      </w:r>
      <w:r w:rsidRPr="00450621">
        <w:rPr>
          <w:rFonts w:ascii="Times New Roman" w:hAnsi="Times New Roman" w:cs="Times New Roman"/>
          <w:vertAlign w:val="baseline"/>
        </w:rPr>
        <w:t>, DİA, c27.</w:t>
      </w:r>
    </w:p>
    <w:p w:rsidR="005F44B2" w:rsidRPr="00450621" w:rsidRDefault="005F44B2" w:rsidP="00D274F2">
      <w:pPr>
        <w:pStyle w:val="a4"/>
        <w:numPr>
          <w:ilvl w:val="0"/>
          <w:numId w:val="46"/>
        </w:numPr>
        <w:bidi w:val="0"/>
        <w:rPr>
          <w:rFonts w:ascii="Times New Roman" w:hAnsi="Times New Roman" w:cs="Times New Roman"/>
          <w:vertAlign w:val="baseline"/>
        </w:rPr>
      </w:pPr>
      <w:r w:rsidRPr="00450621">
        <w:rPr>
          <w:rFonts w:ascii="Times New Roman" w:hAnsi="Times New Roman" w:cs="Times New Roman"/>
          <w:vertAlign w:val="baseline"/>
        </w:rPr>
        <w:t xml:space="preserve">BEYDİLLİ, Kemal, </w:t>
      </w:r>
      <w:r w:rsidRPr="00450621">
        <w:rPr>
          <w:rFonts w:ascii="Times New Roman" w:hAnsi="Times New Roman" w:cs="Times New Roman"/>
          <w:b/>
          <w:bCs/>
          <w:vertAlign w:val="baseline"/>
        </w:rPr>
        <w:t>“ MUSTAFA IV ”</w:t>
      </w:r>
      <w:r w:rsidRPr="00450621">
        <w:rPr>
          <w:rFonts w:ascii="Times New Roman" w:hAnsi="Times New Roman" w:cs="Times New Roman"/>
          <w:vertAlign w:val="baseline"/>
        </w:rPr>
        <w:t>, DİA, c31.</w:t>
      </w:r>
    </w:p>
    <w:p w:rsidR="005F44B2" w:rsidRPr="00450621" w:rsidRDefault="005F44B2" w:rsidP="00D274F2">
      <w:pPr>
        <w:pStyle w:val="a4"/>
        <w:numPr>
          <w:ilvl w:val="0"/>
          <w:numId w:val="46"/>
        </w:numPr>
        <w:bidi w:val="0"/>
        <w:rPr>
          <w:rFonts w:ascii="Times New Roman" w:hAnsi="Times New Roman" w:cs="Times New Roman"/>
          <w:vertAlign w:val="baseline"/>
        </w:rPr>
      </w:pPr>
      <w:r w:rsidRPr="00450621">
        <w:rPr>
          <w:rFonts w:ascii="Times New Roman" w:hAnsi="Times New Roman" w:cs="Times New Roman"/>
          <w:vertAlign w:val="baseline"/>
        </w:rPr>
        <w:t xml:space="preserve">BEYDİLLİ, Kemal, </w:t>
      </w:r>
      <w:r w:rsidRPr="00450621">
        <w:rPr>
          <w:rFonts w:ascii="Times New Roman" w:hAnsi="Times New Roman" w:cs="Times New Roman"/>
          <w:b/>
          <w:bCs/>
          <w:vertAlign w:val="baseline"/>
        </w:rPr>
        <w:t>“ SELİM III ”</w:t>
      </w:r>
      <w:r w:rsidRPr="00450621">
        <w:rPr>
          <w:rFonts w:ascii="Times New Roman" w:hAnsi="Times New Roman" w:cs="Times New Roman"/>
          <w:vertAlign w:val="baseline"/>
        </w:rPr>
        <w:t>, DİA, c36.</w:t>
      </w:r>
    </w:p>
    <w:p w:rsidR="005F44B2" w:rsidRPr="00450621" w:rsidRDefault="005F44B2" w:rsidP="00D274F2">
      <w:pPr>
        <w:pStyle w:val="a4"/>
        <w:numPr>
          <w:ilvl w:val="0"/>
          <w:numId w:val="46"/>
        </w:numPr>
        <w:bidi w:val="0"/>
        <w:rPr>
          <w:rFonts w:ascii="Times New Roman" w:hAnsi="Times New Roman" w:cs="Times New Roman"/>
          <w:vertAlign w:val="baseline"/>
        </w:rPr>
      </w:pPr>
      <w:r w:rsidRPr="00450621">
        <w:rPr>
          <w:rFonts w:ascii="Times New Roman" w:hAnsi="Times New Roman" w:cs="Times New Roman"/>
          <w:vertAlign w:val="baseline"/>
        </w:rPr>
        <w:t xml:space="preserve">BUZPINAR, Şit Tufan, </w:t>
      </w:r>
      <w:r w:rsidRPr="00450621">
        <w:rPr>
          <w:rFonts w:ascii="Times New Roman" w:hAnsi="Times New Roman" w:cs="Times New Roman"/>
          <w:b/>
          <w:bCs/>
          <w:vertAlign w:val="baseline"/>
        </w:rPr>
        <w:t>“ ŞAM- OSMANLI DÖNEMİ ”</w:t>
      </w:r>
      <w:r w:rsidRPr="00450621">
        <w:rPr>
          <w:rFonts w:ascii="Times New Roman" w:hAnsi="Times New Roman" w:cs="Times New Roman"/>
          <w:vertAlign w:val="baseline"/>
        </w:rPr>
        <w:t>, DİA, c38.</w:t>
      </w:r>
    </w:p>
    <w:p w:rsidR="005F44B2" w:rsidRPr="00450621" w:rsidRDefault="005F44B2" w:rsidP="00777B84">
      <w:pPr>
        <w:pStyle w:val="a4"/>
        <w:numPr>
          <w:ilvl w:val="0"/>
          <w:numId w:val="46"/>
        </w:numPr>
        <w:bidi w:val="0"/>
        <w:rPr>
          <w:rFonts w:ascii="Times New Roman" w:hAnsi="Times New Roman" w:cs="Times New Roman"/>
          <w:vertAlign w:val="baseline"/>
        </w:rPr>
      </w:pPr>
      <w:r w:rsidRPr="00450621">
        <w:rPr>
          <w:rFonts w:ascii="Times New Roman" w:hAnsi="Times New Roman" w:cs="Times New Roman"/>
          <w:vertAlign w:val="baseline"/>
        </w:rPr>
        <w:t xml:space="preserve">CEYLAN, Semih, “ </w:t>
      </w:r>
      <w:r w:rsidRPr="00450621">
        <w:rPr>
          <w:rFonts w:ascii="Times New Roman" w:hAnsi="Times New Roman" w:cs="Times New Roman"/>
          <w:b/>
          <w:bCs/>
          <w:vertAlign w:val="baseline"/>
        </w:rPr>
        <w:t>MESNEVİ</w:t>
      </w:r>
      <w:r w:rsidRPr="00450621">
        <w:rPr>
          <w:rFonts w:ascii="Times New Roman" w:hAnsi="Times New Roman" w:cs="Times New Roman"/>
          <w:vertAlign w:val="baseline"/>
        </w:rPr>
        <w:t>”, DİA, c29.</w:t>
      </w:r>
    </w:p>
    <w:p w:rsidR="005F44B2" w:rsidRPr="00450621" w:rsidRDefault="005F44B2" w:rsidP="00D274F2">
      <w:pPr>
        <w:pStyle w:val="a4"/>
        <w:numPr>
          <w:ilvl w:val="0"/>
          <w:numId w:val="46"/>
        </w:numPr>
        <w:bidi w:val="0"/>
        <w:rPr>
          <w:rFonts w:ascii="Times New Roman" w:hAnsi="Times New Roman" w:cs="Times New Roman"/>
          <w:vertAlign w:val="baseline"/>
        </w:rPr>
      </w:pPr>
      <w:r w:rsidRPr="00450621">
        <w:rPr>
          <w:rFonts w:ascii="Times New Roman" w:hAnsi="Times New Roman" w:cs="Times New Roman"/>
          <w:vertAlign w:val="baseline"/>
        </w:rPr>
        <w:t xml:space="preserve">ELMALI, Ayşe, </w:t>
      </w:r>
      <w:r w:rsidRPr="00450621">
        <w:rPr>
          <w:rFonts w:ascii="Times New Roman" w:hAnsi="Times New Roman" w:cs="Times New Roman"/>
          <w:b/>
          <w:bCs/>
          <w:vertAlign w:val="baseline"/>
        </w:rPr>
        <w:t>MECELLE-İ AHKÂM-I ADLİYYE’NİN OLUŞUM ŞARTLARI VE HAZIRLANIŞ SÜRECİ</w:t>
      </w:r>
      <w:r w:rsidRPr="00450621">
        <w:rPr>
          <w:rFonts w:ascii="Times New Roman" w:hAnsi="Times New Roman" w:cs="Times New Roman"/>
          <w:vertAlign w:val="baseline"/>
        </w:rPr>
        <w:t>, Dokuz Eylül Üniversitesi, İZMİR, 2005.</w:t>
      </w:r>
    </w:p>
    <w:p w:rsidR="005F44B2" w:rsidRPr="00450621" w:rsidRDefault="005F44B2" w:rsidP="00D274F2">
      <w:pPr>
        <w:pStyle w:val="a4"/>
        <w:numPr>
          <w:ilvl w:val="0"/>
          <w:numId w:val="46"/>
        </w:numPr>
        <w:bidi w:val="0"/>
        <w:rPr>
          <w:rFonts w:ascii="Times New Roman" w:hAnsi="Times New Roman" w:cs="Times New Roman"/>
          <w:vertAlign w:val="baseline"/>
        </w:rPr>
      </w:pPr>
      <w:r w:rsidRPr="00450621">
        <w:rPr>
          <w:rFonts w:ascii="Times New Roman" w:hAnsi="Times New Roman" w:cs="Times New Roman"/>
          <w:vertAlign w:val="baseline"/>
        </w:rPr>
        <w:t xml:space="preserve">EMECEN, Feridun, </w:t>
      </w:r>
      <w:r w:rsidRPr="00450621">
        <w:rPr>
          <w:rFonts w:ascii="Times New Roman" w:hAnsi="Times New Roman" w:cs="Times New Roman"/>
          <w:b/>
          <w:bCs/>
          <w:vertAlign w:val="baseline"/>
        </w:rPr>
        <w:t>“ CEZZÂR AHMED PAŞA ”</w:t>
      </w:r>
      <w:r w:rsidRPr="00450621">
        <w:rPr>
          <w:rFonts w:ascii="Times New Roman" w:hAnsi="Times New Roman" w:cs="Times New Roman"/>
          <w:vertAlign w:val="baseline"/>
        </w:rPr>
        <w:t>, DİA, c7.</w:t>
      </w:r>
    </w:p>
    <w:p w:rsidR="005F44B2" w:rsidRPr="00450621" w:rsidRDefault="005F44B2" w:rsidP="00D274F2">
      <w:pPr>
        <w:pStyle w:val="a4"/>
        <w:numPr>
          <w:ilvl w:val="0"/>
          <w:numId w:val="46"/>
        </w:numPr>
        <w:bidi w:val="0"/>
        <w:rPr>
          <w:rFonts w:ascii="Times New Roman" w:hAnsi="Times New Roman" w:cs="Times New Roman"/>
          <w:vertAlign w:val="baseline"/>
        </w:rPr>
      </w:pPr>
      <w:r w:rsidRPr="00450621">
        <w:rPr>
          <w:rFonts w:ascii="Times New Roman" w:hAnsi="Times New Roman" w:cs="Times New Roman"/>
          <w:vertAlign w:val="baseline"/>
        </w:rPr>
        <w:t xml:space="preserve">GÜLSOY, Ufuk, </w:t>
      </w:r>
      <w:r w:rsidRPr="00450621">
        <w:rPr>
          <w:rFonts w:ascii="Times New Roman" w:hAnsi="Times New Roman" w:cs="Times New Roman"/>
          <w:b/>
          <w:bCs/>
          <w:vertAlign w:val="baseline"/>
        </w:rPr>
        <w:t>“ ISLAHAT FERMANI ”</w:t>
      </w:r>
      <w:r w:rsidRPr="00450621">
        <w:rPr>
          <w:rFonts w:ascii="Times New Roman" w:hAnsi="Times New Roman" w:cs="Times New Roman"/>
          <w:vertAlign w:val="baseline"/>
        </w:rPr>
        <w:t>, DİA, c19.</w:t>
      </w:r>
    </w:p>
    <w:p w:rsidR="005F44B2" w:rsidRPr="00450621" w:rsidRDefault="005F44B2" w:rsidP="00D274F2">
      <w:pPr>
        <w:pStyle w:val="a4"/>
        <w:numPr>
          <w:ilvl w:val="0"/>
          <w:numId w:val="46"/>
        </w:numPr>
        <w:bidi w:val="0"/>
        <w:rPr>
          <w:rFonts w:ascii="Times New Roman" w:hAnsi="Times New Roman" w:cs="Times New Roman"/>
          <w:vertAlign w:val="baseline"/>
        </w:rPr>
      </w:pPr>
      <w:r w:rsidRPr="00450621">
        <w:rPr>
          <w:rFonts w:ascii="Times New Roman" w:hAnsi="Times New Roman" w:cs="Times New Roman"/>
          <w:vertAlign w:val="baseline"/>
        </w:rPr>
        <w:t>HALAÇOĞLU, Yusuf – AYDIN, M. Akif,  “</w:t>
      </w:r>
      <w:r w:rsidRPr="00450621">
        <w:rPr>
          <w:rFonts w:ascii="Times New Roman" w:hAnsi="Times New Roman" w:cs="Times New Roman"/>
          <w:b/>
          <w:bCs/>
          <w:vertAlign w:val="baseline"/>
        </w:rPr>
        <w:t>CEVDET PAŞA</w:t>
      </w:r>
      <w:r w:rsidRPr="00450621">
        <w:rPr>
          <w:rFonts w:ascii="Times New Roman" w:hAnsi="Times New Roman" w:cs="Times New Roman"/>
          <w:vertAlign w:val="baseline"/>
        </w:rPr>
        <w:t>”, DİA, c7.</w:t>
      </w:r>
    </w:p>
    <w:p w:rsidR="005F44B2" w:rsidRPr="00450621" w:rsidRDefault="005F44B2" w:rsidP="00D274F2">
      <w:pPr>
        <w:pStyle w:val="a4"/>
        <w:numPr>
          <w:ilvl w:val="0"/>
          <w:numId w:val="46"/>
        </w:numPr>
        <w:bidi w:val="0"/>
        <w:rPr>
          <w:rFonts w:ascii="Times New Roman" w:hAnsi="Times New Roman" w:cs="Times New Roman"/>
          <w:vertAlign w:val="baseline"/>
        </w:rPr>
      </w:pPr>
      <w:r w:rsidRPr="00450621">
        <w:rPr>
          <w:rFonts w:ascii="Times New Roman" w:hAnsi="Times New Roman" w:cs="Times New Roman"/>
          <w:vertAlign w:val="baseline"/>
        </w:rPr>
        <w:t xml:space="preserve">KAŞIKÇI, Osman, </w:t>
      </w:r>
      <w:r w:rsidRPr="00450621">
        <w:rPr>
          <w:rFonts w:ascii="Times New Roman" w:hAnsi="Times New Roman" w:cs="Times New Roman"/>
          <w:b/>
          <w:bCs/>
          <w:vertAlign w:val="baseline"/>
        </w:rPr>
        <w:t>MECELLE’NİN HAZIRLANIŞI ÖZELLİKLERİ VE ÜZERİNDE YAPILAN DEĞİŞİKLİK ÇALIŞMALARI</w:t>
      </w:r>
      <w:r w:rsidRPr="00450621">
        <w:rPr>
          <w:rFonts w:ascii="Times New Roman" w:hAnsi="Times New Roman" w:cs="Times New Roman"/>
          <w:vertAlign w:val="baseline"/>
        </w:rPr>
        <w:t>, İstanbul Üniversitesi, İSTANBUL, 1995.</w:t>
      </w:r>
    </w:p>
    <w:p w:rsidR="005F44B2" w:rsidRPr="00450621" w:rsidRDefault="005F44B2" w:rsidP="004A62E1">
      <w:pPr>
        <w:pStyle w:val="a4"/>
        <w:numPr>
          <w:ilvl w:val="0"/>
          <w:numId w:val="46"/>
        </w:numPr>
        <w:bidi w:val="0"/>
        <w:rPr>
          <w:rFonts w:ascii="Times New Roman" w:hAnsi="Times New Roman" w:cs="Times New Roman"/>
          <w:vertAlign w:val="baseline"/>
        </w:rPr>
      </w:pPr>
      <w:r w:rsidRPr="00450621">
        <w:rPr>
          <w:rFonts w:ascii="Times New Roman" w:hAnsi="Times New Roman" w:cs="Times New Roman"/>
          <w:vertAlign w:val="baseline"/>
        </w:rPr>
        <w:t xml:space="preserve">KOCA, Ferhat, “ </w:t>
      </w:r>
      <w:r w:rsidRPr="00450621">
        <w:rPr>
          <w:rFonts w:ascii="Times New Roman" w:hAnsi="Times New Roman" w:cs="Times New Roman"/>
          <w:b/>
          <w:bCs/>
          <w:vertAlign w:val="baseline"/>
        </w:rPr>
        <w:t>MESUD EFENDİ</w:t>
      </w:r>
      <w:r w:rsidRPr="00450621">
        <w:rPr>
          <w:rFonts w:ascii="Times New Roman" w:hAnsi="Times New Roman" w:cs="Times New Roman"/>
          <w:vertAlign w:val="baseline"/>
        </w:rPr>
        <w:t>”, DİA, C29.</w:t>
      </w:r>
    </w:p>
    <w:p w:rsidR="005F44B2" w:rsidRPr="00450621" w:rsidRDefault="005F44B2" w:rsidP="00D274F2">
      <w:pPr>
        <w:pStyle w:val="a4"/>
        <w:numPr>
          <w:ilvl w:val="0"/>
          <w:numId w:val="46"/>
        </w:numPr>
        <w:bidi w:val="0"/>
        <w:rPr>
          <w:rFonts w:ascii="Times New Roman" w:hAnsi="Times New Roman" w:cs="Times New Roman"/>
          <w:vertAlign w:val="baseline"/>
        </w:rPr>
      </w:pPr>
      <w:r w:rsidRPr="00450621">
        <w:rPr>
          <w:rFonts w:ascii="Times New Roman" w:hAnsi="Times New Roman" w:cs="Times New Roman"/>
          <w:vertAlign w:val="baseline"/>
        </w:rPr>
        <w:t xml:space="preserve">MALKAÇ, Mehmet, </w:t>
      </w:r>
      <w:r w:rsidRPr="00450621">
        <w:rPr>
          <w:rFonts w:ascii="Times New Roman" w:hAnsi="Times New Roman" w:cs="Times New Roman"/>
          <w:b/>
          <w:bCs/>
          <w:vertAlign w:val="baseline"/>
        </w:rPr>
        <w:t>ANA HATLARIYLA MECELLE VE MECELLE İLE İLGİLİ BİBLİYOGRAFİK ÇALIŞMA</w:t>
      </w:r>
      <w:r w:rsidRPr="00450621">
        <w:rPr>
          <w:rFonts w:ascii="Times New Roman" w:hAnsi="Times New Roman" w:cs="Times New Roman"/>
          <w:vertAlign w:val="baseline"/>
        </w:rPr>
        <w:t>, Sakarya Üniversitesi, SAKARYA, 2001.</w:t>
      </w:r>
    </w:p>
    <w:p w:rsidR="005F44B2" w:rsidRPr="00450621" w:rsidRDefault="005F44B2" w:rsidP="00D274F2">
      <w:pPr>
        <w:pStyle w:val="a4"/>
        <w:numPr>
          <w:ilvl w:val="0"/>
          <w:numId w:val="46"/>
        </w:numPr>
        <w:bidi w:val="0"/>
        <w:rPr>
          <w:rFonts w:ascii="Times New Roman" w:hAnsi="Times New Roman" w:cs="Times New Roman"/>
          <w:vertAlign w:val="baseline"/>
        </w:rPr>
      </w:pPr>
      <w:r w:rsidRPr="00450621">
        <w:rPr>
          <w:rFonts w:ascii="Times New Roman" w:hAnsi="Times New Roman" w:cs="Times New Roman"/>
          <w:vertAlign w:val="baseline"/>
        </w:rPr>
        <w:t xml:space="preserve">Mardin, Ebul’ulâ, </w:t>
      </w:r>
      <w:r w:rsidRPr="00450621">
        <w:rPr>
          <w:rFonts w:ascii="Times New Roman" w:hAnsi="Times New Roman" w:cs="Times New Roman"/>
          <w:b/>
          <w:vertAlign w:val="baseline"/>
        </w:rPr>
        <w:t>Medeni Hukuk Cephesinden Ahmet Cevdet Paşa</w:t>
      </w:r>
      <w:r w:rsidRPr="00450621">
        <w:rPr>
          <w:rFonts w:ascii="Times New Roman" w:hAnsi="Times New Roman" w:cs="Times New Roman"/>
          <w:vertAlign w:val="baseline"/>
        </w:rPr>
        <w:t>, Türkiye Diyanet Vakfı Yayınları, Ankara,1996.</w:t>
      </w:r>
    </w:p>
    <w:p w:rsidR="005F44B2" w:rsidRPr="00450621" w:rsidRDefault="005F44B2" w:rsidP="00D274F2">
      <w:pPr>
        <w:pStyle w:val="a4"/>
        <w:numPr>
          <w:ilvl w:val="0"/>
          <w:numId w:val="46"/>
        </w:numPr>
        <w:bidi w:val="0"/>
        <w:rPr>
          <w:rFonts w:ascii="Times New Roman" w:hAnsi="Times New Roman" w:cs="Times New Roman"/>
          <w:vertAlign w:val="baseline"/>
          <w:rtl/>
        </w:rPr>
      </w:pPr>
      <w:r w:rsidRPr="00450621">
        <w:rPr>
          <w:rFonts w:ascii="Times New Roman" w:hAnsi="Times New Roman" w:cs="Times New Roman"/>
          <w:vertAlign w:val="baseline"/>
        </w:rPr>
        <w:t xml:space="preserve">Mes’ûd Efendi, </w:t>
      </w:r>
      <w:r w:rsidRPr="00450621">
        <w:rPr>
          <w:rFonts w:ascii="Times New Roman" w:hAnsi="Times New Roman" w:cs="Times New Roman"/>
          <w:b/>
          <w:bCs/>
          <w:vertAlign w:val="baseline"/>
        </w:rPr>
        <w:t>Mir'at-ı mecelle</w:t>
      </w:r>
      <w:r w:rsidRPr="00450621">
        <w:rPr>
          <w:rFonts w:ascii="Times New Roman" w:hAnsi="Times New Roman" w:cs="Times New Roman"/>
          <w:vertAlign w:val="baseline"/>
        </w:rPr>
        <w:t>, Matbaa-i Osmaniye, İstanbul, 1884/1302.</w:t>
      </w:r>
    </w:p>
    <w:p w:rsidR="005F44B2" w:rsidRPr="00777B84" w:rsidRDefault="005F44B2" w:rsidP="00777B84">
      <w:pPr>
        <w:pStyle w:val="a4"/>
        <w:numPr>
          <w:ilvl w:val="0"/>
          <w:numId w:val="46"/>
        </w:numPr>
        <w:bidi w:val="0"/>
        <w:rPr>
          <w:sz w:val="28"/>
          <w:szCs w:val="28"/>
          <w:vertAlign w:val="baseline"/>
          <w:rtl/>
        </w:rPr>
      </w:pPr>
      <w:r w:rsidRPr="00450621">
        <w:rPr>
          <w:rFonts w:ascii="Times New Roman" w:hAnsi="Times New Roman" w:cs="Times New Roman"/>
          <w:vertAlign w:val="baseline"/>
        </w:rPr>
        <w:t xml:space="preserve">YILDIZ, Kemal – NACAR, Tayyip, </w:t>
      </w:r>
      <w:r w:rsidRPr="00450621">
        <w:rPr>
          <w:rFonts w:ascii="Times New Roman" w:hAnsi="Times New Roman" w:cs="Times New Roman"/>
          <w:b/>
          <w:vertAlign w:val="baseline"/>
        </w:rPr>
        <w:t xml:space="preserve">Mir'at-ı mecelle’de Belirtilen Mecelle Kaynakları, </w:t>
      </w:r>
      <w:r w:rsidRPr="00450621">
        <w:rPr>
          <w:rFonts w:ascii="Times New Roman" w:hAnsi="Times New Roman" w:cs="Times New Roman"/>
          <w:b/>
          <w:bCs/>
          <w:i/>
          <w:iCs/>
          <w:vertAlign w:val="baseline"/>
        </w:rPr>
        <w:t>İslam Hukuku Araştırmaları Dergisi</w:t>
      </w:r>
      <w:r w:rsidRPr="00450621">
        <w:rPr>
          <w:rFonts w:ascii="Times New Roman" w:hAnsi="Times New Roman" w:cs="Times New Roman"/>
          <w:vertAlign w:val="baseline"/>
        </w:rPr>
        <w:t>, sy.20, 2012.</w:t>
      </w:r>
      <w:r w:rsidRPr="00450621">
        <w:rPr>
          <w:rFonts w:ascii="Times New Roman" w:hAnsi="Times New Roman" w:cs="Times New Roman"/>
          <w:rtl/>
        </w:rPr>
        <w:br w:type="page"/>
      </w:r>
    </w:p>
    <w:p w:rsidR="005F44B2" w:rsidRPr="00777B84" w:rsidRDefault="005F44B2" w:rsidP="00A02E7D">
      <w:pPr>
        <w:pStyle w:val="a0"/>
        <w:bidi w:val="0"/>
        <w:jc w:val="center"/>
        <w:rPr>
          <w:rFonts w:ascii="Times New Roman" w:hAnsi="Times New Roman" w:cs="Times New Roman"/>
        </w:rPr>
      </w:pPr>
      <w:r w:rsidRPr="00777B84">
        <w:rPr>
          <w:rFonts w:ascii="Times New Roman" w:hAnsi="Times New Roman" w:cs="Times New Roman"/>
        </w:rPr>
        <w:t>ISLAM</w:t>
      </w:r>
      <w:r w:rsidRPr="00777B84">
        <w:rPr>
          <w:rFonts w:ascii="Times New Roman" w:hAnsi="Times New Roman" w:cs="Times New Roman"/>
          <w:lang w:val="en-US"/>
        </w:rPr>
        <w:t>IC LEGITIMACY ACCORDING TO IBN ABIDIN</w:t>
      </w:r>
    </w:p>
    <w:p w:rsidR="005F44B2" w:rsidRPr="00777B84" w:rsidRDefault="005F44B2" w:rsidP="00777B84">
      <w:pPr>
        <w:pStyle w:val="a0"/>
        <w:bidi w:val="0"/>
        <w:jc w:val="center"/>
        <w:rPr>
          <w:rFonts w:ascii="Times New Roman" w:hAnsi="Times New Roman" w:cs="Times New Roman"/>
        </w:rPr>
      </w:pPr>
    </w:p>
    <w:p w:rsidR="005F44B2" w:rsidRPr="00777B84" w:rsidRDefault="005F44B2" w:rsidP="00777B84">
      <w:pPr>
        <w:pStyle w:val="a0"/>
        <w:bidi w:val="0"/>
        <w:jc w:val="center"/>
        <w:rPr>
          <w:rFonts w:ascii="Times New Roman" w:hAnsi="Times New Roman" w:cs="Times New Roman"/>
        </w:rPr>
      </w:pPr>
      <w:r w:rsidRPr="00777B84">
        <w:rPr>
          <w:rFonts w:ascii="Times New Roman" w:hAnsi="Times New Roman" w:cs="Times New Roman"/>
        </w:rPr>
        <w:t>By</w:t>
      </w:r>
    </w:p>
    <w:p w:rsidR="005F44B2" w:rsidRPr="00777B84" w:rsidRDefault="005F44B2" w:rsidP="00777B84">
      <w:pPr>
        <w:pStyle w:val="a0"/>
        <w:bidi w:val="0"/>
        <w:jc w:val="center"/>
        <w:rPr>
          <w:rFonts w:ascii="Times New Roman" w:hAnsi="Times New Roman" w:cs="Times New Roman"/>
        </w:rPr>
      </w:pPr>
      <w:r w:rsidRPr="00777B84">
        <w:rPr>
          <w:rFonts w:ascii="Times New Roman" w:hAnsi="Times New Roman" w:cs="Times New Roman"/>
        </w:rPr>
        <w:t>Abdullah Sitki İLHAN</w:t>
      </w:r>
    </w:p>
    <w:p w:rsidR="005F44B2" w:rsidRPr="00777B84" w:rsidRDefault="005F44B2" w:rsidP="00777B84">
      <w:pPr>
        <w:pStyle w:val="a0"/>
        <w:bidi w:val="0"/>
        <w:jc w:val="center"/>
        <w:rPr>
          <w:rFonts w:ascii="Times New Roman" w:hAnsi="Times New Roman" w:cs="Times New Roman"/>
        </w:rPr>
      </w:pPr>
    </w:p>
    <w:p w:rsidR="005F44B2" w:rsidRPr="00777B84" w:rsidRDefault="005F44B2" w:rsidP="00777B84">
      <w:pPr>
        <w:pStyle w:val="a0"/>
        <w:bidi w:val="0"/>
        <w:jc w:val="center"/>
        <w:rPr>
          <w:rFonts w:ascii="Times New Roman" w:hAnsi="Times New Roman" w:cs="Times New Roman"/>
        </w:rPr>
      </w:pPr>
      <w:r w:rsidRPr="00777B84">
        <w:rPr>
          <w:rFonts w:ascii="Times New Roman" w:hAnsi="Times New Roman" w:cs="Times New Roman"/>
        </w:rPr>
        <w:t>Supervisor</w:t>
      </w:r>
    </w:p>
    <w:p w:rsidR="005F44B2" w:rsidRPr="00777B84" w:rsidRDefault="005F44B2" w:rsidP="00777B84">
      <w:pPr>
        <w:pStyle w:val="a0"/>
        <w:bidi w:val="0"/>
        <w:jc w:val="center"/>
        <w:rPr>
          <w:rFonts w:ascii="Times New Roman" w:hAnsi="Times New Roman" w:cs="Times New Roman"/>
        </w:rPr>
      </w:pPr>
      <w:r>
        <w:rPr>
          <w:rFonts w:ascii="Times New Roman" w:hAnsi="Times New Roman" w:cs="Times New Roman"/>
        </w:rPr>
        <w:t>Dr.</w:t>
      </w:r>
      <w:r w:rsidRPr="00777B84">
        <w:rPr>
          <w:rFonts w:ascii="Times New Roman" w:hAnsi="Times New Roman" w:cs="Times New Roman"/>
        </w:rPr>
        <w:t xml:space="preserve"> Jamileh er-Refai</w:t>
      </w:r>
      <w:r>
        <w:rPr>
          <w:rFonts w:ascii="Times New Roman" w:hAnsi="Times New Roman" w:cs="Times New Roman"/>
        </w:rPr>
        <w:t>, Prof.</w:t>
      </w:r>
    </w:p>
    <w:p w:rsidR="005F44B2" w:rsidRDefault="005F44B2" w:rsidP="00777B84">
      <w:pPr>
        <w:pStyle w:val="a1"/>
        <w:bidi w:val="0"/>
        <w:jc w:val="center"/>
        <w:rPr>
          <w:rFonts w:ascii="Times New Roman" w:hAnsi="Times New Roman" w:cs="Times New Roman"/>
          <w:b w:val="0"/>
          <w:bCs w:val="0"/>
          <w:szCs w:val="28"/>
          <w:lang w:bidi="ar-SA"/>
        </w:rPr>
      </w:pPr>
      <w:bookmarkStart w:id="53" w:name="_Toc447092594"/>
    </w:p>
    <w:p w:rsidR="005F44B2" w:rsidRPr="007D20B8" w:rsidRDefault="005F44B2" w:rsidP="007D20B8">
      <w:pPr>
        <w:pStyle w:val="a1"/>
        <w:bidi w:val="0"/>
        <w:jc w:val="center"/>
        <w:rPr>
          <w:rFonts w:ascii="Times New Roman" w:hAnsi="Times New Roman" w:cs="Times New Roman"/>
          <w:szCs w:val="28"/>
          <w:lang w:bidi="ar-SA"/>
        </w:rPr>
      </w:pPr>
      <w:r w:rsidRPr="007D20B8">
        <w:rPr>
          <w:rFonts w:ascii="Times New Roman" w:hAnsi="Times New Roman" w:cs="Times New Roman"/>
          <w:szCs w:val="28"/>
          <w:lang w:bidi="ar-SA"/>
        </w:rPr>
        <w:t>ABSTRACT</w:t>
      </w:r>
      <w:bookmarkEnd w:id="53"/>
    </w:p>
    <w:p w:rsidR="005F44B2" w:rsidRPr="00777B84" w:rsidRDefault="005F44B2" w:rsidP="00777B84">
      <w:pPr>
        <w:pStyle w:val="a0"/>
        <w:bidi w:val="0"/>
        <w:rPr>
          <w:rFonts w:ascii="Times New Roman" w:hAnsi="Times New Roman" w:cs="Times New Roman"/>
        </w:rPr>
      </w:pPr>
      <w:r w:rsidRPr="00777B84">
        <w:rPr>
          <w:rFonts w:ascii="Times New Roman" w:hAnsi="Times New Roman" w:cs="Times New Roman"/>
        </w:rPr>
        <w:t>This is a study on the islamic legitimacy according to Imam Ibn Abidin. It deals with the opinions of Ibn Abidin in islamic legitimacy, as well as the comments of other islamic jurisprudents (fuqaha) in it. Also it deals with its implementation in the events of fıqh according to Ibn Abidin. After dealing with these subjects, it seems that the fuqaha took the islamic legitimacy into the consideration of their diligences (ijtihads), even though they did not use it as a term</w:t>
      </w:r>
      <w:r w:rsidRPr="00777B84">
        <w:rPr>
          <w:rFonts w:ascii="Times New Roman" w:hAnsi="Times New Roman" w:cs="Times New Roman"/>
          <w:rtl/>
        </w:rPr>
        <w:t>.</w:t>
      </w:r>
    </w:p>
    <w:p w:rsidR="005F44B2" w:rsidRPr="00777B84" w:rsidRDefault="005F44B2" w:rsidP="00777B84">
      <w:pPr>
        <w:pStyle w:val="a0"/>
        <w:bidi w:val="0"/>
        <w:rPr>
          <w:rFonts w:ascii="Times New Roman" w:hAnsi="Times New Roman" w:cs="Times New Roman"/>
        </w:rPr>
      </w:pPr>
      <w:r w:rsidRPr="00777B84">
        <w:rPr>
          <w:rFonts w:ascii="Times New Roman" w:hAnsi="Times New Roman" w:cs="Times New Roman"/>
        </w:rPr>
        <w:t>Moreover, it discusses the lexical meaning of islamic legitimacy and the description of it as a term according to Ibn Abidin, the contemporary fuqaha and the preeceding fuqaha. Then it compares between its meanings (Ibn Abidin is on this and the fuqaha are on the other side). Furthermore,  it has been included in this study, the sources of islamic legitimacy and the conditions of its implementation, as well as the methods of it</w:t>
      </w:r>
      <w:r w:rsidRPr="00777B84">
        <w:rPr>
          <w:rFonts w:ascii="Times New Roman" w:hAnsi="Times New Roman" w:cs="Times New Roman"/>
          <w:rtl/>
        </w:rPr>
        <w:t>.</w:t>
      </w:r>
    </w:p>
    <w:p w:rsidR="005F44B2" w:rsidRPr="00777B84" w:rsidRDefault="005F44B2" w:rsidP="00777B84">
      <w:pPr>
        <w:pStyle w:val="a0"/>
        <w:bidi w:val="0"/>
        <w:rPr>
          <w:rFonts w:ascii="Times New Roman" w:hAnsi="Times New Roman" w:cs="Times New Roman"/>
        </w:rPr>
      </w:pPr>
      <w:r w:rsidRPr="00777B84">
        <w:rPr>
          <w:rFonts w:ascii="Times New Roman" w:hAnsi="Times New Roman" w:cs="Times New Roman"/>
        </w:rPr>
        <w:t>Additionally, this dissertation goes around the effect of political state on Ibn Abidin in that era and the effect of Ibn Abidin on the political state in his era, beside his building the fatwa on people, his time and circumstances. Then the researcher talks about the general features of Ibn Abidin's century he lived,  the principles of systems of that century and Majallah al-Ahkam al- Adliya</w:t>
      </w:r>
      <w:r w:rsidRPr="00777B84">
        <w:rPr>
          <w:rFonts w:ascii="Times New Roman" w:hAnsi="Times New Roman" w:cs="Times New Roman"/>
          <w:rtl/>
        </w:rPr>
        <w:t>.</w:t>
      </w:r>
    </w:p>
    <w:p w:rsidR="005F44B2" w:rsidRPr="00777B84" w:rsidRDefault="005F44B2" w:rsidP="00777B84">
      <w:pPr>
        <w:pStyle w:val="a0"/>
        <w:bidi w:val="0"/>
        <w:rPr>
          <w:rFonts w:ascii="Times New Roman" w:hAnsi="Times New Roman" w:cs="Times New Roman"/>
        </w:rPr>
      </w:pPr>
      <w:r w:rsidRPr="00777B84">
        <w:rPr>
          <w:rFonts w:ascii="Times New Roman" w:hAnsi="Times New Roman" w:cs="Times New Roman"/>
        </w:rPr>
        <w:t>Ibn Abidin's effect was big on the principles of systems which were the laws of The Ottoman countries in which there was not a text of The Qur'an or the sunnah. This statement shows clearly the effect of Ibn Abidin on law articles which is going to be indicated</w:t>
      </w:r>
      <w:r w:rsidRPr="00777B84">
        <w:rPr>
          <w:rFonts w:ascii="Times New Roman" w:hAnsi="Times New Roman" w:cs="Times New Roman"/>
          <w:rtl/>
        </w:rPr>
        <w:t>.</w:t>
      </w:r>
    </w:p>
    <w:p w:rsidR="005F44B2" w:rsidRPr="00777B84" w:rsidRDefault="005F44B2" w:rsidP="00777B84">
      <w:pPr>
        <w:pStyle w:val="a0"/>
        <w:bidi w:val="0"/>
        <w:rPr>
          <w:rFonts w:ascii="Times New Roman" w:hAnsi="Times New Roman" w:cs="Times New Roman"/>
        </w:rPr>
      </w:pPr>
      <w:r w:rsidRPr="00777B84">
        <w:rPr>
          <w:rFonts w:ascii="Times New Roman" w:hAnsi="Times New Roman" w:cs="Times New Roman"/>
        </w:rPr>
        <w:t>Finally, the researcher discusses the examples of the implementations of islamic legitimacy in Radd al-Muhtar and the risales of Ibn Abidin. Then this study concludes from the examples choosen,  with that Ibn Abidin took islamic legitimicy into the concideration from the general and special opinion.</w:t>
      </w:r>
    </w:p>
    <w:sectPr w:rsidR="005F44B2" w:rsidRPr="00777B84" w:rsidSect="00B9012C">
      <w:footnotePr>
        <w:numRestart w:val="eachPage"/>
      </w:footnotePr>
      <w:pgSz w:w="11906" w:h="16838"/>
      <w:pgMar w:top="1418" w:right="1985" w:bottom="1418" w:left="1418" w:header="709" w:footer="709" w:gutter="0"/>
      <w:pgNumType w:start="1"/>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4B2" w:rsidRDefault="005F44B2" w:rsidP="00FE5D6C">
      <w:pPr>
        <w:spacing w:after="0"/>
      </w:pPr>
      <w:r>
        <w:separator/>
      </w:r>
    </w:p>
  </w:endnote>
  <w:endnote w:type="continuationSeparator" w:id="1">
    <w:p w:rsidR="005F44B2" w:rsidRDefault="005F44B2" w:rsidP="00FE5D6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abic Transparent">
    <w:panose1 w:val="02010000000000000000"/>
    <w:charset w:val="B2"/>
    <w:family w:val="auto"/>
    <w:pitch w:val="variable"/>
    <w:sig w:usb0="00002001" w:usb1="00000000" w:usb2="00000000" w:usb3="00000000" w:csb0="00000040" w:csb1="00000000"/>
  </w:font>
  <w:font w:name="Calibri Light">
    <w:panose1 w:val="00000000000000000000"/>
    <w:charset w:val="00"/>
    <w:family w:val="swiss"/>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Droid Arabic Naskh">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4B2" w:rsidRDefault="005F44B2" w:rsidP="00FE5D6C">
      <w:pPr>
        <w:spacing w:after="0"/>
      </w:pPr>
      <w:r>
        <w:separator/>
      </w:r>
    </w:p>
  </w:footnote>
  <w:footnote w:type="continuationSeparator" w:id="1">
    <w:p w:rsidR="005F44B2" w:rsidRDefault="005F44B2" w:rsidP="00FE5D6C">
      <w:pPr>
        <w:spacing w:after="0"/>
      </w:pPr>
      <w:r>
        <w:continuationSeparator/>
      </w:r>
    </w:p>
  </w:footnote>
  <w:footnote w:id="2">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 xml:space="preserve">) </w:t>
      </w:r>
      <w:r w:rsidRPr="000C2566">
        <w:rPr>
          <w:rFonts w:hint="cs"/>
          <w:vertAlign w:val="baseline"/>
          <w:rtl/>
        </w:rPr>
        <w:t>علاء</w:t>
      </w:r>
      <w:r w:rsidRPr="000C2566">
        <w:rPr>
          <w:vertAlign w:val="baseline"/>
          <w:rtl/>
        </w:rPr>
        <w:t xml:space="preserve"> الدين أفندي هو: محمد علاء الدين بن محمد أمين بن عمر بن عبد العزيز عابدين الحسيني الدمشقي (1244 - 1306 هـ = 1828 - 1889 م)، فقيه حنفي، من علماء دمشق، سافر الى الآستانة، فكان من أعضاء لجنة وضع (المجلة) وولي القضاء بطرابلس الشام سنة 1292 - 1295هـ </w:t>
      </w:r>
      <w:r>
        <w:rPr>
          <w:rFonts w:hint="cs"/>
          <w:vertAlign w:val="baseline"/>
          <w:rtl/>
        </w:rPr>
        <w:t>،</w:t>
      </w:r>
      <w:r>
        <w:rPr>
          <w:vertAlign w:val="baseline"/>
          <w:rtl/>
        </w:rPr>
        <w:t xml:space="preserve"> </w:t>
      </w:r>
      <w:r w:rsidRPr="000C2566">
        <w:rPr>
          <w:rFonts w:hint="cs"/>
          <w:vertAlign w:val="baseline"/>
          <w:rtl/>
        </w:rPr>
        <w:t>وعين</w:t>
      </w:r>
      <w:r w:rsidRPr="000C2566">
        <w:rPr>
          <w:vertAlign w:val="baseline"/>
          <w:rtl/>
        </w:rPr>
        <w:t xml:space="preserve"> رئيسا ثانيا لمجلس المعارف بدمشق، وتوفي فيها. من كتبه: قرة عيون الأخيار، الهدية العلائية. أنظر: الزركلي، خير الدين بن محمود بن محمد بن علي بن فارس، الزركلي (ت 1396 هـ)، </w:t>
      </w:r>
      <w:r w:rsidRPr="000C2566">
        <w:rPr>
          <w:b/>
          <w:bCs/>
          <w:vertAlign w:val="baseline"/>
          <w:rtl/>
        </w:rPr>
        <w:t xml:space="preserve"> الأعلام قاموس التراجم لأشهر الرجال والنساء من العرب والمستعربين والمستشرقين</w:t>
      </w:r>
      <w:r w:rsidRPr="000C2566">
        <w:rPr>
          <w:rFonts w:hint="cs"/>
          <w:vertAlign w:val="baseline"/>
          <w:rtl/>
        </w:rPr>
        <w:t>،</w:t>
      </w:r>
      <w:r w:rsidRPr="000C2566">
        <w:rPr>
          <w:vertAlign w:val="baseline"/>
          <w:rtl/>
        </w:rPr>
        <w:t xml:space="preserve"> ط15،بيروت، د</w:t>
      </w:r>
      <w:r>
        <w:rPr>
          <w:rFonts w:hint="cs"/>
          <w:vertAlign w:val="baseline"/>
          <w:rtl/>
        </w:rPr>
        <w:t>ر</w:t>
      </w:r>
      <w:r>
        <w:rPr>
          <w:vertAlign w:val="baseline"/>
          <w:rtl/>
        </w:rPr>
        <w:t xml:space="preserve"> العلم للملايين، 2002م، ج6، ص</w:t>
      </w:r>
      <w:r w:rsidRPr="000C2566">
        <w:rPr>
          <w:vertAlign w:val="baseline"/>
          <w:rtl/>
        </w:rPr>
        <w:t xml:space="preserve">270. </w:t>
      </w:r>
    </w:p>
  </w:footnote>
  <w:footnote w:id="3">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 xml:space="preserve">) </w:t>
      </w:r>
      <w:r w:rsidRPr="000C2566">
        <w:rPr>
          <w:rFonts w:hint="cs"/>
          <w:vertAlign w:val="baseline"/>
          <w:rtl/>
        </w:rPr>
        <w:t>علاء</w:t>
      </w:r>
      <w:r w:rsidRPr="000C2566">
        <w:rPr>
          <w:vertAlign w:val="baseline"/>
          <w:rtl/>
        </w:rPr>
        <w:t xml:space="preserve"> الدين عابدين، علاء الدين أفندي محمد أمين بن عمر بن عبد العزيز(ت 1306هـ)،</w:t>
      </w:r>
      <w:r w:rsidRPr="000C2566">
        <w:rPr>
          <w:b/>
          <w:bCs/>
          <w:vertAlign w:val="baseline"/>
          <w:rtl/>
        </w:rPr>
        <w:t xml:space="preserve"> حاشية قرة عيون الأخيار تكملة رد المحتار على در المختار شرح تنوير الأبصار، </w:t>
      </w:r>
      <w:r w:rsidRPr="000C2566">
        <w:rPr>
          <w:rFonts w:hint="cs"/>
          <w:vertAlign w:val="baseline"/>
          <w:rtl/>
        </w:rPr>
        <w:t>طبعة</w:t>
      </w:r>
      <w:r w:rsidRPr="000C2566">
        <w:rPr>
          <w:vertAlign w:val="baseline"/>
          <w:rtl/>
        </w:rPr>
        <w:t xml:space="preserve"> </w:t>
      </w:r>
      <w:r>
        <w:rPr>
          <w:vertAlign w:val="baseline"/>
          <w:rtl/>
        </w:rPr>
        <w:t>1</w:t>
      </w:r>
      <w:r w:rsidRPr="000C2566">
        <w:rPr>
          <w:rFonts w:hint="cs"/>
          <w:vertAlign w:val="baseline"/>
          <w:rtl/>
        </w:rPr>
        <w:t>،</w:t>
      </w:r>
      <w:r w:rsidRPr="000C2566">
        <w:rPr>
          <w:vertAlign w:val="baseline"/>
          <w:rtl/>
        </w:rPr>
        <w:t xml:space="preserve"> تحقيق وتعليق الشيخ عادل أحمد عبد الموجور – الشيخ علي محمد معوض، الرياض، دار عالم الكتب، 2003م، ج11، ص8.</w:t>
      </w:r>
    </w:p>
  </w:footnote>
  <w:footnote w:id="4">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 xml:space="preserve">) </w:t>
      </w:r>
      <w:r w:rsidRPr="000C2566">
        <w:rPr>
          <w:rFonts w:hint="cs"/>
          <w:vertAlign w:val="baseline"/>
          <w:rtl/>
        </w:rPr>
        <w:t>أنظر</w:t>
      </w:r>
      <w:r w:rsidRPr="000C2566">
        <w:rPr>
          <w:vertAlign w:val="baseline"/>
          <w:rtl/>
        </w:rPr>
        <w:t xml:space="preserve">: علاء الدين عابدين، قرة عيون الأخيار، ج11، ص8؛ ابن نجيم، زين الدين بن إبراهم (ت </w:t>
      </w:r>
      <w:r>
        <w:rPr>
          <w:vertAlign w:val="baseline"/>
          <w:rtl/>
        </w:rPr>
        <w:t>9</w:t>
      </w:r>
      <w:r w:rsidRPr="000C2566">
        <w:rPr>
          <w:vertAlign w:val="baseline"/>
          <w:rtl/>
        </w:rPr>
        <w:t xml:space="preserve">70 هـ) </w:t>
      </w:r>
      <w:r w:rsidRPr="000C2566">
        <w:rPr>
          <w:rFonts w:hint="cs"/>
          <w:b/>
          <w:bCs/>
          <w:vertAlign w:val="baseline"/>
          <w:rtl/>
        </w:rPr>
        <w:t>الأشباه</w:t>
      </w:r>
      <w:r w:rsidRPr="000C2566">
        <w:rPr>
          <w:b/>
          <w:bCs/>
          <w:vertAlign w:val="baseline"/>
          <w:rtl/>
        </w:rPr>
        <w:t xml:space="preserve"> والنظائر، </w:t>
      </w:r>
      <w:r w:rsidRPr="000C2566">
        <w:rPr>
          <w:rFonts w:hint="cs"/>
          <w:vertAlign w:val="baseline"/>
          <w:rtl/>
        </w:rPr>
        <w:t>ط</w:t>
      </w:r>
      <w:r w:rsidRPr="000C2566">
        <w:rPr>
          <w:vertAlign w:val="baseline"/>
          <w:rtl/>
        </w:rPr>
        <w:t xml:space="preserve">2، تحقيق د. محمد مطيع الحافظ، دمشق، دار الفكر، 1986م، ص 19؛ الزركلي، الأعلام، ج6، ص 42؛ الشيخ عبد الرزاق البيطار، عبد الرزاق بن حسن بن إبراهيم البيطار الميداني الدمشقي (ت 1335هـ)، </w:t>
      </w:r>
      <w:r w:rsidRPr="000C2566">
        <w:rPr>
          <w:rFonts w:hint="cs"/>
          <w:b/>
          <w:bCs/>
          <w:vertAlign w:val="baseline"/>
          <w:rtl/>
        </w:rPr>
        <w:t>حلية</w:t>
      </w:r>
      <w:r w:rsidRPr="000C2566">
        <w:rPr>
          <w:b/>
          <w:bCs/>
          <w:vertAlign w:val="baseline"/>
          <w:rtl/>
        </w:rPr>
        <w:t xml:space="preserve"> البشر في تاريخ القرن الثالث عشر، </w:t>
      </w:r>
      <w:r w:rsidRPr="000C2566">
        <w:rPr>
          <w:rFonts w:hint="cs"/>
          <w:vertAlign w:val="baseline"/>
          <w:rtl/>
        </w:rPr>
        <w:t>ط</w:t>
      </w:r>
      <w:r w:rsidRPr="000C2566">
        <w:rPr>
          <w:vertAlign w:val="baseline"/>
          <w:rtl/>
        </w:rPr>
        <w:t>2، بيروت، دار صادر، 1993م، ج3، ص1230.</w:t>
      </w:r>
    </w:p>
  </w:footnote>
  <w:footnote w:id="5">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0C2566">
        <w:rPr>
          <w:vertAlign w:val="baseline"/>
          <w:rtl/>
        </w:rPr>
        <w:t xml:space="preserve"> أنظر: الفرفور، الدكتور محمد عبد اللطيف صالح الفرفور، </w:t>
      </w:r>
      <w:r w:rsidRPr="000C2566">
        <w:rPr>
          <w:rFonts w:hint="cs"/>
          <w:b/>
          <w:bCs/>
          <w:vertAlign w:val="baseline"/>
          <w:rtl/>
        </w:rPr>
        <w:t>ابن</w:t>
      </w:r>
      <w:r w:rsidRPr="000C2566">
        <w:rPr>
          <w:b/>
          <w:bCs/>
          <w:vertAlign w:val="baseline"/>
          <w:rtl/>
        </w:rPr>
        <w:t xml:space="preserve"> عابدين وأثره في فقه الإسلامي دراسة مقارنة بالقانون</w:t>
      </w:r>
      <w:r w:rsidRPr="000C2566">
        <w:rPr>
          <w:rFonts w:hint="cs"/>
          <w:vertAlign w:val="baseline"/>
          <w:rtl/>
        </w:rPr>
        <w:t>،</w:t>
      </w:r>
      <w:r w:rsidRPr="000C2566">
        <w:rPr>
          <w:vertAlign w:val="baseline"/>
          <w:rtl/>
        </w:rPr>
        <w:t xml:space="preserve"> ط1، دمشق، دار البشائر، 2001م، ص251.</w:t>
      </w:r>
    </w:p>
  </w:footnote>
  <w:footnote w:id="6">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0C2566">
        <w:rPr>
          <w:vertAlign w:val="baseline"/>
          <w:rtl/>
        </w:rPr>
        <w:t xml:space="preserve"> أنظر: علاء الدين عابدين، قرة عيون الأخيار، ج11، ص8</w:t>
      </w:r>
      <w:r>
        <w:rPr>
          <w:vertAlign w:val="baseline"/>
          <w:rtl/>
        </w:rPr>
        <w:t>.</w:t>
      </w:r>
    </w:p>
  </w:footnote>
  <w:footnote w:id="7">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0C2566">
        <w:rPr>
          <w:vertAlign w:val="baseline"/>
          <w:rtl/>
        </w:rPr>
        <w:t xml:space="preserve"> علاء الدين عابدين، قرة عيون الأخيار، ج11، ص8</w:t>
      </w:r>
      <w:r>
        <w:rPr>
          <w:vertAlign w:val="baseline"/>
          <w:rtl/>
        </w:rPr>
        <w:t>.</w:t>
      </w:r>
    </w:p>
  </w:footnote>
  <w:footnote w:id="8">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0643B">
        <w:rPr>
          <w:rFonts w:hint="cs"/>
          <w:vertAlign w:val="baseline"/>
          <w:rtl/>
        </w:rPr>
        <w:t>أنظر</w:t>
      </w:r>
      <w:r w:rsidRPr="00F0643B">
        <w:rPr>
          <w:vertAlign w:val="baseline"/>
          <w:rtl/>
        </w:rPr>
        <w:t>: علاء الدين عابدين، قرة عيون الأخيار، ج11، ص8؛ ابن نجيم، الأشباه والنظائر، ص19، عبد الرزاق البيطار، حلية البشر، ج3، ص1238؛ سأتحدث عن الشيخ الحلبي في شيوخ ابن عابدين.</w:t>
      </w:r>
    </w:p>
  </w:footnote>
  <w:footnote w:id="9">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0643B">
        <w:rPr>
          <w:vertAlign w:val="baseline"/>
          <w:rtl/>
        </w:rPr>
        <w:t xml:space="preserve"> علاء الدين عابدين، قرة عيون الأخيار، ج11، ص15؛ ابن نجيم، الأشباه والنظائر، ص20؛ الزركلي، الأعلام، ج6، ص42؛ عبد الرزاق البيطار، حلية البشر، ج3، ص1239</w:t>
      </w:r>
    </w:p>
  </w:footnote>
  <w:footnote w:id="10">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0643B">
        <w:rPr>
          <w:vertAlign w:val="baseline"/>
          <w:rtl/>
        </w:rPr>
        <w:t xml:space="preserve"> أنظر: علاء الدين عابدين، قرة عيون الأخيار، ج11، ص15-16؛ ابن نجيم، الأشباه والنظائر، ص 20-21؛ عبد الرزاق البيطار، حلية البشر، ج3، ص 1239.</w:t>
      </w:r>
    </w:p>
  </w:footnote>
  <w:footnote w:id="11">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76657F">
        <w:rPr>
          <w:vertAlign w:val="baseline"/>
          <w:rtl/>
        </w:rPr>
        <w:t xml:space="preserve"> أنظر: علاء الدين عابدين، قرة عيون الأخيار، ج11، ص8؛ ابن نجيم، الأشباه والنظئر، ص19.</w:t>
      </w:r>
    </w:p>
  </w:footnote>
  <w:footnote w:id="12">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76657F">
        <w:rPr>
          <w:rFonts w:hint="cs"/>
          <w:vertAlign w:val="baseline"/>
          <w:rtl/>
        </w:rPr>
        <w:t>الفرفور،</w:t>
      </w:r>
      <w:r w:rsidRPr="0076657F">
        <w:rPr>
          <w:vertAlign w:val="baseline"/>
          <w:rtl/>
        </w:rPr>
        <w:t xml:space="preserve"> ابن عابدين وأثره، ص294.</w:t>
      </w:r>
    </w:p>
  </w:footnote>
  <w:footnote w:id="13">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76657F">
        <w:rPr>
          <w:vertAlign w:val="baseline"/>
          <w:rtl/>
        </w:rPr>
        <w:t xml:space="preserve">  أنظر: علاء الدين عابدين، قرة عيون الأخيار، ج11، ص9؛ ابن نجيم، الأشباه والنظئر، ص20؛ الفرفور، ابن عابدين وأثره، ص294.</w:t>
      </w:r>
    </w:p>
  </w:footnote>
  <w:footnote w:id="14">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76657F">
        <w:rPr>
          <w:rFonts w:hint="cs"/>
          <w:vertAlign w:val="baseline"/>
          <w:rtl/>
        </w:rPr>
        <w:t>علاء</w:t>
      </w:r>
      <w:r w:rsidRPr="0076657F">
        <w:rPr>
          <w:vertAlign w:val="baseline"/>
          <w:rtl/>
        </w:rPr>
        <w:t xml:space="preserve"> الدين عابدين، قرة عيون الأخيار، ج11، ص9</w:t>
      </w:r>
      <w:r>
        <w:rPr>
          <w:rFonts w:hint="cs"/>
          <w:vertAlign w:val="baseline"/>
          <w:rtl/>
        </w:rPr>
        <w:t>؛</w:t>
      </w:r>
      <w:r w:rsidRPr="0076657F">
        <w:rPr>
          <w:rFonts w:hint="cs"/>
          <w:vertAlign w:val="baseline"/>
          <w:rtl/>
        </w:rPr>
        <w:t>ابن</w:t>
      </w:r>
      <w:r w:rsidRPr="0076657F">
        <w:rPr>
          <w:vertAlign w:val="baseline"/>
          <w:rtl/>
        </w:rPr>
        <w:t xml:space="preserve"> نجيم، الأشباه والنظئر، ص20</w:t>
      </w:r>
      <w:r>
        <w:rPr>
          <w:vertAlign w:val="baseline"/>
          <w:rtl/>
        </w:rPr>
        <w:t>.</w:t>
      </w:r>
    </w:p>
  </w:footnote>
  <w:footnote w:id="15">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76657F">
        <w:rPr>
          <w:rFonts w:hint="cs"/>
          <w:vertAlign w:val="baseline"/>
          <w:rtl/>
        </w:rPr>
        <w:t>أنظر</w:t>
      </w:r>
      <w:r w:rsidRPr="0076657F">
        <w:rPr>
          <w:vertAlign w:val="baseline"/>
          <w:rtl/>
        </w:rPr>
        <w:t>: علاء الدين عا</w:t>
      </w:r>
      <w:r>
        <w:rPr>
          <w:rFonts w:hint="cs"/>
          <w:vertAlign w:val="baseline"/>
          <w:rtl/>
        </w:rPr>
        <w:t>بدين،</w:t>
      </w:r>
      <w:r>
        <w:rPr>
          <w:vertAlign w:val="baseline"/>
          <w:rtl/>
        </w:rPr>
        <w:t xml:space="preserve"> قرة عيون الأخيار، ج11، ص9</w:t>
      </w:r>
      <w:r w:rsidRPr="0076657F">
        <w:rPr>
          <w:vertAlign w:val="baseline"/>
          <w:rtl/>
        </w:rPr>
        <w:t>.</w:t>
      </w:r>
    </w:p>
  </w:footnote>
  <w:footnote w:id="16">
    <w:p w:rsidR="005F44B2" w:rsidRDefault="005F44B2" w:rsidP="006D59AD">
      <w:pPr>
        <w:pStyle w:val="a4"/>
        <w:spacing w:line="312" w:lineRule="auto"/>
      </w:pPr>
      <w:r>
        <w:rPr>
          <w:rtl/>
        </w:rPr>
        <w:t>(</w:t>
      </w:r>
      <w:r>
        <w:rPr>
          <w:rStyle w:val="FootnoteReference"/>
          <w:rFonts w:cs="Arabic Transparent"/>
        </w:rPr>
        <w:footnoteRef/>
      </w:r>
      <w:r>
        <w:rPr>
          <w:rtl/>
        </w:rPr>
        <w:t>)</w:t>
      </w:r>
      <w:r>
        <w:rPr>
          <w:vertAlign w:val="baseline"/>
          <w:rtl/>
        </w:rPr>
        <w:t xml:space="preserve"> أنظر: </w:t>
      </w:r>
      <w:r w:rsidRPr="003269BC">
        <w:rPr>
          <w:rFonts w:hint="cs"/>
          <w:vertAlign w:val="baseline"/>
          <w:rtl/>
        </w:rPr>
        <w:t>كحالة</w:t>
      </w:r>
      <w:r w:rsidRPr="003269BC">
        <w:rPr>
          <w:vertAlign w:val="baseline"/>
          <w:rtl/>
        </w:rPr>
        <w:t xml:space="preserve"> </w:t>
      </w:r>
      <w:r>
        <w:rPr>
          <w:rFonts w:hint="cs"/>
          <w:vertAlign w:val="baseline"/>
          <w:rtl/>
        </w:rPr>
        <w:t>،</w:t>
      </w:r>
      <w:r>
        <w:rPr>
          <w:vertAlign w:val="baseline"/>
          <w:rtl/>
        </w:rPr>
        <w:t xml:space="preserve"> </w:t>
      </w:r>
      <w:r w:rsidRPr="003269BC">
        <w:rPr>
          <w:rFonts w:hint="cs"/>
          <w:vertAlign w:val="baseline"/>
          <w:rtl/>
        </w:rPr>
        <w:t>عمر</w:t>
      </w:r>
      <w:r w:rsidRPr="003269BC">
        <w:rPr>
          <w:vertAlign w:val="baseline"/>
          <w:rtl/>
        </w:rPr>
        <w:t xml:space="preserve"> بن رضا بن محمد راغب بن عبد الغني كحالة الدمشق (</w:t>
      </w:r>
      <w:r>
        <w:rPr>
          <w:rFonts w:hint="cs"/>
          <w:vertAlign w:val="baseline"/>
          <w:rtl/>
        </w:rPr>
        <w:t>ت</w:t>
      </w:r>
      <w:r w:rsidRPr="003269BC">
        <w:rPr>
          <w:vertAlign w:val="baseline"/>
          <w:rtl/>
        </w:rPr>
        <w:t xml:space="preserve"> 1408هـ)</w:t>
      </w:r>
      <w:r>
        <w:rPr>
          <w:rFonts w:hint="cs"/>
          <w:vertAlign w:val="baseline"/>
          <w:rtl/>
        </w:rPr>
        <w:t>،</w:t>
      </w:r>
      <w:r>
        <w:rPr>
          <w:vertAlign w:val="baseline"/>
          <w:rtl/>
        </w:rPr>
        <w:t xml:space="preserve"> </w:t>
      </w:r>
      <w:r w:rsidRPr="003269BC">
        <w:rPr>
          <w:rFonts w:hint="cs"/>
          <w:b/>
          <w:bCs/>
          <w:vertAlign w:val="baseline"/>
          <w:rtl/>
        </w:rPr>
        <w:t>معجم</w:t>
      </w:r>
      <w:r w:rsidRPr="003269BC">
        <w:rPr>
          <w:b/>
          <w:bCs/>
          <w:vertAlign w:val="baseline"/>
          <w:rtl/>
        </w:rPr>
        <w:t xml:space="preserve"> المؤلفين</w:t>
      </w:r>
      <w:r>
        <w:rPr>
          <w:rFonts w:hint="cs"/>
          <w:vertAlign w:val="baseline"/>
          <w:rtl/>
        </w:rPr>
        <w:t>،</w:t>
      </w:r>
      <w:r>
        <w:rPr>
          <w:vertAlign w:val="baseline"/>
          <w:rtl/>
        </w:rPr>
        <w:t xml:space="preserve"> </w:t>
      </w:r>
      <w:r w:rsidRPr="003269BC">
        <w:rPr>
          <w:rFonts w:hint="cs"/>
          <w:vertAlign w:val="baseline"/>
          <w:rtl/>
        </w:rPr>
        <w:t>دار</w:t>
      </w:r>
      <w:r w:rsidRPr="003269BC">
        <w:rPr>
          <w:vertAlign w:val="baseline"/>
          <w:rtl/>
        </w:rPr>
        <w:t xml:space="preserve"> إحياء التراث العربي</w:t>
      </w:r>
      <w:r>
        <w:rPr>
          <w:rFonts w:hint="cs"/>
          <w:vertAlign w:val="baseline"/>
          <w:rtl/>
        </w:rPr>
        <w:t>،</w:t>
      </w:r>
      <w:r>
        <w:rPr>
          <w:vertAlign w:val="baseline"/>
          <w:rtl/>
        </w:rPr>
        <w:t xml:space="preserve"> بيروت، ج4، ص95؛ </w:t>
      </w:r>
      <w:r w:rsidRPr="00C74C2C">
        <w:rPr>
          <w:rFonts w:hint="cs"/>
          <w:vertAlign w:val="baseline"/>
          <w:rtl/>
        </w:rPr>
        <w:t>الزركلي،</w:t>
      </w:r>
      <w:r w:rsidRPr="00C74C2C">
        <w:rPr>
          <w:vertAlign w:val="baseline"/>
          <w:rtl/>
        </w:rPr>
        <w:t xml:space="preserve"> الأعلام، ج2</w:t>
      </w:r>
      <w:r w:rsidRPr="00C74C2C">
        <w:rPr>
          <w:rFonts w:hint="cs"/>
          <w:vertAlign w:val="baseline"/>
          <w:rtl/>
        </w:rPr>
        <w:t>،</w:t>
      </w:r>
      <w:r w:rsidRPr="00C74C2C">
        <w:rPr>
          <w:vertAlign w:val="baseline"/>
          <w:rtl/>
        </w:rPr>
        <w:t xml:space="preserve"> ص294.</w:t>
      </w:r>
    </w:p>
  </w:footnote>
  <w:footnote w:id="17">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C74C2C">
        <w:rPr>
          <w:rFonts w:hint="cs"/>
          <w:vertAlign w:val="baseline"/>
          <w:rtl/>
        </w:rPr>
        <w:t>علاء</w:t>
      </w:r>
      <w:r w:rsidRPr="00C74C2C">
        <w:rPr>
          <w:vertAlign w:val="baseline"/>
          <w:rtl/>
        </w:rPr>
        <w:t xml:space="preserve"> الدين عابدين، </w:t>
      </w:r>
      <w:r>
        <w:rPr>
          <w:rFonts w:hint="cs"/>
          <w:vertAlign w:val="baseline"/>
          <w:rtl/>
        </w:rPr>
        <w:t>قرة</w:t>
      </w:r>
      <w:r>
        <w:rPr>
          <w:vertAlign w:val="baseline"/>
          <w:rtl/>
        </w:rPr>
        <w:t xml:space="preserve"> عيون الأخيار، ج11، ص14؛ الفرفور، ابن عابدين وأثره، ص321.</w:t>
      </w:r>
    </w:p>
  </w:footnote>
  <w:footnote w:id="18">
    <w:p w:rsidR="005F44B2" w:rsidRDefault="005F44B2" w:rsidP="006D59AD">
      <w:pPr>
        <w:pStyle w:val="a4"/>
        <w:spacing w:line="312" w:lineRule="auto"/>
      </w:pPr>
      <w:r>
        <w:rPr>
          <w:rtl/>
        </w:rPr>
        <w:t>(</w:t>
      </w:r>
      <w:r>
        <w:rPr>
          <w:rStyle w:val="FootnoteReference"/>
          <w:rFonts w:cs="Arabic Transparent"/>
        </w:rPr>
        <w:footnoteRef/>
      </w:r>
      <w:r>
        <w:rPr>
          <w:rtl/>
        </w:rPr>
        <w:t>)</w:t>
      </w:r>
      <w:r w:rsidRPr="00C74C2C">
        <w:rPr>
          <w:rFonts w:hint="cs"/>
          <w:vertAlign w:val="baseline"/>
          <w:rtl/>
        </w:rPr>
        <w:t>الكتاني،</w:t>
      </w:r>
      <w:r w:rsidRPr="00C74C2C">
        <w:rPr>
          <w:vertAlign w:val="baseline"/>
          <w:rtl/>
        </w:rPr>
        <w:t xml:space="preserve"> محمد عَبْد الحَيّ بن عبد الكبير ابن محمد الحسني الإدريسي، المعروف بعبد الحي الكتاني (ت: 1382هـ)، </w:t>
      </w:r>
      <w:r w:rsidRPr="00C74C2C">
        <w:rPr>
          <w:rFonts w:hint="cs"/>
          <w:b/>
          <w:bCs/>
          <w:vertAlign w:val="baseline"/>
          <w:rtl/>
        </w:rPr>
        <w:t>فهرس</w:t>
      </w:r>
      <w:r w:rsidRPr="00C74C2C">
        <w:rPr>
          <w:b/>
          <w:bCs/>
          <w:vertAlign w:val="baseline"/>
          <w:rtl/>
        </w:rPr>
        <w:t xml:space="preserve"> الفهارس والأثبات ومعجم المعاجم والمشيخات والمسلسلات</w:t>
      </w:r>
      <w:r w:rsidRPr="00C74C2C">
        <w:rPr>
          <w:rFonts w:hint="cs"/>
          <w:vertAlign w:val="baseline"/>
          <w:rtl/>
        </w:rPr>
        <w:t>،</w:t>
      </w:r>
      <w:r w:rsidRPr="00C74C2C">
        <w:rPr>
          <w:vertAlign w:val="baseline"/>
          <w:rtl/>
        </w:rPr>
        <w:t xml:space="preserve"> تحقيق إحسان عباس، ط2، بيروت، دار الغرب الإسلامي، 1982م، ج2، ص840.</w:t>
      </w:r>
    </w:p>
  </w:footnote>
  <w:footnote w:id="19">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C74C2C">
        <w:rPr>
          <w:rFonts w:hint="cs"/>
          <w:vertAlign w:val="baseline"/>
          <w:rtl/>
        </w:rPr>
        <w:t>الكتاني،</w:t>
      </w:r>
      <w:r w:rsidRPr="00416924">
        <w:rPr>
          <w:rFonts w:hint="cs"/>
          <w:vertAlign w:val="baseline"/>
          <w:rtl/>
        </w:rPr>
        <w:t>فهرسالفهارس</w:t>
      </w:r>
      <w:r>
        <w:rPr>
          <w:rFonts w:hint="cs"/>
          <w:b/>
          <w:bCs/>
          <w:vertAlign w:val="baseline"/>
          <w:rtl/>
        </w:rPr>
        <w:t>،</w:t>
      </w:r>
      <w:r>
        <w:rPr>
          <w:b/>
          <w:bCs/>
          <w:vertAlign w:val="baseline"/>
          <w:rtl/>
        </w:rPr>
        <w:t xml:space="preserve"> </w:t>
      </w:r>
      <w:r w:rsidRPr="00C74C2C">
        <w:rPr>
          <w:vertAlign w:val="baseline"/>
          <w:rtl/>
        </w:rPr>
        <w:t>1982م، ج2، ص840.</w:t>
      </w:r>
    </w:p>
  </w:footnote>
  <w:footnote w:id="20">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C74C2C">
        <w:rPr>
          <w:vertAlign w:val="baseline"/>
          <w:rtl/>
        </w:rPr>
        <w:t xml:space="preserve"> أنظر: علاء الدين ع</w:t>
      </w:r>
      <w:r w:rsidRPr="00C74C2C">
        <w:rPr>
          <w:rFonts w:hint="cs"/>
          <w:vertAlign w:val="baseline"/>
          <w:rtl/>
        </w:rPr>
        <w:t>ابدين،</w:t>
      </w:r>
      <w:r w:rsidRPr="00C74C2C">
        <w:rPr>
          <w:vertAlign w:val="baseline"/>
          <w:rtl/>
        </w:rPr>
        <w:t xml:space="preserve"> قرة عيون الأخيار، ج11، ص14.</w:t>
      </w:r>
    </w:p>
  </w:footnote>
  <w:footnote w:id="21">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C74C2C">
        <w:rPr>
          <w:rFonts w:hint="cs"/>
          <w:vertAlign w:val="baseline"/>
          <w:rtl/>
        </w:rPr>
        <w:t>أنظر</w:t>
      </w:r>
      <w:r w:rsidRPr="00C74C2C">
        <w:rPr>
          <w:vertAlign w:val="baseline"/>
          <w:rtl/>
        </w:rPr>
        <w:t>: علاء الدين عابدين، قرة عيون الأخيار، ج11، ص15.</w:t>
      </w:r>
    </w:p>
  </w:footnote>
  <w:footnote w:id="22">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C74C2C">
        <w:rPr>
          <w:vertAlign w:val="baseline"/>
          <w:rtl/>
        </w:rPr>
        <w:t xml:space="preserve"> أنظر: الفرفور، ابن عابدين وأثره، ص353.</w:t>
      </w:r>
    </w:p>
  </w:footnote>
  <w:footnote w:id="23">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C74C2C">
        <w:rPr>
          <w:rFonts w:hint="cs"/>
          <w:vertAlign w:val="baseline"/>
          <w:rtl/>
        </w:rPr>
        <w:t>أنظر</w:t>
      </w:r>
      <w:r w:rsidRPr="00C74C2C">
        <w:rPr>
          <w:vertAlign w:val="baseline"/>
          <w:rtl/>
        </w:rPr>
        <w:t>: الزركلي، الأعلام، ج1، ص152.</w:t>
      </w:r>
    </w:p>
  </w:footnote>
  <w:footnote w:id="24">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35670E">
        <w:rPr>
          <w:vertAlign w:val="baseline"/>
          <w:rtl/>
        </w:rPr>
        <w:t xml:space="preserve"> هو وسام شرفيٌ أقرّه السلطين عبد المجيد في سنة 1851، وكان </w:t>
      </w:r>
      <w:r w:rsidRPr="0035670E">
        <w:rPr>
          <w:rFonts w:hint="cs"/>
          <w:vertAlign w:val="baseline"/>
          <w:rtl/>
        </w:rPr>
        <w:t>يتكون</w:t>
      </w:r>
      <w:r w:rsidRPr="0035670E">
        <w:rPr>
          <w:vertAlign w:val="baseline"/>
          <w:rtl/>
        </w:rPr>
        <w:t xml:space="preserve"> من خمس مراتب، وكان يعطى للعسكر ولأهل العلم بسبب الخدمة العظيمة والجهود المبذولة، ويسمى بالعربية نشيان والجمع نشايين.</w:t>
      </w:r>
    </w:p>
  </w:footnote>
  <w:footnote w:id="25">
    <w:p w:rsidR="005F44B2" w:rsidRDefault="005F44B2" w:rsidP="006D59AD">
      <w:pPr>
        <w:pStyle w:val="a4"/>
        <w:spacing w:line="312" w:lineRule="auto"/>
      </w:pPr>
      <w:r w:rsidRPr="000C2566">
        <w:rPr>
          <w:rtl/>
        </w:rPr>
        <w:t>(</w:t>
      </w:r>
      <w:r w:rsidRPr="000C2566">
        <w:rPr>
          <w:rStyle w:val="FootnoteReference"/>
          <w:rFonts w:cs="Arabic Transparent"/>
        </w:rPr>
        <w:footnoteRef/>
      </w:r>
      <w:r w:rsidRPr="00A863E0">
        <w:rPr>
          <w:rtl/>
        </w:rPr>
        <w:t>)</w:t>
      </w:r>
      <w:r w:rsidRPr="0035670E">
        <w:rPr>
          <w:rFonts w:hint="cs"/>
          <w:vertAlign w:val="baseline"/>
          <w:rtl/>
        </w:rPr>
        <w:t>أنظر</w:t>
      </w:r>
      <w:r w:rsidRPr="0035670E">
        <w:rPr>
          <w:vertAlign w:val="baseline"/>
          <w:rtl/>
        </w:rPr>
        <w:t>: علاء الدين عابدين، قرة عيون الأخيار، ج11، ص14،15.</w:t>
      </w:r>
    </w:p>
  </w:footnote>
  <w:footnote w:id="26">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35670E">
        <w:rPr>
          <w:rFonts w:hint="cs"/>
          <w:vertAlign w:val="baseline"/>
          <w:rtl/>
        </w:rPr>
        <w:t>أنظر</w:t>
      </w:r>
      <w:r w:rsidRPr="0035670E">
        <w:rPr>
          <w:vertAlign w:val="baseline"/>
          <w:rtl/>
        </w:rPr>
        <w:t>: علاء الدين عابدين، قرة عيون الأخيار، ج11، ص15؛ الزركلي، الأعلام، ج4، ص33.</w:t>
      </w:r>
    </w:p>
  </w:footnote>
  <w:footnote w:id="27">
    <w:p w:rsidR="005F44B2" w:rsidRDefault="005F44B2" w:rsidP="006D59AD">
      <w:pPr>
        <w:pStyle w:val="a4"/>
        <w:spacing w:line="312" w:lineRule="auto"/>
      </w:pPr>
      <w:r>
        <w:rPr>
          <w:rtl/>
        </w:rPr>
        <w:t>(</w:t>
      </w:r>
      <w:r>
        <w:rPr>
          <w:rStyle w:val="FootnoteReference"/>
          <w:rFonts w:cs="Arabic Transparent"/>
        </w:rPr>
        <w:footnoteRef/>
      </w:r>
      <w:r>
        <w:rPr>
          <w:rtl/>
        </w:rPr>
        <w:t>)</w:t>
      </w:r>
      <w:r>
        <w:rPr>
          <w:vertAlign w:val="baseline"/>
          <w:rtl/>
        </w:rPr>
        <w:t xml:space="preserve"> هي المدرسة التي بناها </w:t>
      </w:r>
      <w:r w:rsidRPr="00A1400D">
        <w:rPr>
          <w:rFonts w:hint="cs"/>
          <w:vertAlign w:val="baseline"/>
          <w:rtl/>
        </w:rPr>
        <w:t>الباذرائي</w:t>
      </w:r>
      <w:r>
        <w:rPr>
          <w:rFonts w:hint="cs"/>
          <w:vertAlign w:val="baseline"/>
          <w:rtl/>
        </w:rPr>
        <w:t>،</w:t>
      </w:r>
      <w:r>
        <w:rPr>
          <w:vertAlign w:val="baseline"/>
          <w:rtl/>
        </w:rPr>
        <w:t xml:space="preserve"> هو عبد الله بن محمد بن الحسن،</w:t>
      </w:r>
      <w:r w:rsidRPr="00A1400D">
        <w:rPr>
          <w:vertAlign w:val="baseline"/>
          <w:rtl/>
        </w:rPr>
        <w:t xml:space="preserve"> الإمام الفقيه ا</w:t>
      </w:r>
      <w:r>
        <w:rPr>
          <w:rFonts w:hint="cs"/>
          <w:vertAlign w:val="baseline"/>
          <w:rtl/>
        </w:rPr>
        <w:t>لشيخ</w:t>
      </w:r>
      <w:r>
        <w:rPr>
          <w:vertAlign w:val="baseline"/>
          <w:rtl/>
        </w:rPr>
        <w:t xml:space="preserve"> نجم الدين البغدادي الشافعي،</w:t>
      </w:r>
      <w:r w:rsidRPr="00A1400D">
        <w:rPr>
          <w:vertAlign w:val="baseline"/>
          <w:rtl/>
        </w:rPr>
        <w:t xml:space="preserve"> باني مدرسة الباذرائية شمالي الجامع الأموي بشرق.توفي سنة 655.عبد الرحمن بن الغزي</w:t>
      </w:r>
      <w:r>
        <w:rPr>
          <w:rFonts w:hint="cs"/>
          <w:vertAlign w:val="baseline"/>
          <w:rtl/>
        </w:rPr>
        <w:t>،</w:t>
      </w:r>
      <w:r>
        <w:rPr>
          <w:vertAlign w:val="baseline"/>
          <w:rtl/>
        </w:rPr>
        <w:t xml:space="preserve"> </w:t>
      </w:r>
      <w:r w:rsidRPr="00A1400D">
        <w:rPr>
          <w:rFonts w:hint="cs"/>
          <w:vertAlign w:val="baseline"/>
          <w:rtl/>
        </w:rPr>
        <w:t>شمس</w:t>
      </w:r>
      <w:r w:rsidRPr="00A1400D">
        <w:rPr>
          <w:vertAlign w:val="baseline"/>
          <w:rtl/>
        </w:rPr>
        <w:t xml:space="preserve"> الدين أبو المعالي محمد بن عبد الرحمن بن الغزي (</w:t>
      </w:r>
      <w:r>
        <w:rPr>
          <w:rFonts w:hint="cs"/>
          <w:vertAlign w:val="baseline"/>
          <w:rtl/>
        </w:rPr>
        <w:t>ت</w:t>
      </w:r>
      <w:r w:rsidRPr="00A1400D">
        <w:rPr>
          <w:vertAlign w:val="baseline"/>
          <w:rtl/>
        </w:rPr>
        <w:t xml:space="preserve"> 1167هـ)</w:t>
      </w:r>
      <w:r>
        <w:rPr>
          <w:rFonts w:hint="cs"/>
          <w:vertAlign w:val="baseline"/>
          <w:rtl/>
        </w:rPr>
        <w:t>،</w:t>
      </w:r>
      <w:r>
        <w:rPr>
          <w:vertAlign w:val="baseline"/>
          <w:rtl/>
        </w:rPr>
        <w:t xml:space="preserve"> </w:t>
      </w:r>
      <w:r w:rsidRPr="00A1400D">
        <w:rPr>
          <w:rFonts w:hint="cs"/>
          <w:b/>
          <w:bCs/>
          <w:vertAlign w:val="baseline"/>
          <w:rtl/>
        </w:rPr>
        <w:t>ديوان</w:t>
      </w:r>
      <w:r w:rsidRPr="00A1400D">
        <w:rPr>
          <w:b/>
          <w:bCs/>
          <w:vertAlign w:val="baseline"/>
          <w:rtl/>
        </w:rPr>
        <w:t xml:space="preserve"> الإسلام</w:t>
      </w:r>
      <w:r>
        <w:rPr>
          <w:rFonts w:hint="cs"/>
          <w:vertAlign w:val="baseline"/>
          <w:rtl/>
        </w:rPr>
        <w:t>،</w:t>
      </w:r>
      <w:r>
        <w:rPr>
          <w:vertAlign w:val="baseline"/>
          <w:rtl/>
        </w:rPr>
        <w:t xml:space="preserve"> </w:t>
      </w:r>
      <w:r w:rsidRPr="00A1400D">
        <w:rPr>
          <w:rFonts w:hint="cs"/>
          <w:vertAlign w:val="baseline"/>
          <w:rtl/>
        </w:rPr>
        <w:t>المحقق</w:t>
      </w:r>
      <w:r w:rsidRPr="00A1400D">
        <w:rPr>
          <w:vertAlign w:val="baseline"/>
          <w:rtl/>
        </w:rPr>
        <w:t>: سيد كسروي حسن</w:t>
      </w:r>
      <w:r>
        <w:rPr>
          <w:rFonts w:hint="cs"/>
          <w:vertAlign w:val="baseline"/>
          <w:rtl/>
        </w:rPr>
        <w:t>،</w:t>
      </w:r>
      <w:r>
        <w:rPr>
          <w:vertAlign w:val="baseline"/>
          <w:rtl/>
        </w:rPr>
        <w:t xml:space="preserve"> ط1، </w:t>
      </w:r>
      <w:r w:rsidRPr="00A1400D">
        <w:rPr>
          <w:rFonts w:hint="cs"/>
          <w:vertAlign w:val="baseline"/>
          <w:rtl/>
        </w:rPr>
        <w:t>دار</w:t>
      </w:r>
      <w:r w:rsidRPr="00A1400D">
        <w:rPr>
          <w:vertAlign w:val="baseline"/>
          <w:rtl/>
        </w:rPr>
        <w:t xml:space="preserve"> الكتب العلمية</w:t>
      </w:r>
      <w:r>
        <w:rPr>
          <w:rFonts w:hint="cs"/>
          <w:vertAlign w:val="baseline"/>
          <w:rtl/>
        </w:rPr>
        <w:t>،</w:t>
      </w:r>
      <w:r>
        <w:rPr>
          <w:vertAlign w:val="baseline"/>
          <w:rtl/>
        </w:rPr>
        <w:t xml:space="preserve"> بيروت، </w:t>
      </w:r>
      <w:r w:rsidRPr="00A1400D">
        <w:rPr>
          <w:vertAlign w:val="baseline"/>
          <w:rtl/>
        </w:rPr>
        <w:t xml:space="preserve">1411 هـ </w:t>
      </w:r>
      <w:r>
        <w:rPr>
          <w:vertAlign w:val="baseline"/>
          <w:rtl/>
        </w:rPr>
        <w:t>/</w:t>
      </w:r>
      <w:r w:rsidRPr="00A1400D">
        <w:rPr>
          <w:vertAlign w:val="baseline"/>
          <w:rtl/>
        </w:rPr>
        <w:t xml:space="preserve"> 1990 م</w:t>
      </w:r>
      <w:r>
        <w:rPr>
          <w:rFonts w:hint="cs"/>
          <w:vertAlign w:val="baseline"/>
          <w:rtl/>
        </w:rPr>
        <w:t>،</w:t>
      </w:r>
      <w:r>
        <w:rPr>
          <w:vertAlign w:val="baseline"/>
          <w:rtl/>
        </w:rPr>
        <w:t xml:space="preserve"> ج1، ص245.</w:t>
      </w:r>
    </w:p>
  </w:footnote>
  <w:footnote w:id="28">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35670E">
        <w:rPr>
          <w:vertAlign w:val="baseline"/>
          <w:rtl/>
        </w:rPr>
        <w:t xml:space="preserve"> عبد الرزاق البيطار، حلية البشر، ج1، ص1594.</w:t>
      </w:r>
    </w:p>
  </w:footnote>
  <w:footnote w:id="29">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35670E">
        <w:rPr>
          <w:vertAlign w:val="baseline"/>
          <w:rtl/>
        </w:rPr>
        <w:t xml:space="preserve"> علاء الدين عابدين، قرة عيون الأخيار، ج11، ص15.</w:t>
      </w:r>
    </w:p>
  </w:footnote>
  <w:footnote w:id="30">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BA0478">
        <w:rPr>
          <w:rFonts w:hint="cs"/>
          <w:vertAlign w:val="baseline"/>
          <w:rtl/>
        </w:rPr>
        <w:t>ذكره</w:t>
      </w:r>
      <w:r w:rsidRPr="00BA0478">
        <w:rPr>
          <w:vertAlign w:val="baseline"/>
          <w:rtl/>
        </w:rPr>
        <w:t>: علاء الدين عابدين، قرة عيون الأخيار، ج11، ص9: " وحاشية على شرح الملتقى، وحاشية على النهر إلا أنهما لم يجردا من الهوامش".</w:t>
      </w:r>
    </w:p>
  </w:footnote>
  <w:footnote w:id="31">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BA0478">
        <w:rPr>
          <w:vertAlign w:val="baseline"/>
          <w:rtl/>
        </w:rPr>
        <w:t xml:space="preserve"> ذكره: علاء الدين عابدين، قرة عيون الأخيار، ج11، ص10: " وله نظم الكنز".</w:t>
      </w:r>
    </w:p>
  </w:footnote>
  <w:footnote w:id="32">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BA0478">
        <w:rPr>
          <w:vertAlign w:val="baseline"/>
          <w:rtl/>
        </w:rPr>
        <w:t xml:space="preserve"> ذكره: علاء الدين عابدين، قرة عيون الأخيار، ج11، ص9: " وله من المؤلفات حاشية على حاشية الحللي المداري سماها (رفع الانظار عما أورده الحلبي على الدر المختار)". </w:t>
      </w:r>
    </w:p>
  </w:footnote>
  <w:footnote w:id="33">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BA0478">
        <w:rPr>
          <w:vertAlign w:val="baseline"/>
          <w:rtl/>
        </w:rPr>
        <w:t xml:space="preserve"> ذكره: علاء الدين عابدين، قرة عيون الأخيار، ج11، ص10: " وله نظم الكنز ".</w:t>
      </w:r>
    </w:p>
  </w:footnote>
  <w:footnote w:id="34">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3F7C9C">
        <w:rPr>
          <w:vertAlign w:val="baseline"/>
          <w:rtl/>
        </w:rPr>
        <w:t xml:space="preserve"> ذكره: علاء الدين عابدين، قرة عيون الأ</w:t>
      </w:r>
      <w:r w:rsidRPr="003F7C9C">
        <w:rPr>
          <w:rFonts w:hint="cs"/>
          <w:vertAlign w:val="baseline"/>
          <w:rtl/>
        </w:rPr>
        <w:t>خيار،</w:t>
      </w:r>
      <w:r w:rsidRPr="003F7C9C">
        <w:rPr>
          <w:vertAlign w:val="baseline"/>
          <w:rtl/>
        </w:rPr>
        <w:t xml:space="preserve"> ج11، ص9: " وألف حاشيتين على شرح المنار للعلائي، كبرى وصغرى، سمى إحداهما نسمات ال</w:t>
      </w:r>
      <w:r>
        <w:rPr>
          <w:rFonts w:hint="cs"/>
          <w:vertAlign w:val="baseline"/>
          <w:rtl/>
        </w:rPr>
        <w:t>أ</w:t>
      </w:r>
      <w:r w:rsidRPr="003F7C9C">
        <w:rPr>
          <w:rFonts w:hint="cs"/>
          <w:vertAlign w:val="baseline"/>
          <w:rtl/>
        </w:rPr>
        <w:t>سحار</w:t>
      </w:r>
      <w:r w:rsidRPr="003F7C9C">
        <w:rPr>
          <w:vertAlign w:val="baseline"/>
          <w:rtl/>
        </w:rPr>
        <w:t xml:space="preserve"> على إفاضة ال</w:t>
      </w:r>
      <w:r>
        <w:rPr>
          <w:rFonts w:hint="cs"/>
          <w:vertAlign w:val="baseline"/>
          <w:rtl/>
        </w:rPr>
        <w:t>أ</w:t>
      </w:r>
      <w:r w:rsidRPr="003F7C9C">
        <w:rPr>
          <w:rFonts w:hint="cs"/>
          <w:vertAlign w:val="baseline"/>
          <w:rtl/>
        </w:rPr>
        <w:t>نوار</w:t>
      </w:r>
      <w:r w:rsidRPr="003F7C9C">
        <w:rPr>
          <w:vertAlign w:val="baseline"/>
          <w:rtl/>
        </w:rPr>
        <w:t xml:space="preserve"> شرح المنار والثانية لم يخطر لي اسمها ل</w:t>
      </w:r>
      <w:r>
        <w:rPr>
          <w:rFonts w:hint="cs"/>
          <w:vertAlign w:val="baseline"/>
          <w:rtl/>
        </w:rPr>
        <w:t>أ</w:t>
      </w:r>
      <w:r w:rsidRPr="003F7C9C">
        <w:rPr>
          <w:rFonts w:hint="cs"/>
          <w:vertAlign w:val="baseline"/>
          <w:rtl/>
        </w:rPr>
        <w:t>نها</w:t>
      </w:r>
      <w:r w:rsidRPr="003F7C9C">
        <w:rPr>
          <w:vertAlign w:val="baseline"/>
          <w:rtl/>
        </w:rPr>
        <w:t xml:space="preserve"> فقدت عند مفتي مصر الشيخ التميمي".</w:t>
      </w:r>
    </w:p>
  </w:footnote>
  <w:footnote w:id="35">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3F7C9C">
        <w:rPr>
          <w:vertAlign w:val="baseline"/>
          <w:rtl/>
        </w:rPr>
        <w:t xml:space="preserve"> ذكره: الفرفور، ابن عابدين وأثره، ص507: " وجدت منها قطعة مخطوطة في مكتبة الدكتور الشيخ محمد أبو اليسر عابدين بدمشق بخط والده الشيخ أبو الخير عابدين مفتي دمشق الشام في عصره، وقد نقلها من خط مؤلفها على هامش نسخة ابن عابدين الكبير التي لم تجرّد ولم يعثر عليها". </w:t>
      </w:r>
    </w:p>
  </w:footnote>
  <w:footnote w:id="36">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038B9">
        <w:rPr>
          <w:vertAlign w:val="baseline"/>
          <w:rtl/>
        </w:rPr>
        <w:t xml:space="preserve"> ذكره: علاء الدين عابدين، قرة عيون الأخيار، ج11، ص9: " حاشية على البيضاوي".</w:t>
      </w:r>
    </w:p>
  </w:footnote>
  <w:footnote w:id="37">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038B9">
        <w:rPr>
          <w:vertAlign w:val="baseline"/>
          <w:rtl/>
        </w:rPr>
        <w:t xml:space="preserve"> ذكره: علاء الدين عابدين، قرة عيون الأخيار، ج11، ص9: " وحاشية على شرح النبذة سماها (فتح رب الارباب على لب الا باب شرح نبذة الاعراب)"؛ اسماعيل باشا البغدادي، إسماعيل بن محمد أمين بن مير سليم الباباني الب</w:t>
      </w:r>
      <w:r w:rsidRPr="008038B9">
        <w:rPr>
          <w:rFonts w:hint="cs"/>
          <w:vertAlign w:val="baseline"/>
          <w:rtl/>
        </w:rPr>
        <w:t>غدادي</w:t>
      </w:r>
      <w:r w:rsidRPr="008038B9">
        <w:rPr>
          <w:vertAlign w:val="baseline"/>
          <w:rtl/>
        </w:rPr>
        <w:t xml:space="preserve"> (ت: 1399هـ)، </w:t>
      </w:r>
      <w:r w:rsidRPr="008038B9">
        <w:rPr>
          <w:rFonts w:hint="cs"/>
          <w:b/>
          <w:bCs/>
          <w:vertAlign w:val="baseline"/>
          <w:rtl/>
        </w:rPr>
        <w:t>هدية</w:t>
      </w:r>
      <w:r w:rsidRPr="008038B9">
        <w:rPr>
          <w:b/>
          <w:bCs/>
          <w:vertAlign w:val="baseline"/>
          <w:rtl/>
        </w:rPr>
        <w:t xml:space="preserve"> العارفين أسماء المؤلفين وآثار المصنفين</w:t>
      </w:r>
      <w:r w:rsidRPr="008038B9">
        <w:rPr>
          <w:rFonts w:hint="cs"/>
          <w:vertAlign w:val="baseline"/>
          <w:rtl/>
        </w:rPr>
        <w:t>،</w:t>
      </w:r>
      <w:r w:rsidRPr="008038B9">
        <w:rPr>
          <w:vertAlign w:val="baseline"/>
          <w:rtl/>
        </w:rPr>
        <w:t xml:space="preserve"> بدون طبعة، طبع بعناية وكالة المعارف الجليلة في مطبعتها البهية استانبول، 1951م، أعادت طبعه بالأوفست: دار إحياء التراث العربي، بيروت، ج2،ص368.</w:t>
      </w:r>
    </w:p>
  </w:footnote>
  <w:footnote w:id="38">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038B9">
        <w:rPr>
          <w:vertAlign w:val="baseline"/>
          <w:rtl/>
        </w:rPr>
        <w:t xml:space="preserve"> ذكره: علاء الدين عابدين، قرة عيون الأخيار، ج11، ص10: " والدرر المضيئة " ؛ اسماعيل باشا، هدية العارفين، ج2، ص368.</w:t>
      </w:r>
    </w:p>
  </w:footnote>
  <w:footnote w:id="39">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038B9">
        <w:rPr>
          <w:vertAlign w:val="baseline"/>
          <w:rtl/>
        </w:rPr>
        <w:t xml:space="preserve"> ذكره: علاء الدين عابدين، قرة عيون الأخيار، ج11، ص9: " و (شرح </w:t>
      </w:r>
      <w:r w:rsidRPr="008038B9">
        <w:rPr>
          <w:rFonts w:hint="cs"/>
          <w:vertAlign w:val="baseline"/>
          <w:rtl/>
        </w:rPr>
        <w:t>الكافي</w:t>
      </w:r>
      <w:r w:rsidRPr="008038B9">
        <w:rPr>
          <w:vertAlign w:val="baseline"/>
          <w:rtl/>
        </w:rPr>
        <w:t xml:space="preserve"> في العروض والقوافي) وكتب في آخر هذا الشرح: ثم في سنة خمس عشرة ومائتين وألف، وكان سنة سبع عشرة سنة " ؛ اسماعيل باشا، هدية العارفين، ج2، ص368.</w:t>
      </w:r>
    </w:p>
  </w:footnote>
  <w:footnote w:id="40">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038B9">
        <w:rPr>
          <w:vertAlign w:val="baseline"/>
          <w:rtl/>
        </w:rPr>
        <w:t xml:space="preserve"> ذكره: ع</w:t>
      </w:r>
      <w:r w:rsidRPr="008038B9">
        <w:rPr>
          <w:rFonts w:hint="cs"/>
          <w:vertAlign w:val="baseline"/>
          <w:rtl/>
        </w:rPr>
        <w:t>لاء</w:t>
      </w:r>
      <w:r w:rsidRPr="008038B9">
        <w:rPr>
          <w:vertAlign w:val="baseline"/>
          <w:rtl/>
        </w:rPr>
        <w:t xml:space="preserve"> الدين عابدين، قرة عيون الأخيار، ج11، ص9: " وله مجموع جمع فيه من نفائس الفوائد النثرية والشعريد، وعرائس النكات والملح الادبية والالغاز والمعميات، وما يروق الناظر، ويسر الخاطر".</w:t>
      </w:r>
    </w:p>
  </w:footnote>
  <w:footnote w:id="41">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038B9">
        <w:rPr>
          <w:vertAlign w:val="baseline"/>
          <w:rtl/>
        </w:rPr>
        <w:t xml:space="preserve"> ذكره: علاء الدين عابدين، قرة عيون الأخيار، ج11، ص9: " وحاشية على المطوّل " .</w:t>
      </w:r>
    </w:p>
  </w:footnote>
  <w:footnote w:id="42">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038B9">
        <w:rPr>
          <w:vertAlign w:val="baseline"/>
          <w:rtl/>
        </w:rPr>
        <w:t xml:space="preserve"> ذكره: علاء الدين عابدين، قرة عيون الأخيار، ج11، ص10: " وله قصة المولد الشريف ا</w:t>
      </w:r>
      <w:r w:rsidRPr="008038B9">
        <w:rPr>
          <w:rFonts w:hint="cs"/>
          <w:vertAlign w:val="baseline"/>
          <w:rtl/>
        </w:rPr>
        <w:t>لنبوي</w:t>
      </w:r>
      <w:r w:rsidRPr="008038B9">
        <w:rPr>
          <w:vertAlign w:val="baseline"/>
          <w:rtl/>
        </w:rPr>
        <w:t xml:space="preserve"> ".</w:t>
      </w:r>
    </w:p>
  </w:footnote>
  <w:footnote w:id="43">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038B9">
        <w:rPr>
          <w:vertAlign w:val="baseline"/>
          <w:rtl/>
        </w:rPr>
        <w:t xml:space="preserve"> ذكره: علاء الدين عابدين، قرة عيون الأخيار، ج11، ص9: " ومجموع آخر ذكر فيه تاريخ علماء العصر وأفاضلهم، جعله ذيلا لتارخ المرادي الذي هو ذيل لتاريخ جده لامه العلامة المحبي الذي هو ذيل لريحانة الخفاجي".</w:t>
      </w:r>
    </w:p>
  </w:footnote>
  <w:footnote w:id="44">
    <w:p w:rsidR="005F44B2" w:rsidRPr="00104041" w:rsidRDefault="005F44B2" w:rsidP="006D59AD">
      <w:pPr>
        <w:pStyle w:val="a4"/>
        <w:spacing w:line="312" w:lineRule="auto"/>
        <w:rPr>
          <w:vertAlign w:val="baseline"/>
        </w:rPr>
      </w:pPr>
      <w:r w:rsidRPr="00104041">
        <w:rPr>
          <w:rtl/>
        </w:rPr>
        <w:t>(</w:t>
      </w:r>
      <w:r w:rsidRPr="00104041">
        <w:rPr>
          <w:rStyle w:val="FootnoteReference"/>
          <w:rFonts w:cs="Arabic Transparent"/>
        </w:rPr>
        <w:footnoteRef/>
      </w:r>
      <w:r w:rsidRPr="00104041">
        <w:rPr>
          <w:rtl/>
        </w:rPr>
        <w:t>)</w:t>
      </w:r>
      <w:r w:rsidRPr="00104041">
        <w:rPr>
          <w:vertAlign w:val="baseline"/>
          <w:rtl/>
        </w:rPr>
        <w:t xml:space="preserve"> أنظر: ( آكْتَبَ، م</w:t>
      </w:r>
      <w:r w:rsidRPr="00104041">
        <w:rPr>
          <w:rFonts w:hint="cs"/>
          <w:vertAlign w:val="baseline"/>
          <w:rtl/>
        </w:rPr>
        <w:t>ُنير،</w:t>
      </w:r>
      <w:r w:rsidRPr="00104041">
        <w:rPr>
          <w:vertAlign w:val="baseline"/>
          <w:rtl/>
        </w:rPr>
        <w:t xml:space="preserve"> " عبد الحميد الأول" </w:t>
      </w:r>
      <w:r w:rsidRPr="00104041">
        <w:rPr>
          <w:rFonts w:ascii="Calibri" w:hAnsi="Calibri" w:hint="cs"/>
          <w:b/>
          <w:bCs/>
          <w:vertAlign w:val="baseline"/>
          <w:rtl/>
        </w:rPr>
        <w:t>الموسوعة</w:t>
      </w:r>
      <w:r w:rsidRPr="00104041">
        <w:rPr>
          <w:rFonts w:ascii="Calibri" w:hAnsi="Calibri"/>
          <w:b/>
          <w:bCs/>
          <w:vertAlign w:val="baseline"/>
          <w:rtl/>
        </w:rPr>
        <w:t xml:space="preserve"> </w:t>
      </w:r>
      <w:r w:rsidRPr="00104041">
        <w:rPr>
          <w:rFonts w:ascii="Calibri" w:hAnsi="Calibri" w:hint="cs"/>
          <w:b/>
          <w:bCs/>
          <w:vertAlign w:val="baseline"/>
          <w:rtl/>
        </w:rPr>
        <w:t>الإسلامية</w:t>
      </w:r>
      <w:r w:rsidRPr="00104041">
        <w:rPr>
          <w:rFonts w:ascii="Calibri" w:hAnsi="Calibri"/>
          <w:b/>
          <w:bCs/>
          <w:vertAlign w:val="baseline"/>
          <w:rtl/>
        </w:rPr>
        <w:t xml:space="preserve"> </w:t>
      </w:r>
      <w:r w:rsidRPr="00104041">
        <w:rPr>
          <w:rFonts w:ascii="Calibri" w:hAnsi="Calibri" w:hint="cs"/>
          <w:b/>
          <w:bCs/>
          <w:vertAlign w:val="baseline"/>
          <w:rtl/>
        </w:rPr>
        <w:t>للأوقاف</w:t>
      </w:r>
      <w:r w:rsidRPr="00104041">
        <w:rPr>
          <w:rFonts w:ascii="Calibri" w:hAnsi="Calibri"/>
          <w:b/>
          <w:bCs/>
          <w:vertAlign w:val="baseline"/>
          <w:rtl/>
        </w:rPr>
        <w:t xml:space="preserve"> </w:t>
      </w:r>
      <w:r w:rsidRPr="00104041">
        <w:rPr>
          <w:rFonts w:ascii="Calibri" w:hAnsi="Calibri" w:hint="cs"/>
          <w:b/>
          <w:bCs/>
          <w:vertAlign w:val="baseline"/>
          <w:rtl/>
        </w:rPr>
        <w:t>الدينية</w:t>
      </w:r>
      <w:r w:rsidRPr="00104041">
        <w:rPr>
          <w:rFonts w:ascii="Calibri" w:hAnsi="Calibri"/>
          <w:b/>
          <w:bCs/>
          <w:vertAlign w:val="baseline"/>
          <w:rtl/>
        </w:rPr>
        <w:t xml:space="preserve"> </w:t>
      </w:r>
      <w:r w:rsidRPr="00104041">
        <w:rPr>
          <w:rFonts w:ascii="Calibri" w:hAnsi="Calibri" w:hint="cs"/>
          <w:b/>
          <w:bCs/>
          <w:vertAlign w:val="baseline"/>
          <w:rtl/>
        </w:rPr>
        <w:t>التركية</w:t>
      </w:r>
      <w:r w:rsidRPr="00104041">
        <w:rPr>
          <w:rFonts w:ascii="Calibri" w:hAnsi="Calibri" w:hint="cs"/>
          <w:vertAlign w:val="baseline"/>
          <w:rtl/>
        </w:rPr>
        <w:t>،</w:t>
      </w:r>
      <w:r w:rsidRPr="00104041">
        <w:rPr>
          <w:rFonts w:ascii="Calibri" w:hAnsi="Calibri"/>
          <w:vertAlign w:val="baseline"/>
          <w:rtl/>
        </w:rPr>
        <w:t xml:space="preserve"> </w:t>
      </w:r>
      <w:r w:rsidRPr="00104041">
        <w:rPr>
          <w:rFonts w:ascii="Calibri" w:hAnsi="Calibri" w:hint="cs"/>
          <w:vertAlign w:val="baseline"/>
          <w:rtl/>
        </w:rPr>
        <w:t>ج</w:t>
      </w:r>
      <w:r w:rsidRPr="00104041">
        <w:rPr>
          <w:rFonts w:ascii="Calibri" w:hAnsi="Calibri"/>
          <w:vertAlign w:val="baseline"/>
          <w:rtl/>
        </w:rPr>
        <w:t>1</w:t>
      </w:r>
      <w:r w:rsidRPr="00104041">
        <w:rPr>
          <w:rFonts w:ascii="Calibri" w:hAnsi="Calibri" w:hint="cs"/>
          <w:vertAlign w:val="baseline"/>
          <w:rtl/>
        </w:rPr>
        <w:t>،</w:t>
      </w:r>
      <w:r w:rsidRPr="00104041">
        <w:rPr>
          <w:rFonts w:ascii="Calibri" w:hAnsi="Calibri"/>
          <w:vertAlign w:val="baseline"/>
          <w:rtl/>
        </w:rPr>
        <w:t xml:space="preserve"> </w:t>
      </w:r>
      <w:r w:rsidRPr="00104041">
        <w:rPr>
          <w:rFonts w:ascii="Calibri" w:hAnsi="Calibri" w:hint="cs"/>
          <w:vertAlign w:val="baseline"/>
          <w:rtl/>
        </w:rPr>
        <w:t>ص</w:t>
      </w:r>
      <w:r w:rsidRPr="00104041">
        <w:rPr>
          <w:rFonts w:ascii="Calibri" w:hAnsi="Calibri"/>
          <w:vertAlign w:val="baseline"/>
          <w:rtl/>
        </w:rPr>
        <w:t xml:space="preserve"> 213-216)</w:t>
      </w:r>
      <w:r w:rsidRPr="00104041">
        <w:rPr>
          <w:vertAlign w:val="baseline"/>
        </w:rPr>
        <w:t>AKTEPE</w:t>
      </w:r>
      <w:r>
        <w:rPr>
          <w:vertAlign w:val="baseline"/>
        </w:rPr>
        <w:t>,</w:t>
      </w:r>
      <w:r w:rsidRPr="00104041">
        <w:rPr>
          <w:vertAlign w:val="baseline"/>
        </w:rPr>
        <w:t xml:space="preserve"> Münir, “ Abdülhamid I”, </w:t>
      </w:r>
      <w:r w:rsidRPr="00104041">
        <w:rPr>
          <w:b/>
          <w:bCs/>
          <w:vertAlign w:val="baseline"/>
        </w:rPr>
        <w:t>Türkiye Diyanet Vakf</w:t>
      </w:r>
      <w:r w:rsidRPr="00104041">
        <w:rPr>
          <w:rFonts w:eastAsia="Times New Roman" w:hint="cs"/>
          <w:b/>
          <w:bCs/>
          <w:vertAlign w:val="baseline"/>
        </w:rPr>
        <w:t>ı</w:t>
      </w:r>
      <w:r w:rsidRPr="00104041">
        <w:rPr>
          <w:b/>
          <w:bCs/>
          <w:vertAlign w:val="baseline"/>
        </w:rPr>
        <w:t xml:space="preserve"> </w:t>
      </w:r>
      <w:r w:rsidRPr="00104041">
        <w:rPr>
          <w:rFonts w:ascii="Times New Roman" w:hAnsi="Times New Roman" w:cs="Times New Roman"/>
          <w:b/>
          <w:bCs/>
          <w:vertAlign w:val="baseline"/>
        </w:rPr>
        <w:t>İ</w:t>
      </w:r>
      <w:r w:rsidRPr="00104041">
        <w:rPr>
          <w:b/>
          <w:bCs/>
          <w:vertAlign w:val="baseline"/>
        </w:rPr>
        <w:t>slâm Ansiklopedisi</w:t>
      </w:r>
      <w:r w:rsidRPr="00104041">
        <w:rPr>
          <w:vertAlign w:val="baseline"/>
        </w:rPr>
        <w:t>, Ankara, Türkiye Diyanet Vakf</w:t>
      </w:r>
      <w:r w:rsidRPr="00104041">
        <w:rPr>
          <w:rFonts w:eastAsia="Times New Roman" w:hint="cs"/>
          <w:vertAlign w:val="baseline"/>
        </w:rPr>
        <w:t>ı</w:t>
      </w:r>
      <w:r w:rsidRPr="00104041">
        <w:rPr>
          <w:vertAlign w:val="baseline"/>
        </w:rPr>
        <w:t>, c1, s. 213 – 216.</w:t>
      </w:r>
    </w:p>
    <w:p w:rsidR="005F44B2" w:rsidRDefault="005F44B2" w:rsidP="006D59AD">
      <w:pPr>
        <w:pStyle w:val="a4"/>
        <w:spacing w:line="312" w:lineRule="auto"/>
      </w:pPr>
      <w:r w:rsidRPr="00104041">
        <w:rPr>
          <w:rFonts w:hint="cs"/>
          <w:vertAlign w:val="baseline"/>
          <w:rtl/>
        </w:rPr>
        <w:t>الموسوعة</w:t>
      </w:r>
      <w:r w:rsidRPr="00104041">
        <w:rPr>
          <w:vertAlign w:val="baseline"/>
          <w:rtl/>
        </w:rPr>
        <w:t xml:space="preserve"> الإسلامية للأوقاف الدينية التركية: تتكون من 44 مجبدًا، طُبع الجلد الأول في سنة 1988، وتم طبع آخر مجلد في 2013، وسيشار الى هذه الموسوعة فيما بعد بـ " </w:t>
      </w:r>
      <w:r w:rsidRPr="00104041">
        <w:rPr>
          <w:vertAlign w:val="baseline"/>
        </w:rPr>
        <w:t>D</w:t>
      </w:r>
      <w:r w:rsidRPr="00104041">
        <w:rPr>
          <w:rFonts w:ascii="Times New Roman" w:hAnsi="Times New Roman" w:cs="Times New Roman"/>
          <w:vertAlign w:val="baseline"/>
        </w:rPr>
        <w:t>İ</w:t>
      </w:r>
      <w:r w:rsidRPr="00104041">
        <w:rPr>
          <w:vertAlign w:val="baseline"/>
        </w:rPr>
        <w:t>A</w:t>
      </w:r>
      <w:r w:rsidRPr="00104041">
        <w:rPr>
          <w:vertAlign w:val="baseline"/>
          <w:rtl/>
        </w:rPr>
        <w:t xml:space="preserve"> ".</w:t>
      </w:r>
    </w:p>
  </w:footnote>
  <w:footnote w:id="45">
    <w:p w:rsidR="005F44B2" w:rsidRDefault="005F44B2" w:rsidP="006D59AD">
      <w:pPr>
        <w:pStyle w:val="a4"/>
        <w:spacing w:line="312" w:lineRule="auto"/>
      </w:pPr>
      <w:r w:rsidRPr="006E7704">
        <w:rPr>
          <w:rtl/>
        </w:rPr>
        <w:t>(</w:t>
      </w:r>
      <w:r w:rsidRPr="006E7704">
        <w:rPr>
          <w:rStyle w:val="FootnoteReference"/>
          <w:rFonts w:cs="Arabic Transparent"/>
        </w:rPr>
        <w:footnoteRef/>
      </w:r>
      <w:r w:rsidRPr="006E7704">
        <w:rPr>
          <w:rtl/>
        </w:rPr>
        <w:t>)</w:t>
      </w:r>
      <w:r w:rsidRPr="006E7704">
        <w:rPr>
          <w:rFonts w:hint="cs"/>
          <w:vertAlign w:val="baseline"/>
          <w:rtl/>
        </w:rPr>
        <w:t>أنظر</w:t>
      </w:r>
      <w:r w:rsidRPr="006E7704">
        <w:rPr>
          <w:vertAlign w:val="baseline"/>
          <w:rtl/>
        </w:rPr>
        <w:t xml:space="preserve">: (بَيْدِلِّ، كمال، " السليم الثالث"، </w:t>
      </w:r>
      <w:r w:rsidRPr="006E7704">
        <w:rPr>
          <w:rFonts w:ascii="Calibri" w:hAnsi="Calibri" w:hint="cs"/>
          <w:vertAlign w:val="baseline"/>
          <w:rtl/>
        </w:rPr>
        <w:t>الموسوعة</w:t>
      </w:r>
      <w:r w:rsidRPr="006E7704">
        <w:rPr>
          <w:rFonts w:ascii="Calibri" w:hAnsi="Calibri"/>
          <w:vertAlign w:val="baseline"/>
          <w:rtl/>
        </w:rPr>
        <w:t xml:space="preserve"> </w:t>
      </w:r>
      <w:r w:rsidRPr="006E7704">
        <w:rPr>
          <w:rFonts w:ascii="Calibri" w:hAnsi="Calibri" w:hint="cs"/>
          <w:vertAlign w:val="baseline"/>
          <w:rtl/>
        </w:rPr>
        <w:t>الإسلامية</w:t>
      </w:r>
      <w:r w:rsidRPr="006E7704">
        <w:rPr>
          <w:rFonts w:ascii="Calibri" w:hAnsi="Calibri"/>
          <w:vertAlign w:val="baseline"/>
          <w:rtl/>
        </w:rPr>
        <w:t xml:space="preserve"> </w:t>
      </w:r>
      <w:r w:rsidRPr="006E7704">
        <w:rPr>
          <w:rFonts w:ascii="Calibri" w:hAnsi="Calibri" w:hint="cs"/>
          <w:vertAlign w:val="baseline"/>
          <w:rtl/>
        </w:rPr>
        <w:t>للأوقاف</w:t>
      </w:r>
      <w:r w:rsidRPr="006E7704">
        <w:rPr>
          <w:rFonts w:ascii="Calibri" w:hAnsi="Calibri"/>
          <w:vertAlign w:val="baseline"/>
          <w:rtl/>
        </w:rPr>
        <w:t xml:space="preserve"> </w:t>
      </w:r>
      <w:r w:rsidRPr="006E7704">
        <w:rPr>
          <w:rFonts w:ascii="Calibri" w:hAnsi="Calibri" w:hint="cs"/>
          <w:vertAlign w:val="baseline"/>
          <w:rtl/>
        </w:rPr>
        <w:t>الدينية</w:t>
      </w:r>
      <w:r w:rsidRPr="006E7704">
        <w:rPr>
          <w:rFonts w:ascii="Calibri" w:hAnsi="Calibri"/>
          <w:vertAlign w:val="baseline"/>
          <w:rtl/>
        </w:rPr>
        <w:t xml:space="preserve"> </w:t>
      </w:r>
      <w:r w:rsidRPr="006E7704">
        <w:rPr>
          <w:rFonts w:ascii="Calibri" w:hAnsi="Calibri" w:hint="cs"/>
          <w:vertAlign w:val="baseline"/>
          <w:rtl/>
        </w:rPr>
        <w:t>التركية،</w:t>
      </w:r>
      <w:r w:rsidRPr="006E7704">
        <w:rPr>
          <w:rFonts w:ascii="Calibri" w:hAnsi="Calibri"/>
          <w:vertAlign w:val="baseline"/>
          <w:rtl/>
        </w:rPr>
        <w:t xml:space="preserve"> </w:t>
      </w:r>
      <w:r w:rsidRPr="006E7704">
        <w:rPr>
          <w:rFonts w:ascii="Calibri" w:hAnsi="Calibri" w:hint="cs"/>
          <w:vertAlign w:val="baseline"/>
          <w:rtl/>
        </w:rPr>
        <w:t>ج</w:t>
      </w:r>
      <w:r w:rsidRPr="006E7704">
        <w:rPr>
          <w:rFonts w:ascii="Calibri" w:hAnsi="Calibri"/>
          <w:vertAlign w:val="baseline"/>
          <w:rtl/>
        </w:rPr>
        <w:t>36</w:t>
      </w:r>
      <w:r w:rsidRPr="006E7704">
        <w:rPr>
          <w:rFonts w:ascii="Calibri" w:hAnsi="Calibri" w:hint="cs"/>
          <w:vertAlign w:val="baseline"/>
          <w:rtl/>
        </w:rPr>
        <w:t>،</w:t>
      </w:r>
      <w:r w:rsidRPr="006E7704">
        <w:rPr>
          <w:rFonts w:ascii="Calibri" w:hAnsi="Calibri"/>
          <w:vertAlign w:val="baseline"/>
          <w:rtl/>
        </w:rPr>
        <w:t xml:space="preserve"> </w:t>
      </w:r>
      <w:r w:rsidRPr="006E7704">
        <w:rPr>
          <w:rFonts w:ascii="Calibri" w:hAnsi="Calibri" w:hint="cs"/>
          <w:vertAlign w:val="baseline"/>
          <w:rtl/>
        </w:rPr>
        <w:t>ص</w:t>
      </w:r>
      <w:r w:rsidRPr="006E7704">
        <w:rPr>
          <w:rFonts w:ascii="Calibri" w:hAnsi="Calibri"/>
          <w:vertAlign w:val="baseline"/>
          <w:rtl/>
        </w:rPr>
        <w:t>421 -425)</w:t>
      </w:r>
      <w:r w:rsidRPr="00104041">
        <w:rPr>
          <w:vertAlign w:val="baseline"/>
        </w:rPr>
        <w:t>BEYD</w:t>
      </w:r>
      <w:r w:rsidRPr="00104041">
        <w:rPr>
          <w:rFonts w:ascii="Times New Roman" w:hAnsi="Times New Roman" w:cs="Times New Roman"/>
          <w:vertAlign w:val="baseline"/>
        </w:rPr>
        <w:t>İ</w:t>
      </w:r>
      <w:r w:rsidRPr="00104041">
        <w:rPr>
          <w:vertAlign w:val="baseline"/>
        </w:rPr>
        <w:t>LL</w:t>
      </w:r>
      <w:r w:rsidRPr="00104041">
        <w:rPr>
          <w:rFonts w:ascii="Times New Roman" w:hAnsi="Times New Roman" w:cs="Times New Roman"/>
          <w:vertAlign w:val="baseline"/>
        </w:rPr>
        <w:t>İ</w:t>
      </w:r>
      <w:r>
        <w:rPr>
          <w:vertAlign w:val="baseline"/>
        </w:rPr>
        <w:t>,</w:t>
      </w:r>
      <w:r w:rsidRPr="00104041">
        <w:rPr>
          <w:vertAlign w:val="baseline"/>
        </w:rPr>
        <w:t xml:space="preserve"> Kemal, “ SEL</w:t>
      </w:r>
      <w:r w:rsidRPr="00104041">
        <w:rPr>
          <w:rFonts w:ascii="Times New Roman" w:hAnsi="Times New Roman" w:cs="Times New Roman"/>
          <w:vertAlign w:val="baseline"/>
        </w:rPr>
        <w:t>İ</w:t>
      </w:r>
      <w:r w:rsidRPr="00104041">
        <w:rPr>
          <w:vertAlign w:val="baseline"/>
        </w:rPr>
        <w:t>M III”, D</w:t>
      </w:r>
      <w:r w:rsidRPr="00104041">
        <w:rPr>
          <w:rFonts w:ascii="Times New Roman" w:hAnsi="Times New Roman" w:cs="Times New Roman"/>
          <w:vertAlign w:val="baseline"/>
        </w:rPr>
        <w:t>İ</w:t>
      </w:r>
      <w:r w:rsidRPr="00104041">
        <w:rPr>
          <w:vertAlign w:val="baseline"/>
        </w:rPr>
        <w:t>A, c36, s. 421 – 425.</w:t>
      </w:r>
    </w:p>
  </w:footnote>
  <w:footnote w:id="46">
    <w:p w:rsidR="005F44B2" w:rsidRDefault="005F44B2" w:rsidP="006D59AD">
      <w:pPr>
        <w:pStyle w:val="a4"/>
        <w:spacing w:line="312" w:lineRule="auto"/>
      </w:pPr>
      <w:r w:rsidRPr="006E7704">
        <w:rPr>
          <w:rtl/>
        </w:rPr>
        <w:t>(</w:t>
      </w:r>
      <w:r w:rsidRPr="006E7704">
        <w:rPr>
          <w:rStyle w:val="FootnoteReference"/>
          <w:rFonts w:cs="Arabic Transparent"/>
        </w:rPr>
        <w:footnoteRef/>
      </w:r>
      <w:r w:rsidRPr="006E7704">
        <w:rPr>
          <w:rtl/>
        </w:rPr>
        <w:t>)</w:t>
      </w:r>
      <w:r w:rsidRPr="006E7704">
        <w:rPr>
          <w:vertAlign w:val="baseline"/>
          <w:rtl/>
        </w:rPr>
        <w:t xml:space="preserve"> أنظر: (بَيْدِلِّ، كمال، "مصطفى الر</w:t>
      </w:r>
      <w:r w:rsidRPr="006E7704">
        <w:rPr>
          <w:rFonts w:hint="cs"/>
          <w:vertAlign w:val="baseline"/>
          <w:rtl/>
        </w:rPr>
        <w:t>ابع</w:t>
      </w:r>
      <w:r w:rsidRPr="006E7704">
        <w:rPr>
          <w:vertAlign w:val="baseline"/>
          <w:rtl/>
        </w:rPr>
        <w:t xml:space="preserve">"، </w:t>
      </w:r>
      <w:r w:rsidRPr="006E7704">
        <w:rPr>
          <w:rFonts w:ascii="Calibri" w:hAnsi="Calibri" w:hint="cs"/>
          <w:vertAlign w:val="baseline"/>
          <w:rtl/>
        </w:rPr>
        <w:t>الموسوعة</w:t>
      </w:r>
      <w:r w:rsidRPr="006E7704">
        <w:rPr>
          <w:rFonts w:ascii="Calibri" w:hAnsi="Calibri"/>
          <w:vertAlign w:val="baseline"/>
          <w:rtl/>
        </w:rPr>
        <w:t xml:space="preserve"> </w:t>
      </w:r>
      <w:r w:rsidRPr="006E7704">
        <w:rPr>
          <w:rFonts w:ascii="Calibri" w:hAnsi="Calibri" w:hint="cs"/>
          <w:vertAlign w:val="baseline"/>
          <w:rtl/>
        </w:rPr>
        <w:t>الإسلامية</w:t>
      </w:r>
      <w:r w:rsidRPr="006E7704">
        <w:rPr>
          <w:rFonts w:ascii="Calibri" w:hAnsi="Calibri"/>
          <w:vertAlign w:val="baseline"/>
          <w:rtl/>
        </w:rPr>
        <w:t xml:space="preserve"> </w:t>
      </w:r>
      <w:r w:rsidRPr="006E7704">
        <w:rPr>
          <w:rFonts w:ascii="Calibri" w:hAnsi="Calibri" w:hint="cs"/>
          <w:vertAlign w:val="baseline"/>
          <w:rtl/>
        </w:rPr>
        <w:t>للأوقاف</w:t>
      </w:r>
      <w:r w:rsidRPr="006E7704">
        <w:rPr>
          <w:rFonts w:ascii="Calibri" w:hAnsi="Calibri"/>
          <w:vertAlign w:val="baseline"/>
          <w:rtl/>
        </w:rPr>
        <w:t xml:space="preserve"> </w:t>
      </w:r>
      <w:r w:rsidRPr="006E7704">
        <w:rPr>
          <w:rFonts w:ascii="Calibri" w:hAnsi="Calibri" w:hint="cs"/>
          <w:vertAlign w:val="baseline"/>
          <w:rtl/>
        </w:rPr>
        <w:t>الدينية</w:t>
      </w:r>
      <w:r w:rsidRPr="006E7704">
        <w:rPr>
          <w:rFonts w:ascii="Calibri" w:hAnsi="Calibri"/>
          <w:vertAlign w:val="baseline"/>
          <w:rtl/>
        </w:rPr>
        <w:t xml:space="preserve"> </w:t>
      </w:r>
      <w:r w:rsidRPr="006E7704">
        <w:rPr>
          <w:rFonts w:ascii="Calibri" w:hAnsi="Calibri" w:hint="cs"/>
          <w:vertAlign w:val="baseline"/>
          <w:rtl/>
        </w:rPr>
        <w:t>التركية،</w:t>
      </w:r>
      <w:r w:rsidRPr="006E7704">
        <w:rPr>
          <w:rFonts w:ascii="Calibri" w:hAnsi="Calibri"/>
          <w:vertAlign w:val="baseline"/>
          <w:rtl/>
        </w:rPr>
        <w:t xml:space="preserve"> </w:t>
      </w:r>
      <w:r w:rsidRPr="006E7704">
        <w:rPr>
          <w:rFonts w:ascii="Calibri" w:hAnsi="Calibri" w:hint="cs"/>
          <w:vertAlign w:val="baseline"/>
          <w:rtl/>
        </w:rPr>
        <w:t>ج</w:t>
      </w:r>
      <w:r w:rsidRPr="006E7704">
        <w:rPr>
          <w:rFonts w:ascii="Calibri" w:hAnsi="Calibri"/>
          <w:vertAlign w:val="baseline"/>
          <w:rtl/>
        </w:rPr>
        <w:t>31</w:t>
      </w:r>
      <w:r w:rsidRPr="006E7704">
        <w:rPr>
          <w:rFonts w:ascii="Calibri" w:hAnsi="Calibri" w:hint="cs"/>
          <w:vertAlign w:val="baseline"/>
          <w:rtl/>
        </w:rPr>
        <w:t>،</w:t>
      </w:r>
      <w:r w:rsidRPr="006E7704">
        <w:rPr>
          <w:rFonts w:ascii="Calibri" w:hAnsi="Calibri"/>
          <w:vertAlign w:val="baseline"/>
          <w:rtl/>
        </w:rPr>
        <w:t xml:space="preserve"> </w:t>
      </w:r>
      <w:r w:rsidRPr="006E7704">
        <w:rPr>
          <w:rFonts w:ascii="Calibri" w:hAnsi="Calibri" w:hint="cs"/>
          <w:vertAlign w:val="baseline"/>
          <w:rtl/>
        </w:rPr>
        <w:t>ص</w:t>
      </w:r>
      <w:r w:rsidRPr="006E7704">
        <w:rPr>
          <w:rFonts w:ascii="Calibri" w:hAnsi="Calibri"/>
          <w:vertAlign w:val="baseline"/>
          <w:rtl/>
        </w:rPr>
        <w:t xml:space="preserve"> 283-285.)</w:t>
      </w:r>
      <w:r w:rsidRPr="00104041">
        <w:rPr>
          <w:vertAlign w:val="baseline"/>
        </w:rPr>
        <w:t>BEYD</w:t>
      </w:r>
      <w:r w:rsidRPr="00104041">
        <w:rPr>
          <w:rFonts w:ascii="Times New Roman" w:hAnsi="Times New Roman" w:cs="Times New Roman"/>
          <w:vertAlign w:val="baseline"/>
        </w:rPr>
        <w:t>İ</w:t>
      </w:r>
      <w:r w:rsidRPr="00104041">
        <w:rPr>
          <w:vertAlign w:val="baseline"/>
        </w:rPr>
        <w:t>LL</w:t>
      </w:r>
      <w:r w:rsidRPr="00104041">
        <w:rPr>
          <w:rFonts w:ascii="Times New Roman" w:hAnsi="Times New Roman" w:cs="Times New Roman"/>
          <w:vertAlign w:val="baseline"/>
        </w:rPr>
        <w:t>İ</w:t>
      </w:r>
      <w:r>
        <w:rPr>
          <w:vertAlign w:val="baseline"/>
        </w:rPr>
        <w:t>,</w:t>
      </w:r>
      <w:r w:rsidRPr="00104041">
        <w:rPr>
          <w:vertAlign w:val="baseline"/>
        </w:rPr>
        <w:t xml:space="preserve"> Kemal, “ MUSTAFA IV”, D</w:t>
      </w:r>
      <w:r w:rsidRPr="00104041">
        <w:rPr>
          <w:rFonts w:ascii="Times New Roman" w:hAnsi="Times New Roman" w:cs="Times New Roman"/>
          <w:vertAlign w:val="baseline"/>
        </w:rPr>
        <w:t>İ</w:t>
      </w:r>
      <w:r w:rsidRPr="00104041">
        <w:rPr>
          <w:vertAlign w:val="baseline"/>
        </w:rPr>
        <w:t>A, c31, s. 283 – 285.</w:t>
      </w:r>
    </w:p>
  </w:footnote>
  <w:footnote w:id="47">
    <w:p w:rsidR="005F44B2" w:rsidRDefault="005F44B2" w:rsidP="006D59AD">
      <w:pPr>
        <w:pStyle w:val="a4"/>
        <w:spacing w:line="312" w:lineRule="auto"/>
      </w:pPr>
      <w:r w:rsidRPr="000C2566">
        <w:rPr>
          <w:rtl/>
        </w:rPr>
        <w:t>(</w:t>
      </w:r>
      <w:r w:rsidRPr="000C2566">
        <w:rPr>
          <w:rStyle w:val="FootnoteReference"/>
          <w:rFonts w:cs="Arabic Transparent"/>
          <w:u w:val="single"/>
        </w:rPr>
        <w:footnoteRef/>
      </w:r>
      <w:r w:rsidRPr="000C2566">
        <w:rPr>
          <w:rtl/>
        </w:rPr>
        <w:t>)</w:t>
      </w:r>
      <w:r w:rsidRPr="00104041">
        <w:rPr>
          <w:rFonts w:hint="cs"/>
          <w:vertAlign w:val="baseline"/>
          <w:rtl/>
        </w:rPr>
        <w:t>أنظر</w:t>
      </w:r>
      <w:r w:rsidRPr="00104041">
        <w:rPr>
          <w:vertAlign w:val="baseline"/>
          <w:rtl/>
        </w:rPr>
        <w:t xml:space="preserve">: (بَيْدِلِّ، كمال، " محمود الثاني"، </w:t>
      </w:r>
      <w:r w:rsidRPr="00104041">
        <w:rPr>
          <w:rFonts w:ascii="Calibri" w:hAnsi="Calibri" w:hint="cs"/>
          <w:vertAlign w:val="baseline"/>
          <w:rtl/>
        </w:rPr>
        <w:t>الموسوعة</w:t>
      </w:r>
      <w:r w:rsidRPr="00104041">
        <w:rPr>
          <w:rFonts w:ascii="Calibri" w:hAnsi="Calibri"/>
          <w:vertAlign w:val="baseline"/>
          <w:rtl/>
        </w:rPr>
        <w:t xml:space="preserve"> </w:t>
      </w:r>
      <w:r w:rsidRPr="00104041">
        <w:rPr>
          <w:rFonts w:ascii="Calibri" w:hAnsi="Calibri" w:hint="cs"/>
          <w:vertAlign w:val="baseline"/>
          <w:rtl/>
        </w:rPr>
        <w:t>الإسلامية</w:t>
      </w:r>
      <w:r w:rsidRPr="00104041">
        <w:rPr>
          <w:rFonts w:ascii="Calibri" w:hAnsi="Calibri"/>
          <w:vertAlign w:val="baseline"/>
          <w:rtl/>
        </w:rPr>
        <w:t xml:space="preserve"> </w:t>
      </w:r>
      <w:r w:rsidRPr="00104041">
        <w:rPr>
          <w:rFonts w:ascii="Calibri" w:hAnsi="Calibri" w:hint="cs"/>
          <w:vertAlign w:val="baseline"/>
          <w:rtl/>
        </w:rPr>
        <w:t>للأوقاف</w:t>
      </w:r>
      <w:r w:rsidRPr="00104041">
        <w:rPr>
          <w:rFonts w:ascii="Calibri" w:hAnsi="Calibri"/>
          <w:vertAlign w:val="baseline"/>
          <w:rtl/>
        </w:rPr>
        <w:t xml:space="preserve"> </w:t>
      </w:r>
      <w:r w:rsidRPr="00104041">
        <w:rPr>
          <w:rFonts w:ascii="Calibri" w:hAnsi="Calibri" w:hint="cs"/>
          <w:vertAlign w:val="baseline"/>
          <w:rtl/>
        </w:rPr>
        <w:t>الدينية</w:t>
      </w:r>
      <w:r w:rsidRPr="00104041">
        <w:rPr>
          <w:rFonts w:ascii="Calibri" w:hAnsi="Calibri"/>
          <w:vertAlign w:val="baseline"/>
          <w:rtl/>
        </w:rPr>
        <w:t xml:space="preserve"> </w:t>
      </w:r>
      <w:r w:rsidRPr="00104041">
        <w:rPr>
          <w:rFonts w:ascii="Calibri" w:hAnsi="Calibri" w:hint="cs"/>
          <w:vertAlign w:val="baseline"/>
          <w:rtl/>
        </w:rPr>
        <w:t>التركية،</w:t>
      </w:r>
      <w:r w:rsidRPr="00104041">
        <w:rPr>
          <w:rFonts w:ascii="Calibri" w:hAnsi="Calibri"/>
          <w:vertAlign w:val="baseline"/>
          <w:rtl/>
        </w:rPr>
        <w:t xml:space="preserve"> </w:t>
      </w:r>
      <w:r w:rsidRPr="00104041">
        <w:rPr>
          <w:rFonts w:ascii="Calibri" w:hAnsi="Calibri" w:hint="cs"/>
          <w:vertAlign w:val="baseline"/>
          <w:rtl/>
        </w:rPr>
        <w:t>ج</w:t>
      </w:r>
      <w:r w:rsidRPr="00104041">
        <w:rPr>
          <w:rFonts w:ascii="Calibri" w:hAnsi="Calibri"/>
          <w:vertAlign w:val="baseline"/>
          <w:rtl/>
        </w:rPr>
        <w:t>27</w:t>
      </w:r>
      <w:r w:rsidRPr="00104041">
        <w:rPr>
          <w:rFonts w:ascii="Calibri" w:hAnsi="Calibri" w:hint="cs"/>
          <w:vertAlign w:val="baseline"/>
          <w:rtl/>
        </w:rPr>
        <w:t>،</w:t>
      </w:r>
      <w:r w:rsidRPr="00104041">
        <w:rPr>
          <w:rFonts w:ascii="Calibri" w:hAnsi="Calibri"/>
          <w:vertAlign w:val="baseline"/>
          <w:rtl/>
        </w:rPr>
        <w:t xml:space="preserve"> </w:t>
      </w:r>
      <w:r w:rsidRPr="00104041">
        <w:rPr>
          <w:rFonts w:ascii="Calibri" w:hAnsi="Calibri" w:hint="cs"/>
          <w:vertAlign w:val="baseline"/>
          <w:rtl/>
        </w:rPr>
        <w:t>ص</w:t>
      </w:r>
      <w:r w:rsidRPr="00104041">
        <w:rPr>
          <w:rFonts w:ascii="Calibri" w:hAnsi="Calibri"/>
          <w:vertAlign w:val="baseline"/>
          <w:rtl/>
        </w:rPr>
        <w:t xml:space="preserve">352-357.)     </w:t>
      </w:r>
      <w:r w:rsidRPr="00104041">
        <w:rPr>
          <w:vertAlign w:val="baseline"/>
        </w:rPr>
        <w:t>BEYD</w:t>
      </w:r>
      <w:r w:rsidRPr="00104041">
        <w:rPr>
          <w:rFonts w:ascii="Times New Roman" w:hAnsi="Times New Roman" w:cs="Times New Roman"/>
          <w:vertAlign w:val="baseline"/>
        </w:rPr>
        <w:t>İ</w:t>
      </w:r>
      <w:r w:rsidRPr="00104041">
        <w:rPr>
          <w:vertAlign w:val="baseline"/>
        </w:rPr>
        <w:t>LL</w:t>
      </w:r>
      <w:r w:rsidRPr="00104041">
        <w:rPr>
          <w:rFonts w:ascii="Times New Roman" w:hAnsi="Times New Roman" w:cs="Times New Roman"/>
          <w:vertAlign w:val="baseline"/>
        </w:rPr>
        <w:t>İ</w:t>
      </w:r>
      <w:r>
        <w:rPr>
          <w:vertAlign w:val="baseline"/>
        </w:rPr>
        <w:t>,</w:t>
      </w:r>
      <w:r w:rsidRPr="00104041">
        <w:rPr>
          <w:vertAlign w:val="baseline"/>
        </w:rPr>
        <w:t xml:space="preserve"> Kemal, “ MAHMUD II”, D</w:t>
      </w:r>
      <w:r w:rsidRPr="00104041">
        <w:rPr>
          <w:rFonts w:ascii="Times New Roman" w:hAnsi="Times New Roman" w:cs="Times New Roman"/>
          <w:vertAlign w:val="baseline"/>
        </w:rPr>
        <w:t>İ</w:t>
      </w:r>
      <w:r w:rsidRPr="00104041">
        <w:rPr>
          <w:vertAlign w:val="baseline"/>
        </w:rPr>
        <w:t>A, c27, s. 352 – 357.</w:t>
      </w:r>
    </w:p>
  </w:footnote>
  <w:footnote w:id="48">
    <w:p w:rsidR="005F44B2" w:rsidRPr="00D751DA" w:rsidRDefault="005F44B2" w:rsidP="006D59AD">
      <w:pPr>
        <w:pStyle w:val="a4"/>
        <w:spacing w:line="312" w:lineRule="auto"/>
        <w:rPr>
          <w:vertAlign w:val="baseline"/>
        </w:rPr>
      </w:pPr>
      <w:r w:rsidRPr="000C2566">
        <w:rPr>
          <w:rtl/>
        </w:rPr>
        <w:t>(</w:t>
      </w:r>
      <w:r w:rsidRPr="000C2566">
        <w:rPr>
          <w:rStyle w:val="FootnoteReference"/>
          <w:rFonts w:cs="Arabic Transparent"/>
        </w:rPr>
        <w:footnoteRef/>
      </w:r>
      <w:r w:rsidRPr="000C2566">
        <w:rPr>
          <w:rtl/>
        </w:rPr>
        <w:t>)</w:t>
      </w:r>
      <w:r w:rsidRPr="00D751DA">
        <w:rPr>
          <w:vertAlign w:val="baseline"/>
          <w:rtl/>
        </w:rPr>
        <w:t xml:space="preserve"> أنظر: الدكتور صالح علي الشورة، </w:t>
      </w:r>
      <w:r w:rsidRPr="00D751DA">
        <w:rPr>
          <w:rFonts w:hint="cs"/>
          <w:b/>
          <w:bCs/>
          <w:vertAlign w:val="baseline"/>
          <w:rtl/>
        </w:rPr>
        <w:t>أحمد</w:t>
      </w:r>
      <w:r w:rsidRPr="00D751DA">
        <w:rPr>
          <w:b/>
          <w:bCs/>
          <w:vertAlign w:val="baseline"/>
          <w:rtl/>
        </w:rPr>
        <w:t xml:space="preserve"> باشا الجزار من الرق إلى سدة الحكم</w:t>
      </w:r>
      <w:r w:rsidRPr="00D751DA">
        <w:rPr>
          <w:rFonts w:hint="cs"/>
          <w:vertAlign w:val="baseline"/>
          <w:rtl/>
        </w:rPr>
        <w:t>،</w:t>
      </w:r>
      <w:r w:rsidRPr="00D751DA">
        <w:rPr>
          <w:vertAlign w:val="baseline"/>
          <w:rtl/>
        </w:rPr>
        <w:t xml:space="preserve"> الطبعة الأولى، عمان، دار </w:t>
      </w:r>
      <w:r w:rsidRPr="00761A6A">
        <w:rPr>
          <w:rFonts w:hint="cs"/>
          <w:vertAlign w:val="baseline"/>
          <w:rtl/>
        </w:rPr>
        <w:t>كنوز</w:t>
      </w:r>
      <w:r w:rsidRPr="00761A6A">
        <w:rPr>
          <w:vertAlign w:val="baseline"/>
          <w:rtl/>
        </w:rPr>
        <w:t xml:space="preserve"> المعرفة العلمية، 2014م، ص 101-106، 168-170؛ ( أَمَجنْ، فريدون، "جزّار أحمد باشا"، </w:t>
      </w:r>
      <w:r w:rsidRPr="00761A6A">
        <w:rPr>
          <w:rFonts w:ascii="Calibri" w:hAnsi="Calibri" w:hint="cs"/>
          <w:vertAlign w:val="baseline"/>
          <w:rtl/>
        </w:rPr>
        <w:t>الموسوعة</w:t>
      </w:r>
      <w:r w:rsidRPr="00761A6A">
        <w:rPr>
          <w:rFonts w:ascii="Calibri" w:hAnsi="Calibri"/>
          <w:vertAlign w:val="baseline"/>
          <w:rtl/>
        </w:rPr>
        <w:t xml:space="preserve"> </w:t>
      </w:r>
      <w:r w:rsidRPr="00761A6A">
        <w:rPr>
          <w:rFonts w:ascii="Calibri" w:hAnsi="Calibri" w:hint="cs"/>
          <w:vertAlign w:val="baseline"/>
          <w:rtl/>
        </w:rPr>
        <w:t>الإسلامية</w:t>
      </w:r>
      <w:r w:rsidRPr="00761A6A">
        <w:rPr>
          <w:rFonts w:ascii="Calibri" w:hAnsi="Calibri"/>
          <w:vertAlign w:val="baseline"/>
          <w:rtl/>
        </w:rPr>
        <w:t xml:space="preserve"> </w:t>
      </w:r>
      <w:r w:rsidRPr="00761A6A">
        <w:rPr>
          <w:rFonts w:ascii="Calibri" w:hAnsi="Calibri" w:hint="cs"/>
          <w:vertAlign w:val="baseline"/>
          <w:rtl/>
        </w:rPr>
        <w:t>للأوقاف</w:t>
      </w:r>
      <w:r w:rsidRPr="00761A6A">
        <w:rPr>
          <w:rFonts w:ascii="Calibri" w:hAnsi="Calibri"/>
          <w:vertAlign w:val="baseline"/>
          <w:rtl/>
        </w:rPr>
        <w:t xml:space="preserve"> </w:t>
      </w:r>
      <w:r w:rsidRPr="00761A6A">
        <w:rPr>
          <w:rFonts w:ascii="Calibri" w:hAnsi="Calibri" w:hint="cs"/>
          <w:vertAlign w:val="baseline"/>
          <w:rtl/>
        </w:rPr>
        <w:t>الدينية</w:t>
      </w:r>
      <w:r w:rsidRPr="00761A6A">
        <w:rPr>
          <w:rFonts w:ascii="Calibri" w:hAnsi="Calibri"/>
          <w:vertAlign w:val="baseline"/>
          <w:rtl/>
        </w:rPr>
        <w:t xml:space="preserve"> </w:t>
      </w:r>
      <w:r w:rsidRPr="00761A6A">
        <w:rPr>
          <w:rFonts w:ascii="Calibri" w:hAnsi="Calibri" w:hint="cs"/>
          <w:vertAlign w:val="baseline"/>
          <w:rtl/>
        </w:rPr>
        <w:t>التركية،</w:t>
      </w:r>
      <w:r w:rsidRPr="00761A6A">
        <w:rPr>
          <w:rFonts w:ascii="Calibri" w:hAnsi="Calibri"/>
          <w:vertAlign w:val="baseline"/>
          <w:rtl/>
        </w:rPr>
        <w:t xml:space="preserve"> </w:t>
      </w:r>
      <w:r w:rsidRPr="00761A6A">
        <w:rPr>
          <w:rFonts w:ascii="Calibri" w:hAnsi="Calibri" w:hint="cs"/>
          <w:vertAlign w:val="baseline"/>
          <w:rtl/>
        </w:rPr>
        <w:t>ج</w:t>
      </w:r>
      <w:r w:rsidRPr="00761A6A">
        <w:rPr>
          <w:rFonts w:ascii="Calibri" w:hAnsi="Calibri"/>
          <w:vertAlign w:val="baseline"/>
          <w:rtl/>
        </w:rPr>
        <w:t>7</w:t>
      </w:r>
      <w:r w:rsidRPr="00761A6A">
        <w:rPr>
          <w:rFonts w:ascii="Calibri" w:hAnsi="Calibri" w:hint="cs"/>
          <w:vertAlign w:val="baseline"/>
          <w:rtl/>
        </w:rPr>
        <w:t>،</w:t>
      </w:r>
      <w:r w:rsidRPr="00761A6A">
        <w:rPr>
          <w:rFonts w:ascii="Calibri" w:hAnsi="Calibri"/>
          <w:vertAlign w:val="baseline"/>
          <w:rtl/>
        </w:rPr>
        <w:t xml:space="preserve"> </w:t>
      </w:r>
      <w:r w:rsidRPr="00761A6A">
        <w:rPr>
          <w:rFonts w:ascii="Calibri" w:hAnsi="Calibri" w:hint="cs"/>
          <w:vertAlign w:val="baseline"/>
          <w:rtl/>
        </w:rPr>
        <w:t>ص</w:t>
      </w:r>
      <w:r w:rsidRPr="00761A6A">
        <w:rPr>
          <w:rFonts w:ascii="Calibri" w:hAnsi="Calibri"/>
          <w:vertAlign w:val="baseline"/>
          <w:rtl/>
        </w:rPr>
        <w:t xml:space="preserve"> 516 – 518.)</w:t>
      </w:r>
    </w:p>
    <w:p w:rsidR="005F44B2" w:rsidRDefault="005F44B2" w:rsidP="006D59AD">
      <w:pPr>
        <w:pStyle w:val="a4"/>
        <w:spacing w:line="312" w:lineRule="auto"/>
      </w:pPr>
      <w:r w:rsidRPr="00D751DA">
        <w:rPr>
          <w:vertAlign w:val="baseline"/>
        </w:rPr>
        <w:t>EMECEN</w:t>
      </w:r>
      <w:r>
        <w:rPr>
          <w:vertAlign w:val="baseline"/>
        </w:rPr>
        <w:t>,</w:t>
      </w:r>
      <w:r w:rsidRPr="00D751DA">
        <w:rPr>
          <w:vertAlign w:val="baseline"/>
        </w:rPr>
        <w:t xml:space="preserve"> Feridun, “ CEZZ</w:t>
      </w:r>
      <w:r w:rsidRPr="00D751DA">
        <w:rPr>
          <w:rFonts w:ascii="Times New Roman" w:hAnsi="Times New Roman" w:cs="Times New Roman"/>
          <w:vertAlign w:val="baseline"/>
        </w:rPr>
        <w:t>Â</w:t>
      </w:r>
      <w:r w:rsidRPr="00D751DA">
        <w:rPr>
          <w:vertAlign w:val="baseline"/>
        </w:rPr>
        <w:t>R AHMED PA</w:t>
      </w:r>
      <w:r w:rsidRPr="00D751DA">
        <w:rPr>
          <w:rFonts w:ascii="Times New Roman" w:hAnsi="Times New Roman" w:cs="Times New Roman"/>
          <w:vertAlign w:val="baseline"/>
        </w:rPr>
        <w:t>Ş</w:t>
      </w:r>
      <w:r w:rsidRPr="00D751DA">
        <w:rPr>
          <w:vertAlign w:val="baseline"/>
        </w:rPr>
        <w:t>A”, D</w:t>
      </w:r>
      <w:r w:rsidRPr="00D751DA">
        <w:rPr>
          <w:rFonts w:ascii="Times New Roman" w:hAnsi="Times New Roman" w:cs="Times New Roman"/>
          <w:vertAlign w:val="baseline"/>
        </w:rPr>
        <w:t>İ</w:t>
      </w:r>
      <w:r w:rsidRPr="00D751DA">
        <w:rPr>
          <w:vertAlign w:val="baseline"/>
        </w:rPr>
        <w:t>A, c7, s. 516 – 518.</w:t>
      </w:r>
    </w:p>
  </w:footnote>
  <w:footnote w:id="49">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D751DA">
        <w:rPr>
          <w:vertAlign w:val="baseline"/>
          <w:rtl/>
        </w:rPr>
        <w:t xml:space="preserve"> أنظر: الفرفور، ابن عابدين وأثره، ص192، 193.</w:t>
      </w:r>
    </w:p>
  </w:footnote>
  <w:footnote w:id="50">
    <w:p w:rsidR="005F44B2" w:rsidRDefault="005F44B2" w:rsidP="006D59AD">
      <w:pPr>
        <w:pStyle w:val="a4"/>
        <w:spacing w:line="312" w:lineRule="auto"/>
        <w:rPr>
          <w:rFonts w:ascii="Calibri" w:hAnsi="Calibri"/>
          <w:vertAlign w:val="baseline"/>
        </w:rPr>
      </w:pPr>
      <w:r w:rsidRPr="000C2566">
        <w:rPr>
          <w:rtl/>
        </w:rPr>
        <w:t>(</w:t>
      </w:r>
      <w:r w:rsidRPr="000C2566">
        <w:rPr>
          <w:rStyle w:val="FootnoteReference"/>
          <w:rFonts w:cs="Arabic Transparent"/>
        </w:rPr>
        <w:footnoteRef/>
      </w:r>
      <w:r w:rsidRPr="000C2566">
        <w:rPr>
          <w:rtl/>
        </w:rPr>
        <w:t>)</w:t>
      </w:r>
      <w:r w:rsidRPr="00D751DA">
        <w:rPr>
          <w:vertAlign w:val="baseline"/>
          <w:rtl/>
        </w:rPr>
        <w:t xml:space="preserve"> أنظر: (بُزْبِنار، شِتْ توفان، "الشام–</w:t>
      </w:r>
      <w:r w:rsidRPr="00D751DA">
        <w:rPr>
          <w:rFonts w:hint="cs"/>
          <w:vertAlign w:val="baseline"/>
          <w:rtl/>
        </w:rPr>
        <w:t>عهد</w:t>
      </w:r>
      <w:r w:rsidRPr="00D751DA">
        <w:rPr>
          <w:vertAlign w:val="baseline"/>
          <w:rtl/>
        </w:rPr>
        <w:t xml:space="preserve"> العثمانية" </w:t>
      </w:r>
      <w:r w:rsidRPr="00D751DA">
        <w:rPr>
          <w:rFonts w:ascii="Calibri" w:hAnsi="Calibri" w:hint="cs"/>
          <w:vertAlign w:val="baseline"/>
          <w:rtl/>
        </w:rPr>
        <w:t>الموسوعة</w:t>
      </w:r>
      <w:r w:rsidRPr="00D751DA">
        <w:rPr>
          <w:rFonts w:ascii="Calibri" w:hAnsi="Calibri"/>
          <w:vertAlign w:val="baseline"/>
          <w:rtl/>
        </w:rPr>
        <w:t xml:space="preserve"> </w:t>
      </w:r>
      <w:r w:rsidRPr="00D751DA">
        <w:rPr>
          <w:rFonts w:ascii="Calibri" w:hAnsi="Calibri" w:hint="cs"/>
          <w:vertAlign w:val="baseline"/>
          <w:rtl/>
        </w:rPr>
        <w:t>الإسلامية</w:t>
      </w:r>
      <w:r w:rsidRPr="00D751DA">
        <w:rPr>
          <w:rFonts w:ascii="Calibri" w:hAnsi="Calibri"/>
          <w:vertAlign w:val="baseline"/>
          <w:rtl/>
        </w:rPr>
        <w:t xml:space="preserve"> </w:t>
      </w:r>
      <w:r w:rsidRPr="00D751DA">
        <w:rPr>
          <w:rFonts w:ascii="Calibri" w:hAnsi="Calibri" w:hint="cs"/>
          <w:vertAlign w:val="baseline"/>
          <w:rtl/>
        </w:rPr>
        <w:t>للأوقاف</w:t>
      </w:r>
      <w:r w:rsidRPr="00D751DA">
        <w:rPr>
          <w:rFonts w:ascii="Calibri" w:hAnsi="Calibri"/>
          <w:vertAlign w:val="baseline"/>
          <w:rtl/>
        </w:rPr>
        <w:t xml:space="preserve"> </w:t>
      </w:r>
      <w:r w:rsidRPr="00D751DA">
        <w:rPr>
          <w:rFonts w:ascii="Calibri" w:hAnsi="Calibri" w:hint="cs"/>
          <w:vertAlign w:val="baseline"/>
          <w:rtl/>
        </w:rPr>
        <w:t>الدينية</w:t>
      </w:r>
      <w:r w:rsidRPr="00D751DA">
        <w:rPr>
          <w:rFonts w:ascii="Calibri" w:hAnsi="Calibri"/>
          <w:vertAlign w:val="baseline"/>
          <w:rtl/>
        </w:rPr>
        <w:t xml:space="preserve"> </w:t>
      </w:r>
      <w:r w:rsidRPr="00D751DA">
        <w:rPr>
          <w:rFonts w:ascii="Calibri" w:hAnsi="Calibri" w:hint="cs"/>
          <w:vertAlign w:val="baseline"/>
          <w:rtl/>
        </w:rPr>
        <w:t>التركية،</w:t>
      </w:r>
      <w:r w:rsidRPr="00D751DA">
        <w:rPr>
          <w:rFonts w:ascii="Calibri" w:hAnsi="Calibri"/>
          <w:vertAlign w:val="baseline"/>
          <w:rtl/>
        </w:rPr>
        <w:t xml:space="preserve"> </w:t>
      </w:r>
      <w:r w:rsidRPr="00D751DA">
        <w:rPr>
          <w:rFonts w:ascii="Calibri" w:hAnsi="Calibri" w:hint="cs"/>
          <w:vertAlign w:val="baseline"/>
          <w:rtl/>
        </w:rPr>
        <w:t>ج</w:t>
      </w:r>
      <w:r w:rsidRPr="00D751DA">
        <w:rPr>
          <w:rFonts w:ascii="Calibri" w:hAnsi="Calibri"/>
          <w:vertAlign w:val="baseline"/>
          <w:rtl/>
        </w:rPr>
        <w:t>38</w:t>
      </w:r>
      <w:r w:rsidRPr="00D751DA">
        <w:rPr>
          <w:rFonts w:ascii="Calibri" w:hAnsi="Calibri" w:hint="cs"/>
          <w:vertAlign w:val="baseline"/>
          <w:rtl/>
        </w:rPr>
        <w:t>،</w:t>
      </w:r>
      <w:r w:rsidRPr="00D751DA">
        <w:rPr>
          <w:rFonts w:ascii="Calibri" w:hAnsi="Calibri"/>
          <w:vertAlign w:val="baseline"/>
          <w:rtl/>
        </w:rPr>
        <w:t xml:space="preserve"> </w:t>
      </w:r>
      <w:r w:rsidRPr="00D751DA">
        <w:rPr>
          <w:rFonts w:ascii="Calibri" w:hAnsi="Calibri" w:hint="cs"/>
          <w:vertAlign w:val="baseline"/>
          <w:rtl/>
        </w:rPr>
        <w:t>ص</w:t>
      </w:r>
      <w:r w:rsidRPr="00D751DA">
        <w:rPr>
          <w:rFonts w:ascii="Calibri" w:hAnsi="Calibri"/>
          <w:vertAlign w:val="baseline"/>
          <w:rtl/>
        </w:rPr>
        <w:t>315-320)</w:t>
      </w:r>
    </w:p>
    <w:p w:rsidR="005F44B2" w:rsidRDefault="005F44B2" w:rsidP="006D59AD">
      <w:pPr>
        <w:pStyle w:val="a4"/>
        <w:spacing w:line="312" w:lineRule="auto"/>
      </w:pPr>
      <w:r w:rsidRPr="00D751DA">
        <w:rPr>
          <w:vertAlign w:val="baseline"/>
        </w:rPr>
        <w:t>BUZPINAR</w:t>
      </w:r>
      <w:r>
        <w:rPr>
          <w:vertAlign w:val="baseline"/>
        </w:rPr>
        <w:t>,</w:t>
      </w:r>
      <w:r w:rsidRPr="00D751DA">
        <w:rPr>
          <w:vertAlign w:val="baseline"/>
        </w:rPr>
        <w:t xml:space="preserve"> </w:t>
      </w:r>
      <w:r w:rsidRPr="00D751DA">
        <w:rPr>
          <w:rFonts w:ascii="Times New Roman" w:hAnsi="Times New Roman" w:cs="Times New Roman"/>
          <w:vertAlign w:val="baseline"/>
        </w:rPr>
        <w:t>Ş</w:t>
      </w:r>
      <w:r w:rsidRPr="00D751DA">
        <w:rPr>
          <w:vertAlign w:val="baseline"/>
        </w:rPr>
        <w:t xml:space="preserve">it Tufan, “ </w:t>
      </w:r>
      <w:r w:rsidRPr="00D751DA">
        <w:rPr>
          <w:rFonts w:ascii="Times New Roman" w:hAnsi="Times New Roman" w:cs="Times New Roman"/>
          <w:vertAlign w:val="baseline"/>
        </w:rPr>
        <w:t>Ş</w:t>
      </w:r>
      <w:r w:rsidRPr="00D751DA">
        <w:rPr>
          <w:vertAlign w:val="baseline"/>
        </w:rPr>
        <w:t>AM- OSMANLI D</w:t>
      </w:r>
      <w:r w:rsidRPr="00D751DA">
        <w:rPr>
          <w:rFonts w:ascii="Times New Roman" w:hAnsi="Times New Roman" w:cs="Times New Roman"/>
          <w:vertAlign w:val="baseline"/>
        </w:rPr>
        <w:t>Ö</w:t>
      </w:r>
      <w:r w:rsidRPr="00D751DA">
        <w:rPr>
          <w:vertAlign w:val="baseline"/>
        </w:rPr>
        <w:t>NEM</w:t>
      </w:r>
      <w:r w:rsidRPr="00D751DA">
        <w:rPr>
          <w:rFonts w:ascii="Times New Roman" w:hAnsi="Times New Roman" w:cs="Times New Roman"/>
          <w:vertAlign w:val="baseline"/>
        </w:rPr>
        <w:t>İ</w:t>
      </w:r>
      <w:r w:rsidRPr="00D751DA">
        <w:rPr>
          <w:rFonts w:eastAsia="Times New Roman" w:hint="eastAsia"/>
          <w:vertAlign w:val="baseline"/>
        </w:rPr>
        <w:t>”</w:t>
      </w:r>
      <w:r w:rsidRPr="00D751DA">
        <w:rPr>
          <w:vertAlign w:val="baseline"/>
        </w:rPr>
        <w:t>, D</w:t>
      </w:r>
      <w:r w:rsidRPr="00D751DA">
        <w:rPr>
          <w:rFonts w:ascii="Times New Roman" w:hAnsi="Times New Roman" w:cs="Times New Roman"/>
          <w:vertAlign w:val="baseline"/>
        </w:rPr>
        <w:t>İ</w:t>
      </w:r>
      <w:r w:rsidRPr="00D751DA">
        <w:rPr>
          <w:vertAlign w:val="baseline"/>
        </w:rPr>
        <w:t>A, c38, s. 315 – 320.</w:t>
      </w:r>
    </w:p>
  </w:footnote>
  <w:footnote w:id="51">
    <w:p w:rsidR="005F44B2" w:rsidRDefault="005F44B2" w:rsidP="006D59AD">
      <w:pPr>
        <w:pStyle w:val="a4"/>
        <w:spacing w:line="312" w:lineRule="auto"/>
      </w:pPr>
      <w:r>
        <w:rPr>
          <w:rtl/>
        </w:rPr>
        <w:t>(</w:t>
      </w:r>
      <w:r>
        <w:rPr>
          <w:rStyle w:val="FootnoteReference"/>
          <w:rFonts w:cs="Arabic Transparent"/>
        </w:rPr>
        <w:footnoteRef/>
      </w:r>
      <w:r>
        <w:rPr>
          <w:rtl/>
        </w:rPr>
        <w:t>)</w:t>
      </w:r>
      <w:r>
        <w:rPr>
          <w:vertAlign w:val="baseline"/>
          <w:rtl/>
        </w:rPr>
        <w:t xml:space="preserve"> جمع المكس، وهو الضريبة التي يأخذها المكّاس ممَّن يدخل البلد من التجار، انظر: </w:t>
      </w:r>
      <w:r w:rsidRPr="009F07CC">
        <w:rPr>
          <w:rFonts w:hint="cs"/>
          <w:vertAlign w:val="baseline"/>
          <w:rtl/>
        </w:rPr>
        <w:t>مجمع</w:t>
      </w:r>
      <w:r w:rsidRPr="009F07CC">
        <w:rPr>
          <w:vertAlign w:val="baseline"/>
          <w:rtl/>
        </w:rPr>
        <w:t xml:space="preserve"> اللغة العربية بالقاهرة(إبراهيم مصطفى، أحمد الزيات، حامد عبد القادر، محمد النجار) ، </w:t>
      </w:r>
      <w:r w:rsidRPr="009F07CC">
        <w:rPr>
          <w:rFonts w:hint="cs"/>
          <w:b/>
          <w:bCs/>
          <w:vertAlign w:val="baseline"/>
          <w:rtl/>
        </w:rPr>
        <w:t>المعجم</w:t>
      </w:r>
      <w:r w:rsidRPr="009F07CC">
        <w:rPr>
          <w:b/>
          <w:bCs/>
          <w:vertAlign w:val="baseline"/>
          <w:rtl/>
        </w:rPr>
        <w:t xml:space="preserve"> الوسيط</w:t>
      </w:r>
      <w:r w:rsidRPr="009F07CC">
        <w:rPr>
          <w:rFonts w:hint="cs"/>
          <w:vertAlign w:val="baseline"/>
          <w:rtl/>
        </w:rPr>
        <w:t>،</w:t>
      </w:r>
      <w:r w:rsidRPr="009F07CC">
        <w:rPr>
          <w:vertAlign w:val="baseline"/>
          <w:rtl/>
        </w:rPr>
        <w:t xml:space="preserve"> ط4، مكتبة الشروق الدولية، 2004</w:t>
      </w:r>
      <w:r>
        <w:rPr>
          <w:rFonts w:hint="cs"/>
          <w:vertAlign w:val="baseline"/>
          <w:rtl/>
        </w:rPr>
        <w:t>م،</w:t>
      </w:r>
      <w:r>
        <w:rPr>
          <w:vertAlign w:val="baseline"/>
          <w:rtl/>
        </w:rPr>
        <w:t xml:space="preserve"> ج2، ص881.</w:t>
      </w:r>
    </w:p>
  </w:footnote>
  <w:footnote w:id="52">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A74FA2">
        <w:rPr>
          <w:vertAlign w:val="baseline"/>
          <w:rtl/>
        </w:rPr>
        <w:t xml:space="preserve"> أنظر: الفرفور، ابن عابدين وأثره، ص196، 197.</w:t>
      </w:r>
    </w:p>
  </w:footnote>
  <w:footnote w:id="53">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A74FA2">
        <w:rPr>
          <w:rFonts w:hint="cs"/>
          <w:vertAlign w:val="baseline"/>
          <w:rtl/>
        </w:rPr>
        <w:t>ابن</w:t>
      </w:r>
      <w:r w:rsidRPr="00A74FA2">
        <w:rPr>
          <w:vertAlign w:val="baseline"/>
          <w:rtl/>
        </w:rPr>
        <w:t xml:space="preserve"> منظور، </w:t>
      </w:r>
      <w:r w:rsidRPr="00E25804">
        <w:rPr>
          <w:rFonts w:hint="cs"/>
          <w:vertAlign w:val="baseline"/>
          <w:rtl/>
        </w:rPr>
        <w:t>محمد</w:t>
      </w:r>
      <w:r w:rsidRPr="00E25804">
        <w:rPr>
          <w:vertAlign w:val="baseline"/>
          <w:rtl/>
        </w:rPr>
        <w:t xml:space="preserve"> بن مكرم بن على، أبو الفضل، جمال الدين ابن منظور الأنصاري الرويفعى الإفريقى</w:t>
      </w:r>
      <w:r w:rsidRPr="00A74FA2">
        <w:rPr>
          <w:vertAlign w:val="baseline"/>
          <w:rtl/>
        </w:rPr>
        <w:t xml:space="preserve">(711هـ)، </w:t>
      </w:r>
      <w:r w:rsidRPr="00A74FA2">
        <w:rPr>
          <w:rFonts w:hint="cs"/>
          <w:b/>
          <w:bCs/>
          <w:vertAlign w:val="baseline"/>
          <w:rtl/>
        </w:rPr>
        <w:t>لسان</w:t>
      </w:r>
      <w:r w:rsidRPr="00A74FA2">
        <w:rPr>
          <w:b/>
          <w:bCs/>
          <w:vertAlign w:val="baseline"/>
          <w:rtl/>
        </w:rPr>
        <w:t xml:space="preserve"> العرب</w:t>
      </w:r>
      <w:r>
        <w:rPr>
          <w:rFonts w:hint="cs"/>
          <w:vertAlign w:val="baseline"/>
          <w:rtl/>
        </w:rPr>
        <w:t>،</w:t>
      </w:r>
      <w:r>
        <w:rPr>
          <w:vertAlign w:val="baseline"/>
          <w:rtl/>
        </w:rPr>
        <w:t xml:space="preserve"> </w:t>
      </w:r>
      <w:r w:rsidRPr="00A74FA2">
        <w:rPr>
          <w:rFonts w:hint="cs"/>
          <w:vertAlign w:val="baseline"/>
          <w:rtl/>
        </w:rPr>
        <w:t>تحقيق</w:t>
      </w:r>
      <w:r w:rsidRPr="00A74FA2">
        <w:rPr>
          <w:vertAlign w:val="baseline"/>
          <w:rtl/>
        </w:rPr>
        <w:t xml:space="preserve"> عبدالله على الكبير-محمد أحمد حسبالله-حاشم محمد الشاذلى، القاهرة، دار المعارف،  1119، ج3، ص2149.</w:t>
      </w:r>
    </w:p>
  </w:footnote>
  <w:footnote w:id="54">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A74FA2">
        <w:rPr>
          <w:rFonts w:hint="cs"/>
          <w:vertAlign w:val="baseline"/>
          <w:rtl/>
        </w:rPr>
        <w:t>البخاري،</w:t>
      </w:r>
      <w:r w:rsidRPr="00A74FA2">
        <w:rPr>
          <w:vertAlign w:val="baseline"/>
          <w:rtl/>
        </w:rPr>
        <w:t xml:space="preserve"> أبو عبد الله محمد بي إسماعيل البخاري (256هـ)، </w:t>
      </w:r>
      <w:r w:rsidRPr="00D37897">
        <w:rPr>
          <w:rFonts w:hint="cs"/>
          <w:b/>
          <w:bCs/>
          <w:vertAlign w:val="baseline"/>
          <w:rtl/>
        </w:rPr>
        <w:t>الجامع</w:t>
      </w:r>
      <w:r w:rsidRPr="00D37897">
        <w:rPr>
          <w:b/>
          <w:bCs/>
          <w:vertAlign w:val="baseline"/>
          <w:rtl/>
        </w:rPr>
        <w:t xml:space="preserve"> المسند الصحيح المختصر من أمور رسول الله صلى الله عليه وسلم وسننه وأيامه مشهور بصحيح البخاري</w:t>
      </w:r>
      <w:r w:rsidRPr="00A74FA2">
        <w:rPr>
          <w:rFonts w:hint="cs"/>
          <w:vertAlign w:val="baseline"/>
          <w:rtl/>
        </w:rPr>
        <w:t>،</w:t>
      </w:r>
      <w:r>
        <w:rPr>
          <w:vertAlign w:val="baseline"/>
          <w:rtl/>
        </w:rPr>
        <w:t xml:space="preserve"> ا</w:t>
      </w:r>
      <w:r w:rsidRPr="00D37897">
        <w:rPr>
          <w:rFonts w:hint="cs"/>
          <w:vertAlign w:val="baseline"/>
          <w:rtl/>
        </w:rPr>
        <w:t>لمحقق</w:t>
      </w:r>
      <w:r w:rsidRPr="00D37897">
        <w:rPr>
          <w:vertAlign w:val="baseline"/>
          <w:rtl/>
        </w:rPr>
        <w:t>: محمد زهير بن ناصر الناصر</w:t>
      </w:r>
      <w:r>
        <w:rPr>
          <w:rFonts w:hint="cs"/>
          <w:vertAlign w:val="baseline"/>
          <w:rtl/>
        </w:rPr>
        <w:t>،</w:t>
      </w:r>
      <w:r w:rsidRPr="00A74FA2">
        <w:rPr>
          <w:vertAlign w:val="baseline"/>
          <w:rtl/>
        </w:rPr>
        <w:t xml:space="preserve"> ط1، </w:t>
      </w:r>
      <w:r w:rsidRPr="00D37897">
        <w:rPr>
          <w:rFonts w:hint="cs"/>
          <w:vertAlign w:val="baseline"/>
          <w:rtl/>
        </w:rPr>
        <w:t>دار</w:t>
      </w:r>
      <w:r w:rsidRPr="00D37897">
        <w:rPr>
          <w:vertAlign w:val="baseline"/>
          <w:rtl/>
        </w:rPr>
        <w:t xml:space="preserve"> طوق النجاة</w:t>
      </w:r>
      <w:r w:rsidRPr="00A74FA2">
        <w:rPr>
          <w:rFonts w:hint="cs"/>
          <w:vertAlign w:val="baseline"/>
          <w:rtl/>
        </w:rPr>
        <w:t>،</w:t>
      </w:r>
      <w:r w:rsidRPr="00D37897">
        <w:rPr>
          <w:vertAlign w:val="baseline"/>
          <w:rtl/>
        </w:rPr>
        <w:t>1422هـ</w:t>
      </w:r>
      <w:r>
        <w:rPr>
          <w:rFonts w:hint="cs"/>
          <w:vertAlign w:val="baseline"/>
          <w:rtl/>
        </w:rPr>
        <w:t>،</w:t>
      </w:r>
      <w:r>
        <w:rPr>
          <w:vertAlign w:val="baseline"/>
          <w:rtl/>
        </w:rPr>
        <w:t xml:space="preserve"> كتاب أحاديث الأنبياء، باب ما ذكر عن بني إسرائيل، رقم الحديث 3455، ج4، ص169.</w:t>
      </w:r>
    </w:p>
  </w:footnote>
  <w:footnote w:id="55">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A74FA2">
        <w:rPr>
          <w:vertAlign w:val="baseline"/>
          <w:rtl/>
        </w:rPr>
        <w:t xml:space="preserve"> الزبيدي، محمّد بن محمّد بن عبد الرزّاق الحسيني الملقب بمرتضى (1205هـ)، </w:t>
      </w:r>
      <w:r w:rsidRPr="00A74FA2">
        <w:rPr>
          <w:rFonts w:hint="cs"/>
          <w:b/>
          <w:bCs/>
          <w:vertAlign w:val="baseline"/>
          <w:rtl/>
        </w:rPr>
        <w:t>تاج</w:t>
      </w:r>
      <w:r w:rsidRPr="00A74FA2">
        <w:rPr>
          <w:b/>
          <w:bCs/>
          <w:vertAlign w:val="baseline"/>
          <w:rtl/>
        </w:rPr>
        <w:t xml:space="preserve"> العروس من جواهر القاموس</w:t>
      </w:r>
      <w:r w:rsidRPr="00A74FA2">
        <w:rPr>
          <w:rFonts w:hint="cs"/>
          <w:vertAlign w:val="baseline"/>
          <w:rtl/>
        </w:rPr>
        <w:t>،</w:t>
      </w:r>
      <w:r w:rsidRPr="00A74FA2">
        <w:rPr>
          <w:vertAlign w:val="baseline"/>
          <w:rtl/>
        </w:rPr>
        <w:t xml:space="preserve"> ط2، تحقيق محمود محمد الطناحي، الكويت، مطبعة حكومة الكويت، 2004م، ج16، ص157</w:t>
      </w:r>
    </w:p>
  </w:footnote>
  <w:footnote w:id="56">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A74FA2">
        <w:rPr>
          <w:vertAlign w:val="baseline"/>
          <w:rtl/>
        </w:rPr>
        <w:t xml:space="preserve"> ابن منظور، لسان العرب، ج25، ص2238.</w:t>
      </w:r>
    </w:p>
  </w:footnote>
  <w:footnote w:id="57">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A74FA2">
        <w:rPr>
          <w:vertAlign w:val="baseline"/>
          <w:rtl/>
        </w:rPr>
        <w:t xml:space="preserve"> المرجع السابق.</w:t>
      </w:r>
    </w:p>
  </w:footnote>
  <w:footnote w:id="58">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A74FA2">
        <w:rPr>
          <w:vertAlign w:val="baseline"/>
          <w:rtl/>
        </w:rPr>
        <w:t xml:space="preserve"> المرجع السابق.</w:t>
      </w:r>
    </w:p>
  </w:footnote>
  <w:footnote w:id="59">
    <w:p w:rsidR="005F44B2" w:rsidRDefault="005F44B2" w:rsidP="003D5455">
      <w:pPr>
        <w:pStyle w:val="a4"/>
        <w:spacing w:line="312" w:lineRule="auto"/>
      </w:pPr>
      <w:r w:rsidRPr="000C2566">
        <w:rPr>
          <w:rtl/>
        </w:rPr>
        <w:t>(</w:t>
      </w:r>
      <w:r w:rsidRPr="000C2566">
        <w:rPr>
          <w:rStyle w:val="FootnoteReference"/>
          <w:rFonts w:cs="Arabic Transparent"/>
        </w:rPr>
        <w:footnoteRef/>
      </w:r>
      <w:r w:rsidRPr="000C2566">
        <w:rPr>
          <w:rtl/>
        </w:rPr>
        <w:t>)</w:t>
      </w:r>
      <w:r w:rsidRPr="009F07CC">
        <w:rPr>
          <w:vertAlign w:val="baseline"/>
          <w:rtl/>
        </w:rPr>
        <w:t xml:space="preserve"> ابن عابدين، محمد أمين الشهير بابن عابدين (ت1252هـ)، </w:t>
      </w:r>
      <w:r w:rsidRPr="009F07CC">
        <w:rPr>
          <w:rFonts w:hint="cs"/>
          <w:b/>
          <w:bCs/>
          <w:vertAlign w:val="baseline"/>
          <w:rtl/>
        </w:rPr>
        <w:t>رد</w:t>
      </w:r>
      <w:r w:rsidRPr="009F07CC">
        <w:rPr>
          <w:b/>
          <w:bCs/>
          <w:vertAlign w:val="baseline"/>
          <w:rtl/>
        </w:rPr>
        <w:t xml:space="preserve"> المحتار على ا</w:t>
      </w:r>
      <w:r w:rsidRPr="009F07CC">
        <w:rPr>
          <w:rFonts w:hint="cs"/>
          <w:b/>
          <w:bCs/>
          <w:vertAlign w:val="baseline"/>
          <w:rtl/>
        </w:rPr>
        <w:t>لدر</w:t>
      </w:r>
      <w:r w:rsidRPr="009F07CC">
        <w:rPr>
          <w:b/>
          <w:bCs/>
          <w:vertAlign w:val="baseline"/>
          <w:rtl/>
        </w:rPr>
        <w:t xml:space="preserve"> المختار شرح تنوير الأبصار، مع تكملة ابن عابدين لنجل المؤلف</w:t>
      </w:r>
      <w:r w:rsidRPr="009F07CC">
        <w:rPr>
          <w:rFonts w:hint="cs"/>
          <w:vertAlign w:val="baseline"/>
          <w:rtl/>
        </w:rPr>
        <w:t>،</w:t>
      </w:r>
      <w:r w:rsidRPr="009F07CC">
        <w:rPr>
          <w:vertAlign w:val="baseline"/>
          <w:rtl/>
        </w:rPr>
        <w:t xml:space="preserve">  دراسة وتحقيق وتعديل الشيخ عادل أحمد عبد الموجود والشيخ علي محمد معوض، وقدم له محمد بكر إسماعيل، بيروت، دار الكتب العلمية، 1994م، ج6، ص20.</w:t>
      </w:r>
    </w:p>
  </w:footnote>
  <w:footnote w:id="60">
    <w:p w:rsidR="005F44B2" w:rsidRDefault="005F44B2" w:rsidP="000A2882">
      <w:pPr>
        <w:pStyle w:val="a4"/>
        <w:spacing w:line="312" w:lineRule="auto"/>
      </w:pPr>
      <w:r w:rsidRPr="000C2566">
        <w:rPr>
          <w:rtl/>
        </w:rPr>
        <w:t>(</w:t>
      </w:r>
      <w:r w:rsidRPr="000C2566">
        <w:rPr>
          <w:rStyle w:val="FootnoteReference"/>
          <w:rFonts w:cs="Arabic Transparent"/>
        </w:rPr>
        <w:footnoteRef/>
      </w:r>
      <w:r w:rsidRPr="000C2566">
        <w:rPr>
          <w:rtl/>
        </w:rPr>
        <w:t>)</w:t>
      </w:r>
      <w:r w:rsidRPr="00896F71">
        <w:rPr>
          <w:vertAlign w:val="baseline"/>
          <w:rtl/>
        </w:rPr>
        <w:t xml:space="preserve"> البجيرمي هو سليمان بن محمد بن عمر البجيرمي، فقيه مصري، ولد في بجيرم (1131 هـ </w:t>
      </w:r>
      <w:r w:rsidRPr="00896F71">
        <w:rPr>
          <w:vertAlign w:val="baseline"/>
          <w:rtl/>
        </w:rPr>
        <w:softHyphen/>
        <w:t>- 1719 م)، فتعلم في الأزهر، ودرس،، له التجريد، وهو حاشية على ش</w:t>
      </w:r>
      <w:r w:rsidRPr="00896F71">
        <w:rPr>
          <w:rFonts w:hint="cs"/>
          <w:vertAlign w:val="baseline"/>
          <w:rtl/>
        </w:rPr>
        <w:t>رح</w:t>
      </w:r>
      <w:r w:rsidRPr="00896F71">
        <w:rPr>
          <w:vertAlign w:val="baseline"/>
          <w:rtl/>
        </w:rPr>
        <w:t xml:space="preserve"> المنهج في فقه الشافعية</w:t>
      </w:r>
      <w:r w:rsidRPr="00896F71">
        <w:rPr>
          <w:rFonts w:hint="cs"/>
          <w:vertAlign w:val="baseline"/>
          <w:rtl/>
        </w:rPr>
        <w:t>،</w:t>
      </w:r>
      <w:r w:rsidRPr="00896F71">
        <w:rPr>
          <w:vertAlign w:val="baseline"/>
          <w:rtl/>
        </w:rPr>
        <w:t xml:space="preserve"> وتحفة الحبيب، حاشية على شرح الخطيب،وتوفي في قرية مصطية، بالقرب من بجيرم (1221 هـ - 1806 م). أنظر: الزركلي، الأعلام، ج3، ص133.  </w:t>
      </w:r>
    </w:p>
  </w:footnote>
  <w:footnote w:id="61">
    <w:p w:rsidR="005F44B2" w:rsidRDefault="005F44B2" w:rsidP="000A2882">
      <w:pPr>
        <w:pStyle w:val="a4"/>
        <w:spacing w:line="312" w:lineRule="auto"/>
      </w:pPr>
      <w:r w:rsidRPr="000C2566">
        <w:rPr>
          <w:rtl/>
        </w:rPr>
        <w:t>(</w:t>
      </w:r>
      <w:r w:rsidRPr="000C2566">
        <w:rPr>
          <w:rStyle w:val="FootnoteReference"/>
          <w:rFonts w:cs="Arabic Transparent"/>
        </w:rPr>
        <w:footnoteRef/>
      </w:r>
      <w:r w:rsidRPr="000C2566">
        <w:rPr>
          <w:rtl/>
        </w:rPr>
        <w:t>)</w:t>
      </w:r>
      <w:r w:rsidRPr="00896F71">
        <w:rPr>
          <w:rFonts w:hint="cs"/>
          <w:vertAlign w:val="baseline"/>
          <w:rtl/>
        </w:rPr>
        <w:t>البجيرمي،</w:t>
      </w:r>
      <w:r w:rsidRPr="00896F71">
        <w:rPr>
          <w:vertAlign w:val="baseline"/>
          <w:rtl/>
        </w:rPr>
        <w:t xml:space="preserve"> سليمان بن محمد بن عمر البجيرمي (ت 1221 هـ)، </w:t>
      </w:r>
      <w:r w:rsidRPr="00FC4330">
        <w:rPr>
          <w:rFonts w:hint="cs"/>
          <w:b/>
          <w:bCs/>
          <w:vertAlign w:val="baseline"/>
          <w:rtl/>
        </w:rPr>
        <w:t>التجريد</w:t>
      </w:r>
      <w:r w:rsidRPr="00FC4330">
        <w:rPr>
          <w:b/>
          <w:bCs/>
          <w:vertAlign w:val="baseline"/>
          <w:rtl/>
        </w:rPr>
        <w:t xml:space="preserve"> لنفع العبيد = حاشية البجيرمي على شرح المنهج</w:t>
      </w:r>
      <w:r w:rsidRPr="00896F71">
        <w:rPr>
          <w:vertAlign w:val="baseline"/>
          <w:rtl/>
        </w:rPr>
        <w:t xml:space="preserve"> (منهج الطلاب اختصره زكريا الأنصاري من منهاج الطالبين للنووي ثم شرحه في شرح منهج الطلاب)، مطبعة الحلبي، 1950 م، ج2، ص178.</w:t>
      </w:r>
    </w:p>
  </w:footnote>
  <w:footnote w:id="62">
    <w:p w:rsidR="005F44B2" w:rsidRDefault="005F44B2" w:rsidP="0055045C">
      <w:pPr>
        <w:pStyle w:val="a4"/>
        <w:spacing w:line="312" w:lineRule="auto"/>
      </w:pPr>
      <w:r w:rsidRPr="000C2566">
        <w:rPr>
          <w:rtl/>
        </w:rPr>
        <w:t>(</w:t>
      </w:r>
      <w:r w:rsidRPr="000C2566">
        <w:rPr>
          <w:rStyle w:val="FootnoteReference"/>
          <w:rFonts w:cs="Arabic Transparent"/>
        </w:rPr>
        <w:footnoteRef/>
      </w:r>
      <w:r w:rsidRPr="000C2566">
        <w:rPr>
          <w:rtl/>
        </w:rPr>
        <w:t>)</w:t>
      </w:r>
      <w:r w:rsidRPr="00896F71">
        <w:rPr>
          <w:vertAlign w:val="baseline"/>
          <w:rtl/>
        </w:rPr>
        <w:t xml:space="preserve"> عطوة، عبد العال أحمد، </w:t>
      </w:r>
      <w:r w:rsidRPr="00896F71">
        <w:rPr>
          <w:rFonts w:hint="cs"/>
          <w:b/>
          <w:bCs/>
          <w:vertAlign w:val="baseline"/>
          <w:rtl/>
        </w:rPr>
        <w:t>المدخا</w:t>
      </w:r>
      <w:r w:rsidRPr="00896F71">
        <w:rPr>
          <w:b/>
          <w:bCs/>
          <w:vertAlign w:val="baseline"/>
          <w:rtl/>
        </w:rPr>
        <w:t xml:space="preserve"> إلى السياسة الشرعية</w:t>
      </w:r>
      <w:r w:rsidRPr="00896F71">
        <w:rPr>
          <w:rFonts w:hint="cs"/>
          <w:vertAlign w:val="baseline"/>
          <w:rtl/>
        </w:rPr>
        <w:t>،</w:t>
      </w:r>
      <w:r w:rsidRPr="00896F71">
        <w:rPr>
          <w:vertAlign w:val="baseline"/>
          <w:rtl/>
        </w:rPr>
        <w:t xml:space="preserve"> ط1، رياض، جامعة الإمام محمد بن سعود الإسلامية، 1993م، ص56. </w:t>
      </w:r>
    </w:p>
  </w:footnote>
  <w:footnote w:id="63">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A74FA2">
        <w:rPr>
          <w:vertAlign w:val="baseline"/>
          <w:rtl/>
        </w:rPr>
        <w:t xml:space="preserve"> قدّم الباحث تعريف الإيالة، لأن إمام الحرمين الجويني استخدم مصطلح الإيالة محل السياسة، وس</w:t>
      </w:r>
      <w:r>
        <w:rPr>
          <w:rFonts w:hint="cs"/>
          <w:vertAlign w:val="baseline"/>
          <w:rtl/>
        </w:rPr>
        <w:t>ي</w:t>
      </w:r>
      <w:r w:rsidRPr="00A74FA2">
        <w:rPr>
          <w:rFonts w:hint="cs"/>
          <w:vertAlign w:val="baseline"/>
          <w:rtl/>
        </w:rPr>
        <w:t>شير</w:t>
      </w:r>
      <w:r w:rsidRPr="00A74FA2">
        <w:rPr>
          <w:vertAlign w:val="baseline"/>
          <w:rtl/>
        </w:rPr>
        <w:t xml:space="preserve"> إليه في ال</w:t>
      </w:r>
      <w:r>
        <w:rPr>
          <w:rFonts w:hint="cs"/>
          <w:vertAlign w:val="baseline"/>
          <w:rtl/>
        </w:rPr>
        <w:t>مطلب</w:t>
      </w:r>
      <w:r>
        <w:rPr>
          <w:vertAlign w:val="baseline"/>
          <w:rtl/>
        </w:rPr>
        <w:t xml:space="preserve"> الثاني، من هذه الرسالة، ص35، 36.</w:t>
      </w:r>
    </w:p>
  </w:footnote>
  <w:footnote w:id="64">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9F07CC">
        <w:rPr>
          <w:vertAlign w:val="baseline"/>
          <w:rtl/>
        </w:rPr>
        <w:t xml:space="preserve"> الجوهري، أبو نصر إسماعيل بن حماد الجوهري الفارابي (393هـ)، </w:t>
      </w:r>
      <w:r w:rsidRPr="009F07CC">
        <w:rPr>
          <w:rFonts w:hint="cs"/>
          <w:bCs/>
          <w:vertAlign w:val="baseline"/>
          <w:rtl/>
        </w:rPr>
        <w:t>الصحاح</w:t>
      </w:r>
      <w:r w:rsidRPr="009F07CC">
        <w:rPr>
          <w:bCs/>
          <w:vertAlign w:val="baseline"/>
          <w:rtl/>
        </w:rPr>
        <w:t xml:space="preserve"> تاج اللغة وصحاح العربية</w:t>
      </w:r>
      <w:r w:rsidRPr="009F07CC">
        <w:rPr>
          <w:rFonts w:hint="cs"/>
          <w:vertAlign w:val="baseline"/>
          <w:rtl/>
        </w:rPr>
        <w:t>،</w:t>
      </w:r>
      <w:r w:rsidRPr="009F07CC">
        <w:rPr>
          <w:vertAlign w:val="baseline"/>
          <w:rtl/>
        </w:rPr>
        <w:t xml:space="preserve"> تحقيق: أحمد عبد الغفور عطار، ط4،</w:t>
      </w:r>
      <w:r>
        <w:rPr>
          <w:vertAlign w:val="baseline"/>
          <w:rtl/>
        </w:rPr>
        <w:t xml:space="preserve"> 6م،</w:t>
      </w:r>
      <w:r w:rsidRPr="009F07CC">
        <w:rPr>
          <w:rFonts w:hint="cs"/>
          <w:vertAlign w:val="baseline"/>
          <w:rtl/>
        </w:rPr>
        <w:t>دار</w:t>
      </w:r>
      <w:r w:rsidRPr="009F07CC">
        <w:rPr>
          <w:vertAlign w:val="baseline"/>
          <w:rtl/>
        </w:rPr>
        <w:t xml:space="preserve"> العلم للملايين،بيروت، 1987</w:t>
      </w:r>
      <w:r>
        <w:rPr>
          <w:rFonts w:hint="cs"/>
          <w:vertAlign w:val="baseline"/>
          <w:rtl/>
        </w:rPr>
        <w:t>م</w:t>
      </w:r>
      <w:r>
        <w:rPr>
          <w:vertAlign w:val="baseline"/>
          <w:rtl/>
        </w:rPr>
        <w:t>.</w:t>
      </w:r>
    </w:p>
  </w:footnote>
  <w:footnote w:id="65">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9F07CC">
        <w:rPr>
          <w:rFonts w:hint="cs"/>
          <w:vertAlign w:val="baseline"/>
          <w:rtl/>
        </w:rPr>
        <w:t>مجمع</w:t>
      </w:r>
      <w:r w:rsidRPr="009F07CC">
        <w:rPr>
          <w:vertAlign w:val="baseline"/>
          <w:rtl/>
        </w:rPr>
        <w:t xml:space="preserve"> اللغة العربية بالقاهرة(إبراهيم مصطفى، أحمد الزيات، حامد عبد القادر، محمد النجار) ، </w:t>
      </w:r>
      <w:r w:rsidRPr="009F07CC">
        <w:rPr>
          <w:rFonts w:hint="cs"/>
          <w:b/>
          <w:bCs/>
          <w:vertAlign w:val="baseline"/>
          <w:rtl/>
        </w:rPr>
        <w:t>المعجم</w:t>
      </w:r>
      <w:r w:rsidRPr="009F07CC">
        <w:rPr>
          <w:b/>
          <w:bCs/>
          <w:vertAlign w:val="baseline"/>
          <w:rtl/>
        </w:rPr>
        <w:t xml:space="preserve"> الوسيط</w:t>
      </w:r>
      <w:r w:rsidRPr="009F07CC">
        <w:rPr>
          <w:rFonts w:hint="cs"/>
          <w:vertAlign w:val="baseline"/>
          <w:rtl/>
        </w:rPr>
        <w:t>،</w:t>
      </w:r>
      <w:r w:rsidRPr="009F07CC">
        <w:rPr>
          <w:vertAlign w:val="baseline"/>
          <w:rtl/>
        </w:rPr>
        <w:t xml:space="preserve"> ط4، مكتبة الشروق الدولية، 2004</w:t>
      </w:r>
      <w:r>
        <w:rPr>
          <w:rFonts w:hint="cs"/>
          <w:vertAlign w:val="baseline"/>
          <w:rtl/>
        </w:rPr>
        <w:t>م</w:t>
      </w:r>
      <w:r w:rsidRPr="009F07CC">
        <w:rPr>
          <w:rFonts w:hint="cs"/>
          <w:vertAlign w:val="baseline"/>
          <w:rtl/>
        </w:rPr>
        <w:t>،</w:t>
      </w:r>
      <w:r w:rsidRPr="009F07CC">
        <w:rPr>
          <w:vertAlign w:val="baseline"/>
          <w:rtl/>
        </w:rPr>
        <w:t xml:space="preserve"> ص63.</w:t>
      </w:r>
    </w:p>
  </w:footnote>
  <w:footnote w:id="66">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9F07CC">
        <w:rPr>
          <w:rFonts w:hint="cs"/>
          <w:vertAlign w:val="baseline"/>
          <w:rtl/>
        </w:rPr>
        <w:t>الفيومي،</w:t>
      </w:r>
      <w:r w:rsidRPr="009F07CC">
        <w:rPr>
          <w:vertAlign w:val="baseline"/>
          <w:rtl/>
        </w:rPr>
        <w:t xml:space="preserve"> أحمد بن محمد بن علي الفيومي ثم الحموي ( 770هـ)، </w:t>
      </w:r>
      <w:r w:rsidRPr="009F07CC">
        <w:rPr>
          <w:rFonts w:hint="cs"/>
          <w:b/>
          <w:bCs/>
          <w:vertAlign w:val="baseline"/>
          <w:rtl/>
        </w:rPr>
        <w:t>المصباح</w:t>
      </w:r>
      <w:r w:rsidRPr="009F07CC">
        <w:rPr>
          <w:b/>
          <w:bCs/>
          <w:vertAlign w:val="baseline"/>
          <w:rtl/>
        </w:rPr>
        <w:t xml:space="preserve"> المنير في غري</w:t>
      </w:r>
      <w:r w:rsidRPr="009F07CC">
        <w:rPr>
          <w:rFonts w:hint="cs"/>
          <w:b/>
          <w:bCs/>
          <w:vertAlign w:val="baseline"/>
          <w:rtl/>
        </w:rPr>
        <w:t>ب</w:t>
      </w:r>
      <w:r w:rsidRPr="009F07CC">
        <w:rPr>
          <w:b/>
          <w:bCs/>
          <w:vertAlign w:val="baseline"/>
          <w:rtl/>
        </w:rPr>
        <w:t xml:space="preserve"> الشرح الكبير</w:t>
      </w:r>
      <w:r w:rsidRPr="009F07CC">
        <w:rPr>
          <w:rFonts w:hint="cs"/>
          <w:vertAlign w:val="baseline"/>
          <w:rtl/>
        </w:rPr>
        <w:t>،</w:t>
      </w:r>
      <w:r w:rsidRPr="009F07CC">
        <w:rPr>
          <w:vertAlign w:val="baseline"/>
          <w:rtl/>
        </w:rPr>
        <w:t xml:space="preserve"> بيروت، المكتبة العلمية، ج2، ص462.</w:t>
      </w:r>
    </w:p>
  </w:footnote>
  <w:footnote w:id="67">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9F07CC">
        <w:rPr>
          <w:rFonts w:hint="cs"/>
          <w:vertAlign w:val="baseline"/>
          <w:rtl/>
        </w:rPr>
        <w:t>ابن</w:t>
      </w:r>
      <w:r w:rsidRPr="009F07CC">
        <w:rPr>
          <w:vertAlign w:val="baseline"/>
          <w:rtl/>
        </w:rPr>
        <w:t xml:space="preserve"> منظور، لسان العرب، ج5، ص3348.</w:t>
      </w:r>
    </w:p>
  </w:footnote>
  <w:footnote w:id="68">
    <w:p w:rsidR="005F44B2" w:rsidRDefault="005F44B2" w:rsidP="006D59AD">
      <w:pPr>
        <w:pStyle w:val="a4"/>
        <w:spacing w:line="312" w:lineRule="auto"/>
      </w:pPr>
      <w:r>
        <w:rPr>
          <w:rtl/>
        </w:rPr>
        <w:t>(</w:t>
      </w:r>
      <w:r>
        <w:rPr>
          <w:rStyle w:val="FootnoteReference"/>
          <w:rFonts w:cs="Arabic Transparent"/>
        </w:rPr>
        <w:footnoteRef/>
      </w:r>
      <w:r>
        <w:rPr>
          <w:rtl/>
        </w:rPr>
        <w:t>)</w:t>
      </w:r>
      <w:r>
        <w:rPr>
          <w:vertAlign w:val="baseline"/>
          <w:rtl/>
        </w:rPr>
        <w:t xml:space="preserve"> أنظر:</w:t>
      </w:r>
      <w:r w:rsidRPr="00FB5347">
        <w:rPr>
          <w:vertAlign w:val="baseline"/>
          <w:rtl/>
        </w:rPr>
        <w:t xml:space="preserve"> البهوتي،  منصور بن يونس بن صلاح الدين ابن حسن بن إدريس البهوتى الحنبلى (ت: 1051هـ)، </w:t>
      </w:r>
      <w:r w:rsidRPr="00FB5347">
        <w:rPr>
          <w:rFonts w:hint="cs"/>
          <w:b/>
          <w:bCs/>
          <w:vertAlign w:val="baseline"/>
          <w:rtl/>
        </w:rPr>
        <w:t>دقائق</w:t>
      </w:r>
      <w:r w:rsidRPr="00FB5347">
        <w:rPr>
          <w:b/>
          <w:bCs/>
          <w:vertAlign w:val="baseline"/>
          <w:rtl/>
        </w:rPr>
        <w:t xml:space="preserve"> أولي النهى لشر</w:t>
      </w:r>
      <w:r w:rsidRPr="00FB5347">
        <w:rPr>
          <w:rFonts w:hint="cs"/>
          <w:b/>
          <w:bCs/>
          <w:vertAlign w:val="baseline"/>
          <w:rtl/>
        </w:rPr>
        <w:t>ح</w:t>
      </w:r>
      <w:r w:rsidRPr="00FB5347">
        <w:rPr>
          <w:b/>
          <w:bCs/>
          <w:vertAlign w:val="baseline"/>
          <w:rtl/>
        </w:rPr>
        <w:t xml:space="preserve"> المنتهى المعروف بشرح منتهى الإرادات</w:t>
      </w:r>
      <w:r w:rsidRPr="00FB5347">
        <w:rPr>
          <w:rFonts w:hint="cs"/>
          <w:vertAlign w:val="baseline"/>
          <w:rtl/>
        </w:rPr>
        <w:t>،</w:t>
      </w:r>
      <w:r w:rsidRPr="00FB5347">
        <w:rPr>
          <w:vertAlign w:val="baseline"/>
          <w:rtl/>
        </w:rPr>
        <w:t xml:space="preserve"> ط1، عالم الكتب، </w:t>
      </w:r>
      <w:r>
        <w:rPr>
          <w:vertAlign w:val="baseline"/>
          <w:rtl/>
        </w:rPr>
        <w:t>1414هـ</w:t>
      </w:r>
      <w:r>
        <w:rPr>
          <w:vertAlign w:val="baseline"/>
        </w:rPr>
        <w:t>/</w:t>
      </w:r>
      <w:r w:rsidRPr="00FB5347">
        <w:rPr>
          <w:vertAlign w:val="baseline"/>
          <w:rtl/>
        </w:rPr>
        <w:t>1993م</w:t>
      </w:r>
      <w:r>
        <w:rPr>
          <w:rFonts w:hint="cs"/>
          <w:vertAlign w:val="baseline"/>
          <w:rtl/>
        </w:rPr>
        <w:t>،</w:t>
      </w:r>
      <w:r>
        <w:rPr>
          <w:vertAlign w:val="baseline"/>
          <w:rtl/>
        </w:rPr>
        <w:t xml:space="preserve"> ج3، ص483.</w:t>
      </w:r>
    </w:p>
  </w:footnote>
  <w:footnote w:id="69">
    <w:p w:rsidR="005F44B2" w:rsidRDefault="005F44B2" w:rsidP="006D59AD">
      <w:pPr>
        <w:pStyle w:val="a4"/>
        <w:spacing w:line="312" w:lineRule="auto"/>
      </w:pPr>
      <w:r>
        <w:rPr>
          <w:rtl/>
        </w:rPr>
        <w:t>(</w:t>
      </w:r>
      <w:r>
        <w:rPr>
          <w:rStyle w:val="FootnoteReference"/>
          <w:rFonts w:cs="Arabic Transparent"/>
        </w:rPr>
        <w:footnoteRef/>
      </w:r>
      <w:r>
        <w:rPr>
          <w:rtl/>
        </w:rPr>
        <w:t>)</w:t>
      </w:r>
      <w:r w:rsidRPr="00DF02C9">
        <w:rPr>
          <w:rFonts w:hint="cs"/>
          <w:vertAlign w:val="baseline"/>
          <w:rtl/>
        </w:rPr>
        <w:t>أبو</w:t>
      </w:r>
      <w:r w:rsidRPr="00DF02C9">
        <w:rPr>
          <w:vertAlign w:val="baseline"/>
          <w:rtl/>
        </w:rPr>
        <w:t xml:space="preserve"> العباس شهاب الدين أحمد بن إدريس بن عبد الرحمن المالكي الشهير بالقرافي (ت 684هـ)، </w:t>
      </w:r>
      <w:r w:rsidRPr="00DF02C9">
        <w:rPr>
          <w:rFonts w:hint="cs"/>
          <w:b/>
          <w:bCs/>
          <w:vertAlign w:val="baseline"/>
          <w:rtl/>
        </w:rPr>
        <w:t>الذخيرة</w:t>
      </w:r>
      <w:r w:rsidRPr="00DF02C9">
        <w:rPr>
          <w:rFonts w:hint="cs"/>
          <w:vertAlign w:val="baseline"/>
          <w:rtl/>
        </w:rPr>
        <w:t>،</w:t>
      </w:r>
      <w:r w:rsidRPr="007B3107">
        <w:rPr>
          <w:rFonts w:hint="cs"/>
          <w:vertAlign w:val="baseline"/>
          <w:rtl/>
        </w:rPr>
        <w:t>تحقيق</w:t>
      </w:r>
      <w:r w:rsidRPr="007B3107">
        <w:rPr>
          <w:vertAlign w:val="baseline"/>
          <w:rtl/>
        </w:rPr>
        <w:t>: محمد حجي، و سعيد أعراب، و محمد بو خبزة</w:t>
      </w:r>
      <w:r>
        <w:rPr>
          <w:rFonts w:hint="cs"/>
          <w:vertAlign w:val="baseline"/>
          <w:rtl/>
        </w:rPr>
        <w:t>،</w:t>
      </w:r>
      <w:r w:rsidRPr="00DF02C9">
        <w:rPr>
          <w:vertAlign w:val="baseline"/>
          <w:rtl/>
        </w:rPr>
        <w:t xml:space="preserve"> ط1، دا</w:t>
      </w:r>
      <w:r>
        <w:rPr>
          <w:rFonts w:hint="cs"/>
          <w:vertAlign w:val="baseline"/>
          <w:rtl/>
        </w:rPr>
        <w:t>ر</w:t>
      </w:r>
      <w:r>
        <w:rPr>
          <w:vertAlign w:val="baseline"/>
          <w:rtl/>
        </w:rPr>
        <w:t xml:space="preserve"> الغرب الإسلامي، بيروت، 1994م، ج10، ص121.</w:t>
      </w:r>
    </w:p>
  </w:footnote>
  <w:footnote w:id="70">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9F07CC">
        <w:rPr>
          <w:vertAlign w:val="baseline"/>
          <w:rtl/>
        </w:rPr>
        <w:t xml:space="preserve"> أنظر: ابن منظو</w:t>
      </w:r>
      <w:r w:rsidRPr="009F07CC">
        <w:rPr>
          <w:rFonts w:hint="cs"/>
          <w:vertAlign w:val="baseline"/>
          <w:rtl/>
        </w:rPr>
        <w:t>ر،</w:t>
      </w:r>
      <w:r w:rsidRPr="009F07CC">
        <w:rPr>
          <w:vertAlign w:val="baseline"/>
          <w:rtl/>
        </w:rPr>
        <w:t xml:space="preserve"> ل،صسان العرب، ج2، ص951.</w:t>
      </w:r>
    </w:p>
  </w:footnote>
  <w:footnote w:id="71">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9F07CC">
        <w:rPr>
          <w:vertAlign w:val="baseline"/>
          <w:rtl/>
        </w:rPr>
        <w:t xml:space="preserve"> سورة مريم، الآية:12.</w:t>
      </w:r>
    </w:p>
  </w:footnote>
  <w:footnote w:id="72">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9F07CC">
        <w:rPr>
          <w:vertAlign w:val="baseline"/>
          <w:rtl/>
        </w:rPr>
        <w:t xml:space="preserve"> </w:t>
      </w:r>
      <w:r w:rsidRPr="009F07CC">
        <w:rPr>
          <w:rFonts w:hint="cs"/>
          <w:vertAlign w:val="baseline"/>
          <w:rtl/>
        </w:rPr>
        <w:t>ابن</w:t>
      </w:r>
      <w:r w:rsidRPr="009F07CC">
        <w:rPr>
          <w:vertAlign w:val="baseline"/>
          <w:rtl/>
        </w:rPr>
        <w:t xml:space="preserve"> منظور، ل،صسان العرب، ج2، ص951، 952.</w:t>
      </w:r>
    </w:p>
  </w:footnote>
  <w:footnote w:id="73">
    <w:p w:rsidR="005F44B2" w:rsidRDefault="005F44B2" w:rsidP="00071C02">
      <w:pPr>
        <w:pStyle w:val="a4"/>
      </w:pPr>
      <w:r>
        <w:rPr>
          <w:rtl/>
        </w:rPr>
        <w:t>(</w:t>
      </w:r>
      <w:r>
        <w:rPr>
          <w:rStyle w:val="FootnoteReference"/>
          <w:rFonts w:cs="Arabic Transparent"/>
        </w:rPr>
        <w:footnoteRef/>
      </w:r>
      <w:r>
        <w:rPr>
          <w:rtl/>
        </w:rPr>
        <w:t>)</w:t>
      </w:r>
      <w:r>
        <w:rPr>
          <w:vertAlign w:val="baseline"/>
          <w:rtl/>
        </w:rPr>
        <w:t xml:space="preserve"> يعني لايوجد جمع تكثيره إلّا أحكام.</w:t>
      </w:r>
    </w:p>
  </w:footnote>
  <w:footnote w:id="74">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9F07CC">
        <w:rPr>
          <w:rFonts w:hint="cs"/>
          <w:vertAlign w:val="baseline"/>
          <w:rtl/>
        </w:rPr>
        <w:t>الزبيدي،</w:t>
      </w:r>
      <w:r w:rsidRPr="009F07CC">
        <w:rPr>
          <w:vertAlign w:val="baseline"/>
          <w:rtl/>
        </w:rPr>
        <w:t xml:space="preserve"> تاج العروس، ج31، ص526.</w:t>
      </w:r>
    </w:p>
  </w:footnote>
  <w:footnote w:id="75">
    <w:p w:rsidR="005F44B2" w:rsidRDefault="005F44B2" w:rsidP="006D59AD">
      <w:pPr>
        <w:pStyle w:val="a4"/>
        <w:spacing w:line="312" w:lineRule="auto"/>
      </w:pPr>
      <w:r>
        <w:rPr>
          <w:rtl/>
        </w:rPr>
        <w:t>(</w:t>
      </w:r>
      <w:r>
        <w:rPr>
          <w:rStyle w:val="FootnoteReference"/>
          <w:rFonts w:cs="Arabic Transparent"/>
        </w:rPr>
        <w:footnoteRef/>
      </w:r>
      <w:r>
        <w:rPr>
          <w:rtl/>
        </w:rPr>
        <w:t>)</w:t>
      </w:r>
      <w:r w:rsidRPr="00EF1C10">
        <w:rPr>
          <w:rFonts w:hint="cs"/>
          <w:vertAlign w:val="baseline"/>
          <w:rtl/>
        </w:rPr>
        <w:t>الشوكاني،</w:t>
      </w:r>
      <w:r w:rsidRPr="00EF1C10">
        <w:rPr>
          <w:vertAlign w:val="baseline"/>
          <w:rtl/>
        </w:rPr>
        <w:t xml:space="preserve"> محمد بن علي بن محمد بن عبد الله الشوكاني اليمني (1250هـ)، </w:t>
      </w:r>
      <w:r w:rsidRPr="00EF1C10">
        <w:rPr>
          <w:rFonts w:hint="cs"/>
          <w:b/>
          <w:bCs/>
          <w:vertAlign w:val="baseline"/>
          <w:rtl/>
        </w:rPr>
        <w:t>إرشاد</w:t>
      </w:r>
      <w:r w:rsidRPr="00EF1C10">
        <w:rPr>
          <w:b/>
          <w:bCs/>
          <w:vertAlign w:val="baseline"/>
          <w:rtl/>
        </w:rPr>
        <w:t xml:space="preserve"> الفحول إلي تحقيق الحق من علم الأصول</w:t>
      </w:r>
      <w:r w:rsidRPr="00EF1C10">
        <w:rPr>
          <w:rFonts w:hint="cs"/>
          <w:vertAlign w:val="baseline"/>
          <w:rtl/>
        </w:rPr>
        <w:t>،</w:t>
      </w:r>
      <w:r w:rsidRPr="00EF1C10">
        <w:rPr>
          <w:vertAlign w:val="baseline"/>
          <w:rtl/>
        </w:rPr>
        <w:t xml:space="preserve"> </w:t>
      </w:r>
      <w:r w:rsidRPr="0050109F">
        <w:rPr>
          <w:rFonts w:hint="cs"/>
          <w:vertAlign w:val="baseline"/>
          <w:rtl/>
        </w:rPr>
        <w:t>المحقق</w:t>
      </w:r>
      <w:r w:rsidRPr="0050109F">
        <w:rPr>
          <w:vertAlign w:val="baseline"/>
          <w:rtl/>
        </w:rPr>
        <w:t>: الشيخ أحمد عزو عناية، دمشق - كفر بطنا</w:t>
      </w:r>
      <w:r>
        <w:rPr>
          <w:rFonts w:hint="cs"/>
          <w:vertAlign w:val="baseline"/>
          <w:rtl/>
        </w:rPr>
        <w:t>،</w:t>
      </w:r>
      <w:r>
        <w:rPr>
          <w:vertAlign w:val="baseline"/>
          <w:rtl/>
        </w:rPr>
        <w:t xml:space="preserve"> </w:t>
      </w:r>
      <w:r w:rsidRPr="0050109F">
        <w:rPr>
          <w:rFonts w:hint="cs"/>
          <w:vertAlign w:val="baseline"/>
          <w:rtl/>
        </w:rPr>
        <w:t>قدم</w:t>
      </w:r>
      <w:r w:rsidRPr="0050109F">
        <w:rPr>
          <w:vertAlign w:val="baseline"/>
          <w:rtl/>
        </w:rPr>
        <w:t xml:space="preserve"> له: الشيخ خليل الميس والدكتور ولي الدين صالح فرفور</w:t>
      </w:r>
      <w:r>
        <w:rPr>
          <w:rFonts w:hint="cs"/>
          <w:vertAlign w:val="baseline"/>
          <w:rtl/>
        </w:rPr>
        <w:t>،</w:t>
      </w:r>
      <w:r>
        <w:rPr>
          <w:vertAlign w:val="baseline"/>
          <w:rtl/>
        </w:rPr>
        <w:t xml:space="preserve"> ط1،</w:t>
      </w:r>
      <w:r w:rsidRPr="00EF1C10">
        <w:rPr>
          <w:vertAlign w:val="baseline"/>
          <w:rtl/>
        </w:rPr>
        <w:t xml:space="preserve"> دار </w:t>
      </w:r>
      <w:r>
        <w:rPr>
          <w:rFonts w:hint="cs"/>
          <w:vertAlign w:val="baseline"/>
          <w:rtl/>
        </w:rPr>
        <w:t>الكتاب</w:t>
      </w:r>
      <w:r>
        <w:rPr>
          <w:vertAlign w:val="baseline"/>
          <w:rtl/>
        </w:rPr>
        <w:t xml:space="preserve"> العربي، </w:t>
      </w:r>
      <w:r w:rsidRPr="0050109F">
        <w:rPr>
          <w:vertAlign w:val="baseline"/>
          <w:rtl/>
        </w:rPr>
        <w:t xml:space="preserve">1419هـ </w:t>
      </w:r>
      <w:r>
        <w:rPr>
          <w:vertAlign w:val="baseline"/>
          <w:rtl/>
        </w:rPr>
        <w:t>/</w:t>
      </w:r>
      <w:r w:rsidRPr="0050109F">
        <w:rPr>
          <w:vertAlign w:val="baseline"/>
          <w:rtl/>
        </w:rPr>
        <w:t xml:space="preserve"> 1999م</w:t>
      </w:r>
      <w:r w:rsidRPr="00EF1C10">
        <w:rPr>
          <w:rFonts w:hint="cs"/>
          <w:vertAlign w:val="baseline"/>
          <w:rtl/>
        </w:rPr>
        <w:t>،</w:t>
      </w:r>
      <w:r w:rsidRPr="00EF1C10">
        <w:rPr>
          <w:vertAlign w:val="baseline"/>
          <w:rtl/>
        </w:rPr>
        <w:t xml:space="preserve"> ج</w:t>
      </w:r>
      <w:r>
        <w:rPr>
          <w:vertAlign w:val="baseline"/>
          <w:rtl/>
        </w:rPr>
        <w:t>1</w:t>
      </w:r>
      <w:r w:rsidRPr="00EF1C10">
        <w:rPr>
          <w:rFonts w:hint="cs"/>
          <w:vertAlign w:val="baseline"/>
          <w:rtl/>
        </w:rPr>
        <w:t>،</w:t>
      </w:r>
      <w:r w:rsidRPr="00EF1C10">
        <w:rPr>
          <w:vertAlign w:val="baseline"/>
          <w:rtl/>
        </w:rPr>
        <w:t xml:space="preserve"> ص</w:t>
      </w:r>
      <w:r>
        <w:rPr>
          <w:vertAlign w:val="baseline"/>
          <w:rtl/>
        </w:rPr>
        <w:t>25</w:t>
      </w:r>
      <w:r w:rsidRPr="00EF1C10">
        <w:rPr>
          <w:vertAlign w:val="baseline"/>
          <w:rtl/>
        </w:rPr>
        <w:t>.</w:t>
      </w:r>
    </w:p>
  </w:footnote>
  <w:footnote w:id="76">
    <w:p w:rsidR="005F44B2" w:rsidRDefault="005F44B2" w:rsidP="006D59AD">
      <w:pPr>
        <w:pStyle w:val="a4"/>
        <w:spacing w:line="312" w:lineRule="auto"/>
      </w:pPr>
      <w:r>
        <w:rPr>
          <w:rtl/>
        </w:rPr>
        <w:t>(</w:t>
      </w:r>
      <w:r>
        <w:rPr>
          <w:rStyle w:val="FootnoteReference"/>
          <w:rFonts w:cs="Arabic Transparent"/>
        </w:rPr>
        <w:footnoteRef/>
      </w:r>
      <w:r>
        <w:rPr>
          <w:rtl/>
        </w:rPr>
        <w:t>)</w:t>
      </w:r>
      <w:r>
        <w:rPr>
          <w:vertAlign w:val="baseline"/>
          <w:rtl/>
        </w:rPr>
        <w:t xml:space="preserve"> السبكي، </w:t>
      </w:r>
      <w:r w:rsidRPr="00F86F8D">
        <w:rPr>
          <w:rFonts w:hint="cs"/>
          <w:vertAlign w:val="baseline"/>
          <w:rtl/>
        </w:rPr>
        <w:t>تاج</w:t>
      </w:r>
      <w:r w:rsidRPr="00F86F8D">
        <w:rPr>
          <w:vertAlign w:val="baseline"/>
          <w:rtl/>
        </w:rPr>
        <w:t xml:space="preserve"> الدين عبد الوهاب بن تقي الدين السبكي (</w:t>
      </w:r>
      <w:r>
        <w:rPr>
          <w:rFonts w:hint="cs"/>
          <w:vertAlign w:val="baseline"/>
          <w:rtl/>
        </w:rPr>
        <w:t>ت</w:t>
      </w:r>
      <w:r w:rsidRPr="00F86F8D">
        <w:rPr>
          <w:vertAlign w:val="baseline"/>
          <w:rtl/>
        </w:rPr>
        <w:t>: 771هـ)</w:t>
      </w:r>
      <w:r>
        <w:rPr>
          <w:rFonts w:hint="cs"/>
          <w:vertAlign w:val="baseline"/>
          <w:rtl/>
        </w:rPr>
        <w:t>،</w:t>
      </w:r>
      <w:r>
        <w:rPr>
          <w:vertAlign w:val="baseline"/>
          <w:rtl/>
        </w:rPr>
        <w:t xml:space="preserve"> </w:t>
      </w:r>
      <w:r w:rsidRPr="00F86F8D">
        <w:rPr>
          <w:rFonts w:hint="cs"/>
          <w:b/>
          <w:bCs/>
          <w:vertAlign w:val="baseline"/>
          <w:rtl/>
        </w:rPr>
        <w:t>رفع</w:t>
      </w:r>
      <w:r w:rsidRPr="00F86F8D">
        <w:rPr>
          <w:b/>
          <w:bCs/>
          <w:vertAlign w:val="baseline"/>
          <w:rtl/>
        </w:rPr>
        <w:t xml:space="preserve"> الحاجب عن مختصر ابن الحاجب</w:t>
      </w:r>
      <w:r>
        <w:rPr>
          <w:rFonts w:hint="cs"/>
          <w:vertAlign w:val="baseline"/>
          <w:rtl/>
        </w:rPr>
        <w:t>،</w:t>
      </w:r>
      <w:r>
        <w:rPr>
          <w:vertAlign w:val="baseline"/>
          <w:rtl/>
        </w:rPr>
        <w:t xml:space="preserve"> </w:t>
      </w:r>
      <w:r w:rsidRPr="00F86F8D">
        <w:rPr>
          <w:rFonts w:hint="cs"/>
          <w:vertAlign w:val="baseline"/>
          <w:rtl/>
        </w:rPr>
        <w:t>المحقق</w:t>
      </w:r>
      <w:r w:rsidRPr="00F86F8D">
        <w:rPr>
          <w:vertAlign w:val="baseline"/>
          <w:rtl/>
        </w:rPr>
        <w:t>: علي محمد معوض، عادل أحمد عبد الموجود</w:t>
      </w:r>
      <w:r>
        <w:rPr>
          <w:rFonts w:hint="cs"/>
          <w:vertAlign w:val="baseline"/>
          <w:rtl/>
        </w:rPr>
        <w:t>،</w:t>
      </w:r>
      <w:r>
        <w:rPr>
          <w:vertAlign w:val="baseline"/>
          <w:rtl/>
        </w:rPr>
        <w:t xml:space="preserve"> ط1، عال</w:t>
      </w:r>
      <w:r>
        <w:rPr>
          <w:rFonts w:hint="cs"/>
          <w:vertAlign w:val="baseline"/>
          <w:rtl/>
        </w:rPr>
        <w:t>م</w:t>
      </w:r>
      <w:r>
        <w:rPr>
          <w:vertAlign w:val="baseline"/>
          <w:rtl/>
        </w:rPr>
        <w:t xml:space="preserve"> الكتب،بيروت ،</w:t>
      </w:r>
      <w:r w:rsidRPr="00F86F8D">
        <w:rPr>
          <w:vertAlign w:val="baseline"/>
          <w:rtl/>
        </w:rPr>
        <w:t xml:space="preserve"> 1419هـ</w:t>
      </w:r>
      <w:r>
        <w:rPr>
          <w:vertAlign w:val="baseline"/>
          <w:rtl/>
        </w:rPr>
        <w:t xml:space="preserve"> / </w:t>
      </w:r>
      <w:r w:rsidRPr="00F86F8D">
        <w:rPr>
          <w:vertAlign w:val="baseline"/>
          <w:rtl/>
        </w:rPr>
        <w:t>1999م</w:t>
      </w:r>
      <w:r>
        <w:rPr>
          <w:rFonts w:hint="cs"/>
          <w:vertAlign w:val="baseline"/>
          <w:rtl/>
        </w:rPr>
        <w:t>،</w:t>
      </w:r>
      <w:r>
        <w:rPr>
          <w:vertAlign w:val="baseline"/>
          <w:rtl/>
        </w:rPr>
        <w:t xml:space="preserve"> ج1، ص482.</w:t>
      </w:r>
    </w:p>
  </w:footnote>
  <w:footnote w:id="77">
    <w:p w:rsidR="005F44B2" w:rsidRDefault="005F44B2" w:rsidP="000A2882">
      <w:pPr>
        <w:pStyle w:val="a4"/>
        <w:spacing w:line="312" w:lineRule="auto"/>
      </w:pPr>
      <w:r w:rsidRPr="000C2566">
        <w:rPr>
          <w:rtl/>
        </w:rPr>
        <w:t>(</w:t>
      </w:r>
      <w:r w:rsidRPr="000C2566">
        <w:rPr>
          <w:rStyle w:val="FootnoteReference"/>
          <w:rFonts w:cs="Arabic Transparent"/>
        </w:rPr>
        <w:footnoteRef/>
      </w:r>
      <w:r w:rsidRPr="000C2566">
        <w:rPr>
          <w:rtl/>
        </w:rPr>
        <w:t>)</w:t>
      </w:r>
      <w:r w:rsidRPr="009F07CC">
        <w:rPr>
          <w:vertAlign w:val="baseline"/>
          <w:rtl/>
        </w:rPr>
        <w:t xml:space="preserve"> ابن عابدين</w:t>
      </w:r>
      <w:r w:rsidRPr="000A2882">
        <w:rPr>
          <w:rFonts w:hint="cs"/>
          <w:vertAlign w:val="baseline"/>
          <w:rtl/>
        </w:rPr>
        <w:t>،</w:t>
      </w:r>
      <w:r w:rsidRPr="000A2882">
        <w:rPr>
          <w:vertAlign w:val="baseline"/>
          <w:rtl/>
        </w:rPr>
        <w:t xml:space="preserve"> رد المحتار، ج6،</w:t>
      </w:r>
      <w:r w:rsidRPr="009F07CC">
        <w:rPr>
          <w:vertAlign w:val="baseline"/>
          <w:rtl/>
        </w:rPr>
        <w:t xml:space="preserve"> ص20.</w:t>
      </w:r>
    </w:p>
  </w:footnote>
  <w:footnote w:id="78">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9F07CC">
        <w:rPr>
          <w:vertAlign w:val="baseline"/>
          <w:rtl/>
        </w:rPr>
        <w:t xml:space="preserve"> ابن عابدين، رد المحتار، ج6، ص20.</w:t>
      </w:r>
    </w:p>
  </w:footnote>
  <w:footnote w:id="79">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9F07CC">
        <w:rPr>
          <w:vertAlign w:val="baseline"/>
          <w:rtl/>
        </w:rPr>
        <w:t xml:space="preserve"> ابن عابدين، رد المحتار، ج6، ص20 .</w:t>
      </w:r>
    </w:p>
  </w:footnote>
  <w:footnote w:id="80">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9F07CC">
        <w:rPr>
          <w:vertAlign w:val="baseline"/>
          <w:rtl/>
        </w:rPr>
        <w:t xml:space="preserve"> ابن عابدين، رد المحتار، ج6، ص20.</w:t>
      </w:r>
    </w:p>
  </w:footnote>
  <w:footnote w:id="81">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9F07CC">
        <w:rPr>
          <w:rFonts w:hint="cs"/>
          <w:vertAlign w:val="baseline"/>
          <w:rtl/>
        </w:rPr>
        <w:t>ابن</w:t>
      </w:r>
      <w:r w:rsidRPr="009F07CC">
        <w:rPr>
          <w:vertAlign w:val="baseline"/>
          <w:rtl/>
        </w:rPr>
        <w:t xml:space="preserve"> عابدين، رد المحتار، ج6، ص20.</w:t>
      </w:r>
    </w:p>
  </w:footnote>
  <w:footnote w:id="82">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9F07CC">
        <w:rPr>
          <w:vertAlign w:val="baseline"/>
          <w:rtl/>
        </w:rPr>
        <w:t xml:space="preserve"> هو المولى كمال الدين المعروف بدده خليفة الحنفي أو داده جنقي أفندي الأماسي (ت 973)، كان أميا حتى بلغ عمره على العشرين، وتوفي سنة ثلاث وسبعين وتسعمائة، كان رحمه الله عالما فاضلا مجتهدا في اقتناء العلوم وجمع المعارف آية في الحفظ والاحاطة له اليد الطولى في الفقه والتفسير وكتب رحمه الله تعالى حاشية على شرح التفتازاني في الصرف وبسط الكلام وبالغ في جمع الفوائد والمهمات وله منظومة في علم الفقه وعدة رسائل من فنون عديدة رحمه الله، أ</w:t>
      </w:r>
      <w:r w:rsidRPr="009F07CC">
        <w:rPr>
          <w:rFonts w:hint="cs"/>
          <w:vertAlign w:val="baseline"/>
          <w:rtl/>
        </w:rPr>
        <w:t>نظر</w:t>
      </w:r>
      <w:r w:rsidRPr="009F07CC">
        <w:rPr>
          <w:vertAlign w:val="baseline"/>
          <w:rtl/>
        </w:rPr>
        <w:t xml:space="preserve">: أحمد بن مصطفى بن خليل، أبو الخير، عصام الدين طاشْكُبْري زَادَهْ (المتوفى: 968هـ)، </w:t>
      </w:r>
      <w:r w:rsidRPr="009F07CC">
        <w:rPr>
          <w:rFonts w:hint="cs"/>
          <w:b/>
          <w:bCs/>
          <w:vertAlign w:val="baseline"/>
          <w:rtl/>
        </w:rPr>
        <w:t>الشقائق</w:t>
      </w:r>
      <w:r w:rsidRPr="009F07CC">
        <w:rPr>
          <w:b/>
          <w:bCs/>
          <w:vertAlign w:val="baseline"/>
          <w:rtl/>
        </w:rPr>
        <w:t xml:space="preserve"> النعمانية في علماء الدولة العثمانية</w:t>
      </w:r>
      <w:r w:rsidRPr="009F07CC">
        <w:rPr>
          <w:rFonts w:hint="cs"/>
          <w:vertAlign w:val="baseline"/>
          <w:rtl/>
        </w:rPr>
        <w:t>،</w:t>
      </w:r>
      <w:r w:rsidRPr="009F07CC">
        <w:rPr>
          <w:vertAlign w:val="baseline"/>
          <w:rtl/>
        </w:rPr>
        <w:t xml:space="preserve"> بيروت، دار الكتاب العربي، ص374، 375.</w:t>
      </w:r>
    </w:p>
  </w:footnote>
  <w:footnote w:id="83">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7913C7">
        <w:rPr>
          <w:vertAlign w:val="baseline"/>
          <w:rtl/>
        </w:rPr>
        <w:t xml:space="preserve">  دده أفندي، إبراهيم بن يحيى خليفة (ت 973 هـ)، </w:t>
      </w:r>
      <w:r w:rsidRPr="007913C7">
        <w:rPr>
          <w:rFonts w:hint="cs"/>
          <w:b/>
          <w:bCs/>
          <w:vertAlign w:val="baseline"/>
          <w:rtl/>
        </w:rPr>
        <w:t>السياسة</w:t>
      </w:r>
      <w:r w:rsidRPr="007913C7">
        <w:rPr>
          <w:b/>
          <w:bCs/>
          <w:vertAlign w:val="baseline"/>
          <w:rtl/>
        </w:rPr>
        <w:t xml:space="preserve"> الشرعية،</w:t>
      </w:r>
      <w:r w:rsidRPr="007913C7">
        <w:rPr>
          <w:vertAlign w:val="baseline"/>
          <w:rtl/>
        </w:rPr>
        <w:t xml:space="preserve"> بدون طبعة، تحقيق وتعليق المستشار الدكتور فؤاد عبد المنعم، الاسكندرية، الناشر مؤسسة شباب الجامعة، ص73، 74</w:t>
      </w:r>
    </w:p>
  </w:footnote>
  <w:footnote w:id="84">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7913C7">
        <w:rPr>
          <w:vertAlign w:val="baseline"/>
          <w:rtl/>
        </w:rPr>
        <w:t xml:space="preserve"> ابن عابدين، رد المحتار، ج6، ص20</w:t>
      </w:r>
    </w:p>
  </w:footnote>
  <w:footnote w:id="85">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7913C7">
        <w:rPr>
          <w:vertAlign w:val="baseline"/>
          <w:rtl/>
        </w:rPr>
        <w:t xml:space="preserve"> الكيلاني، عبدالله إبراهيم زيد، </w:t>
      </w:r>
      <w:r w:rsidRPr="007913C7">
        <w:rPr>
          <w:rFonts w:hint="cs"/>
          <w:b/>
          <w:bCs/>
          <w:vertAlign w:val="baseline"/>
          <w:rtl/>
        </w:rPr>
        <w:t>السياسة</w:t>
      </w:r>
      <w:r w:rsidRPr="007913C7">
        <w:rPr>
          <w:b/>
          <w:bCs/>
          <w:vertAlign w:val="baseline"/>
          <w:rtl/>
        </w:rPr>
        <w:t xml:space="preserve"> الشرعية مدخل إلى تجديد الخطاب الإ</w:t>
      </w:r>
      <w:r w:rsidRPr="007913C7">
        <w:rPr>
          <w:rFonts w:hint="cs"/>
          <w:b/>
          <w:bCs/>
          <w:vertAlign w:val="baseline"/>
          <w:rtl/>
        </w:rPr>
        <w:t>سلامي</w:t>
      </w:r>
      <w:r w:rsidRPr="007913C7">
        <w:rPr>
          <w:rFonts w:hint="cs"/>
          <w:vertAlign w:val="baseline"/>
          <w:rtl/>
        </w:rPr>
        <w:t>،</w:t>
      </w:r>
      <w:r w:rsidRPr="007913C7">
        <w:rPr>
          <w:vertAlign w:val="baseline"/>
          <w:rtl/>
        </w:rPr>
        <w:t xml:space="preserve"> عمان، دار الفرقان، 2009م، ص18.</w:t>
      </w:r>
    </w:p>
  </w:footnote>
  <w:footnote w:id="86">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7913C7">
        <w:rPr>
          <w:vertAlign w:val="baseline"/>
          <w:rtl/>
        </w:rPr>
        <w:t xml:space="preserve"> ابن عابدين، رد المحتار، ج6، ص20</w:t>
      </w:r>
    </w:p>
  </w:footnote>
  <w:footnote w:id="87">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7913C7">
        <w:rPr>
          <w:vertAlign w:val="baseline"/>
          <w:rtl/>
        </w:rPr>
        <w:t xml:space="preserve"> أنظر: الطرابلسي، علاء الدين أبو الحسن علي بن خليل الطرابلسي الحنفي (ت844هـ)، </w:t>
      </w:r>
      <w:r w:rsidRPr="007913C7">
        <w:rPr>
          <w:rFonts w:hint="cs"/>
          <w:b/>
          <w:bCs/>
          <w:vertAlign w:val="baseline"/>
          <w:rtl/>
        </w:rPr>
        <w:t>معين</w:t>
      </w:r>
      <w:r w:rsidRPr="007913C7">
        <w:rPr>
          <w:b/>
          <w:bCs/>
          <w:vertAlign w:val="baseline"/>
          <w:rtl/>
        </w:rPr>
        <w:t xml:space="preserve"> الحكام فيما يتردد بين الخصمين من الأحكام</w:t>
      </w:r>
      <w:r w:rsidRPr="007913C7">
        <w:rPr>
          <w:rFonts w:hint="cs"/>
          <w:vertAlign w:val="baseline"/>
          <w:rtl/>
        </w:rPr>
        <w:t>،</w:t>
      </w:r>
      <w:r w:rsidRPr="007913C7">
        <w:rPr>
          <w:vertAlign w:val="baseline"/>
          <w:rtl/>
        </w:rPr>
        <w:t xml:space="preserve"> بدون طبعة وبدون تاريخ، دار ال</w:t>
      </w:r>
      <w:r w:rsidRPr="007913C7">
        <w:rPr>
          <w:rFonts w:hint="cs"/>
          <w:vertAlign w:val="baseline"/>
          <w:rtl/>
        </w:rPr>
        <w:t>فكر،</w:t>
      </w:r>
      <w:r w:rsidRPr="007913C7">
        <w:rPr>
          <w:vertAlign w:val="baseline"/>
          <w:rtl/>
        </w:rPr>
        <w:t xml:space="preserve"> ص169.</w:t>
      </w:r>
    </w:p>
  </w:footnote>
  <w:footnote w:id="88">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77655">
        <w:rPr>
          <w:rFonts w:hint="cs"/>
          <w:vertAlign w:val="baseline"/>
          <w:rtl/>
        </w:rPr>
        <w:t>ابن</w:t>
      </w:r>
      <w:r w:rsidRPr="00877655">
        <w:rPr>
          <w:vertAlign w:val="baseline"/>
          <w:rtl/>
        </w:rPr>
        <w:t xml:space="preserve"> عابدين، رد المحتار، ج6، ص20.</w:t>
      </w:r>
    </w:p>
  </w:footnote>
  <w:footnote w:id="89">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77655">
        <w:rPr>
          <w:vertAlign w:val="baseline"/>
          <w:rtl/>
        </w:rPr>
        <w:t xml:space="preserve"> أنظر: ابن عابدين، رد المحتار، ج6، ص103.</w:t>
      </w:r>
    </w:p>
  </w:footnote>
  <w:footnote w:id="90">
    <w:p w:rsidR="005F44B2" w:rsidRDefault="005F44B2" w:rsidP="00C829A7">
      <w:pPr>
        <w:pStyle w:val="a4"/>
      </w:pPr>
      <w:r>
        <w:rPr>
          <w:rtl/>
        </w:rPr>
        <w:t>(</w:t>
      </w:r>
      <w:r>
        <w:rPr>
          <w:rStyle w:val="FootnoteReference"/>
          <w:rFonts w:cs="Arabic Transparent"/>
        </w:rPr>
        <w:footnoteRef/>
      </w:r>
      <w:r>
        <w:rPr>
          <w:rtl/>
        </w:rPr>
        <w:t>)</w:t>
      </w:r>
      <w:r>
        <w:rPr>
          <w:vertAlign w:val="baseline"/>
          <w:rtl/>
        </w:rPr>
        <w:t xml:space="preserve"> وهو: </w:t>
      </w:r>
      <w:r w:rsidRPr="00C829A7">
        <w:rPr>
          <w:rFonts w:hint="cs"/>
          <w:vertAlign w:val="baseline"/>
          <w:rtl/>
        </w:rPr>
        <w:t>استصلاح</w:t>
      </w:r>
      <w:r w:rsidRPr="00C829A7">
        <w:rPr>
          <w:vertAlign w:val="baseline"/>
          <w:rtl/>
        </w:rPr>
        <w:t xml:space="preserve"> الخلق بإرشادهم </w:t>
      </w:r>
      <w:r w:rsidRPr="00C829A7">
        <w:rPr>
          <w:rFonts w:hint="cs"/>
          <w:vertAlign w:val="baseline"/>
          <w:rtl/>
        </w:rPr>
        <w:t>إلى</w:t>
      </w:r>
      <w:r w:rsidRPr="00C829A7">
        <w:rPr>
          <w:vertAlign w:val="baseline"/>
          <w:rtl/>
        </w:rPr>
        <w:t xml:space="preserve"> الطريق المنجي في الدنيا والآخرة</w:t>
      </w:r>
      <w:r>
        <w:rPr>
          <w:vertAlign w:val="baseline"/>
          <w:rtl/>
        </w:rPr>
        <w:t>.</w:t>
      </w:r>
    </w:p>
  </w:footnote>
  <w:footnote w:id="91">
    <w:p w:rsidR="005F44B2" w:rsidRDefault="005F44B2" w:rsidP="00C829A7">
      <w:pPr>
        <w:pStyle w:val="a4"/>
      </w:pPr>
      <w:r>
        <w:rPr>
          <w:rtl/>
        </w:rPr>
        <w:t>(</w:t>
      </w:r>
      <w:r>
        <w:rPr>
          <w:rStyle w:val="FootnoteReference"/>
          <w:rFonts w:cs="Arabic Transparent"/>
        </w:rPr>
        <w:footnoteRef/>
      </w:r>
      <w:r>
        <w:rPr>
          <w:rtl/>
        </w:rPr>
        <w:t>)</w:t>
      </w:r>
      <w:r>
        <w:rPr>
          <w:vertAlign w:val="baseline"/>
          <w:rtl/>
        </w:rPr>
        <w:t xml:space="preserve"> وهما: </w:t>
      </w:r>
      <w:r w:rsidRPr="00C829A7">
        <w:rPr>
          <w:rFonts w:hint="cs"/>
          <w:vertAlign w:val="baseline"/>
          <w:rtl/>
        </w:rPr>
        <w:t>تغليظ</w:t>
      </w:r>
      <w:r w:rsidRPr="00C829A7">
        <w:rPr>
          <w:vertAlign w:val="baseline"/>
          <w:rtl/>
        </w:rPr>
        <w:t xml:space="preserve"> جناية لها حكم شرعي حسمًا لمادة الفساد</w:t>
      </w:r>
      <w:r>
        <w:rPr>
          <w:rFonts w:hint="cs"/>
          <w:vertAlign w:val="baseline"/>
          <w:rtl/>
        </w:rPr>
        <w:t>،</w:t>
      </w:r>
      <w:r>
        <w:rPr>
          <w:vertAlign w:val="baseline"/>
          <w:rtl/>
        </w:rPr>
        <w:t xml:space="preserve"> و</w:t>
      </w:r>
      <w:r w:rsidRPr="00C829A7">
        <w:rPr>
          <w:rFonts w:hint="cs"/>
          <w:vertAlign w:val="baseline"/>
          <w:rtl/>
        </w:rPr>
        <w:t>السياسة</w:t>
      </w:r>
      <w:r w:rsidRPr="00C829A7">
        <w:rPr>
          <w:vertAlign w:val="baseline"/>
          <w:rtl/>
        </w:rPr>
        <w:t xml:space="preserve"> شرع مغلظ</w:t>
      </w:r>
      <w:r>
        <w:rPr>
          <w:vertAlign w:val="baseline"/>
          <w:rtl/>
        </w:rPr>
        <w:t>.</w:t>
      </w:r>
    </w:p>
  </w:footnote>
  <w:footnote w:id="92">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77655">
        <w:rPr>
          <w:vertAlign w:val="baseline"/>
          <w:rtl/>
        </w:rPr>
        <w:t xml:space="preserve"> ابن عابدين، رد المحتار، ج6، ص20.</w:t>
      </w:r>
    </w:p>
  </w:footnote>
  <w:footnote w:id="93">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77655">
        <w:rPr>
          <w:rFonts w:hint="cs"/>
          <w:vertAlign w:val="baseline"/>
          <w:rtl/>
        </w:rPr>
        <w:t>ابن</w:t>
      </w:r>
      <w:r w:rsidRPr="00877655">
        <w:rPr>
          <w:vertAlign w:val="baseline"/>
          <w:rtl/>
        </w:rPr>
        <w:t xml:space="preserve"> عابدين، رد المحتار، ج6، ص20.</w:t>
      </w:r>
    </w:p>
  </w:footnote>
  <w:footnote w:id="94">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77655">
        <w:rPr>
          <w:rFonts w:hint="cs"/>
          <w:vertAlign w:val="baseline"/>
          <w:rtl/>
        </w:rPr>
        <w:t>زين</w:t>
      </w:r>
      <w:r w:rsidRPr="00877655">
        <w:rPr>
          <w:vertAlign w:val="baseline"/>
          <w:rtl/>
        </w:rPr>
        <w:t xml:space="preserve"> الدين بن إبراهيم بن محمد، الشهير بابن نجيم: فقيه حنفي، </w:t>
      </w:r>
      <w:r w:rsidRPr="00877655">
        <w:rPr>
          <w:rFonts w:hint="cs"/>
          <w:vertAlign w:val="baseline"/>
          <w:rtl/>
        </w:rPr>
        <w:t>من</w:t>
      </w:r>
      <w:r w:rsidRPr="00877655">
        <w:rPr>
          <w:vertAlign w:val="baseline"/>
          <w:rtl/>
        </w:rPr>
        <w:t xml:space="preserve"> العلماء. مصري متوفى ف</w:t>
      </w:r>
      <w:r w:rsidRPr="00877655">
        <w:rPr>
          <w:rFonts w:hint="cs"/>
          <w:vertAlign w:val="baseline"/>
          <w:rtl/>
        </w:rPr>
        <w:t>ي</w:t>
      </w:r>
      <w:r w:rsidRPr="00877655">
        <w:rPr>
          <w:vertAlign w:val="baseline"/>
          <w:rtl/>
        </w:rPr>
        <w:t xml:space="preserve"> عام 970هـ الموافق لـ 1563م، من مؤلفاته: الأشباه والنظائر والبحر الرائق في شرح كنز الدقائق والرسائل الزينية. أنظر: الزركلي، الأعلام، ج3، ص64.</w:t>
      </w:r>
    </w:p>
  </w:footnote>
  <w:footnote w:id="95">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77655">
        <w:rPr>
          <w:rFonts w:hint="cs"/>
          <w:vertAlign w:val="baseline"/>
          <w:rtl/>
        </w:rPr>
        <w:t>ابن</w:t>
      </w:r>
      <w:r w:rsidRPr="00877655">
        <w:rPr>
          <w:vertAlign w:val="baseline"/>
          <w:rtl/>
        </w:rPr>
        <w:t xml:space="preserve"> نجيم</w:t>
      </w:r>
      <w:r>
        <w:rPr>
          <w:rFonts w:hint="cs"/>
          <w:vertAlign w:val="baseline"/>
          <w:rtl/>
        </w:rPr>
        <w:t>،</w:t>
      </w:r>
      <w:r>
        <w:rPr>
          <w:vertAlign w:val="baseline"/>
          <w:rtl/>
        </w:rPr>
        <w:t xml:space="preserve"> </w:t>
      </w:r>
      <w:r w:rsidRPr="00877655">
        <w:rPr>
          <w:rFonts w:hint="cs"/>
          <w:vertAlign w:val="baseline"/>
          <w:rtl/>
        </w:rPr>
        <w:t>زين</w:t>
      </w:r>
      <w:r w:rsidRPr="00877655">
        <w:rPr>
          <w:vertAlign w:val="baseline"/>
          <w:rtl/>
        </w:rPr>
        <w:t xml:space="preserve"> الدين بن إبراهيم بن محمد، الشهير بابن نجيم (ت 970هـ)، </w:t>
      </w:r>
      <w:r w:rsidRPr="00877655">
        <w:rPr>
          <w:rFonts w:hint="cs"/>
          <w:b/>
          <w:bCs/>
          <w:vertAlign w:val="baseline"/>
          <w:rtl/>
        </w:rPr>
        <w:t>البحر</w:t>
      </w:r>
      <w:r w:rsidRPr="00877655">
        <w:rPr>
          <w:b/>
          <w:bCs/>
          <w:vertAlign w:val="baseline"/>
          <w:rtl/>
        </w:rPr>
        <w:t xml:space="preserve"> الرائق شرح كنز الدقائق</w:t>
      </w:r>
      <w:r w:rsidRPr="00877655">
        <w:rPr>
          <w:rFonts w:hint="cs"/>
          <w:vertAlign w:val="baseline"/>
          <w:rtl/>
        </w:rPr>
        <w:t>،</w:t>
      </w:r>
      <w:r w:rsidRPr="00877655">
        <w:rPr>
          <w:vertAlign w:val="baseline"/>
          <w:rtl/>
        </w:rPr>
        <w:t xml:space="preserve"> ط1، تحقيق الشيخ زكريّا عميرات، بيروت، دار الكتب العلمية، 1997م، ج5، ص18.</w:t>
      </w:r>
    </w:p>
  </w:footnote>
  <w:footnote w:id="96">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77655">
        <w:rPr>
          <w:vertAlign w:val="baseline"/>
          <w:rtl/>
        </w:rPr>
        <w:t xml:space="preserve"> المرجع السابق، ج5، ص118.</w:t>
      </w:r>
    </w:p>
  </w:footnote>
  <w:footnote w:id="97">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77655">
        <w:rPr>
          <w:rFonts w:hint="cs"/>
          <w:vertAlign w:val="baseline"/>
          <w:rtl/>
        </w:rPr>
        <w:t>المرجع</w:t>
      </w:r>
      <w:r w:rsidRPr="00877655">
        <w:rPr>
          <w:vertAlign w:val="baseline"/>
          <w:rtl/>
        </w:rPr>
        <w:t xml:space="preserve"> السابق، ج5، ص118.</w:t>
      </w:r>
    </w:p>
  </w:footnote>
  <w:footnote w:id="98">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77655">
        <w:rPr>
          <w:vertAlign w:val="baseline"/>
          <w:rtl/>
        </w:rPr>
        <w:t xml:space="preserve"> الرفاعي، جميلة عبد القادر شعبان، </w:t>
      </w:r>
      <w:r w:rsidRPr="00877655">
        <w:rPr>
          <w:b/>
          <w:bCs/>
          <w:vertAlign w:val="baseline"/>
          <w:rtl/>
        </w:rPr>
        <w:t xml:space="preserve"> السياسة الشرعية عند الإمام ابن قيّم الجوزية</w:t>
      </w:r>
      <w:r w:rsidRPr="00877655">
        <w:rPr>
          <w:rFonts w:hint="cs"/>
          <w:vertAlign w:val="baseline"/>
          <w:rtl/>
        </w:rPr>
        <w:t>،</w:t>
      </w:r>
      <w:r w:rsidRPr="00877655">
        <w:rPr>
          <w:vertAlign w:val="baseline"/>
          <w:rtl/>
        </w:rPr>
        <w:t xml:space="preserve"> ط1، عمان، دار الفرقان، 2004م، ص48.</w:t>
      </w:r>
    </w:p>
  </w:footnote>
  <w:footnote w:id="99">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77655">
        <w:rPr>
          <w:rFonts w:hint="cs"/>
          <w:vertAlign w:val="baseline"/>
          <w:rtl/>
        </w:rPr>
        <w:t>علي</w:t>
      </w:r>
      <w:r w:rsidRPr="00877655">
        <w:rPr>
          <w:vertAlign w:val="baseline"/>
          <w:rtl/>
        </w:rPr>
        <w:t xml:space="preserve"> بن خليل الطرابلسي، أبو الحسن، علاء الدين متوفى 844هـ : فقيه حنفي. كان قاضيا بالقدس. له " معين الحكام فيما يتر</w:t>
      </w:r>
      <w:r w:rsidRPr="00877655">
        <w:rPr>
          <w:rFonts w:hint="cs"/>
          <w:vertAlign w:val="baseline"/>
          <w:rtl/>
        </w:rPr>
        <w:t>دد</w:t>
      </w:r>
      <w:r w:rsidRPr="00877655">
        <w:rPr>
          <w:vertAlign w:val="baseline"/>
          <w:rtl/>
        </w:rPr>
        <w:t xml:space="preserve"> بين الخصمين من الأحكام في فقه الحنفية. أنظر: الزركلي، الأعلام، ج4، ص286</w:t>
      </w:r>
    </w:p>
  </w:footnote>
  <w:footnote w:id="100">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77655">
        <w:rPr>
          <w:rFonts w:hint="cs"/>
          <w:vertAlign w:val="baseline"/>
          <w:rtl/>
        </w:rPr>
        <w:t>الطرابلسي</w:t>
      </w:r>
      <w:r w:rsidRPr="00DA7E22">
        <w:rPr>
          <w:rFonts w:hint="cs"/>
          <w:vertAlign w:val="baseline"/>
          <w:rtl/>
        </w:rPr>
        <w:t>،</w:t>
      </w:r>
      <w:r w:rsidRPr="00DA7E22">
        <w:rPr>
          <w:vertAlign w:val="baseline"/>
          <w:rtl/>
        </w:rPr>
        <w:t xml:space="preserve"> مع</w:t>
      </w:r>
      <w:r w:rsidRPr="00DA7E22">
        <w:rPr>
          <w:rFonts w:hint="cs"/>
          <w:vertAlign w:val="baseline"/>
          <w:rtl/>
        </w:rPr>
        <w:t>ين</w:t>
      </w:r>
      <w:r w:rsidRPr="00DA7E22">
        <w:rPr>
          <w:vertAlign w:val="baseline"/>
          <w:rtl/>
        </w:rPr>
        <w:t xml:space="preserve"> الحكام فيما يتردد بين الخصمين من الأحكام</w:t>
      </w:r>
      <w:r w:rsidRPr="00877655">
        <w:rPr>
          <w:rFonts w:hint="cs"/>
          <w:vertAlign w:val="baseline"/>
          <w:rtl/>
        </w:rPr>
        <w:t>،</w:t>
      </w:r>
      <w:r w:rsidRPr="00877655">
        <w:rPr>
          <w:vertAlign w:val="baseline"/>
          <w:rtl/>
        </w:rPr>
        <w:t xml:space="preserve"> ص169. </w:t>
      </w:r>
    </w:p>
  </w:footnote>
  <w:footnote w:id="101">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7838E4">
        <w:rPr>
          <w:vertAlign w:val="baseline"/>
          <w:rtl/>
        </w:rPr>
        <w:t xml:space="preserve"> دده أفندي، إبراهيم بن يحيى خليفة (ت 973 هـ)، </w:t>
      </w:r>
      <w:r w:rsidRPr="00D41F11">
        <w:rPr>
          <w:rFonts w:hint="cs"/>
          <w:vertAlign w:val="baseline"/>
          <w:rtl/>
        </w:rPr>
        <w:t>السياسة</w:t>
      </w:r>
      <w:r w:rsidRPr="00D41F11">
        <w:rPr>
          <w:vertAlign w:val="baseline"/>
          <w:rtl/>
        </w:rPr>
        <w:t xml:space="preserve"> الشرعية</w:t>
      </w:r>
      <w:r w:rsidRPr="007838E4">
        <w:rPr>
          <w:rFonts w:hint="cs"/>
          <w:b/>
          <w:bCs/>
          <w:vertAlign w:val="baseline"/>
          <w:rtl/>
        </w:rPr>
        <w:t>،</w:t>
      </w:r>
      <w:r w:rsidRPr="007838E4">
        <w:rPr>
          <w:vertAlign w:val="baseline"/>
          <w:rtl/>
        </w:rPr>
        <w:t xml:space="preserve"> ص73، 74</w:t>
      </w:r>
      <w:r>
        <w:rPr>
          <w:vertAlign w:val="baseline"/>
          <w:rtl/>
        </w:rPr>
        <w:t>.</w:t>
      </w:r>
    </w:p>
  </w:footnote>
  <w:footnote w:id="102">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7838E4">
        <w:rPr>
          <w:vertAlign w:val="baseline"/>
          <w:rtl/>
        </w:rPr>
        <w:t xml:space="preserve"> هذه الرسالة، ص</w:t>
      </w:r>
      <w:r>
        <w:rPr>
          <w:vertAlign w:val="baseline"/>
          <w:rtl/>
        </w:rPr>
        <w:t>29</w:t>
      </w:r>
      <w:r w:rsidRPr="007838E4">
        <w:rPr>
          <w:vertAlign w:val="baseline"/>
          <w:rtl/>
        </w:rPr>
        <w:t>.</w:t>
      </w:r>
    </w:p>
  </w:footnote>
  <w:footnote w:id="103">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7838E4">
        <w:rPr>
          <w:vertAlign w:val="baseline"/>
          <w:rtl/>
        </w:rPr>
        <w:t xml:space="preserve"> هو محمد بن عبد الباقي بن يوسف بن أحمد بن علوان الزرقان</w:t>
      </w:r>
      <w:r w:rsidRPr="007838E4">
        <w:rPr>
          <w:rFonts w:hint="cs"/>
          <w:vertAlign w:val="baseline"/>
          <w:rtl/>
        </w:rPr>
        <w:t>ي</w:t>
      </w:r>
      <w:r w:rsidRPr="007838E4">
        <w:rPr>
          <w:vertAlign w:val="baseline"/>
          <w:rtl/>
        </w:rPr>
        <w:t xml:space="preserve"> المصري الأزهري المالكي، خاتمة المحدثين بالديار المصرية. مولده (1055هـ = 1645م) ووفاته</w:t>
      </w:r>
      <w:r>
        <w:rPr>
          <w:vertAlign w:val="baseline"/>
          <w:rtl/>
        </w:rPr>
        <w:t>(</w:t>
      </w:r>
      <w:r w:rsidRPr="007838E4">
        <w:rPr>
          <w:vertAlign w:val="baseline"/>
          <w:rtl/>
        </w:rPr>
        <w:t>1122هـ = 1710م) بالقاهرة، ونسبته إلى زرقان، من كتبه: تلخيص المقاصد الحسنة ، وشرح البيقونية، وشرح المواهب اللدنية وشرح موطأ الإمام مالك.أنظر: الزركلي، الأعلام، ج6، ص184، 185.</w:t>
      </w:r>
    </w:p>
  </w:footnote>
  <w:footnote w:id="104">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BB2726">
        <w:rPr>
          <w:rFonts w:hint="cs"/>
          <w:vertAlign w:val="baseline"/>
          <w:rtl/>
        </w:rPr>
        <w:t>ابن</w:t>
      </w:r>
      <w:r w:rsidRPr="00BB2726">
        <w:rPr>
          <w:vertAlign w:val="baseline"/>
          <w:rtl/>
        </w:rPr>
        <w:t xml:space="preserve"> ماجة، أبو عبد الله محمد بن يزيد القزويني(ت: 273هـ)، </w:t>
      </w:r>
      <w:r w:rsidRPr="00BB2726">
        <w:rPr>
          <w:rFonts w:hint="cs"/>
          <w:b/>
          <w:bCs/>
          <w:vertAlign w:val="baseline"/>
          <w:rtl/>
        </w:rPr>
        <w:t>سنن</w:t>
      </w:r>
      <w:r w:rsidRPr="00BB2726">
        <w:rPr>
          <w:b/>
          <w:bCs/>
          <w:vertAlign w:val="baseline"/>
          <w:rtl/>
        </w:rPr>
        <w:t xml:space="preserve"> ابن ماجة</w:t>
      </w:r>
      <w:r>
        <w:rPr>
          <w:rFonts w:hint="cs"/>
          <w:vertAlign w:val="baseline"/>
          <w:rtl/>
        </w:rPr>
        <w:t>،</w:t>
      </w:r>
      <w:r>
        <w:rPr>
          <w:vertAlign w:val="baseline"/>
          <w:rtl/>
        </w:rPr>
        <w:t xml:space="preserve"> </w:t>
      </w:r>
      <w:r>
        <w:rPr>
          <w:rFonts w:hint="cs"/>
          <w:vertAlign w:val="baseline"/>
          <w:rtl/>
        </w:rPr>
        <w:t>حقّقه</w:t>
      </w:r>
      <w:r>
        <w:rPr>
          <w:vertAlign w:val="baseline"/>
          <w:rtl/>
        </w:rPr>
        <w:t xml:space="preserve"> وخرّج أحادثه وعل</w:t>
      </w:r>
      <w:r w:rsidRPr="00BB2726">
        <w:rPr>
          <w:rFonts w:hint="cs"/>
          <w:vertAlign w:val="baseline"/>
          <w:rtl/>
        </w:rPr>
        <w:t>ّق</w:t>
      </w:r>
      <w:r w:rsidRPr="00BB2726">
        <w:rPr>
          <w:vertAlign w:val="baseline"/>
          <w:rtl/>
        </w:rPr>
        <w:t xml:space="preserve"> عليه الدكتور بشّار عوّاد معروف، ط1، بيروت، دار الجيل، 1998م، باب: المستشار مؤتمن، رقم الحديث: 3745؛ البخاري، محمد بن إسماعيل بن إبراهيم بن المغيرة البخاري (ت: 256هـ)، </w:t>
      </w:r>
      <w:r w:rsidRPr="00BB2726">
        <w:rPr>
          <w:rFonts w:hint="cs"/>
          <w:b/>
          <w:bCs/>
          <w:vertAlign w:val="baseline"/>
          <w:rtl/>
        </w:rPr>
        <w:t>صحيح</w:t>
      </w:r>
      <w:r w:rsidRPr="00BB2726">
        <w:rPr>
          <w:b/>
          <w:bCs/>
          <w:vertAlign w:val="baseline"/>
          <w:rtl/>
        </w:rPr>
        <w:t xml:space="preserve"> الأدب المفرد للإمام البخاري</w:t>
      </w:r>
      <w:r w:rsidRPr="00BB2726">
        <w:rPr>
          <w:rFonts w:hint="cs"/>
          <w:vertAlign w:val="baseline"/>
          <w:rtl/>
        </w:rPr>
        <w:t>،</w:t>
      </w:r>
      <w:r w:rsidRPr="00BB2726">
        <w:rPr>
          <w:vertAlign w:val="baseline"/>
          <w:rtl/>
        </w:rPr>
        <w:t xml:space="preserve"> حقق أحاديثه وعلق عليه: محمد ناص</w:t>
      </w:r>
      <w:r w:rsidRPr="00BB2726">
        <w:rPr>
          <w:rFonts w:hint="cs"/>
          <w:vertAlign w:val="baseline"/>
          <w:rtl/>
        </w:rPr>
        <w:t>ر</w:t>
      </w:r>
      <w:r w:rsidRPr="00BB2726">
        <w:rPr>
          <w:vertAlign w:val="baseline"/>
          <w:rtl/>
        </w:rPr>
        <w:t xml:space="preserve"> الدين الألباني، ط4، دار الصديق، 1997 م، بَابُ الْمُسْتَشَارُ مؤتمن، رقم الحديث 114.</w:t>
      </w:r>
    </w:p>
  </w:footnote>
  <w:footnote w:id="105">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BB2726">
        <w:rPr>
          <w:vertAlign w:val="baseline"/>
          <w:rtl/>
        </w:rPr>
        <w:t xml:space="preserve"> الزرقاني، أبو عبد الله محمد بن عبد الباقي بن يوسف بن أحمد بن شهاب ا</w:t>
      </w:r>
      <w:r w:rsidRPr="00BB2726">
        <w:rPr>
          <w:rFonts w:hint="cs"/>
          <w:vertAlign w:val="baseline"/>
          <w:rtl/>
        </w:rPr>
        <w:t>لدين</w:t>
      </w:r>
      <w:r w:rsidRPr="00BB2726">
        <w:rPr>
          <w:vertAlign w:val="baseline"/>
          <w:rtl/>
        </w:rPr>
        <w:t xml:space="preserve"> بن محمد الزرقاني ال</w:t>
      </w:r>
      <w:r w:rsidRPr="00BB2726">
        <w:rPr>
          <w:rFonts w:hint="cs"/>
          <w:vertAlign w:val="baseline"/>
          <w:rtl/>
        </w:rPr>
        <w:t>مالكي</w:t>
      </w:r>
      <w:r w:rsidRPr="00BB2726">
        <w:rPr>
          <w:vertAlign w:val="baseline"/>
          <w:rtl/>
        </w:rPr>
        <w:t xml:space="preserve"> (ت: 1122هـ)، </w:t>
      </w:r>
      <w:r w:rsidRPr="00BB2726">
        <w:rPr>
          <w:rFonts w:hint="cs"/>
          <w:b/>
          <w:bCs/>
          <w:vertAlign w:val="baseline"/>
          <w:rtl/>
        </w:rPr>
        <w:t>شرح</w:t>
      </w:r>
      <w:r w:rsidRPr="00BB2726">
        <w:rPr>
          <w:b/>
          <w:bCs/>
          <w:vertAlign w:val="baseline"/>
          <w:rtl/>
        </w:rPr>
        <w:t xml:space="preserve"> الزرقاني على المواهب اللدنية بالمنح المحمدية</w:t>
      </w:r>
      <w:r w:rsidRPr="00BB2726">
        <w:rPr>
          <w:rFonts w:hint="cs"/>
          <w:vertAlign w:val="baseline"/>
          <w:rtl/>
        </w:rPr>
        <w:t>،</w:t>
      </w:r>
      <w:r w:rsidRPr="00BB2726">
        <w:rPr>
          <w:vertAlign w:val="baseline"/>
          <w:rtl/>
        </w:rPr>
        <w:t xml:space="preserve"> ضبطه وصححه محمد عبد العزيز الخالدي، ط1، بيروت، دار الكتب العلمية،1996م، ج5، ص343. </w:t>
      </w:r>
    </w:p>
  </w:footnote>
  <w:footnote w:id="106">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BB2726">
        <w:rPr>
          <w:rFonts w:hint="cs"/>
          <w:vertAlign w:val="baseline"/>
          <w:rtl/>
        </w:rPr>
        <w:t>ابن</w:t>
      </w:r>
      <w:r w:rsidRPr="00BB2726">
        <w:rPr>
          <w:vertAlign w:val="baseline"/>
          <w:rtl/>
        </w:rPr>
        <w:t xml:space="preserve"> فرحون(ت 799 هـ = 1397 م)، هو إبراهيم بن علي بن محمد، ابن فرحون، برهان الدين اليعمري: ولد ونشأ ومات في المدينة. وهو مغربي الأصل، نسبته إلى يعمر بن مالك، من عدنان. وهو من شيوخ المالكية، له الديباج المذهب، و تبصرة الحكام في أصول الأقضية ومناهج الأحكام، و درة الغواص في محاضرة الخواص. .أنظر: الزركلي، الأعلام، ج1، ص52.</w:t>
      </w:r>
    </w:p>
  </w:footnote>
  <w:footnote w:id="107">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 xml:space="preserve">) </w:t>
      </w:r>
      <w:r w:rsidRPr="007838E4">
        <w:rPr>
          <w:rFonts w:hint="cs"/>
          <w:vertAlign w:val="baseline"/>
          <w:rtl/>
        </w:rPr>
        <w:t>ابن</w:t>
      </w:r>
      <w:r w:rsidRPr="007838E4">
        <w:rPr>
          <w:vertAlign w:val="baseline"/>
          <w:rtl/>
        </w:rPr>
        <w:t xml:space="preserve"> فر</w:t>
      </w:r>
      <w:r w:rsidRPr="007838E4">
        <w:rPr>
          <w:rFonts w:hint="cs"/>
          <w:vertAlign w:val="baseline"/>
          <w:rtl/>
        </w:rPr>
        <w:t>حون</w:t>
      </w:r>
      <w:r>
        <w:rPr>
          <w:rFonts w:hint="cs"/>
          <w:vertAlign w:val="baseline"/>
          <w:rtl/>
        </w:rPr>
        <w:t>،</w:t>
      </w:r>
      <w:r w:rsidRPr="007838E4">
        <w:rPr>
          <w:vertAlign w:val="baseline"/>
          <w:rtl/>
        </w:rPr>
        <w:t xml:space="preserve"> إبراهيم بن علي بن محمد(ت 799 هـ)،</w:t>
      </w:r>
      <w:r w:rsidRPr="007838E4">
        <w:rPr>
          <w:rFonts w:hint="cs"/>
          <w:b/>
          <w:bCs/>
          <w:vertAlign w:val="baseline"/>
          <w:rtl/>
        </w:rPr>
        <w:t>تبصرة</w:t>
      </w:r>
      <w:r w:rsidRPr="007838E4">
        <w:rPr>
          <w:b/>
          <w:bCs/>
          <w:vertAlign w:val="baseline"/>
          <w:rtl/>
        </w:rPr>
        <w:t xml:space="preserve"> الحكام في أصول الأقضية ومناهج الأحكام</w:t>
      </w:r>
      <w:r w:rsidRPr="007838E4">
        <w:rPr>
          <w:rFonts w:hint="cs"/>
          <w:vertAlign w:val="baseline"/>
          <w:rtl/>
        </w:rPr>
        <w:t>،</w:t>
      </w:r>
      <w:r w:rsidRPr="007838E4">
        <w:rPr>
          <w:vertAlign w:val="baseline"/>
          <w:rtl/>
        </w:rPr>
        <w:t xml:space="preserve"> خرّج أحاديثه وعلّق عليه وكتب حواشيه الشيخ جمال عثلي، طبعة خاصة، الرياض، دار عالم الكتب، 2003م، ج2، ص 115.</w:t>
      </w:r>
    </w:p>
  </w:footnote>
  <w:footnote w:id="108">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BB2726">
        <w:rPr>
          <w:vertAlign w:val="baseline"/>
          <w:rtl/>
        </w:rPr>
        <w:t xml:space="preserve"> أنظر: د. جميلة الرفاعي، السياسة الشرعية عند الإمام ابن قيّم الج</w:t>
      </w:r>
      <w:r w:rsidRPr="00BB2726">
        <w:rPr>
          <w:rFonts w:hint="cs"/>
          <w:vertAlign w:val="baseline"/>
          <w:rtl/>
        </w:rPr>
        <w:t>وزية،</w:t>
      </w:r>
      <w:r w:rsidRPr="00BB2726">
        <w:rPr>
          <w:vertAlign w:val="baseline"/>
          <w:rtl/>
        </w:rPr>
        <w:t xml:space="preserve"> ص55؛ الخامسة قناني</w:t>
      </w:r>
      <w:r w:rsidRPr="00BB2726">
        <w:rPr>
          <w:rFonts w:hint="cs"/>
          <w:vertAlign w:val="baseline"/>
          <w:rtl/>
        </w:rPr>
        <w:t>،</w:t>
      </w:r>
      <w:r w:rsidRPr="00BB2726">
        <w:rPr>
          <w:vertAlign w:val="baseline"/>
          <w:rtl/>
        </w:rPr>
        <w:t xml:space="preserve"> </w:t>
      </w:r>
      <w:r w:rsidRPr="00BB2726">
        <w:rPr>
          <w:rFonts w:hint="cs"/>
          <w:b/>
          <w:bCs/>
          <w:vertAlign w:val="baseline"/>
          <w:rtl/>
        </w:rPr>
        <w:t>الإمام</w:t>
      </w:r>
      <w:r w:rsidRPr="00BB2726">
        <w:rPr>
          <w:b/>
          <w:bCs/>
          <w:vertAlign w:val="baseline"/>
          <w:rtl/>
        </w:rPr>
        <w:t xml:space="preserve"> ابن فرحون ورؤيته في القضاء بالسياسة الشرعية من خلال كتابه تبصرة الحكام</w:t>
      </w:r>
      <w:r w:rsidRPr="00BB2726">
        <w:rPr>
          <w:rFonts w:hint="cs"/>
          <w:vertAlign w:val="baseline"/>
          <w:rtl/>
        </w:rPr>
        <w:t>،مذكرة</w:t>
      </w:r>
      <w:r w:rsidRPr="00BB2726">
        <w:rPr>
          <w:vertAlign w:val="baseline"/>
          <w:rtl/>
        </w:rPr>
        <w:t xml:space="preserve"> لنيل درجة الماجستير في السياسة الشرعية، جامعة الحاج لحضر باتنة، 2010م، ص 72.</w:t>
      </w:r>
    </w:p>
  </w:footnote>
  <w:footnote w:id="109">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BB2726">
        <w:rPr>
          <w:rFonts w:hint="cs"/>
          <w:vertAlign w:val="baseline"/>
          <w:rtl/>
        </w:rPr>
        <w:t>ابن</w:t>
      </w:r>
      <w:r w:rsidRPr="00BB2726">
        <w:rPr>
          <w:vertAlign w:val="baseline"/>
          <w:rtl/>
        </w:rPr>
        <w:t xml:space="preserve"> فرحون، تبصرة الحكام، ج2، ص116.</w:t>
      </w:r>
    </w:p>
  </w:footnote>
  <w:footnote w:id="110">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vertAlign w:val="baseline"/>
          <w:rtl/>
        </w:rPr>
        <w:t xml:space="preserve"> ابن فرحون، تبصرة الحكام، ج2، ص121.</w:t>
      </w:r>
    </w:p>
  </w:footnote>
  <w:footnote w:id="111">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rFonts w:hint="cs"/>
          <w:vertAlign w:val="baseline"/>
          <w:rtl/>
        </w:rPr>
        <w:t>الرفاعي،</w:t>
      </w:r>
      <w:r w:rsidRPr="00896F71">
        <w:rPr>
          <w:vertAlign w:val="baseline"/>
          <w:rtl/>
        </w:rPr>
        <w:t xml:space="preserve"> السياسة الشرعية عند الإمام ابن قيّم الجوزية، ص52 .</w:t>
      </w:r>
    </w:p>
  </w:footnote>
  <w:footnote w:id="112">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rFonts w:hint="cs"/>
          <w:vertAlign w:val="baseline"/>
          <w:rtl/>
        </w:rPr>
        <w:t>الغزالي،</w:t>
      </w:r>
      <w:r w:rsidRPr="00896F71">
        <w:rPr>
          <w:vertAlign w:val="baseline"/>
          <w:rtl/>
        </w:rPr>
        <w:t xml:space="preserve"> هو محمد بن محمد بن محمد الغزالي الطوسي، ولد في عام 450 هـ وتوفي في عام 505 هـ بالطابران، وهو فيلسوف، متصوف. ألّف عدة كتب من كتبه: إحياءعلوم الدين، مقاصد الفلاسفة، البس</w:t>
      </w:r>
      <w:r w:rsidRPr="00896F71">
        <w:rPr>
          <w:rFonts w:hint="cs"/>
          <w:vertAlign w:val="baseline"/>
          <w:rtl/>
        </w:rPr>
        <w:t>يط،</w:t>
      </w:r>
      <w:r w:rsidRPr="00896F71">
        <w:rPr>
          <w:vertAlign w:val="baseline"/>
          <w:rtl/>
        </w:rPr>
        <w:t xml:space="preserve"> بداية الهداية، جواهر القرآن، المستصفى. أنظر: الزركلي، الأعلام، ج7، ص22</w:t>
      </w:r>
    </w:p>
  </w:footnote>
  <w:footnote w:id="113">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rFonts w:hint="cs"/>
          <w:vertAlign w:val="baseline"/>
          <w:rtl/>
        </w:rPr>
        <w:t>الغزالي،محمد</w:t>
      </w:r>
      <w:r w:rsidRPr="00896F71">
        <w:rPr>
          <w:vertAlign w:val="baseline"/>
          <w:rtl/>
        </w:rPr>
        <w:t xml:space="preserve"> بن محمد بن محمد الغزالي الطوسي</w:t>
      </w:r>
      <w:r>
        <w:rPr>
          <w:vertAlign w:val="baseline"/>
          <w:rtl/>
        </w:rPr>
        <w:t xml:space="preserve"> ( ت 505 هـ)</w:t>
      </w:r>
      <w:r w:rsidRPr="00896F71">
        <w:rPr>
          <w:rFonts w:hint="cs"/>
          <w:vertAlign w:val="baseline"/>
          <w:rtl/>
        </w:rPr>
        <w:t>،</w:t>
      </w:r>
      <w:r w:rsidRPr="00896F71">
        <w:rPr>
          <w:rFonts w:hint="cs"/>
          <w:b/>
          <w:bCs/>
          <w:vertAlign w:val="baseline"/>
          <w:rtl/>
        </w:rPr>
        <w:t>إحياء</w:t>
      </w:r>
      <w:r w:rsidRPr="00896F71">
        <w:rPr>
          <w:b/>
          <w:bCs/>
          <w:vertAlign w:val="baseline"/>
          <w:rtl/>
        </w:rPr>
        <w:t xml:space="preserve"> علوم الدين</w:t>
      </w:r>
      <w:r w:rsidRPr="00896F71">
        <w:rPr>
          <w:rFonts w:hint="cs"/>
          <w:vertAlign w:val="baseline"/>
          <w:rtl/>
        </w:rPr>
        <w:t>،</w:t>
      </w:r>
      <w:r w:rsidRPr="00896F71">
        <w:rPr>
          <w:vertAlign w:val="baseline"/>
          <w:rtl/>
        </w:rPr>
        <w:t xml:space="preserve"> بيروت، دار المعرفة، ج،1 ص13.</w:t>
      </w:r>
    </w:p>
  </w:footnote>
  <w:footnote w:id="114">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vertAlign w:val="baseline"/>
          <w:rtl/>
        </w:rPr>
        <w:t xml:space="preserve"> المرجع السابق.</w:t>
      </w:r>
    </w:p>
  </w:footnote>
  <w:footnote w:id="115">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vertAlign w:val="baseline"/>
          <w:rtl/>
        </w:rPr>
        <w:t xml:space="preserve"> أنظر: الرفاعي</w:t>
      </w:r>
      <w:r w:rsidRPr="00896F71">
        <w:rPr>
          <w:rFonts w:hint="cs"/>
          <w:vertAlign w:val="baseline"/>
          <w:rtl/>
        </w:rPr>
        <w:t>،</w:t>
      </w:r>
      <w:r w:rsidRPr="00896F71">
        <w:rPr>
          <w:vertAlign w:val="baseline"/>
          <w:rtl/>
        </w:rPr>
        <w:t xml:space="preserve"> السياسة الشرعية عند ال</w:t>
      </w:r>
      <w:r w:rsidRPr="00896F71">
        <w:rPr>
          <w:rFonts w:hint="cs"/>
          <w:vertAlign w:val="baseline"/>
          <w:rtl/>
        </w:rPr>
        <w:t>إمام</w:t>
      </w:r>
      <w:r w:rsidRPr="00896F71">
        <w:rPr>
          <w:vertAlign w:val="baseline"/>
          <w:rtl/>
        </w:rPr>
        <w:t xml:space="preserve"> ابن قيّم الجوزية، ص52.</w:t>
      </w:r>
    </w:p>
  </w:footnote>
  <w:footnote w:id="116">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rFonts w:hint="cs"/>
          <w:vertAlign w:val="baseline"/>
          <w:rtl/>
        </w:rPr>
        <w:t>سليمان</w:t>
      </w:r>
      <w:r w:rsidRPr="00896F71">
        <w:rPr>
          <w:vertAlign w:val="baseline"/>
          <w:rtl/>
        </w:rPr>
        <w:t xml:space="preserve"> بن عمر بن منصور العجيلي الأزهري، المعروف بالجمل، متوفى 1204 هـ، من مؤلفاته: الفتوحات الإلهية (حاشية على تفسير الجلالين)، وفتوحات الوهاب (حاشية على شرح المنهج). . أنظر: الزركلي، الأعلام، ج3، ص131.</w:t>
      </w:r>
    </w:p>
  </w:footnote>
  <w:footnote w:id="117">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vertAlign w:val="baseline"/>
          <w:rtl/>
        </w:rPr>
        <w:t xml:space="preserve"> الجمل،</w:t>
      </w:r>
      <w:r w:rsidRPr="006B6360">
        <w:rPr>
          <w:rFonts w:hint="cs"/>
          <w:vertAlign w:val="baseline"/>
          <w:rtl/>
        </w:rPr>
        <w:t>سليمان</w:t>
      </w:r>
      <w:r w:rsidRPr="006B6360">
        <w:rPr>
          <w:vertAlign w:val="baseline"/>
          <w:rtl/>
        </w:rPr>
        <w:t xml:space="preserve"> بن عمر بن منصور العجيلي الأزهري، المعروف </w:t>
      </w:r>
      <w:r w:rsidRPr="006B6360">
        <w:rPr>
          <w:rFonts w:hint="cs"/>
          <w:vertAlign w:val="baseline"/>
          <w:rtl/>
        </w:rPr>
        <w:t>بالجمل</w:t>
      </w:r>
      <w:r w:rsidRPr="006B6360">
        <w:rPr>
          <w:vertAlign w:val="baseline"/>
          <w:rtl/>
        </w:rPr>
        <w:t xml:space="preserve"> (</w:t>
      </w:r>
      <w:r>
        <w:rPr>
          <w:rFonts w:hint="cs"/>
          <w:vertAlign w:val="baseline"/>
          <w:rtl/>
        </w:rPr>
        <w:t>ت</w:t>
      </w:r>
      <w:r w:rsidRPr="006B6360">
        <w:rPr>
          <w:vertAlign w:val="baseline"/>
          <w:rtl/>
        </w:rPr>
        <w:t xml:space="preserve"> 1204هـ)</w:t>
      </w:r>
      <w:r>
        <w:rPr>
          <w:rFonts w:hint="cs"/>
          <w:vertAlign w:val="baseline"/>
          <w:rtl/>
        </w:rPr>
        <w:t>،</w:t>
      </w:r>
      <w:r w:rsidRPr="006B6360">
        <w:rPr>
          <w:rFonts w:hint="cs"/>
          <w:b/>
          <w:bCs/>
          <w:vertAlign w:val="baseline"/>
          <w:rtl/>
        </w:rPr>
        <w:t>فتوحات</w:t>
      </w:r>
      <w:r w:rsidRPr="006B6360">
        <w:rPr>
          <w:b/>
          <w:bCs/>
          <w:vertAlign w:val="baseline"/>
          <w:rtl/>
        </w:rPr>
        <w:t xml:space="preserve"> الوهاب بتوضيح شرح منهج الطلاب المعروف بحاشية الجمل</w:t>
      </w:r>
      <w:r w:rsidRPr="00896F71">
        <w:rPr>
          <w:rFonts w:hint="cs"/>
          <w:vertAlign w:val="baseline"/>
          <w:rtl/>
        </w:rPr>
        <w:t>،بدون</w:t>
      </w:r>
      <w:r w:rsidRPr="00896F71">
        <w:rPr>
          <w:vertAlign w:val="baseline"/>
          <w:rtl/>
        </w:rPr>
        <w:t xml:space="preserve"> طبعة، دار الفكر، ج3، ص26.</w:t>
      </w:r>
    </w:p>
  </w:footnote>
  <w:footnote w:id="118">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rFonts w:hint="cs"/>
          <w:vertAlign w:val="baseline"/>
          <w:rtl/>
        </w:rPr>
        <w:t>أحمد</w:t>
      </w:r>
      <w:r w:rsidRPr="00896F71">
        <w:rPr>
          <w:vertAlign w:val="baseline"/>
          <w:rtl/>
        </w:rPr>
        <w:t xml:space="preserve"> بن أحمد بن سلامة، أبو العباس، شهاب الدين ال</w:t>
      </w:r>
      <w:r w:rsidRPr="00896F71">
        <w:rPr>
          <w:rFonts w:hint="cs"/>
          <w:vertAlign w:val="baseline"/>
          <w:rtl/>
        </w:rPr>
        <w:t>قليوبي</w:t>
      </w:r>
      <w:r w:rsidRPr="00896F71">
        <w:rPr>
          <w:vertAlign w:val="baseline"/>
          <w:rtl/>
        </w:rPr>
        <w:t xml:space="preserve"> متوفى 1069 هـ ، ف</w:t>
      </w:r>
      <w:r w:rsidRPr="00896F71">
        <w:rPr>
          <w:rFonts w:hint="cs"/>
          <w:vertAlign w:val="baseline"/>
          <w:rtl/>
        </w:rPr>
        <w:t>قيه</w:t>
      </w:r>
      <w:r w:rsidRPr="00896F71">
        <w:rPr>
          <w:vertAlign w:val="baseline"/>
          <w:rtl/>
        </w:rPr>
        <w:t xml:space="preserve"> متأدب، من أهل قليوب في مصر، له حواش وشروح ورسائل. أنظر: الزركلي، الأعلام، ج1، ص92.</w:t>
      </w:r>
    </w:p>
  </w:footnote>
  <w:footnote w:id="119">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rFonts w:hint="cs"/>
          <w:vertAlign w:val="baseline"/>
          <w:rtl/>
        </w:rPr>
        <w:t>القليوبي</w:t>
      </w:r>
      <w:r>
        <w:rPr>
          <w:rFonts w:hint="cs"/>
          <w:vertAlign w:val="baseline"/>
          <w:rtl/>
        </w:rPr>
        <w:t>،</w:t>
      </w:r>
      <w:r>
        <w:rPr>
          <w:vertAlign w:val="baseline"/>
          <w:rtl/>
        </w:rPr>
        <w:t xml:space="preserve"> </w:t>
      </w:r>
      <w:r w:rsidRPr="00896F71">
        <w:rPr>
          <w:rFonts w:hint="cs"/>
          <w:vertAlign w:val="baseline"/>
          <w:rtl/>
        </w:rPr>
        <w:t>أحمد</w:t>
      </w:r>
      <w:r w:rsidRPr="00896F71">
        <w:rPr>
          <w:vertAlign w:val="baseline"/>
          <w:rtl/>
        </w:rPr>
        <w:t xml:space="preserve"> سلامة القليوبي (ت 1069هـ) وعميرة</w:t>
      </w:r>
      <w:r>
        <w:rPr>
          <w:rFonts w:hint="cs"/>
          <w:vertAlign w:val="baseline"/>
          <w:rtl/>
        </w:rPr>
        <w:t>،</w:t>
      </w:r>
      <w:r w:rsidRPr="00896F71">
        <w:rPr>
          <w:rFonts w:hint="cs"/>
          <w:vertAlign w:val="baseline"/>
          <w:rtl/>
        </w:rPr>
        <w:t>أحمد</w:t>
      </w:r>
      <w:r w:rsidRPr="00896F71">
        <w:rPr>
          <w:vertAlign w:val="baseline"/>
          <w:rtl/>
        </w:rPr>
        <w:t xml:space="preserve"> البرلسي عميرة (ت 957هـ)، </w:t>
      </w:r>
      <w:r w:rsidRPr="00896F71">
        <w:rPr>
          <w:rFonts w:hint="cs"/>
          <w:b/>
          <w:bCs/>
          <w:vertAlign w:val="baseline"/>
          <w:rtl/>
        </w:rPr>
        <w:t>حاشيتا</w:t>
      </w:r>
      <w:r w:rsidRPr="00896F71">
        <w:rPr>
          <w:b/>
          <w:bCs/>
          <w:vertAlign w:val="baseline"/>
          <w:rtl/>
        </w:rPr>
        <w:t xml:space="preserve"> قليوبي وعميرة</w:t>
      </w:r>
      <w:r w:rsidRPr="00896F71">
        <w:rPr>
          <w:rFonts w:hint="cs"/>
          <w:vertAlign w:val="baseline"/>
          <w:rtl/>
        </w:rPr>
        <w:t>،</w:t>
      </w:r>
      <w:r w:rsidRPr="00896F71">
        <w:rPr>
          <w:vertAlign w:val="baseline"/>
          <w:rtl/>
        </w:rPr>
        <w:t xml:space="preserve"> بيروت، دار الفكر، 1995م، ج2 ص198.</w:t>
      </w:r>
    </w:p>
  </w:footnote>
  <w:footnote w:id="120">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vertAlign w:val="baseline"/>
          <w:rtl/>
        </w:rPr>
        <w:t xml:space="preserve"> البجيرمي هو </w:t>
      </w:r>
      <w:r w:rsidRPr="00896F71">
        <w:rPr>
          <w:rFonts w:hint="cs"/>
          <w:vertAlign w:val="baseline"/>
          <w:rtl/>
        </w:rPr>
        <w:t>سليمان</w:t>
      </w:r>
      <w:r w:rsidRPr="00896F71">
        <w:rPr>
          <w:vertAlign w:val="baseline"/>
          <w:rtl/>
        </w:rPr>
        <w:t xml:space="preserve"> بن محمد بن عمر البجيرمي، فقيه مصري، ولد في بجيرم (1131 هـ </w:t>
      </w:r>
      <w:r w:rsidRPr="00896F71">
        <w:rPr>
          <w:vertAlign w:val="baseline"/>
          <w:rtl/>
        </w:rPr>
        <w:softHyphen/>
        <w:t xml:space="preserve">- 1719 م)، فتعلم في الأزهر، ودرس،، له التجريد، وهو حاشية على شرح المنهج في فقه الشافعية، وتحفة الحبيب، حاشية على شرح الخطيب،وتوفي في قرية مصطية، بالقرب من بجيرم (1221 هـ - 1806 م). أنظر: الزركلي، الأعلام، ج3، ص133.  </w:t>
      </w:r>
    </w:p>
  </w:footnote>
  <w:footnote w:id="121">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rFonts w:hint="cs"/>
          <w:vertAlign w:val="baseline"/>
          <w:rtl/>
        </w:rPr>
        <w:t>البجيرمي،</w:t>
      </w:r>
      <w:r w:rsidRPr="00896F71">
        <w:rPr>
          <w:vertAlign w:val="baseline"/>
          <w:rtl/>
        </w:rPr>
        <w:t xml:space="preserve"> سليمان بن محمد بن عمر البجيرمي (ت 1221 هـ)، </w:t>
      </w:r>
      <w:r w:rsidRPr="00FC4330">
        <w:rPr>
          <w:rFonts w:hint="cs"/>
          <w:b/>
          <w:bCs/>
          <w:vertAlign w:val="baseline"/>
          <w:rtl/>
        </w:rPr>
        <w:t>التجريد</w:t>
      </w:r>
      <w:r w:rsidRPr="00FC4330">
        <w:rPr>
          <w:b/>
          <w:bCs/>
          <w:vertAlign w:val="baseline"/>
          <w:rtl/>
        </w:rPr>
        <w:t xml:space="preserve"> لنفع العبيد = حاشية البجيرمي على شرح المنهج</w:t>
      </w:r>
      <w:r w:rsidRPr="00896F71">
        <w:rPr>
          <w:vertAlign w:val="baseline"/>
          <w:rtl/>
        </w:rPr>
        <w:t xml:space="preserve"> (منهج الطلاب اختصره زكريا الأنصاري من منهاج الطالبين للنووي ثم شرحه في شرح منهج الط</w:t>
      </w:r>
      <w:r w:rsidRPr="00896F71">
        <w:rPr>
          <w:rFonts w:hint="cs"/>
          <w:vertAlign w:val="baseline"/>
          <w:rtl/>
        </w:rPr>
        <w:t>لاب</w:t>
      </w:r>
      <w:r w:rsidRPr="00896F71">
        <w:rPr>
          <w:vertAlign w:val="baseline"/>
          <w:rtl/>
        </w:rPr>
        <w:t>)، مطبعة الحلبي، 1950 م، ج2، ص178.</w:t>
      </w:r>
    </w:p>
  </w:footnote>
  <w:footnote w:id="122">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rFonts w:hint="cs"/>
          <w:vertAlign w:val="baseline"/>
          <w:rtl/>
        </w:rPr>
        <w:t>عبد</w:t>
      </w:r>
      <w:r w:rsidRPr="00896F71">
        <w:rPr>
          <w:vertAlign w:val="baseline"/>
          <w:rtl/>
        </w:rPr>
        <w:t xml:space="preserve"> الفتاح عمرو، </w:t>
      </w:r>
      <w:r w:rsidRPr="00896F71">
        <w:rPr>
          <w:rFonts w:hint="cs"/>
          <w:b/>
          <w:bCs/>
          <w:vertAlign w:val="baseline"/>
          <w:rtl/>
        </w:rPr>
        <w:t>السياسة</w:t>
      </w:r>
      <w:r w:rsidRPr="00896F71">
        <w:rPr>
          <w:b/>
          <w:bCs/>
          <w:vertAlign w:val="baseline"/>
          <w:rtl/>
        </w:rPr>
        <w:t xml:space="preserve"> الشرعية في الأحوال الشخصية</w:t>
      </w:r>
      <w:r w:rsidRPr="00896F71">
        <w:rPr>
          <w:rFonts w:hint="cs"/>
          <w:vertAlign w:val="baseline"/>
          <w:rtl/>
        </w:rPr>
        <w:t>،</w:t>
      </w:r>
      <w:r w:rsidRPr="00896F71">
        <w:rPr>
          <w:vertAlign w:val="baseline"/>
          <w:rtl/>
        </w:rPr>
        <w:t xml:space="preserve"> ط1، عمان، دار النفائس، 1998 م، ص 20.</w:t>
      </w:r>
    </w:p>
  </w:footnote>
  <w:footnote w:id="123">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vertAlign w:val="baseline"/>
          <w:rtl/>
        </w:rPr>
        <w:t xml:space="preserve"> الشربيني، شمس الدين، محمد بن أحمد الخطيب الشربيني (ت 977 هـ)</w:t>
      </w:r>
      <w:r w:rsidRPr="00896F71">
        <w:rPr>
          <w:rFonts w:hint="cs"/>
          <w:vertAlign w:val="baseline"/>
          <w:rtl/>
        </w:rPr>
        <w:t>،</w:t>
      </w:r>
      <w:r w:rsidRPr="00896F71">
        <w:rPr>
          <w:vertAlign w:val="baseline"/>
          <w:rtl/>
        </w:rPr>
        <w:t xml:space="preserve"> </w:t>
      </w:r>
      <w:r w:rsidRPr="00896F71">
        <w:rPr>
          <w:rFonts w:hint="cs"/>
          <w:b/>
          <w:bCs/>
          <w:vertAlign w:val="baseline"/>
          <w:rtl/>
        </w:rPr>
        <w:t>مغني</w:t>
      </w:r>
      <w:r w:rsidRPr="00896F71">
        <w:rPr>
          <w:b/>
          <w:bCs/>
          <w:vertAlign w:val="baseline"/>
          <w:rtl/>
        </w:rPr>
        <w:t xml:space="preserve"> المحتاج إلى معرفة معاني ألفاظ المنهاجعلى متن منهاج الطالبين للنووي</w:t>
      </w:r>
      <w:r w:rsidRPr="00896F71">
        <w:rPr>
          <w:rFonts w:hint="cs"/>
          <w:vertAlign w:val="baseline"/>
          <w:rtl/>
        </w:rPr>
        <w:t>،</w:t>
      </w:r>
      <w:r w:rsidRPr="00896F71">
        <w:rPr>
          <w:vertAlign w:val="baseline"/>
          <w:rtl/>
        </w:rPr>
        <w:t xml:space="preserve"> اعتنى به محمد خليل عيتاني، ط1، دار المعرفة، بيروت، 1997م، ج4، ص239.  </w:t>
      </w:r>
    </w:p>
  </w:footnote>
  <w:footnote w:id="124">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rFonts w:hint="cs"/>
          <w:vertAlign w:val="baseline"/>
          <w:rtl/>
        </w:rPr>
        <w:t>عبد</w:t>
      </w:r>
      <w:r w:rsidRPr="00896F71">
        <w:rPr>
          <w:vertAlign w:val="baseline"/>
          <w:rtl/>
        </w:rPr>
        <w:t xml:space="preserve"> الفتاح عمرو، السياسة الشرعية في الأحوال الشخصية، ص20.</w:t>
      </w:r>
    </w:p>
  </w:footnote>
  <w:footnote w:id="125">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rFonts w:hint="cs"/>
          <w:vertAlign w:val="baseline"/>
          <w:rtl/>
        </w:rPr>
        <w:t>إمام</w:t>
      </w:r>
      <w:r w:rsidRPr="00896F71">
        <w:rPr>
          <w:vertAlign w:val="baseline"/>
          <w:rtl/>
        </w:rPr>
        <w:t xml:space="preserve"> الحرمين(419 - 478 هـ = 1028 - 1085 م)عبد الملك بن عبد الله بن يوسف بن محمد الجويني، أبو المعالي، ركن الدين، الملقب بإمام الحرمين. أعلم المتأخرين، من أصحاب الشافعي. ولد في جوين (من نواحي نيسابور). له مصنفات كثيرة، منها " غياث الأمم والتياث الظلم " و " العقيدة النظامية في الأركان الإسلامية " و " البرهان " في أصول الفقه، و " نهايةالمطلب في دراية المذهب " في فقه الشافعية، و غير ذلك. أنظر: الزركلي، الأعلام، ج4، ص160.</w:t>
      </w:r>
    </w:p>
  </w:footnote>
  <w:footnote w:id="126">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vertAlign w:val="baseline"/>
          <w:rtl/>
        </w:rPr>
        <w:t xml:space="preserve"> أنظر: الجويني،عبد الملك بن عبد الله بن يوسف بن محمد الجويني، أبو المعالي، ركن الدين، الملقب بإمام الحرمين</w:t>
      </w:r>
      <w:r>
        <w:rPr>
          <w:vertAlign w:val="baseline"/>
          <w:rtl/>
        </w:rPr>
        <w:t xml:space="preserve"> (ت </w:t>
      </w:r>
      <w:r w:rsidRPr="00896F71">
        <w:rPr>
          <w:vertAlign w:val="baseline"/>
          <w:rtl/>
        </w:rPr>
        <w:t>478 ه</w:t>
      </w:r>
      <w:r>
        <w:rPr>
          <w:rFonts w:hint="cs"/>
          <w:vertAlign w:val="baseline"/>
          <w:rtl/>
        </w:rPr>
        <w:t>ـ</w:t>
      </w:r>
      <w:r>
        <w:rPr>
          <w:vertAlign w:val="baseline"/>
          <w:rtl/>
        </w:rPr>
        <w:t xml:space="preserve">) ، </w:t>
      </w:r>
      <w:r w:rsidRPr="00896F71">
        <w:rPr>
          <w:rFonts w:hint="cs"/>
          <w:b/>
          <w:bCs/>
          <w:vertAlign w:val="baseline"/>
          <w:rtl/>
        </w:rPr>
        <w:t>نهاية</w:t>
      </w:r>
      <w:r w:rsidRPr="00896F71">
        <w:rPr>
          <w:b/>
          <w:bCs/>
          <w:vertAlign w:val="baseline"/>
          <w:rtl/>
        </w:rPr>
        <w:t xml:space="preserve"> المطلب في دراية المذهب</w:t>
      </w:r>
      <w:r w:rsidRPr="00896F71">
        <w:rPr>
          <w:rFonts w:hint="cs"/>
          <w:vertAlign w:val="baseline"/>
          <w:rtl/>
        </w:rPr>
        <w:t>،</w:t>
      </w:r>
      <w:r w:rsidRPr="00896F71">
        <w:rPr>
          <w:vertAlign w:val="baseline"/>
          <w:rtl/>
        </w:rPr>
        <w:t xml:space="preserve"> تحقيق أستاذ دكتور عبد العظيم الديب، ط1، بيروت، دار المنهاج، 2007 م، ج1، ص206.  </w:t>
      </w:r>
    </w:p>
  </w:footnote>
  <w:footnote w:id="127">
    <w:p w:rsidR="005F44B2" w:rsidRDefault="005F44B2" w:rsidP="006D59AD">
      <w:pPr>
        <w:pStyle w:val="a4"/>
        <w:spacing w:line="312" w:lineRule="auto"/>
      </w:pPr>
      <w:r>
        <w:rPr>
          <w:rtl/>
        </w:rPr>
        <w:t>(</w:t>
      </w:r>
      <w:r>
        <w:rPr>
          <w:rStyle w:val="FootnoteReference"/>
          <w:rFonts w:cs="Arabic Transparent"/>
        </w:rPr>
        <w:footnoteRef/>
      </w:r>
      <w:r>
        <w:rPr>
          <w:rtl/>
        </w:rPr>
        <w:t>)</w:t>
      </w:r>
      <w:r>
        <w:rPr>
          <w:vertAlign w:val="baseline"/>
          <w:rtl/>
        </w:rPr>
        <w:t xml:space="preserve"> أنظر لبعض استخدام كلمة الإيالة عند الجويني: الجويني، </w:t>
      </w:r>
      <w:r w:rsidRPr="00364A3C">
        <w:rPr>
          <w:rFonts w:hint="cs"/>
          <w:b/>
          <w:bCs/>
          <w:vertAlign w:val="baseline"/>
          <w:rtl/>
        </w:rPr>
        <w:t>غياث</w:t>
      </w:r>
      <w:r w:rsidRPr="00364A3C">
        <w:rPr>
          <w:b/>
          <w:bCs/>
          <w:vertAlign w:val="baseline"/>
          <w:rtl/>
        </w:rPr>
        <w:t xml:space="preserve"> الأمم في التياث الظلم</w:t>
      </w:r>
      <w:r>
        <w:rPr>
          <w:rFonts w:hint="cs"/>
          <w:vertAlign w:val="baseline"/>
          <w:rtl/>
        </w:rPr>
        <w:t>،</w:t>
      </w:r>
      <w:r>
        <w:rPr>
          <w:vertAlign w:val="baseline"/>
          <w:rtl/>
        </w:rPr>
        <w:t xml:space="preserve"> تحقيق عبد العظيم ا</w:t>
      </w:r>
      <w:r>
        <w:rPr>
          <w:rFonts w:hint="cs"/>
          <w:vertAlign w:val="baseline"/>
          <w:rtl/>
        </w:rPr>
        <w:t>لديب،</w:t>
      </w:r>
      <w:r>
        <w:rPr>
          <w:vertAlign w:val="baseline"/>
          <w:rtl/>
        </w:rPr>
        <w:t xml:space="preserve"> ط2، مكتبة إمام الحرمين، 1401 هـ، ص51، 86، 102، 142، 175.</w:t>
      </w:r>
    </w:p>
  </w:footnote>
  <w:footnote w:id="128">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rFonts w:hint="cs"/>
          <w:vertAlign w:val="baseline"/>
          <w:rtl/>
        </w:rPr>
        <w:t>أنظر</w:t>
      </w:r>
      <w:r w:rsidRPr="00896F71">
        <w:rPr>
          <w:vertAlign w:val="baseline"/>
          <w:rtl/>
        </w:rPr>
        <w:t>: الرفاعي، السياسة الشرعية عند الإمام ابن قيّم الجوزية، ص55.</w:t>
      </w:r>
    </w:p>
  </w:footnote>
  <w:footnote w:id="129">
    <w:p w:rsidR="005F44B2" w:rsidRDefault="005F44B2" w:rsidP="00C22B78">
      <w:pPr>
        <w:pStyle w:val="a4"/>
        <w:widowControl w:val="0"/>
        <w:spacing w:line="312" w:lineRule="auto"/>
      </w:pPr>
      <w:r w:rsidRPr="000C2566">
        <w:rPr>
          <w:rtl/>
        </w:rPr>
        <w:t>(</w:t>
      </w:r>
      <w:r w:rsidRPr="000C2566">
        <w:rPr>
          <w:rStyle w:val="FootnoteReference"/>
          <w:rFonts w:cs="Arabic Transparent"/>
        </w:rPr>
        <w:footnoteRef/>
      </w:r>
      <w:r w:rsidRPr="000C2566">
        <w:rPr>
          <w:rtl/>
        </w:rPr>
        <w:t>)</w:t>
      </w:r>
      <w:r w:rsidRPr="00896F71">
        <w:rPr>
          <w:rFonts w:hint="cs"/>
          <w:vertAlign w:val="baseline"/>
          <w:rtl/>
        </w:rPr>
        <w:t>ابن</w:t>
      </w:r>
      <w:r w:rsidRPr="00896F71">
        <w:rPr>
          <w:vertAlign w:val="baseline"/>
          <w:rtl/>
        </w:rPr>
        <w:t xml:space="preserve"> عقيل، هو عبد الله بن عبد الرحمن بن عبد الله بن محمد القرشي الهامشي، بهاء الدين ابن عقيل، من أئمة النحاة. مولده (694 هـ = 1294م) ووفاته (769هـ = 1367م) في القاهرة. كان مهيبا، مترفعا عن غشيان الناس ولا يخلو مجلسه من المترددين إليه، كريما، كثير العطاء لتلاميذه، في لس</w:t>
      </w:r>
      <w:r w:rsidRPr="00896F71">
        <w:rPr>
          <w:rFonts w:hint="cs"/>
          <w:vertAlign w:val="baseline"/>
          <w:rtl/>
        </w:rPr>
        <w:t>انه</w:t>
      </w:r>
      <w:r w:rsidRPr="00896F71">
        <w:rPr>
          <w:vertAlign w:val="baseline"/>
          <w:rtl/>
        </w:rPr>
        <w:t xml:space="preserve"> لثغة. له شرحألفية اب</w:t>
      </w:r>
      <w:r w:rsidRPr="00896F71">
        <w:rPr>
          <w:rFonts w:hint="cs"/>
          <w:vertAlign w:val="baseline"/>
          <w:rtl/>
        </w:rPr>
        <w:t>ن</w:t>
      </w:r>
      <w:r w:rsidRPr="00896F71">
        <w:rPr>
          <w:vertAlign w:val="baseline"/>
          <w:rtl/>
        </w:rPr>
        <w:t xml:space="preserve"> مالك، و الجامع النفيس، تيسير الاستعداد لرتبة الاجتهاد. أنظر: الزركلي، الأعلام، ج4، ص96.</w:t>
      </w:r>
    </w:p>
  </w:footnote>
  <w:footnote w:id="130">
    <w:p w:rsidR="005F44B2" w:rsidRDefault="005F44B2" w:rsidP="00C22B78">
      <w:pPr>
        <w:pStyle w:val="a4"/>
        <w:widowControl w:val="0"/>
        <w:spacing w:line="312" w:lineRule="auto"/>
      </w:pPr>
      <w:r w:rsidRPr="000C2566">
        <w:rPr>
          <w:rtl/>
        </w:rPr>
        <w:t>(</w:t>
      </w:r>
      <w:r w:rsidRPr="000C2566">
        <w:rPr>
          <w:rStyle w:val="FootnoteReference"/>
          <w:rFonts w:cs="Arabic Transparent"/>
        </w:rPr>
        <w:footnoteRef/>
      </w:r>
      <w:r w:rsidRPr="000C2566">
        <w:rPr>
          <w:rtl/>
        </w:rPr>
        <w:t>)</w:t>
      </w:r>
      <w:r w:rsidRPr="00896F71">
        <w:rPr>
          <w:rFonts w:hint="cs"/>
          <w:vertAlign w:val="baseline"/>
          <w:rtl/>
        </w:rPr>
        <w:t>ابن</w:t>
      </w:r>
      <w:r w:rsidRPr="00896F71">
        <w:rPr>
          <w:vertAlign w:val="baseline"/>
          <w:rtl/>
        </w:rPr>
        <w:t xml:space="preserve"> القيّم، هو محمد بن أبي بكر بن أيوب بن سعد الزر</w:t>
      </w:r>
      <w:r w:rsidRPr="00896F71">
        <w:rPr>
          <w:rFonts w:hint="cs"/>
          <w:vertAlign w:val="baseline"/>
          <w:rtl/>
        </w:rPr>
        <w:t>عي</w:t>
      </w:r>
      <w:r w:rsidRPr="00896F71">
        <w:rPr>
          <w:vertAlign w:val="baseline"/>
          <w:rtl/>
        </w:rPr>
        <w:t xml:space="preserve"> الدمشقي، أبو عبد الله، شمس الدين: من أركان الإصلاح الإسلامي، وأحد كبار العلماء. مولده ووفاته(691 - 751 هـ = 1292 - 1350 م) في دمشق. تتلمذ لشيخ الإسلام ابن تيمية حتى كان لا يخرج عن شئ من أقواله. وألف تصانيف كثيرة منها: إعلام الموقعينوالطرق الحكمية في السياسة الشرعيةوشفاء العليل في مسائل القضاء والقدر والحكمة والتعليل وتحفة المودود بأحكام المولود. أنظر: الزركلي، الأعلام، ج6، ص56.</w:t>
      </w:r>
    </w:p>
  </w:footnote>
  <w:footnote w:id="131">
    <w:p w:rsidR="005F44B2" w:rsidRDefault="005F44B2" w:rsidP="00C22B78">
      <w:pPr>
        <w:pStyle w:val="a4"/>
        <w:widowControl w:val="0"/>
        <w:spacing w:line="312" w:lineRule="auto"/>
      </w:pPr>
      <w:r w:rsidRPr="000C2566">
        <w:rPr>
          <w:rtl/>
        </w:rPr>
        <w:t>(</w:t>
      </w:r>
      <w:r w:rsidRPr="000C2566">
        <w:rPr>
          <w:rStyle w:val="FootnoteReference"/>
          <w:rFonts w:cs="Arabic Transparent"/>
        </w:rPr>
        <w:footnoteRef/>
      </w:r>
      <w:r w:rsidRPr="000C2566">
        <w:rPr>
          <w:rtl/>
        </w:rPr>
        <w:t>)</w:t>
      </w:r>
      <w:r w:rsidRPr="00896F71">
        <w:rPr>
          <w:vertAlign w:val="baseline"/>
          <w:rtl/>
        </w:rPr>
        <w:t xml:space="preserve"> ابن القيم،</w:t>
      </w:r>
      <w:r w:rsidRPr="00B25FEC">
        <w:rPr>
          <w:rFonts w:hint="cs"/>
          <w:vertAlign w:val="baseline"/>
          <w:rtl/>
        </w:rPr>
        <w:t>محمد</w:t>
      </w:r>
      <w:r w:rsidRPr="00B25FEC">
        <w:rPr>
          <w:vertAlign w:val="baseline"/>
          <w:rtl/>
        </w:rPr>
        <w:t xml:space="preserve"> بن أبي بكر بن أيوب بن سعد شمس الدين ابن قيم الجوزية (</w:t>
      </w:r>
      <w:r>
        <w:rPr>
          <w:rFonts w:hint="cs"/>
          <w:vertAlign w:val="baseline"/>
          <w:rtl/>
        </w:rPr>
        <w:t>ت</w:t>
      </w:r>
      <w:r w:rsidRPr="00B25FEC">
        <w:rPr>
          <w:vertAlign w:val="baseline"/>
          <w:rtl/>
        </w:rPr>
        <w:t>: 751هـ)</w:t>
      </w:r>
      <w:r>
        <w:rPr>
          <w:rFonts w:hint="cs"/>
          <w:b/>
          <w:bCs/>
          <w:vertAlign w:val="baseline"/>
          <w:rtl/>
        </w:rPr>
        <w:t>الطرق</w:t>
      </w:r>
      <w:r>
        <w:rPr>
          <w:b/>
          <w:bCs/>
          <w:vertAlign w:val="baseline"/>
          <w:rtl/>
        </w:rPr>
        <w:t xml:space="preserve"> الحكمية</w:t>
      </w:r>
      <w:r w:rsidRPr="00896F71">
        <w:rPr>
          <w:rFonts w:hint="cs"/>
          <w:vertAlign w:val="baseline"/>
          <w:rtl/>
        </w:rPr>
        <w:t>،</w:t>
      </w:r>
      <w:r w:rsidRPr="00896F71">
        <w:rPr>
          <w:vertAlign w:val="baseline"/>
          <w:rtl/>
        </w:rPr>
        <w:t xml:space="preserve"> تحقيق نايف بن أحمد الحمد، بدون طبعة، جدة، دار عالم الفوائد، ج1، ص29.</w:t>
      </w:r>
    </w:p>
  </w:footnote>
  <w:footnote w:id="132">
    <w:p w:rsidR="005F44B2" w:rsidRDefault="005F44B2" w:rsidP="00C22B78">
      <w:pPr>
        <w:pStyle w:val="a4"/>
        <w:widowControl w:val="0"/>
        <w:spacing w:line="312" w:lineRule="auto"/>
      </w:pPr>
      <w:r w:rsidRPr="000C2566">
        <w:rPr>
          <w:rtl/>
        </w:rPr>
        <w:t>(</w:t>
      </w:r>
      <w:r w:rsidRPr="000C2566">
        <w:rPr>
          <w:rStyle w:val="FootnoteReference"/>
          <w:rFonts w:cs="Arabic Transparent"/>
        </w:rPr>
        <w:footnoteRef/>
      </w:r>
      <w:r w:rsidRPr="000C2566">
        <w:rPr>
          <w:rtl/>
        </w:rPr>
        <w:t>)</w:t>
      </w:r>
      <w:r w:rsidRPr="00896F71">
        <w:rPr>
          <w:vertAlign w:val="baseline"/>
          <w:rtl/>
        </w:rPr>
        <w:t xml:space="preserve"> أن</w:t>
      </w:r>
      <w:r w:rsidRPr="00896F71">
        <w:rPr>
          <w:rFonts w:hint="cs"/>
          <w:vertAlign w:val="baseline"/>
          <w:rtl/>
        </w:rPr>
        <w:t>ظر</w:t>
      </w:r>
      <w:r w:rsidRPr="00896F71">
        <w:rPr>
          <w:vertAlign w:val="baseline"/>
          <w:rtl/>
        </w:rPr>
        <w:t>: الرفاعي، السياسة الشر</w:t>
      </w:r>
      <w:r w:rsidRPr="00896F71">
        <w:rPr>
          <w:rFonts w:hint="cs"/>
          <w:vertAlign w:val="baseline"/>
          <w:rtl/>
        </w:rPr>
        <w:t>عية</w:t>
      </w:r>
      <w:r w:rsidRPr="00896F71">
        <w:rPr>
          <w:vertAlign w:val="baseline"/>
          <w:rtl/>
        </w:rPr>
        <w:t xml:space="preserve"> عند الإمام ابن قيّم الجوزية، ص55.</w:t>
      </w:r>
    </w:p>
  </w:footnote>
  <w:footnote w:id="133">
    <w:p w:rsidR="005F44B2" w:rsidRDefault="005F44B2" w:rsidP="00C22B78">
      <w:pPr>
        <w:pStyle w:val="a4"/>
        <w:widowControl w:val="0"/>
        <w:spacing w:line="312" w:lineRule="auto"/>
      </w:pPr>
      <w:r w:rsidRPr="000C2566">
        <w:rPr>
          <w:rtl/>
        </w:rPr>
        <w:t>(</w:t>
      </w:r>
      <w:r w:rsidRPr="000C2566">
        <w:rPr>
          <w:rStyle w:val="FootnoteReference"/>
          <w:rFonts w:cs="Arabic Transparent"/>
        </w:rPr>
        <w:footnoteRef/>
      </w:r>
      <w:r w:rsidRPr="000C2566">
        <w:rPr>
          <w:rtl/>
        </w:rPr>
        <w:t>)</w:t>
      </w:r>
      <w:r w:rsidRPr="00896F71">
        <w:rPr>
          <w:rFonts w:hint="cs"/>
          <w:vertAlign w:val="baseline"/>
          <w:rtl/>
        </w:rPr>
        <w:t>عبد</w:t>
      </w:r>
      <w:r w:rsidRPr="00896F71">
        <w:rPr>
          <w:vertAlign w:val="baseline"/>
          <w:rtl/>
        </w:rPr>
        <w:t xml:space="preserve"> الفتاح عمرو، السياسة ا</w:t>
      </w:r>
      <w:r w:rsidRPr="00896F71">
        <w:rPr>
          <w:rFonts w:hint="cs"/>
          <w:vertAlign w:val="baseline"/>
          <w:rtl/>
        </w:rPr>
        <w:t>لشرعية</w:t>
      </w:r>
      <w:r w:rsidRPr="00896F71">
        <w:rPr>
          <w:vertAlign w:val="baseline"/>
          <w:rtl/>
        </w:rPr>
        <w:t xml:space="preserve"> في الأحوال الشخصي</w:t>
      </w:r>
      <w:r w:rsidRPr="00896F71">
        <w:rPr>
          <w:rFonts w:hint="cs"/>
          <w:vertAlign w:val="baseline"/>
          <w:rtl/>
        </w:rPr>
        <w:t>ة،</w:t>
      </w:r>
      <w:r w:rsidRPr="00896F71">
        <w:rPr>
          <w:vertAlign w:val="baseline"/>
          <w:rtl/>
        </w:rPr>
        <w:t xml:space="preserve"> ص21.</w:t>
      </w:r>
    </w:p>
  </w:footnote>
  <w:footnote w:id="134">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rFonts w:hint="cs"/>
          <w:vertAlign w:val="baseline"/>
          <w:rtl/>
        </w:rPr>
        <w:t>ابن</w:t>
      </w:r>
      <w:r w:rsidRPr="00896F71">
        <w:rPr>
          <w:vertAlign w:val="baseline"/>
          <w:rtl/>
        </w:rPr>
        <w:t xml:space="preserve"> تيمية هو أحمد بن عبد الحليم بن عبد السلام ابن عبد الله بن أبي القاسم الخضر النميري الحراني الدمشقي الحنبلي، أبو العباس، تقي الدين ابن تيمية: الإمام، شيخ الإسلام. ولد في حران في عام 661 هـ الموافق لـ 1263 م  وتحول به أبوه إلى دمشق فنبغ واشتهر. وطلب إلى مصر من أجل فتوى أفتى بها، فقصدها، فتعصب عليه جماع</w:t>
      </w:r>
      <w:r w:rsidRPr="00896F71">
        <w:rPr>
          <w:rFonts w:hint="cs"/>
          <w:vertAlign w:val="baseline"/>
          <w:rtl/>
        </w:rPr>
        <w:t>ة</w:t>
      </w:r>
      <w:r w:rsidRPr="00896F71">
        <w:rPr>
          <w:vertAlign w:val="baseline"/>
          <w:rtl/>
        </w:rPr>
        <w:t xml:space="preserve"> من أهلها فسجن مدة، ونقل إلى الإسكندرية. ثم أطلق فسافر إلى دمشق سنة 712 هـ واعتقل بها سنة 720 وأطلق، ثم أعيد، ومات في عام 728 هـ الموافق لـ 1328 م معتقلا بقلعة دمشق، له مؤلفات كثيرة ومنها: الفتاوى ومنهاج السنة ومجموع رسائلفيه 29 رسالة والسياسة الشرعية في إصلاح الراعي والرعية. أنظر: الزركلي، الأعلام، ج1، ص144.</w:t>
      </w:r>
    </w:p>
  </w:footnote>
  <w:footnote w:id="135">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rFonts w:hint="cs"/>
          <w:vertAlign w:val="baseline"/>
          <w:rtl/>
        </w:rPr>
        <w:t>أنظر</w:t>
      </w:r>
      <w:r w:rsidRPr="00896F71">
        <w:rPr>
          <w:vertAlign w:val="baseline"/>
          <w:rtl/>
        </w:rPr>
        <w:t>: الرفاعي، السياسة الشرعية عند الإمام ابن قيّم الجوزية، ص57؛ عبد الفتاح عمرو، السياسة الشرعية في الأحوال الشخصية، ص21.</w:t>
      </w:r>
    </w:p>
  </w:footnote>
  <w:footnote w:id="136">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vertAlign w:val="baseline"/>
          <w:rtl/>
        </w:rPr>
        <w:t xml:space="preserve"> الرفاعي، السياسة الشرعية عند الإمام ابن قيّم الجوزية، ص57.</w:t>
      </w:r>
    </w:p>
  </w:footnote>
  <w:footnote w:id="137">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vertAlign w:val="baseline"/>
          <w:rtl/>
        </w:rPr>
        <w:t xml:space="preserve"> أنظر: الرفاعي، السياسة الشرعية عند الإمام ابن قيّم الجوزية، ص57؛ عبد الفتاح عمرو، السياسة الشرعية في الأحوال الشخصية، ص21.</w:t>
      </w:r>
    </w:p>
  </w:footnote>
  <w:footnote w:id="138">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rFonts w:hint="cs"/>
          <w:vertAlign w:val="baseline"/>
          <w:rtl/>
        </w:rPr>
        <w:t>عبد</w:t>
      </w:r>
      <w:r w:rsidRPr="00896F71">
        <w:rPr>
          <w:vertAlign w:val="baseline"/>
          <w:rtl/>
        </w:rPr>
        <w:t xml:space="preserve"> الفتاح عمرو، السياسة الشرعية في الأحوال الشخصية، ص21.</w:t>
      </w:r>
    </w:p>
  </w:footnote>
  <w:footnote w:id="139">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vertAlign w:val="baseline"/>
          <w:rtl/>
        </w:rPr>
        <w:t xml:space="preserve"> ابن القيم، الطرق الحكمية، ج1، ص32. </w:t>
      </w:r>
    </w:p>
  </w:footnote>
  <w:footnote w:id="140">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vertAlign w:val="baseline"/>
          <w:rtl/>
        </w:rPr>
        <w:t xml:space="preserve"> أنظر: عبد الفتاح عمرو، السياسة الشرعية في الأحوال الشخصية، ص21. </w:t>
      </w:r>
    </w:p>
  </w:footnote>
  <w:footnote w:id="141">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rFonts w:hint="cs"/>
          <w:vertAlign w:val="baseline"/>
          <w:rtl/>
        </w:rPr>
        <w:t>الرفاعي،</w:t>
      </w:r>
      <w:r w:rsidRPr="00896F71">
        <w:rPr>
          <w:vertAlign w:val="baseline"/>
          <w:rtl/>
        </w:rPr>
        <w:t xml:space="preserve"> السياسة الشرعية عند الإمام ابن قيّم الجوزية، ص46.</w:t>
      </w:r>
    </w:p>
  </w:footnote>
  <w:footnote w:id="142">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vertAlign w:val="baseline"/>
          <w:rtl/>
        </w:rPr>
        <w:t xml:space="preserve"> الرفاعي، السياسة الشرعية عند الإمام ابن قيّم الجوزية، ص47.</w:t>
      </w:r>
    </w:p>
  </w:footnote>
  <w:footnote w:id="143">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vertAlign w:val="baseline"/>
          <w:rtl/>
        </w:rPr>
        <w:t xml:space="preserve"> أنظر: عبد الفتاح عمرو، السياسة الشرعية في الأحوال الشخصية، ص21، الهامش الأول؛ الرفاعي، السياسة الشرعية عند الإمام ابن قيّم الجوزية، ص47.</w:t>
      </w:r>
    </w:p>
  </w:footnote>
  <w:footnote w:id="144">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rFonts w:hint="cs"/>
          <w:vertAlign w:val="baseline"/>
          <w:rtl/>
        </w:rPr>
        <w:t>أنظر</w:t>
      </w:r>
      <w:r w:rsidRPr="00896F71">
        <w:rPr>
          <w:vertAlign w:val="baseline"/>
          <w:rtl/>
        </w:rPr>
        <w:t>: الرفاعي، السياسة الشرعية عند الإمام ابن قيّم الجوزية، ص71.</w:t>
      </w:r>
    </w:p>
  </w:footnote>
  <w:footnote w:id="145">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rFonts w:hint="cs"/>
          <w:vertAlign w:val="baseline"/>
          <w:rtl/>
        </w:rPr>
        <w:t>الدريني</w:t>
      </w:r>
      <w:r>
        <w:rPr>
          <w:rFonts w:hint="cs"/>
          <w:vertAlign w:val="baseline"/>
          <w:rtl/>
        </w:rPr>
        <w:t>،</w:t>
      </w:r>
      <w:r w:rsidRPr="00896F71">
        <w:rPr>
          <w:vertAlign w:val="baseline"/>
          <w:rtl/>
        </w:rPr>
        <w:t xml:space="preserve"> فتحي ، </w:t>
      </w:r>
      <w:r w:rsidRPr="00896F71">
        <w:rPr>
          <w:rFonts w:hint="cs"/>
          <w:b/>
          <w:bCs/>
          <w:vertAlign w:val="baseline"/>
          <w:rtl/>
        </w:rPr>
        <w:t>خصائص</w:t>
      </w:r>
      <w:r w:rsidRPr="00896F71">
        <w:rPr>
          <w:b/>
          <w:bCs/>
          <w:vertAlign w:val="baseline"/>
          <w:rtl/>
        </w:rPr>
        <w:t xml:space="preserve"> التشريع الإسلامي في السسياسة والحكم</w:t>
      </w:r>
      <w:r w:rsidRPr="00896F71">
        <w:rPr>
          <w:rFonts w:hint="cs"/>
          <w:vertAlign w:val="baseline"/>
          <w:rtl/>
        </w:rPr>
        <w:t>،</w:t>
      </w:r>
      <w:r w:rsidRPr="00896F71">
        <w:rPr>
          <w:vertAlign w:val="baseline"/>
          <w:rtl/>
        </w:rPr>
        <w:t xml:space="preserve"> ط2،، بيروت، مؤسسة الرسال</w:t>
      </w:r>
      <w:r w:rsidRPr="00896F71">
        <w:rPr>
          <w:rFonts w:hint="cs"/>
          <w:vertAlign w:val="baseline"/>
          <w:rtl/>
        </w:rPr>
        <w:t>ة،</w:t>
      </w:r>
      <w:r w:rsidRPr="00896F71">
        <w:rPr>
          <w:vertAlign w:val="baseline"/>
          <w:rtl/>
        </w:rPr>
        <w:t xml:space="preserve"> 2013م ص165. </w:t>
      </w:r>
    </w:p>
  </w:footnote>
  <w:footnote w:id="146">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rFonts w:hint="cs"/>
          <w:vertAlign w:val="baseline"/>
          <w:rtl/>
        </w:rPr>
        <w:t>الدريني</w:t>
      </w:r>
      <w:r>
        <w:rPr>
          <w:rFonts w:hint="cs"/>
          <w:vertAlign w:val="baseline"/>
          <w:rtl/>
        </w:rPr>
        <w:t>،</w:t>
      </w:r>
      <w:r w:rsidRPr="00896F71">
        <w:rPr>
          <w:vertAlign w:val="baseline"/>
          <w:rtl/>
        </w:rPr>
        <w:t xml:space="preserve"> فتحي</w:t>
      </w:r>
      <w:r w:rsidRPr="00B300C3">
        <w:rPr>
          <w:rFonts w:hint="cs"/>
          <w:vertAlign w:val="baseline"/>
          <w:rtl/>
        </w:rPr>
        <w:t>،</w:t>
      </w:r>
      <w:r w:rsidRPr="00B300C3">
        <w:rPr>
          <w:vertAlign w:val="baseline"/>
          <w:rtl/>
        </w:rPr>
        <w:t xml:space="preserve"> خصائص التشريع،</w:t>
      </w:r>
      <w:r w:rsidRPr="00896F71">
        <w:rPr>
          <w:rFonts w:hint="cs"/>
          <w:vertAlign w:val="baseline"/>
          <w:rtl/>
        </w:rPr>
        <w:t>ص</w:t>
      </w:r>
      <w:r w:rsidRPr="00896F71">
        <w:rPr>
          <w:vertAlign w:val="baseline"/>
          <w:rtl/>
        </w:rPr>
        <w:t xml:space="preserve">165. </w:t>
      </w:r>
    </w:p>
  </w:footnote>
  <w:footnote w:id="147">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rFonts w:hint="cs"/>
          <w:vertAlign w:val="baseline"/>
          <w:rtl/>
        </w:rPr>
        <w:t>عمرو،</w:t>
      </w:r>
      <w:r w:rsidRPr="00896F71">
        <w:rPr>
          <w:vertAlign w:val="baseline"/>
          <w:rtl/>
        </w:rPr>
        <w:t xml:space="preserve"> عبد الفتاح ، ال</w:t>
      </w:r>
      <w:r w:rsidRPr="00896F71">
        <w:rPr>
          <w:rFonts w:hint="cs"/>
          <w:vertAlign w:val="baseline"/>
          <w:rtl/>
        </w:rPr>
        <w:t>سياسة</w:t>
      </w:r>
      <w:r w:rsidRPr="00896F71">
        <w:rPr>
          <w:vertAlign w:val="baseline"/>
          <w:rtl/>
        </w:rPr>
        <w:t xml:space="preserve"> الشرعية في الأحوال </w:t>
      </w:r>
      <w:r w:rsidRPr="00896F71">
        <w:rPr>
          <w:rFonts w:hint="cs"/>
          <w:vertAlign w:val="baseline"/>
          <w:rtl/>
        </w:rPr>
        <w:t>الشخصية،</w:t>
      </w:r>
      <w:r w:rsidRPr="00896F71">
        <w:rPr>
          <w:vertAlign w:val="baseline"/>
          <w:rtl/>
        </w:rPr>
        <w:t xml:space="preserve"> ص24.</w:t>
      </w:r>
    </w:p>
  </w:footnote>
  <w:footnote w:id="148">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vertAlign w:val="baseline"/>
          <w:rtl/>
        </w:rPr>
        <w:t xml:space="preserve"> عطوة، عبد العال أحمد، </w:t>
      </w:r>
      <w:r w:rsidRPr="00896F71">
        <w:rPr>
          <w:rFonts w:hint="cs"/>
          <w:b/>
          <w:bCs/>
          <w:vertAlign w:val="baseline"/>
          <w:rtl/>
        </w:rPr>
        <w:t>المدخا</w:t>
      </w:r>
      <w:r w:rsidRPr="00896F71">
        <w:rPr>
          <w:b/>
          <w:bCs/>
          <w:vertAlign w:val="baseline"/>
          <w:rtl/>
        </w:rPr>
        <w:t xml:space="preserve"> إلى السياسة الشرعية</w:t>
      </w:r>
      <w:r w:rsidRPr="00896F71">
        <w:rPr>
          <w:rFonts w:hint="cs"/>
          <w:vertAlign w:val="baseline"/>
          <w:rtl/>
        </w:rPr>
        <w:t>،</w:t>
      </w:r>
      <w:r w:rsidRPr="00896F71">
        <w:rPr>
          <w:vertAlign w:val="baseline"/>
          <w:rtl/>
        </w:rPr>
        <w:t xml:space="preserve"> ط1، رياض، جامعة الإمام محمد بن سعود الإسلامية، 1993م، ص56. </w:t>
      </w:r>
    </w:p>
  </w:footnote>
  <w:footnote w:id="149">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vertAlign w:val="baseline"/>
          <w:rtl/>
        </w:rPr>
        <w:t xml:space="preserve"> خلاف، عبد الوهاب، </w:t>
      </w:r>
      <w:r w:rsidRPr="00896F71">
        <w:rPr>
          <w:rFonts w:hint="cs"/>
          <w:b/>
          <w:bCs/>
          <w:vertAlign w:val="baseline"/>
          <w:rtl/>
        </w:rPr>
        <w:t>السياسة</w:t>
      </w:r>
      <w:r w:rsidRPr="00896F71">
        <w:rPr>
          <w:b/>
          <w:bCs/>
          <w:vertAlign w:val="baseline"/>
          <w:rtl/>
        </w:rPr>
        <w:t xml:space="preserve"> الشرعية في الشئون الدستورية والخارجية والمالية</w:t>
      </w:r>
      <w:r w:rsidRPr="00896F71">
        <w:rPr>
          <w:rFonts w:hint="cs"/>
          <w:vertAlign w:val="baseline"/>
          <w:rtl/>
        </w:rPr>
        <w:t>،</w:t>
      </w:r>
      <w:r w:rsidRPr="00896F71">
        <w:rPr>
          <w:vertAlign w:val="baseline"/>
          <w:rtl/>
        </w:rPr>
        <w:t xml:space="preserve"> بدون طبعة، دار القلم، 1988م، ص7. </w:t>
      </w:r>
    </w:p>
  </w:footnote>
  <w:footnote w:id="150">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vertAlign w:val="baseline"/>
          <w:rtl/>
        </w:rPr>
        <w:t xml:space="preserve"> الرفاعي، السياسة الشرعية عند الإمام ابن قيّم الجوزية، ص74.</w:t>
      </w:r>
    </w:p>
  </w:footnote>
  <w:footnote w:id="151">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vertAlign w:val="baseline"/>
          <w:rtl/>
        </w:rPr>
        <w:t xml:space="preserve"> الرفاعي، السياسة الشرعية عند الإمام ابن قيّم الجوزية، ص77؛ عبد الفتاح عمرو، السياسة الشرعية في الأحوال الشخصية، ص23. </w:t>
      </w:r>
    </w:p>
  </w:footnote>
  <w:footnote w:id="152">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rFonts w:hint="cs"/>
          <w:vertAlign w:val="baseline"/>
          <w:rtl/>
        </w:rPr>
        <w:t>الكيلاني،</w:t>
      </w:r>
      <w:r w:rsidRPr="00896F71">
        <w:rPr>
          <w:vertAlign w:val="baseline"/>
          <w:rtl/>
        </w:rPr>
        <w:t xml:space="preserve"> عبد الله إبراهيم، السياسة الشرعية مدخل إلى تجديد الخطاب الإسلامي، ص7.</w:t>
      </w:r>
    </w:p>
  </w:footnote>
  <w:footnote w:id="153">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vertAlign w:val="baseline"/>
          <w:rtl/>
        </w:rPr>
        <w:t xml:space="preserve"> المرجع السابق.</w:t>
      </w:r>
    </w:p>
  </w:footnote>
  <w:footnote w:id="154">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vertAlign w:val="baseline"/>
          <w:rtl/>
        </w:rPr>
        <w:t xml:space="preserve"> الرفاعي، السياسة الشرعية عند الإمام ابن قيّم الجوزية، ص88.</w:t>
      </w:r>
    </w:p>
  </w:footnote>
  <w:footnote w:id="155">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vertAlign w:val="baseline"/>
          <w:rtl/>
        </w:rPr>
        <w:t xml:space="preserve"> لهذه الاستنتاجات أنظر: الرفاعي، السياسة الشرعية عند الإمام ابن قيّم الجوزية، ص79، 80، 81.</w:t>
      </w:r>
    </w:p>
  </w:footnote>
  <w:footnote w:id="156">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vertAlign w:val="baseline"/>
          <w:rtl/>
        </w:rPr>
        <w:t xml:space="preserve"> أنظر: الرفاعي، السياسة الشرعية عند الإمام ابن قيّم الجوزية، ص87.</w:t>
      </w:r>
    </w:p>
  </w:footnote>
  <w:footnote w:id="157">
    <w:p w:rsidR="005F44B2" w:rsidRDefault="005F44B2" w:rsidP="00452532">
      <w:pPr>
        <w:pStyle w:val="a4"/>
      </w:pPr>
      <w:r>
        <w:rPr>
          <w:rtl/>
        </w:rPr>
        <w:t>(</w:t>
      </w:r>
      <w:r>
        <w:rPr>
          <w:rStyle w:val="FootnoteReference"/>
          <w:rFonts w:cs="Arabic Transparent"/>
        </w:rPr>
        <w:footnoteRef/>
      </w:r>
      <w:r>
        <w:rPr>
          <w:rtl/>
        </w:rPr>
        <w:t>)</w:t>
      </w:r>
      <w:r>
        <w:rPr>
          <w:vertAlign w:val="baseline"/>
          <w:rtl/>
        </w:rPr>
        <w:t xml:space="preserve"> أي قصروا السياسة الشرعية على الجنايات والعقوبات.</w:t>
      </w:r>
    </w:p>
  </w:footnote>
  <w:footnote w:id="158">
    <w:p w:rsidR="005F44B2" w:rsidRDefault="005F44B2" w:rsidP="00452532">
      <w:pPr>
        <w:pStyle w:val="a4"/>
      </w:pPr>
      <w:r>
        <w:rPr>
          <w:rtl/>
        </w:rPr>
        <w:t>(</w:t>
      </w:r>
      <w:r>
        <w:rPr>
          <w:rStyle w:val="FootnoteReference"/>
          <w:rFonts w:cs="Arabic Transparent"/>
        </w:rPr>
        <w:footnoteRef/>
      </w:r>
      <w:r>
        <w:rPr>
          <w:rtl/>
        </w:rPr>
        <w:t>)</w:t>
      </w:r>
      <w:r>
        <w:rPr>
          <w:vertAlign w:val="baseline"/>
          <w:rtl/>
        </w:rPr>
        <w:t xml:space="preserve"> أي الساسة الشرعية عندهم تشمل جميع مناح الحياة يعني يُعمل بها في كل تصرفات الناس.</w:t>
      </w:r>
    </w:p>
  </w:footnote>
  <w:footnote w:id="159">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rFonts w:hint="cs"/>
          <w:vertAlign w:val="baseline"/>
          <w:rtl/>
        </w:rPr>
        <w:t>عبد</w:t>
      </w:r>
      <w:r w:rsidRPr="00896F71">
        <w:rPr>
          <w:vertAlign w:val="baseline"/>
          <w:rtl/>
        </w:rPr>
        <w:t xml:space="preserve"> الرحيم، إبراهيم، </w:t>
      </w:r>
      <w:r w:rsidRPr="00896F71">
        <w:rPr>
          <w:rFonts w:hint="cs"/>
          <w:b/>
          <w:bCs/>
          <w:vertAlign w:val="baseline"/>
          <w:rtl/>
        </w:rPr>
        <w:t>السياسة</w:t>
      </w:r>
      <w:r w:rsidRPr="00896F71">
        <w:rPr>
          <w:b/>
          <w:bCs/>
          <w:vertAlign w:val="baseline"/>
          <w:rtl/>
        </w:rPr>
        <w:t xml:space="preserve"> الشرعية ( مفهومها-مصادرها-مجالاتها)</w:t>
      </w:r>
      <w:r w:rsidRPr="00896F71">
        <w:rPr>
          <w:rFonts w:hint="cs"/>
          <w:vertAlign w:val="baseline"/>
          <w:rtl/>
        </w:rPr>
        <w:t>،</w:t>
      </w:r>
      <w:r w:rsidRPr="00896F71">
        <w:rPr>
          <w:vertAlign w:val="baseline"/>
          <w:rtl/>
        </w:rPr>
        <w:t xml:space="preserve"> ط1، قاهرة، دار النصر للتوزيع والنشر،</w:t>
      </w:r>
      <w:r>
        <w:rPr>
          <w:vertAlign w:val="baseline"/>
          <w:rtl/>
        </w:rPr>
        <w:t xml:space="preserve"> 2006م،</w:t>
      </w:r>
      <w:r w:rsidRPr="00896F71">
        <w:rPr>
          <w:vertAlign w:val="baseline"/>
          <w:rtl/>
        </w:rPr>
        <w:t xml:space="preserve"> ص73.</w:t>
      </w:r>
    </w:p>
  </w:footnote>
  <w:footnote w:id="160">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rFonts w:hint="cs"/>
          <w:vertAlign w:val="baseline"/>
          <w:rtl/>
        </w:rPr>
        <w:t>الرفاعي،</w:t>
      </w:r>
      <w:r w:rsidRPr="00896F71">
        <w:rPr>
          <w:vertAlign w:val="baseline"/>
          <w:rtl/>
        </w:rPr>
        <w:t xml:space="preserve"> السياسة الشرعية عند الإمام ابن قيّم الجوزية، ص 104.</w:t>
      </w:r>
    </w:p>
  </w:footnote>
  <w:footnote w:id="161">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vertAlign w:val="baseline"/>
          <w:rtl/>
        </w:rPr>
        <w:t xml:space="preserve"> الطرابلسي، معين الحكام، ص169.</w:t>
      </w:r>
    </w:p>
  </w:footnote>
  <w:footnote w:id="162">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Pr>
          <w:rFonts w:hint="cs"/>
          <w:vertAlign w:val="baseline"/>
          <w:rtl/>
        </w:rPr>
        <w:t>أنظر</w:t>
      </w:r>
      <w:r>
        <w:rPr>
          <w:vertAlign w:val="baseline"/>
          <w:rtl/>
        </w:rPr>
        <w:t xml:space="preserve">: </w:t>
      </w:r>
      <w:r w:rsidRPr="00896F71">
        <w:rPr>
          <w:rFonts w:hint="cs"/>
          <w:vertAlign w:val="baseline"/>
          <w:rtl/>
        </w:rPr>
        <w:t>الطرابلسي،</w:t>
      </w:r>
      <w:r w:rsidRPr="00896F71">
        <w:rPr>
          <w:vertAlign w:val="baseline"/>
          <w:rtl/>
        </w:rPr>
        <w:t xml:space="preserve"> معين الحكام، ص109.</w:t>
      </w:r>
    </w:p>
  </w:footnote>
  <w:footnote w:id="163">
    <w:p w:rsidR="005F44B2" w:rsidRDefault="005F44B2" w:rsidP="006D59AD">
      <w:pPr>
        <w:pStyle w:val="a4"/>
        <w:spacing w:line="312" w:lineRule="auto"/>
      </w:pPr>
      <w:r>
        <w:rPr>
          <w:rtl/>
        </w:rPr>
        <w:t>(</w:t>
      </w:r>
      <w:r>
        <w:rPr>
          <w:rStyle w:val="FootnoteReference"/>
          <w:rFonts w:cs="Arabic Transparent"/>
        </w:rPr>
        <w:footnoteRef/>
      </w:r>
      <w:r>
        <w:rPr>
          <w:rtl/>
        </w:rPr>
        <w:t>)</w:t>
      </w:r>
      <w:r>
        <w:rPr>
          <w:vertAlign w:val="baseline"/>
          <w:rtl/>
        </w:rPr>
        <w:t xml:space="preserve"> أنظر: ابن فرحون، تبصرة الحكام، ج2، ص116.</w:t>
      </w:r>
    </w:p>
  </w:footnote>
  <w:footnote w:id="164">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691D1F">
        <w:rPr>
          <w:rFonts w:hint="cs"/>
          <w:vertAlign w:val="baseline"/>
          <w:rtl/>
        </w:rPr>
        <w:t>أنظر</w:t>
      </w:r>
      <w:r w:rsidRPr="00691D1F">
        <w:rPr>
          <w:vertAlign w:val="baseline"/>
          <w:rtl/>
        </w:rPr>
        <w:t>: الطرابلسي، معين الحكام، ص109.</w:t>
      </w:r>
    </w:p>
  </w:footnote>
  <w:footnote w:id="165">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vertAlign w:val="baseline"/>
          <w:rtl/>
        </w:rPr>
        <w:t xml:space="preserve"> سورةالبقرة، الآية 179.</w:t>
      </w:r>
    </w:p>
  </w:footnote>
  <w:footnote w:id="166">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vertAlign w:val="baseline"/>
          <w:rtl/>
        </w:rPr>
        <w:t xml:space="preserve"> سورة النور، الآية 2.</w:t>
      </w:r>
    </w:p>
  </w:footnote>
  <w:footnote w:id="167">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vertAlign w:val="baseline"/>
          <w:rtl/>
        </w:rPr>
        <w:t xml:space="preserve"> أنظر: ابن عابدين، رد المحتار، ج1، ص432.</w:t>
      </w:r>
    </w:p>
  </w:footnote>
  <w:footnote w:id="168">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vertAlign w:val="baseline"/>
          <w:rtl/>
        </w:rPr>
        <w:t xml:space="preserve"> سورة النور، الآية 4.</w:t>
      </w:r>
    </w:p>
  </w:footnote>
  <w:footnote w:id="169">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vertAlign w:val="baseline"/>
          <w:rtl/>
        </w:rPr>
        <w:t xml:space="preserve"> سورة المائدة، الآية  38.</w:t>
      </w:r>
    </w:p>
  </w:footnote>
  <w:footnote w:id="170">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vertAlign w:val="baseline"/>
          <w:rtl/>
        </w:rPr>
        <w:t xml:space="preserve"> سورة المائدة، الآية 90.</w:t>
      </w:r>
    </w:p>
  </w:footnote>
  <w:footnote w:id="171">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vertAlign w:val="baseline"/>
          <w:rtl/>
        </w:rPr>
        <w:t xml:space="preserve"> سورة المائدة، الآية 91.</w:t>
      </w:r>
    </w:p>
  </w:footnote>
  <w:footnote w:id="172">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vertAlign w:val="baseline"/>
          <w:rtl/>
        </w:rPr>
        <w:t xml:space="preserve"> سورة المائدة، الآية 95.</w:t>
      </w:r>
    </w:p>
  </w:footnote>
  <w:footnote w:id="173">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vertAlign w:val="baseline"/>
          <w:rtl/>
        </w:rPr>
        <w:t xml:space="preserve"> سورة المائدة، الآية 95.</w:t>
      </w:r>
    </w:p>
  </w:footnote>
  <w:footnote w:id="174">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vertAlign w:val="baseline"/>
          <w:rtl/>
        </w:rPr>
        <w:t xml:space="preserve"> سورة المجادلة، الآية 2.</w:t>
      </w:r>
    </w:p>
  </w:footnote>
  <w:footnote w:id="175">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vertAlign w:val="baseline"/>
          <w:rtl/>
        </w:rPr>
        <w:t xml:space="preserve"> سورة المجادلة، الآية 2.</w:t>
      </w:r>
    </w:p>
  </w:footnote>
  <w:footnote w:id="176">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vertAlign w:val="baseline"/>
          <w:rtl/>
        </w:rPr>
        <w:t xml:space="preserve"> سورة النساء، الآية 3.</w:t>
      </w:r>
    </w:p>
  </w:footnote>
  <w:footnote w:id="177">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rFonts w:hint="cs"/>
          <w:vertAlign w:val="baseline"/>
          <w:rtl/>
        </w:rPr>
        <w:t>ابن</w:t>
      </w:r>
      <w:r w:rsidRPr="00896F71">
        <w:rPr>
          <w:vertAlign w:val="baseline"/>
          <w:rtl/>
        </w:rPr>
        <w:t xml:space="preserve"> عابدين، رد المحتار، ج3، ص7.</w:t>
      </w:r>
    </w:p>
  </w:footnote>
  <w:footnote w:id="178">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vertAlign w:val="baseline"/>
          <w:rtl/>
        </w:rPr>
        <w:t xml:space="preserve"> سورة البقرة، الآية 178، 179.</w:t>
      </w:r>
    </w:p>
  </w:footnote>
  <w:footnote w:id="179">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vertAlign w:val="baseline"/>
          <w:rtl/>
        </w:rPr>
        <w:t xml:space="preserve"> سورة النساء، الآية 93.</w:t>
      </w:r>
    </w:p>
  </w:footnote>
  <w:footnote w:id="180">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vertAlign w:val="baseline"/>
          <w:rtl/>
        </w:rPr>
        <w:t xml:space="preserve"> سورة المائدة، الآية 33، 34.</w:t>
      </w:r>
    </w:p>
  </w:footnote>
  <w:footnote w:id="181">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vertAlign w:val="baseline"/>
          <w:rtl/>
        </w:rPr>
        <w:t xml:space="preserve"> سورة المائدة، الآية 38، 39.</w:t>
      </w:r>
    </w:p>
  </w:footnote>
  <w:footnote w:id="182">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vertAlign w:val="baseline"/>
          <w:rtl/>
        </w:rPr>
        <w:t xml:space="preserve"> سورة النور، الآية 3.</w:t>
      </w:r>
    </w:p>
  </w:footnote>
  <w:footnote w:id="183">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vertAlign w:val="baseline"/>
          <w:rtl/>
        </w:rPr>
        <w:t xml:space="preserve"> سورة النور، الآية 4، 5.</w:t>
      </w:r>
    </w:p>
  </w:footnote>
  <w:footnote w:id="184">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vertAlign w:val="baseline"/>
          <w:rtl/>
        </w:rPr>
        <w:t xml:space="preserve"> سورة النور، الآية 7-10.</w:t>
      </w:r>
    </w:p>
  </w:footnote>
  <w:footnote w:id="185">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rFonts w:hint="cs"/>
          <w:vertAlign w:val="baseline"/>
          <w:rtl/>
        </w:rPr>
        <w:t>ابن</w:t>
      </w:r>
      <w:r w:rsidRPr="00896F71">
        <w:rPr>
          <w:vertAlign w:val="baseline"/>
          <w:rtl/>
        </w:rPr>
        <w:t xml:space="preserve"> عابدين، رد المحتار، ج4، </w:t>
      </w:r>
      <w:r w:rsidRPr="00896F71">
        <w:rPr>
          <w:rFonts w:hint="cs"/>
          <w:vertAlign w:val="baseline"/>
          <w:rtl/>
        </w:rPr>
        <w:t>ص</w:t>
      </w:r>
      <w:r w:rsidRPr="00896F71">
        <w:rPr>
          <w:vertAlign w:val="baseline"/>
          <w:rtl/>
        </w:rPr>
        <w:t>3.</w:t>
      </w:r>
    </w:p>
  </w:footnote>
  <w:footnote w:id="186">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vertAlign w:val="baseline"/>
          <w:rtl/>
        </w:rPr>
        <w:t xml:space="preserve"> المرجع السابق.</w:t>
      </w:r>
    </w:p>
  </w:footnote>
  <w:footnote w:id="187">
    <w:p w:rsidR="005F44B2" w:rsidRDefault="005F44B2" w:rsidP="006D59AD">
      <w:pPr>
        <w:pStyle w:val="a4"/>
        <w:spacing w:line="312" w:lineRule="auto"/>
      </w:pPr>
      <w:r>
        <w:rPr>
          <w:rtl/>
        </w:rPr>
        <w:t>(</w:t>
      </w:r>
      <w:r>
        <w:rPr>
          <w:rStyle w:val="FootnoteReference"/>
          <w:rFonts w:cs="Arabic Transparent"/>
        </w:rPr>
        <w:footnoteRef/>
      </w:r>
      <w:r>
        <w:rPr>
          <w:rtl/>
        </w:rPr>
        <w:t>)</w:t>
      </w:r>
      <w:r>
        <w:rPr>
          <w:vertAlign w:val="baseline"/>
          <w:rtl/>
        </w:rPr>
        <w:t xml:space="preserve"> أنظر: ابن عابدين، رد المحتار، ج6، ص107.</w:t>
      </w:r>
    </w:p>
  </w:footnote>
  <w:footnote w:id="188">
    <w:p w:rsidR="005F44B2" w:rsidRDefault="005F44B2" w:rsidP="006D59AD">
      <w:pPr>
        <w:pStyle w:val="a4"/>
        <w:spacing w:line="312" w:lineRule="auto"/>
      </w:pPr>
      <w:r>
        <w:rPr>
          <w:rtl/>
        </w:rPr>
        <w:t>(</w:t>
      </w:r>
      <w:r>
        <w:rPr>
          <w:rStyle w:val="FootnoteReference"/>
          <w:rFonts w:cs="Arabic Transparent"/>
        </w:rPr>
        <w:footnoteRef/>
      </w:r>
      <w:r>
        <w:rPr>
          <w:rtl/>
        </w:rPr>
        <w:t>)</w:t>
      </w:r>
      <w:r>
        <w:rPr>
          <w:vertAlign w:val="baseline"/>
          <w:rtl/>
        </w:rPr>
        <w:t xml:space="preserve"> أنظر: ابن عابدين، رد المحتار، ج6، ص20.</w:t>
      </w:r>
    </w:p>
  </w:footnote>
  <w:footnote w:id="189">
    <w:p w:rsidR="005F44B2" w:rsidRDefault="005F44B2" w:rsidP="006D59AD">
      <w:pPr>
        <w:pStyle w:val="a4"/>
        <w:spacing w:line="312" w:lineRule="auto"/>
      </w:pPr>
      <w:r>
        <w:rPr>
          <w:rtl/>
        </w:rPr>
        <w:t>(</w:t>
      </w:r>
      <w:r>
        <w:rPr>
          <w:rStyle w:val="FootnoteReference"/>
          <w:rFonts w:cs="Arabic Transparent"/>
        </w:rPr>
        <w:footnoteRef/>
      </w:r>
      <w:r>
        <w:rPr>
          <w:rtl/>
        </w:rPr>
        <w:t>)</w:t>
      </w:r>
      <w:r>
        <w:rPr>
          <w:vertAlign w:val="baseline"/>
          <w:rtl/>
        </w:rPr>
        <w:t xml:space="preserve"> أنظر: </w:t>
      </w:r>
      <w:r w:rsidRPr="00822844">
        <w:rPr>
          <w:rFonts w:hint="cs"/>
          <w:vertAlign w:val="baseline"/>
          <w:rtl/>
        </w:rPr>
        <w:t>ابن</w:t>
      </w:r>
      <w:r w:rsidRPr="00822844">
        <w:rPr>
          <w:vertAlign w:val="baseline"/>
          <w:rtl/>
        </w:rPr>
        <w:t xml:space="preserve"> عابدين، مجموعة الرسائل، كتاب تنبيه الولاة والحكام على أحكام شاتم خير الأنام، ج1، ص523.</w:t>
      </w:r>
    </w:p>
  </w:footnote>
  <w:footnote w:id="190">
    <w:p w:rsidR="005F44B2" w:rsidRDefault="005F44B2" w:rsidP="006D59AD">
      <w:pPr>
        <w:pStyle w:val="a4"/>
        <w:spacing w:line="312" w:lineRule="auto"/>
      </w:pPr>
      <w:r>
        <w:rPr>
          <w:rtl/>
        </w:rPr>
        <w:t>(</w:t>
      </w:r>
      <w:r>
        <w:rPr>
          <w:rStyle w:val="FootnoteReference"/>
          <w:rFonts w:cs="Arabic Transparent"/>
        </w:rPr>
        <w:footnoteRef/>
      </w:r>
      <w:r>
        <w:rPr>
          <w:rtl/>
        </w:rPr>
        <w:t>)</w:t>
      </w:r>
      <w:r>
        <w:rPr>
          <w:vertAlign w:val="baseline"/>
          <w:rtl/>
        </w:rPr>
        <w:t xml:space="preserve"> أنظر: ابن عابدين، رد المحتار، ج6، ص411.</w:t>
      </w:r>
    </w:p>
  </w:footnote>
  <w:footnote w:id="191">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vertAlign w:val="baseline"/>
          <w:rtl/>
        </w:rPr>
        <w:t xml:space="preserve"> أحمد بن حنبل، أبو عبد الله أحمد بن محمد بن حنبل بن هلال بن أسد الشيباني (: 241هـ)، </w:t>
      </w:r>
      <w:r w:rsidRPr="00896F71">
        <w:rPr>
          <w:rFonts w:hint="cs"/>
          <w:b/>
          <w:bCs/>
          <w:vertAlign w:val="baseline"/>
          <w:rtl/>
        </w:rPr>
        <w:t>مسند</w:t>
      </w:r>
      <w:r w:rsidRPr="00896F71">
        <w:rPr>
          <w:b/>
          <w:bCs/>
          <w:vertAlign w:val="baseline"/>
          <w:rtl/>
        </w:rPr>
        <w:t xml:space="preserve"> الإمام أحمد بن حنبل</w:t>
      </w:r>
      <w:r w:rsidRPr="00896F71">
        <w:rPr>
          <w:rFonts w:hint="cs"/>
          <w:vertAlign w:val="baseline"/>
          <w:rtl/>
        </w:rPr>
        <w:t>،</w:t>
      </w:r>
      <w:r w:rsidRPr="00896F71">
        <w:rPr>
          <w:vertAlign w:val="baseline"/>
          <w:rtl/>
        </w:rPr>
        <w:t xml:space="preserve"> حقّقه وخرّج أحاديثه وعلّق عليه: شعيب الأرنؤ</w:t>
      </w:r>
      <w:r w:rsidRPr="00896F71">
        <w:rPr>
          <w:rFonts w:hint="cs"/>
          <w:vertAlign w:val="baseline"/>
          <w:rtl/>
        </w:rPr>
        <w:t>وط</w:t>
      </w:r>
      <w:r w:rsidRPr="00896F71">
        <w:rPr>
          <w:vertAlign w:val="baseline"/>
          <w:rtl/>
        </w:rPr>
        <w:t xml:space="preserve"> - عادل مرشد، ط1، بيروت، مؤسسة الرسالة، 2001م، ج36، ص333، رقم الحديث 22007، وقال عنه: (( إسناده ضعيف لإبهام أصحاب معاذ وجهالة الحارث بن عمرو، ولكن مال إلى القول بصحته غير واحد من المحققين من أهل العلم، منهم أبو بكر الرازي وأبو بكر بن العربي والخطيب البغدادي وابن القيم الجوزية)).</w:t>
      </w:r>
    </w:p>
  </w:footnote>
  <w:footnote w:id="192">
    <w:p w:rsidR="005F44B2" w:rsidRDefault="005F44B2" w:rsidP="006D59AD">
      <w:pPr>
        <w:pStyle w:val="a4"/>
        <w:spacing w:line="312" w:lineRule="auto"/>
      </w:pPr>
      <w:r>
        <w:rPr>
          <w:rtl/>
        </w:rPr>
        <w:t>(</w:t>
      </w:r>
      <w:r>
        <w:rPr>
          <w:rStyle w:val="FootnoteReference"/>
          <w:rFonts w:cs="Arabic Transparent"/>
        </w:rPr>
        <w:footnoteRef/>
      </w:r>
      <w:r>
        <w:rPr>
          <w:rtl/>
        </w:rPr>
        <w:t>)</w:t>
      </w:r>
      <w:r>
        <w:rPr>
          <w:vertAlign w:val="baseline"/>
          <w:rtl/>
        </w:rPr>
        <w:t xml:space="preserve"> أنظر: ابن عابدين، رد المحتار، ج8، ص38.</w:t>
      </w:r>
    </w:p>
  </w:footnote>
  <w:footnote w:id="193">
    <w:p w:rsidR="005F44B2" w:rsidRDefault="005F44B2" w:rsidP="006D59AD">
      <w:pPr>
        <w:pStyle w:val="a4"/>
        <w:spacing w:line="312" w:lineRule="auto"/>
      </w:pPr>
      <w:r>
        <w:rPr>
          <w:rtl/>
        </w:rPr>
        <w:t>(</w:t>
      </w:r>
      <w:r>
        <w:rPr>
          <w:rStyle w:val="FootnoteReference"/>
          <w:rFonts w:cs="Arabic Transparent"/>
        </w:rPr>
        <w:footnoteRef/>
      </w:r>
      <w:r>
        <w:rPr>
          <w:rtl/>
        </w:rPr>
        <w:t>)</w:t>
      </w:r>
      <w:r>
        <w:rPr>
          <w:vertAlign w:val="baseline"/>
          <w:rtl/>
        </w:rPr>
        <w:t xml:space="preserve"> أنظر: ابن عابدين، رد المحتار، ج1، ص180.</w:t>
      </w:r>
    </w:p>
  </w:footnote>
  <w:footnote w:id="194">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vertAlign w:val="baseline"/>
          <w:rtl/>
        </w:rPr>
        <w:t xml:space="preserve"> الرفاعي، السياسة الشرعية عند الإمام ابن القيم الجوزية، ص111. </w:t>
      </w:r>
    </w:p>
  </w:footnote>
  <w:footnote w:id="195">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vertAlign w:val="baseline"/>
          <w:rtl/>
        </w:rPr>
        <w:t xml:space="preserve"> أحمد بن حنبل، مسند، ج16، ص510، رقم الحديث 10877، وقال عنه: (( إسناده صحيح على شرط البخاري)).</w:t>
      </w:r>
    </w:p>
  </w:footnote>
  <w:footnote w:id="196">
    <w:p w:rsidR="005F44B2" w:rsidRDefault="005F44B2" w:rsidP="006D59AD">
      <w:pPr>
        <w:pStyle w:val="a4"/>
        <w:spacing w:line="312" w:lineRule="auto"/>
      </w:pPr>
      <w:r>
        <w:rPr>
          <w:rtl/>
        </w:rPr>
        <w:t>(</w:t>
      </w:r>
      <w:r>
        <w:rPr>
          <w:rStyle w:val="FootnoteReference"/>
          <w:rFonts w:cs="Arabic Transparent"/>
        </w:rPr>
        <w:footnoteRef/>
      </w:r>
      <w:r>
        <w:rPr>
          <w:rtl/>
        </w:rPr>
        <w:t>)</w:t>
      </w:r>
      <w:r>
        <w:rPr>
          <w:vertAlign w:val="baseline"/>
          <w:rtl/>
        </w:rPr>
        <w:t xml:space="preserve"> أنظر: ابن عابدين، رد المحتار، ج2، ص288.</w:t>
      </w:r>
    </w:p>
  </w:footnote>
  <w:footnote w:id="197">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vertAlign w:val="baseline"/>
          <w:rtl/>
        </w:rPr>
        <w:t xml:space="preserve"> مسلم، مسلم بن الحجاج أبو الحسن القشيري النيسابوري (</w:t>
      </w:r>
      <w:r>
        <w:rPr>
          <w:rFonts w:hint="cs"/>
          <w:vertAlign w:val="baseline"/>
          <w:rtl/>
        </w:rPr>
        <w:t>ت</w:t>
      </w:r>
      <w:r>
        <w:rPr>
          <w:vertAlign w:val="baseline"/>
          <w:rtl/>
        </w:rPr>
        <w:t xml:space="preserve"> </w:t>
      </w:r>
      <w:r w:rsidRPr="00896F71">
        <w:rPr>
          <w:vertAlign w:val="baseline"/>
          <w:rtl/>
        </w:rPr>
        <w:t xml:space="preserve">261هـ)، </w:t>
      </w:r>
      <w:r w:rsidRPr="00896F71">
        <w:rPr>
          <w:rFonts w:hint="cs"/>
          <w:b/>
          <w:bCs/>
          <w:vertAlign w:val="baseline"/>
          <w:rtl/>
        </w:rPr>
        <w:t>المسند</w:t>
      </w:r>
      <w:r w:rsidRPr="00896F71">
        <w:rPr>
          <w:b/>
          <w:bCs/>
          <w:vertAlign w:val="baseline"/>
          <w:rtl/>
        </w:rPr>
        <w:t xml:space="preserve"> الصحيح المختصر بنقل العدل عن العدل إلى رسول الله صلى الله عليه وسلم (صحيح مسلم)</w:t>
      </w:r>
      <w:r w:rsidRPr="00896F71">
        <w:rPr>
          <w:rFonts w:hint="cs"/>
          <w:vertAlign w:val="baseline"/>
          <w:rtl/>
        </w:rPr>
        <w:t>،</w:t>
      </w:r>
      <w:r w:rsidRPr="00896F71">
        <w:rPr>
          <w:vertAlign w:val="baseline"/>
          <w:rtl/>
        </w:rPr>
        <w:t xml:space="preserve"> المحقق: محمد فؤاد عبد الباقي، ط1، بيروت، دار إحياء كتب العربية، 1991</w:t>
      </w:r>
      <w:r>
        <w:rPr>
          <w:rFonts w:hint="cs"/>
          <w:vertAlign w:val="baseline"/>
          <w:rtl/>
        </w:rPr>
        <w:t>م</w:t>
      </w:r>
      <w:r w:rsidRPr="00896F71">
        <w:rPr>
          <w:rFonts w:hint="cs"/>
          <w:vertAlign w:val="baseline"/>
          <w:rtl/>
        </w:rPr>
        <w:t>،</w:t>
      </w:r>
      <w:r w:rsidRPr="00896F71">
        <w:rPr>
          <w:vertAlign w:val="baseline"/>
          <w:rtl/>
        </w:rPr>
        <w:t xml:space="preserve"> ج4، ص1998-1999، باب نصر الأخ ظالما أو مظلوما، رقم الحديث: 63 – 2584.</w:t>
      </w:r>
    </w:p>
  </w:footnote>
  <w:footnote w:id="198">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96F71">
        <w:rPr>
          <w:vertAlign w:val="baseline"/>
          <w:rtl/>
        </w:rPr>
        <w:t xml:space="preserve"> عبد الرحيم، السياسة الشرعية ( مفهومها-مصادرها-مجالاتها)، ص157.</w:t>
      </w:r>
    </w:p>
  </w:footnote>
  <w:footnote w:id="199">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vertAlign w:val="baseline"/>
          <w:rtl/>
        </w:rPr>
        <w:t xml:space="preserve"> أنظر: ابن الجوزي، جم</w:t>
      </w:r>
      <w:r w:rsidRPr="00EF1C10">
        <w:rPr>
          <w:rFonts w:hint="cs"/>
          <w:vertAlign w:val="baseline"/>
          <w:rtl/>
        </w:rPr>
        <w:t>ال</w:t>
      </w:r>
      <w:r w:rsidRPr="00EF1C10">
        <w:rPr>
          <w:vertAlign w:val="baseline"/>
          <w:rtl/>
        </w:rPr>
        <w:t xml:space="preserve"> الدين أبو الفرج عبد ال</w:t>
      </w:r>
      <w:r w:rsidRPr="00EF1C10">
        <w:rPr>
          <w:rFonts w:hint="cs"/>
          <w:vertAlign w:val="baseline"/>
          <w:rtl/>
        </w:rPr>
        <w:t>رحمن</w:t>
      </w:r>
      <w:r w:rsidRPr="00EF1C10">
        <w:rPr>
          <w:vertAlign w:val="baseline"/>
          <w:rtl/>
        </w:rPr>
        <w:t xml:space="preserve"> بن علي بن محمد الجوزي (ت 597هـ)، </w:t>
      </w:r>
      <w:r w:rsidRPr="00EF1C10">
        <w:rPr>
          <w:rFonts w:hint="cs"/>
          <w:b/>
          <w:bCs/>
          <w:vertAlign w:val="baseline"/>
          <w:rtl/>
        </w:rPr>
        <w:t>ذم</w:t>
      </w:r>
      <w:r w:rsidRPr="00EF1C10">
        <w:rPr>
          <w:b/>
          <w:bCs/>
          <w:vertAlign w:val="baseline"/>
          <w:rtl/>
        </w:rPr>
        <w:t xml:space="preserve"> الهوى</w:t>
      </w:r>
      <w:r w:rsidRPr="00EF1C10">
        <w:rPr>
          <w:rFonts w:hint="cs"/>
          <w:vertAlign w:val="baseline"/>
          <w:rtl/>
        </w:rPr>
        <w:t>،</w:t>
      </w:r>
      <w:r w:rsidRPr="00EF1C10">
        <w:rPr>
          <w:vertAlign w:val="baseline"/>
          <w:rtl/>
        </w:rPr>
        <w:t xml:space="preserve"> المحقق: مصطفى عبد الواحد، مراجعة: محمد الغزالي، ص123؛</w:t>
      </w:r>
      <w:r w:rsidRPr="00DF02C9">
        <w:rPr>
          <w:rFonts w:hint="cs"/>
          <w:vertAlign w:val="baseline"/>
          <w:rtl/>
        </w:rPr>
        <w:t>السرخسي،</w:t>
      </w:r>
      <w:r w:rsidRPr="00DF02C9">
        <w:rPr>
          <w:vertAlign w:val="baseline"/>
          <w:rtl/>
        </w:rPr>
        <w:t xml:space="preserve"> محمد بن أحمد بن أبي سهل شمس الأئمة السرخسي (ت: 483هـ)، </w:t>
      </w:r>
      <w:r w:rsidRPr="00DF02C9">
        <w:rPr>
          <w:rFonts w:hint="cs"/>
          <w:b/>
          <w:bCs/>
          <w:vertAlign w:val="baseline"/>
          <w:rtl/>
        </w:rPr>
        <w:t>المبسوط</w:t>
      </w:r>
      <w:r w:rsidRPr="00DF02C9">
        <w:rPr>
          <w:rFonts w:hint="cs"/>
          <w:vertAlign w:val="baseline"/>
          <w:rtl/>
        </w:rPr>
        <w:t>،</w:t>
      </w:r>
      <w:r w:rsidRPr="00DF02C9">
        <w:rPr>
          <w:vertAlign w:val="baseline"/>
          <w:rtl/>
        </w:rPr>
        <w:t xml:space="preserve"> بيروت، دار المعرفة، 1993م</w:t>
      </w:r>
      <w:r w:rsidRPr="00EF1C10">
        <w:rPr>
          <w:rFonts w:hint="cs"/>
          <w:vertAlign w:val="baseline"/>
          <w:rtl/>
        </w:rPr>
        <w:t>،</w:t>
      </w:r>
      <w:r w:rsidRPr="00EF1C10">
        <w:rPr>
          <w:vertAlign w:val="baseline"/>
          <w:rtl/>
        </w:rPr>
        <w:t xml:space="preserve"> ج9، ص45، الألوسي، شهاب الدين محمود بن عبد الله الحسيني الألوسي (ت: 1270هـ)، </w:t>
      </w:r>
      <w:r w:rsidRPr="00EF1C10">
        <w:rPr>
          <w:rFonts w:hint="cs"/>
          <w:b/>
          <w:bCs/>
          <w:vertAlign w:val="baseline"/>
          <w:rtl/>
        </w:rPr>
        <w:t>روح</w:t>
      </w:r>
      <w:r w:rsidRPr="00EF1C10">
        <w:rPr>
          <w:b/>
          <w:bCs/>
          <w:vertAlign w:val="baseline"/>
          <w:rtl/>
        </w:rPr>
        <w:t xml:space="preserve"> المعاني في تفسير القرآن العظيم والسبع المثاني</w:t>
      </w:r>
      <w:r w:rsidRPr="00EF1C10">
        <w:rPr>
          <w:rFonts w:hint="cs"/>
          <w:vertAlign w:val="baseline"/>
          <w:rtl/>
        </w:rPr>
        <w:t>،</w:t>
      </w:r>
      <w:r w:rsidRPr="00EF1C10">
        <w:rPr>
          <w:vertAlign w:val="baseline"/>
          <w:rtl/>
        </w:rPr>
        <w:t xml:space="preserve"> تحقيق علي عبد الباري ع</w:t>
      </w:r>
      <w:r w:rsidRPr="00EF1C10">
        <w:rPr>
          <w:rFonts w:hint="cs"/>
          <w:vertAlign w:val="baseline"/>
          <w:rtl/>
        </w:rPr>
        <w:t>طية</w:t>
      </w:r>
      <w:r w:rsidRPr="00EF1C10">
        <w:rPr>
          <w:vertAlign w:val="baseline"/>
          <w:rtl/>
        </w:rPr>
        <w:t xml:space="preserve"> ،ط1، دار الكتب العلم</w:t>
      </w:r>
      <w:r w:rsidRPr="00EF1C10">
        <w:rPr>
          <w:rFonts w:hint="cs"/>
          <w:vertAlign w:val="baseline"/>
          <w:rtl/>
        </w:rPr>
        <w:t>ية،</w:t>
      </w:r>
      <w:r w:rsidRPr="00EF1C10">
        <w:rPr>
          <w:vertAlign w:val="baseline"/>
          <w:rtl/>
        </w:rPr>
        <w:t xml:space="preserve"> بيروت، 1415 هـ، ج9، ص280؛ وقيل عن ثبوتية القصة: " فهذه القصة مشهورة باستفاضة في كتب أهل العلم ، قد رويت من طرق متعددة ، ولكن لا يسلم طريق منها من مقال ، وأصح طرقها طريق عبد الله بن بريدة مرسلا ، ولكن انتشارها وذكرها في كتب أئمة المسلمين وحفاظهم العارفين بالتواريخ والسير ، مع ورودها من تلك الطرق المتعددة يدل على ثبوت أصلها"، </w:t>
      </w:r>
      <w:hyperlink r:id="rId1" w:history="1">
        <w:r w:rsidRPr="007D3110">
          <w:rPr>
            <w:rStyle w:val="Hyperlink"/>
            <w:rFonts w:cs="Arabic Transparent"/>
            <w:color w:val="auto"/>
            <w:u w:val="none"/>
            <w:vertAlign w:val="baseline"/>
          </w:rPr>
          <w:t>https://islamqa.info/ar/201633</w:t>
        </w:r>
      </w:hyperlink>
      <w:r w:rsidRPr="007D3110">
        <w:rPr>
          <w:rFonts w:hint="cs"/>
          <w:vertAlign w:val="baseline"/>
          <w:rtl/>
        </w:rPr>
        <w:t>،</w:t>
      </w:r>
      <w:r w:rsidRPr="007D3110">
        <w:rPr>
          <w:vertAlign w:val="baseline"/>
          <w:rtl/>
        </w:rPr>
        <w:t xml:space="preserve"> 07/03/16، 13:08.</w:t>
      </w:r>
    </w:p>
  </w:footnote>
  <w:footnote w:id="200">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vertAlign w:val="baseline"/>
          <w:rtl/>
        </w:rPr>
        <w:t xml:space="preserve"> أنظر:ابن عابدين، رد المحتار، ج6، ص20.</w:t>
      </w:r>
    </w:p>
  </w:footnote>
  <w:footnote w:id="201">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vertAlign w:val="baseline"/>
          <w:rtl/>
        </w:rPr>
        <w:t xml:space="preserve"> العسقلاني، أحمد بن علي بن حجر أبو الفضل العسقلاني الشافعي (</w:t>
      </w:r>
      <w:r>
        <w:rPr>
          <w:rFonts w:hint="cs"/>
          <w:vertAlign w:val="baseline"/>
          <w:rtl/>
        </w:rPr>
        <w:t>ت</w:t>
      </w:r>
      <w:r>
        <w:rPr>
          <w:vertAlign w:val="baseline"/>
          <w:rtl/>
        </w:rPr>
        <w:t xml:space="preserve"> </w:t>
      </w:r>
      <w:r w:rsidRPr="00EF1C10">
        <w:rPr>
          <w:vertAlign w:val="baseline"/>
          <w:rtl/>
        </w:rPr>
        <w:t xml:space="preserve">856 هـ)، </w:t>
      </w:r>
      <w:r w:rsidRPr="00EF1C10">
        <w:rPr>
          <w:rFonts w:hint="cs"/>
          <w:b/>
          <w:bCs/>
          <w:vertAlign w:val="baseline"/>
          <w:rtl/>
        </w:rPr>
        <w:t>فتح</w:t>
      </w:r>
      <w:r w:rsidRPr="00EF1C10">
        <w:rPr>
          <w:b/>
          <w:bCs/>
          <w:vertAlign w:val="baseline"/>
          <w:rtl/>
        </w:rPr>
        <w:t xml:space="preserve"> الباري شرح صحيح البخاري</w:t>
      </w:r>
      <w:r w:rsidRPr="00EF1C10">
        <w:rPr>
          <w:rFonts w:hint="cs"/>
          <w:vertAlign w:val="baseline"/>
          <w:rtl/>
        </w:rPr>
        <w:t>،</w:t>
      </w:r>
      <w:r w:rsidRPr="00EF1C10">
        <w:rPr>
          <w:vertAlign w:val="baseline"/>
          <w:rtl/>
        </w:rPr>
        <w:t xml:space="preserve"> رقم كتبه وأبوابه وأحاديثه: محمد فؤاد عبد الباقي، قام بإخراجه وصححه وأشرف على طبعه: محب الدين الخطيب، عليه تعليقات العلامة: عبد العزيز بن عبد الله بن باز، بيروت، دار المعرفة،</w:t>
      </w:r>
      <w:r>
        <w:rPr>
          <w:vertAlign w:val="baseline"/>
          <w:rtl/>
        </w:rPr>
        <w:t xml:space="preserve"> 1379هـ،</w:t>
      </w:r>
      <w:r w:rsidRPr="00EF1C10">
        <w:rPr>
          <w:vertAlign w:val="baseline"/>
          <w:rtl/>
        </w:rPr>
        <w:t xml:space="preserve"> ، كتاب: فضائل القرآن، رقم الحديث: 4996</w:t>
      </w:r>
      <w:r>
        <w:rPr>
          <w:rFonts w:hint="cs"/>
          <w:vertAlign w:val="baseline"/>
          <w:rtl/>
        </w:rPr>
        <w:t>،</w:t>
      </w:r>
      <w:r w:rsidRPr="00EF1C10">
        <w:rPr>
          <w:rFonts w:hint="cs"/>
          <w:vertAlign w:val="baseline"/>
          <w:rtl/>
        </w:rPr>
        <w:t>ج</w:t>
      </w:r>
      <w:r w:rsidRPr="00EF1C10">
        <w:rPr>
          <w:vertAlign w:val="baseline"/>
          <w:rtl/>
        </w:rPr>
        <w:t>9، ص11</w:t>
      </w:r>
      <w:r>
        <w:rPr>
          <w:vertAlign w:val="baseline"/>
          <w:rtl/>
        </w:rPr>
        <w:t>.</w:t>
      </w:r>
    </w:p>
  </w:footnote>
  <w:footnote w:id="202">
    <w:p w:rsidR="005F44B2" w:rsidRDefault="005F44B2" w:rsidP="006D59AD">
      <w:pPr>
        <w:pStyle w:val="a4"/>
        <w:spacing w:line="312" w:lineRule="auto"/>
      </w:pPr>
      <w:r>
        <w:rPr>
          <w:rtl/>
        </w:rPr>
        <w:t>(</w:t>
      </w:r>
      <w:r>
        <w:rPr>
          <w:rStyle w:val="FootnoteReference"/>
          <w:rFonts w:cs="Arabic Transparent"/>
        </w:rPr>
        <w:footnoteRef/>
      </w:r>
      <w:r>
        <w:rPr>
          <w:rtl/>
        </w:rPr>
        <w:t>)</w:t>
      </w:r>
      <w:r>
        <w:rPr>
          <w:vertAlign w:val="baseline"/>
          <w:rtl/>
        </w:rPr>
        <w:t xml:space="preserve"> ابن عابدين، رد المحتار، ج1، ص152.</w:t>
      </w:r>
    </w:p>
  </w:footnote>
  <w:footnote w:id="203">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rFonts w:hint="cs"/>
          <w:vertAlign w:val="baseline"/>
          <w:rtl/>
        </w:rPr>
        <w:t>العسقلاني،</w:t>
      </w:r>
      <w:r>
        <w:rPr>
          <w:vertAlign w:val="baseline"/>
          <w:rtl/>
        </w:rPr>
        <w:t xml:space="preserve"> فتح الباري، رقم الحديث: 4997، </w:t>
      </w:r>
      <w:r w:rsidRPr="00EF1C10">
        <w:rPr>
          <w:rFonts w:hint="cs"/>
          <w:vertAlign w:val="baseline"/>
          <w:rtl/>
        </w:rPr>
        <w:t>كتاب</w:t>
      </w:r>
      <w:r w:rsidRPr="00EF1C10">
        <w:rPr>
          <w:vertAlign w:val="baseline"/>
          <w:rtl/>
        </w:rPr>
        <w:t>: فضائل القرآن، رقم الحديث: 4996</w:t>
      </w:r>
      <w:r>
        <w:rPr>
          <w:rFonts w:hint="cs"/>
          <w:vertAlign w:val="baseline"/>
          <w:rtl/>
        </w:rPr>
        <w:t>،</w:t>
      </w:r>
      <w:r w:rsidRPr="00EF1C10">
        <w:rPr>
          <w:rFonts w:hint="cs"/>
          <w:vertAlign w:val="baseline"/>
          <w:rtl/>
        </w:rPr>
        <w:t>ج</w:t>
      </w:r>
      <w:r w:rsidRPr="00EF1C10">
        <w:rPr>
          <w:vertAlign w:val="baseline"/>
          <w:rtl/>
        </w:rPr>
        <w:t>9، ص11</w:t>
      </w:r>
      <w:r>
        <w:rPr>
          <w:vertAlign w:val="baseline"/>
          <w:rtl/>
        </w:rPr>
        <w:t>.</w:t>
      </w:r>
    </w:p>
  </w:footnote>
  <w:footnote w:id="204">
    <w:p w:rsidR="005F44B2" w:rsidRDefault="005F44B2" w:rsidP="006D59AD">
      <w:pPr>
        <w:pStyle w:val="a4"/>
        <w:spacing w:line="312" w:lineRule="auto"/>
      </w:pPr>
      <w:r>
        <w:rPr>
          <w:rtl/>
        </w:rPr>
        <w:t>(</w:t>
      </w:r>
      <w:r>
        <w:rPr>
          <w:rStyle w:val="FootnoteReference"/>
          <w:rFonts w:cs="Arabic Transparent"/>
        </w:rPr>
        <w:footnoteRef/>
      </w:r>
      <w:r>
        <w:rPr>
          <w:rtl/>
        </w:rPr>
        <w:t>)</w:t>
      </w:r>
      <w:r>
        <w:rPr>
          <w:vertAlign w:val="baseline"/>
          <w:rtl/>
        </w:rPr>
        <w:t xml:space="preserve"> أنظر: ابن عابدين، رد المحتار، ج1، ص152.</w:t>
      </w:r>
    </w:p>
  </w:footnote>
  <w:footnote w:id="205">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vertAlign w:val="baseline"/>
          <w:rtl/>
        </w:rPr>
        <w:t xml:space="preserve"> ابن منظور، لسان العرب، ج5، ص3793.</w:t>
      </w:r>
    </w:p>
  </w:footnote>
  <w:footnote w:id="206">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vertAlign w:val="baseline"/>
          <w:rtl/>
        </w:rPr>
        <w:t xml:space="preserve"> الآمدي، أبو الحسن سيد الدين علي بن أبي علي بن محمد بن سالم الثعلبي الآمدي ( 631 هـ)، </w:t>
      </w:r>
      <w:r w:rsidRPr="00EF1C10">
        <w:rPr>
          <w:rFonts w:hint="cs"/>
          <w:b/>
          <w:bCs/>
          <w:vertAlign w:val="baseline"/>
          <w:rtl/>
        </w:rPr>
        <w:t>الإحكام</w:t>
      </w:r>
      <w:r w:rsidRPr="00EF1C10">
        <w:rPr>
          <w:b/>
          <w:bCs/>
          <w:vertAlign w:val="baseline"/>
          <w:rtl/>
        </w:rPr>
        <w:t xml:space="preserve"> في أصول الأحكام</w:t>
      </w:r>
      <w:r w:rsidRPr="00EF1C10">
        <w:rPr>
          <w:rFonts w:hint="cs"/>
          <w:vertAlign w:val="baseline"/>
          <w:rtl/>
        </w:rPr>
        <w:t>،</w:t>
      </w:r>
      <w:r w:rsidRPr="00EF1C10">
        <w:rPr>
          <w:vertAlign w:val="baseline"/>
          <w:rtl/>
        </w:rPr>
        <w:t xml:space="preserve"> علّق عليه عبد الرزاق عفيفي، ط1،</w:t>
      </w:r>
      <w:r>
        <w:rPr>
          <w:vertAlign w:val="baseline"/>
          <w:rtl/>
        </w:rPr>
        <w:t xml:space="preserve"> الرياض، دار الصميعي،</w:t>
      </w:r>
      <w:r w:rsidRPr="00EF1C10">
        <w:rPr>
          <w:vertAlign w:val="baseline"/>
          <w:rtl/>
        </w:rPr>
        <w:t xml:space="preserve"> 2003م،ج3، ص237.</w:t>
      </w:r>
    </w:p>
  </w:footnote>
  <w:footnote w:id="207">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vertAlign w:val="baseline"/>
          <w:rtl/>
        </w:rPr>
        <w:t xml:space="preserve"> الرازي،  أبو عبد الله محمد بن عمر بن الحسن بن الحسين التيمي الرازي الملقب بفخر الدين الرازي خطيب الري (ت 606هـ)، </w:t>
      </w:r>
      <w:r w:rsidRPr="00EF1C10">
        <w:rPr>
          <w:rFonts w:hint="cs"/>
          <w:b/>
          <w:bCs/>
          <w:vertAlign w:val="baseline"/>
          <w:rtl/>
        </w:rPr>
        <w:t>المحصول</w:t>
      </w:r>
      <w:r w:rsidRPr="00EF1C10">
        <w:rPr>
          <w:rFonts w:hint="cs"/>
          <w:vertAlign w:val="baseline"/>
          <w:rtl/>
        </w:rPr>
        <w:t>،دراسة</w:t>
      </w:r>
      <w:r w:rsidRPr="00EF1C10">
        <w:rPr>
          <w:vertAlign w:val="baseline"/>
          <w:rtl/>
        </w:rPr>
        <w:t xml:space="preserve"> وتحقيق: الدكتور طه جابر فياض العلواني</w:t>
      </w:r>
      <w:r>
        <w:rPr>
          <w:rFonts w:hint="cs"/>
          <w:vertAlign w:val="baseline"/>
          <w:rtl/>
        </w:rPr>
        <w:t>،</w:t>
      </w:r>
      <w:r>
        <w:rPr>
          <w:vertAlign w:val="baseline"/>
          <w:rtl/>
        </w:rPr>
        <w:t xml:space="preserve"> ط3</w:t>
      </w:r>
      <w:r w:rsidRPr="00EF1C10">
        <w:rPr>
          <w:rFonts w:hint="cs"/>
          <w:vertAlign w:val="baseline"/>
          <w:rtl/>
        </w:rPr>
        <w:t>،</w:t>
      </w:r>
      <w:r w:rsidRPr="00EF1C10">
        <w:rPr>
          <w:vertAlign w:val="baseline"/>
          <w:rtl/>
        </w:rPr>
        <w:t xml:space="preserve"> مؤسسة الرسالة</w:t>
      </w:r>
      <w:r>
        <w:rPr>
          <w:rFonts w:hint="cs"/>
          <w:vertAlign w:val="baseline"/>
          <w:rtl/>
        </w:rPr>
        <w:t>،</w:t>
      </w:r>
      <w:r>
        <w:rPr>
          <w:vertAlign w:val="baseline"/>
          <w:rtl/>
        </w:rPr>
        <w:t xml:space="preserve"> </w:t>
      </w:r>
      <w:r w:rsidRPr="00EF1C10">
        <w:rPr>
          <w:vertAlign w:val="baseline"/>
          <w:rtl/>
        </w:rPr>
        <w:t>1997م، ج5، ص6.</w:t>
      </w:r>
    </w:p>
  </w:footnote>
  <w:footnote w:id="208">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vertAlign w:val="baseline"/>
          <w:rtl/>
        </w:rPr>
        <w:t xml:space="preserve"> الغزالي، </w:t>
      </w:r>
      <w:r w:rsidRPr="00EF1C10">
        <w:rPr>
          <w:rFonts w:hint="cs"/>
          <w:b/>
          <w:bCs/>
          <w:vertAlign w:val="baseline"/>
          <w:rtl/>
        </w:rPr>
        <w:t>المستصفى</w:t>
      </w:r>
      <w:r w:rsidRPr="00EF1C10">
        <w:rPr>
          <w:b/>
          <w:bCs/>
          <w:vertAlign w:val="baseline"/>
          <w:rtl/>
        </w:rPr>
        <w:t xml:space="preserve"> من علم الأصول</w:t>
      </w:r>
      <w:r w:rsidRPr="00EF1C10">
        <w:rPr>
          <w:rFonts w:hint="cs"/>
          <w:vertAlign w:val="baseline"/>
          <w:rtl/>
        </w:rPr>
        <w:t>،</w:t>
      </w:r>
      <w:r w:rsidRPr="00EF1C10">
        <w:rPr>
          <w:vertAlign w:val="baseline"/>
          <w:rtl/>
        </w:rPr>
        <w:t xml:space="preserve"> </w:t>
      </w:r>
      <w:r w:rsidRPr="003A0130">
        <w:rPr>
          <w:rFonts w:hint="cs"/>
          <w:vertAlign w:val="baseline"/>
          <w:rtl/>
        </w:rPr>
        <w:t>تحقيق</w:t>
      </w:r>
      <w:r w:rsidRPr="003A0130">
        <w:rPr>
          <w:vertAlign w:val="baseline"/>
          <w:rtl/>
        </w:rPr>
        <w:t>: محمد عبد السلام عبد الشافي</w:t>
      </w:r>
      <w:r w:rsidRPr="00EF1C10">
        <w:rPr>
          <w:rFonts w:hint="cs"/>
          <w:vertAlign w:val="baseline"/>
          <w:rtl/>
        </w:rPr>
        <w:t>،</w:t>
      </w:r>
      <w:r w:rsidRPr="00EF1C10">
        <w:rPr>
          <w:vertAlign w:val="baseline"/>
          <w:rtl/>
        </w:rPr>
        <w:t xml:space="preserve"> </w:t>
      </w:r>
      <w:r>
        <w:rPr>
          <w:rFonts w:hint="cs"/>
          <w:vertAlign w:val="baseline"/>
          <w:rtl/>
        </w:rPr>
        <w:t>ط</w:t>
      </w:r>
      <w:r>
        <w:rPr>
          <w:vertAlign w:val="baseline"/>
          <w:rtl/>
        </w:rPr>
        <w:t xml:space="preserve">1، </w:t>
      </w:r>
      <w:r w:rsidRPr="003A0130">
        <w:rPr>
          <w:rFonts w:hint="cs"/>
          <w:vertAlign w:val="baseline"/>
          <w:rtl/>
        </w:rPr>
        <w:t>دار</w:t>
      </w:r>
      <w:r w:rsidRPr="003A0130">
        <w:rPr>
          <w:vertAlign w:val="baseline"/>
          <w:rtl/>
        </w:rPr>
        <w:t xml:space="preserve"> الكتب العلمية</w:t>
      </w:r>
      <w:r w:rsidRPr="00EF1C10">
        <w:rPr>
          <w:rFonts w:hint="cs"/>
          <w:vertAlign w:val="baseline"/>
          <w:rtl/>
        </w:rPr>
        <w:t>،</w:t>
      </w:r>
      <w:r>
        <w:rPr>
          <w:vertAlign w:val="baseline"/>
          <w:rtl/>
        </w:rPr>
        <w:t xml:space="preserve"> 1993م،</w:t>
      </w:r>
      <w:r w:rsidRPr="00EF1C10">
        <w:rPr>
          <w:vertAlign w:val="baseline"/>
          <w:rtl/>
        </w:rPr>
        <w:t xml:space="preserve"> ج</w:t>
      </w:r>
      <w:r>
        <w:rPr>
          <w:vertAlign w:val="baseline"/>
          <w:rtl/>
        </w:rPr>
        <w:t>1</w:t>
      </w:r>
      <w:r w:rsidRPr="00EF1C10">
        <w:rPr>
          <w:rFonts w:hint="cs"/>
          <w:vertAlign w:val="baseline"/>
          <w:rtl/>
        </w:rPr>
        <w:t>،</w:t>
      </w:r>
      <w:r w:rsidRPr="00EF1C10">
        <w:rPr>
          <w:vertAlign w:val="baseline"/>
          <w:rtl/>
        </w:rPr>
        <w:t xml:space="preserve"> ص</w:t>
      </w:r>
      <w:r>
        <w:rPr>
          <w:vertAlign w:val="baseline"/>
          <w:rtl/>
        </w:rPr>
        <w:t>280</w:t>
      </w:r>
      <w:r w:rsidRPr="00EF1C10">
        <w:rPr>
          <w:vertAlign w:val="baseline"/>
          <w:rtl/>
        </w:rPr>
        <w:t>.</w:t>
      </w:r>
    </w:p>
  </w:footnote>
  <w:footnote w:id="209">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vertAlign w:val="baseline"/>
          <w:rtl/>
        </w:rPr>
        <w:t xml:space="preserve"> ابن القيم، </w:t>
      </w:r>
      <w:r w:rsidRPr="00EF1C10">
        <w:rPr>
          <w:rFonts w:hint="cs"/>
          <w:b/>
          <w:bCs/>
          <w:vertAlign w:val="baseline"/>
          <w:rtl/>
        </w:rPr>
        <w:t>إعلام</w:t>
      </w:r>
      <w:r w:rsidRPr="00EF1C10">
        <w:rPr>
          <w:b/>
          <w:bCs/>
          <w:vertAlign w:val="baseline"/>
          <w:rtl/>
        </w:rPr>
        <w:t xml:space="preserve"> الموقعين عن رب العالمين</w:t>
      </w:r>
      <w:r w:rsidRPr="00EF1C10">
        <w:rPr>
          <w:rFonts w:hint="cs"/>
          <w:vertAlign w:val="baseline"/>
          <w:rtl/>
        </w:rPr>
        <w:t>،</w:t>
      </w:r>
      <w:r w:rsidRPr="00EF1C10">
        <w:rPr>
          <w:vertAlign w:val="baseline"/>
          <w:rtl/>
        </w:rPr>
        <w:t xml:space="preserve"> تحقيق: محمد عبد السلام إبراهيم، ط1، بيروت، دار الكتب العلمية، 1991م،ج1،ص103.</w:t>
      </w:r>
    </w:p>
  </w:footnote>
  <w:footnote w:id="210">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vertAlign w:val="baseline"/>
          <w:rtl/>
        </w:rPr>
        <w:t xml:space="preserve"> الزرقا، مصطفى أحكد الزرقا، </w:t>
      </w:r>
      <w:r w:rsidRPr="00EF1C10">
        <w:rPr>
          <w:rFonts w:hint="cs"/>
          <w:b/>
          <w:bCs/>
          <w:vertAlign w:val="baseline"/>
          <w:rtl/>
        </w:rPr>
        <w:t>المدخل</w:t>
      </w:r>
      <w:r w:rsidRPr="00EF1C10">
        <w:rPr>
          <w:b/>
          <w:bCs/>
          <w:vertAlign w:val="baseline"/>
          <w:rtl/>
        </w:rPr>
        <w:t xml:space="preserve"> الفقهي العام</w:t>
      </w:r>
      <w:r w:rsidRPr="00EF1C10">
        <w:rPr>
          <w:rFonts w:hint="cs"/>
          <w:vertAlign w:val="baseline"/>
          <w:rtl/>
        </w:rPr>
        <w:t>،</w:t>
      </w:r>
      <w:r w:rsidRPr="00EF1C10">
        <w:rPr>
          <w:vertAlign w:val="baseline"/>
          <w:rtl/>
        </w:rPr>
        <w:t xml:space="preserve"> ط2، ، دمشق، دار القلم</w:t>
      </w:r>
      <w:r>
        <w:rPr>
          <w:rFonts w:hint="cs"/>
          <w:vertAlign w:val="baseline"/>
          <w:rtl/>
        </w:rPr>
        <w:t>،</w:t>
      </w:r>
      <w:r>
        <w:rPr>
          <w:vertAlign w:val="baseline"/>
          <w:rtl/>
        </w:rPr>
        <w:t xml:space="preserve"> </w:t>
      </w:r>
      <w:r w:rsidRPr="00EF1C10">
        <w:rPr>
          <w:vertAlign w:val="baseline"/>
          <w:rtl/>
        </w:rPr>
        <w:t>2004م، ص79.</w:t>
      </w:r>
    </w:p>
  </w:footnote>
  <w:footnote w:id="211">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rFonts w:hint="cs"/>
          <w:vertAlign w:val="baseline"/>
          <w:rtl/>
        </w:rPr>
        <w:t>الزرقا،</w:t>
      </w:r>
      <w:r w:rsidRPr="00EF1C10">
        <w:rPr>
          <w:vertAlign w:val="baseline"/>
          <w:rtl/>
        </w:rPr>
        <w:t xml:space="preserve"> المدخل الفقهي العام، ص85.</w:t>
      </w:r>
    </w:p>
  </w:footnote>
  <w:footnote w:id="212">
    <w:p w:rsidR="005F44B2" w:rsidRDefault="005F44B2" w:rsidP="005E3189">
      <w:pPr>
        <w:pStyle w:val="a4"/>
      </w:pPr>
      <w:r>
        <w:rPr>
          <w:rtl/>
        </w:rPr>
        <w:t>(</w:t>
      </w:r>
      <w:r>
        <w:rPr>
          <w:rStyle w:val="FootnoteReference"/>
          <w:rFonts w:cs="Arabic Transparent"/>
        </w:rPr>
        <w:footnoteRef/>
      </w:r>
      <w:r>
        <w:rPr>
          <w:rtl/>
        </w:rPr>
        <w:t>)</w:t>
      </w:r>
      <w:r w:rsidRPr="00896F71">
        <w:rPr>
          <w:rFonts w:hint="cs"/>
          <w:vertAlign w:val="baseline"/>
          <w:rtl/>
        </w:rPr>
        <w:t>الرفاعي،</w:t>
      </w:r>
      <w:r w:rsidRPr="00896F71">
        <w:rPr>
          <w:vertAlign w:val="baseline"/>
          <w:rtl/>
        </w:rPr>
        <w:t xml:space="preserve"> السياسة الشرعية عند الإمام ابن القيم الجوزية، ص</w:t>
      </w:r>
      <w:r>
        <w:rPr>
          <w:vertAlign w:val="baseline"/>
          <w:rtl/>
        </w:rPr>
        <w:t>117.</w:t>
      </w:r>
    </w:p>
  </w:footnote>
  <w:footnote w:id="213">
    <w:p w:rsidR="005F44B2" w:rsidRDefault="005F44B2" w:rsidP="006D59AD">
      <w:pPr>
        <w:pStyle w:val="a4"/>
        <w:spacing w:line="312" w:lineRule="auto"/>
      </w:pPr>
      <w:r>
        <w:rPr>
          <w:rtl/>
        </w:rPr>
        <w:t>(</w:t>
      </w:r>
      <w:r>
        <w:rPr>
          <w:rStyle w:val="FootnoteReference"/>
          <w:rFonts w:cs="Arabic Transparent"/>
        </w:rPr>
        <w:footnoteRef/>
      </w:r>
      <w:r>
        <w:rPr>
          <w:rtl/>
        </w:rPr>
        <w:t>)</w:t>
      </w:r>
      <w:r>
        <w:rPr>
          <w:vertAlign w:val="baseline"/>
          <w:rtl/>
        </w:rPr>
        <w:t xml:space="preserve"> أنظر: ابن عابدين، رد المحتار، ج1، ص118.</w:t>
      </w:r>
    </w:p>
  </w:footnote>
  <w:footnote w:id="214">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vertAlign w:val="baseline"/>
          <w:rtl/>
        </w:rPr>
        <w:t xml:space="preserve"> سورة البقرة: 219: " يَسْأَلونَكَ عَنِ الْخَمْرِ وَالْمَيْسِرِ قُلْ فِيهِمَا إِثْمٌ كَبِيرٌ وَمَنَافِعُ لِلنَّاسِ وَإِثْمُهُمَا أَكْبَرُ مِنْ نَفْعِهِمَا"،</w:t>
      </w:r>
      <w:r w:rsidRPr="00EF1C10">
        <w:rPr>
          <w:vertAlign w:val="baseline"/>
          <w:rtl/>
        </w:rPr>
        <w:tab/>
        <w:t xml:space="preserve"> سورة المائدة:90: "يَا أَيُّهَا الَّذِينَ آمَنُوا إِنَّمَا الْخَمْرُ وَالْمَيْسِرُ وَالْأَنْصَابُ وَالْأَزْلامُ رِجْسٌ مِنْ عَمَلِ الشَّيْطَانِ فَاجْتَنِبُوهُ لَعَلَّكُمْ تُفْلِحُونَ"</w:t>
      </w:r>
    </w:p>
  </w:footnote>
  <w:footnote w:id="215">
    <w:p w:rsidR="005F44B2" w:rsidRDefault="005F44B2" w:rsidP="00834A46">
      <w:pPr>
        <w:pStyle w:val="a4"/>
        <w:spacing w:line="312" w:lineRule="auto"/>
      </w:pPr>
      <w:r w:rsidRPr="000C2566">
        <w:rPr>
          <w:rtl/>
        </w:rPr>
        <w:t>(</w:t>
      </w:r>
      <w:r w:rsidRPr="000C2566">
        <w:rPr>
          <w:rStyle w:val="FootnoteReference"/>
          <w:rFonts w:cs="Arabic Transparent"/>
        </w:rPr>
        <w:footnoteRef/>
      </w:r>
      <w:r w:rsidRPr="000C2566">
        <w:rPr>
          <w:rtl/>
        </w:rPr>
        <w:t>)</w:t>
      </w:r>
      <w:r w:rsidRPr="00EF1C10">
        <w:rPr>
          <w:rFonts w:hint="cs"/>
          <w:vertAlign w:val="baseline"/>
          <w:rtl/>
        </w:rPr>
        <w:t>ابن</w:t>
      </w:r>
      <w:r w:rsidRPr="00EF1C10">
        <w:rPr>
          <w:vertAlign w:val="baseline"/>
          <w:rtl/>
        </w:rPr>
        <w:t xml:space="preserve"> منظور، لسان العرب، ج4، ص2479.</w:t>
      </w:r>
    </w:p>
  </w:footnote>
  <w:footnote w:id="216">
    <w:p w:rsidR="005F44B2" w:rsidRDefault="005F44B2" w:rsidP="00834A46">
      <w:pPr>
        <w:pStyle w:val="a4"/>
      </w:pPr>
      <w:r>
        <w:rPr>
          <w:rtl/>
        </w:rPr>
        <w:t>(</w:t>
      </w:r>
      <w:r>
        <w:rPr>
          <w:rStyle w:val="FootnoteReference"/>
          <w:rFonts w:cs="Arabic Transparent"/>
        </w:rPr>
        <w:footnoteRef/>
      </w:r>
      <w:r>
        <w:rPr>
          <w:rtl/>
        </w:rPr>
        <w:t>)</w:t>
      </w:r>
      <w:r>
        <w:rPr>
          <w:vertAlign w:val="baseline"/>
          <w:rtl/>
        </w:rPr>
        <w:t xml:space="preserve"> هو </w:t>
      </w:r>
      <w:r w:rsidRPr="00834A46">
        <w:rPr>
          <w:rFonts w:hint="cs"/>
          <w:vertAlign w:val="baseline"/>
          <w:rtl/>
        </w:rPr>
        <w:t>أحمد</w:t>
      </w:r>
      <w:r w:rsidRPr="00834A46">
        <w:rPr>
          <w:vertAlign w:val="baseline"/>
          <w:rtl/>
        </w:rPr>
        <w:t xml:space="preserve"> بن علي بن ب</w:t>
      </w:r>
      <w:r>
        <w:rPr>
          <w:rFonts w:hint="cs"/>
          <w:vertAlign w:val="baseline"/>
          <w:rtl/>
        </w:rPr>
        <w:t>َ</w:t>
      </w:r>
      <w:r w:rsidRPr="00834A46">
        <w:rPr>
          <w:rFonts w:hint="cs"/>
          <w:vertAlign w:val="baseline"/>
          <w:rtl/>
        </w:rPr>
        <w:t>رهان</w:t>
      </w:r>
      <w:r w:rsidRPr="00834A46">
        <w:rPr>
          <w:vertAlign w:val="baseline"/>
          <w:rtl/>
        </w:rPr>
        <w:t xml:space="preserve"> (479 - </w:t>
      </w:r>
      <w:r>
        <w:rPr>
          <w:vertAlign w:val="baseline"/>
          <w:rtl/>
        </w:rPr>
        <w:t>520</w:t>
      </w:r>
      <w:r w:rsidRPr="00834A46">
        <w:rPr>
          <w:vertAlign w:val="baseline"/>
          <w:rtl/>
        </w:rPr>
        <w:t xml:space="preserve"> هـ = 1087 - 1124 م)</w:t>
      </w:r>
      <w:r>
        <w:rPr>
          <w:rFonts w:hint="cs"/>
          <w:vertAlign w:val="baseline"/>
          <w:rtl/>
        </w:rPr>
        <w:t>،</w:t>
      </w:r>
      <w:r w:rsidRPr="00834A46">
        <w:rPr>
          <w:vertAlign w:val="baseline"/>
          <w:rtl/>
        </w:rPr>
        <w:t xml:space="preserve"> ف</w:t>
      </w:r>
      <w:r>
        <w:rPr>
          <w:rFonts w:hint="cs"/>
          <w:vertAlign w:val="baseline"/>
          <w:rtl/>
        </w:rPr>
        <w:t>قيه</w:t>
      </w:r>
      <w:r>
        <w:rPr>
          <w:vertAlign w:val="baseline"/>
          <w:rtl/>
        </w:rPr>
        <w:t xml:space="preserve"> بغدادي، غلب عليه علم الأصول،</w:t>
      </w:r>
      <w:r w:rsidRPr="00834A46">
        <w:rPr>
          <w:vertAlign w:val="baseline"/>
          <w:rtl/>
        </w:rPr>
        <w:t xml:space="preserve"> كان يضرب به المثل في حل الإشكا</w:t>
      </w:r>
      <w:r>
        <w:rPr>
          <w:rFonts w:hint="cs"/>
          <w:vertAlign w:val="baseline"/>
          <w:rtl/>
        </w:rPr>
        <w:t>ل،</w:t>
      </w:r>
      <w:r w:rsidRPr="00834A46">
        <w:rPr>
          <w:vertAlign w:val="baseline"/>
          <w:rtl/>
        </w:rPr>
        <w:t xml:space="preserve"> من تصانيفه </w:t>
      </w:r>
      <w:r>
        <w:rPr>
          <w:rFonts w:hint="cs"/>
          <w:vertAlign w:val="baseline"/>
          <w:rtl/>
        </w:rPr>
        <w:t>البسيط</w:t>
      </w:r>
      <w:r w:rsidRPr="00834A46">
        <w:rPr>
          <w:vertAlign w:val="baseline"/>
          <w:rtl/>
        </w:rPr>
        <w:t xml:space="preserve"> والوسيط والوجيز في الفقه والأصول</w:t>
      </w:r>
      <w:r>
        <w:rPr>
          <w:rFonts w:hint="cs"/>
          <w:vertAlign w:val="baseline"/>
          <w:rtl/>
        </w:rPr>
        <w:t>،</w:t>
      </w:r>
      <w:r>
        <w:rPr>
          <w:vertAlign w:val="baseline"/>
          <w:rtl/>
        </w:rPr>
        <w:t xml:space="preserve"> </w:t>
      </w:r>
      <w:r w:rsidRPr="00834A46">
        <w:rPr>
          <w:rFonts w:hint="cs"/>
          <w:vertAlign w:val="baseline"/>
          <w:rtl/>
        </w:rPr>
        <w:t>مولده</w:t>
      </w:r>
      <w:r w:rsidRPr="00834A46">
        <w:rPr>
          <w:vertAlign w:val="baseline"/>
          <w:rtl/>
        </w:rPr>
        <w:t xml:space="preserve"> ووفاته ببغداد</w:t>
      </w:r>
      <w:r>
        <w:rPr>
          <w:vertAlign w:val="baseline"/>
          <w:rtl/>
        </w:rPr>
        <w:t>. الزركلي، الأعلام، ج1، ص173.</w:t>
      </w:r>
    </w:p>
  </w:footnote>
  <w:footnote w:id="217">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vertAlign w:val="baseline"/>
          <w:rtl/>
        </w:rPr>
        <w:t xml:space="preserve"> الشوكاني، </w:t>
      </w:r>
      <w:r w:rsidRPr="00E73E6C">
        <w:rPr>
          <w:rFonts w:hint="cs"/>
          <w:vertAlign w:val="baseline"/>
          <w:rtl/>
        </w:rPr>
        <w:t>إرشاد</w:t>
      </w:r>
      <w:r w:rsidRPr="00E73E6C">
        <w:rPr>
          <w:vertAlign w:val="baseline"/>
          <w:rtl/>
        </w:rPr>
        <w:t xml:space="preserve"> الفحول</w:t>
      </w:r>
      <w:r>
        <w:rPr>
          <w:rFonts w:hint="cs"/>
          <w:vertAlign w:val="baseline"/>
          <w:rtl/>
        </w:rPr>
        <w:t>،،</w:t>
      </w:r>
      <w:r>
        <w:rPr>
          <w:vertAlign w:val="baseline"/>
          <w:rtl/>
        </w:rPr>
        <w:t xml:space="preserve"> ج2، ص184.</w:t>
      </w:r>
    </w:p>
  </w:footnote>
  <w:footnote w:id="218">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rFonts w:hint="cs"/>
          <w:vertAlign w:val="baseline"/>
          <w:rtl/>
        </w:rPr>
        <w:t>الغزالي،</w:t>
      </w:r>
      <w:r w:rsidRPr="00EF1C10">
        <w:rPr>
          <w:vertAlign w:val="baseline"/>
          <w:rtl/>
        </w:rPr>
        <w:t xml:space="preserve"> المستصفى من علم الأصول، ج2، ص490.</w:t>
      </w:r>
    </w:p>
  </w:footnote>
  <w:footnote w:id="219">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vertAlign w:val="baseline"/>
          <w:rtl/>
        </w:rPr>
        <w:t xml:space="preserve"> الآمدي،الاحكام، ج3، ص357.</w:t>
      </w:r>
    </w:p>
  </w:footnote>
  <w:footnote w:id="220">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vertAlign w:val="baseline"/>
          <w:rtl/>
        </w:rPr>
        <w:t xml:space="preserve"> أنظر: ابن عابدين، رد المحتار، ج6، ص107.</w:t>
      </w:r>
    </w:p>
  </w:footnote>
  <w:footnote w:id="221">
    <w:p w:rsidR="005F44B2" w:rsidRDefault="005F44B2" w:rsidP="006D59AD">
      <w:pPr>
        <w:pStyle w:val="a4"/>
        <w:spacing w:line="312" w:lineRule="auto"/>
      </w:pPr>
      <w:r>
        <w:rPr>
          <w:rtl/>
        </w:rPr>
        <w:t>(</w:t>
      </w:r>
      <w:r>
        <w:rPr>
          <w:rStyle w:val="FootnoteReference"/>
          <w:rFonts w:cs="Arabic Transparent"/>
        </w:rPr>
        <w:footnoteRef/>
      </w:r>
      <w:r>
        <w:rPr>
          <w:rtl/>
        </w:rPr>
        <w:t>)</w:t>
      </w:r>
      <w:r w:rsidRPr="00A54CC3">
        <w:rPr>
          <w:rFonts w:hint="cs"/>
          <w:vertAlign w:val="baseline"/>
          <w:rtl/>
        </w:rPr>
        <w:t>هو</w:t>
      </w:r>
      <w:r w:rsidRPr="00A54CC3">
        <w:rPr>
          <w:vertAlign w:val="baseline"/>
          <w:rtl/>
        </w:rPr>
        <w:t xml:space="preserve"> تسويد وجه شاهد زور.</w:t>
      </w:r>
    </w:p>
  </w:footnote>
  <w:footnote w:id="222">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vertAlign w:val="baseline"/>
          <w:rtl/>
        </w:rPr>
        <w:t xml:space="preserve"> أنظر: ابن عابدين، رد المحتار، ج6، ص136.</w:t>
      </w:r>
    </w:p>
  </w:footnote>
  <w:footnote w:id="223">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rFonts w:hint="cs"/>
          <w:vertAlign w:val="baseline"/>
          <w:rtl/>
        </w:rPr>
        <w:t>ابن</w:t>
      </w:r>
      <w:r w:rsidRPr="00EF1C10">
        <w:rPr>
          <w:vertAlign w:val="baseline"/>
          <w:rtl/>
        </w:rPr>
        <w:t xml:space="preserve"> منظور، لسان العرب، ج3، ص1968.</w:t>
      </w:r>
    </w:p>
  </w:footnote>
  <w:footnote w:id="224">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rFonts w:hint="cs"/>
          <w:vertAlign w:val="baseline"/>
          <w:rtl/>
        </w:rPr>
        <w:t>ابن</w:t>
      </w:r>
      <w:r w:rsidRPr="00EF1C10">
        <w:rPr>
          <w:vertAlign w:val="baseline"/>
          <w:rtl/>
        </w:rPr>
        <w:t xml:space="preserve"> منظور، لسان العرب، ج3، ص1498.</w:t>
      </w:r>
    </w:p>
  </w:footnote>
  <w:footnote w:id="225">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vertAlign w:val="baseline"/>
          <w:rtl/>
        </w:rPr>
        <w:t xml:space="preserve"> الشاطبي، الموافقات، ج5، ص183.</w:t>
      </w:r>
    </w:p>
  </w:footnote>
  <w:footnote w:id="226">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vertAlign w:val="baseline"/>
          <w:rtl/>
        </w:rPr>
        <w:t xml:space="preserve"> القرافي، أبو العباس شهاب الدين أحمد بن إدريس بن عبد الرحمن المالكي الشهير بالقرافي ( 684هـ)،  </w:t>
      </w:r>
      <w:r w:rsidRPr="00EF1C10">
        <w:rPr>
          <w:rFonts w:hint="cs"/>
          <w:b/>
          <w:bCs/>
          <w:vertAlign w:val="baseline"/>
          <w:rtl/>
        </w:rPr>
        <w:t>الفروق</w:t>
      </w:r>
      <w:r w:rsidRPr="00EF1C10">
        <w:rPr>
          <w:b/>
          <w:bCs/>
          <w:vertAlign w:val="baseline"/>
          <w:rtl/>
        </w:rPr>
        <w:t xml:space="preserve"> = أنوار البروق في أنواء الفروق</w:t>
      </w:r>
      <w:r w:rsidRPr="00EF1C10">
        <w:rPr>
          <w:rFonts w:hint="cs"/>
          <w:vertAlign w:val="baseline"/>
          <w:rtl/>
        </w:rPr>
        <w:t>،</w:t>
      </w:r>
      <w:r w:rsidRPr="00EF1C10">
        <w:rPr>
          <w:vertAlign w:val="baseline"/>
          <w:rtl/>
        </w:rPr>
        <w:t xml:space="preserve"> ضبطه وصححه خليل المنصور، ط1،  بيروت،دار كتب العلمية، 1998</w:t>
      </w:r>
      <w:r>
        <w:rPr>
          <w:rFonts w:hint="cs"/>
          <w:vertAlign w:val="baseline"/>
          <w:rtl/>
        </w:rPr>
        <w:t>م</w:t>
      </w:r>
      <w:r w:rsidRPr="00EF1C10">
        <w:rPr>
          <w:rFonts w:hint="cs"/>
          <w:vertAlign w:val="baseline"/>
          <w:rtl/>
        </w:rPr>
        <w:t>،ج</w:t>
      </w:r>
      <w:r w:rsidRPr="00EF1C10">
        <w:rPr>
          <w:vertAlign w:val="baseline"/>
          <w:rtl/>
        </w:rPr>
        <w:t>2، ص59.</w:t>
      </w:r>
    </w:p>
  </w:footnote>
  <w:footnote w:id="227">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vertAlign w:val="baseline"/>
          <w:rtl/>
        </w:rPr>
        <w:t xml:space="preserve"> ابن القيم، اعلام، ج3، ص109.</w:t>
      </w:r>
    </w:p>
  </w:footnote>
  <w:footnote w:id="228">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vertAlign w:val="baseline"/>
          <w:rtl/>
        </w:rPr>
        <w:t xml:space="preserve"> الشوكاني ارشاد الفحول، 2ج، </w:t>
      </w:r>
      <w:r>
        <w:rPr>
          <w:rFonts w:hint="cs"/>
          <w:vertAlign w:val="baseline"/>
          <w:rtl/>
        </w:rPr>
        <w:t>ص</w:t>
      </w:r>
      <w:r>
        <w:rPr>
          <w:vertAlign w:val="baseline"/>
          <w:rtl/>
        </w:rPr>
        <w:t>193</w:t>
      </w:r>
      <w:r w:rsidRPr="00EF1C10">
        <w:rPr>
          <w:vertAlign w:val="baseline"/>
          <w:rtl/>
        </w:rPr>
        <w:t>.</w:t>
      </w:r>
    </w:p>
  </w:footnote>
  <w:footnote w:id="229">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vertAlign w:val="baseline"/>
          <w:rtl/>
        </w:rPr>
        <w:t xml:space="preserve"> ابن عابدين، رد المحتار، ج6، ص548.</w:t>
      </w:r>
    </w:p>
  </w:footnote>
  <w:footnote w:id="230">
    <w:p w:rsidR="005F44B2" w:rsidRDefault="005F44B2" w:rsidP="006D59AD">
      <w:pPr>
        <w:pStyle w:val="a4"/>
        <w:spacing w:line="312" w:lineRule="auto"/>
      </w:pPr>
      <w:r w:rsidRPr="00B300C3">
        <w:rPr>
          <w:rtl/>
        </w:rPr>
        <w:t>(</w:t>
      </w:r>
      <w:r w:rsidRPr="00B300C3">
        <w:rPr>
          <w:rStyle w:val="FootnoteReference"/>
          <w:rFonts w:cs="Arabic Transparent"/>
        </w:rPr>
        <w:footnoteRef/>
      </w:r>
      <w:r w:rsidRPr="00B300C3">
        <w:rPr>
          <w:rtl/>
        </w:rPr>
        <w:t>)</w:t>
      </w:r>
      <w:r>
        <w:rPr>
          <w:vertAlign w:val="baseline"/>
          <w:rtl/>
        </w:rPr>
        <w:t xml:space="preserve"> فتحي الدريني، خصائص، ص164.</w:t>
      </w:r>
    </w:p>
  </w:footnote>
  <w:footnote w:id="231">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vertAlign w:val="baseline"/>
          <w:rtl/>
        </w:rPr>
        <w:t xml:space="preserve"> ابن منظور، لسان العرب، ج3، ص879.</w:t>
      </w:r>
    </w:p>
  </w:footnote>
  <w:footnote w:id="232">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vertAlign w:val="baseline"/>
          <w:rtl/>
        </w:rPr>
        <w:t xml:space="preserve">  الآمدي،الاحكام، ج4، ص157.</w:t>
      </w:r>
    </w:p>
  </w:footnote>
  <w:footnote w:id="233">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Pr>
          <w:rFonts w:hint="cs"/>
          <w:vertAlign w:val="baseline"/>
          <w:rtl/>
        </w:rPr>
        <w:t>ال</w:t>
      </w:r>
      <w:r w:rsidRPr="00EF1C10">
        <w:rPr>
          <w:rFonts w:hint="cs"/>
          <w:vertAlign w:val="baseline"/>
          <w:rtl/>
        </w:rPr>
        <w:t>سرخسي،</w:t>
      </w:r>
      <w:r w:rsidRPr="00EF1C10">
        <w:rPr>
          <w:vertAlign w:val="baseline"/>
          <w:rtl/>
        </w:rPr>
        <w:t xml:space="preserve"> محمد بن أحمد بن أبي سهل شمس الأئمة السرخسي (483هـ)، </w:t>
      </w:r>
      <w:r w:rsidRPr="00EF1C10">
        <w:rPr>
          <w:rFonts w:hint="cs"/>
          <w:b/>
          <w:bCs/>
          <w:vertAlign w:val="baseline"/>
          <w:rtl/>
        </w:rPr>
        <w:t>أصول</w:t>
      </w:r>
      <w:r w:rsidRPr="00EF1C10">
        <w:rPr>
          <w:b/>
          <w:bCs/>
          <w:vertAlign w:val="baseline"/>
          <w:rtl/>
        </w:rPr>
        <w:t xml:space="preserve"> السرخسي</w:t>
      </w:r>
      <w:r w:rsidRPr="00EF1C10">
        <w:rPr>
          <w:rFonts w:hint="cs"/>
          <w:vertAlign w:val="baseline"/>
          <w:rtl/>
        </w:rPr>
        <w:t>،</w:t>
      </w:r>
      <w:r w:rsidRPr="00EF1C10">
        <w:rPr>
          <w:vertAlign w:val="baseline"/>
          <w:rtl/>
        </w:rPr>
        <w:t xml:space="preserve"> </w:t>
      </w:r>
      <w:r w:rsidRPr="00EF1C10">
        <w:rPr>
          <w:rFonts w:hint="cs"/>
          <w:vertAlign w:val="baseline"/>
          <w:rtl/>
        </w:rPr>
        <w:t>تحقيق</w:t>
      </w:r>
      <w:r w:rsidRPr="00EF1C10">
        <w:rPr>
          <w:vertAlign w:val="baseline"/>
          <w:rtl/>
        </w:rPr>
        <w:t xml:space="preserve"> أبو الوفا الأفغاني، ط1، 1993م، بيروت، دار كتب العلمية، ج2، ص200.</w:t>
      </w:r>
    </w:p>
  </w:footnote>
  <w:footnote w:id="234">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rFonts w:hint="cs"/>
          <w:vertAlign w:val="baseline"/>
          <w:rtl/>
        </w:rPr>
        <w:t>الآمدي،الاحكام،</w:t>
      </w:r>
      <w:r w:rsidRPr="00EF1C10">
        <w:rPr>
          <w:vertAlign w:val="baseline"/>
          <w:rtl/>
        </w:rPr>
        <w:t xml:space="preserve"> ج4، ص158.</w:t>
      </w:r>
    </w:p>
  </w:footnote>
  <w:footnote w:id="235">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vertAlign w:val="baseline"/>
          <w:rtl/>
        </w:rPr>
        <w:t xml:space="preserve"> البخاري، عبد العزيز بن أحمد بن محمد، علاء الدين البخ</w:t>
      </w:r>
      <w:r w:rsidRPr="00EF1C10">
        <w:rPr>
          <w:rFonts w:hint="cs"/>
          <w:vertAlign w:val="baseline"/>
          <w:rtl/>
        </w:rPr>
        <w:t>اري</w:t>
      </w:r>
      <w:r w:rsidRPr="00EF1C10">
        <w:rPr>
          <w:vertAlign w:val="baseline"/>
          <w:rtl/>
        </w:rPr>
        <w:t xml:space="preserve"> الحنفي (</w:t>
      </w:r>
      <w:r>
        <w:rPr>
          <w:vertAlign w:val="baseline"/>
          <w:rtl/>
        </w:rPr>
        <w:t xml:space="preserve"> ت</w:t>
      </w:r>
      <w:r w:rsidRPr="00EF1C10">
        <w:rPr>
          <w:vertAlign w:val="baseline"/>
          <w:rtl/>
        </w:rPr>
        <w:t xml:space="preserve"> 730هـ )، </w:t>
      </w:r>
      <w:r w:rsidRPr="00EF1C10">
        <w:rPr>
          <w:rFonts w:hint="cs"/>
          <w:b/>
          <w:bCs/>
          <w:vertAlign w:val="baseline"/>
          <w:rtl/>
        </w:rPr>
        <w:t>كشف</w:t>
      </w:r>
      <w:r w:rsidRPr="00EF1C10">
        <w:rPr>
          <w:b/>
          <w:bCs/>
          <w:vertAlign w:val="baseline"/>
          <w:rtl/>
        </w:rPr>
        <w:t xml:space="preserve"> الأسرار شرح أصول البزدوي</w:t>
      </w:r>
      <w:r w:rsidRPr="00EF1C10">
        <w:rPr>
          <w:rFonts w:hint="cs"/>
          <w:vertAlign w:val="baseline"/>
          <w:rtl/>
        </w:rPr>
        <w:t>،</w:t>
      </w:r>
      <w:r w:rsidRPr="00EF1C10">
        <w:rPr>
          <w:vertAlign w:val="baseline"/>
          <w:rtl/>
        </w:rPr>
        <w:t xml:space="preserve"> تحقيق: عبد الله محمد عمر، ط1، ، بيروت، دار كتب العلمية</w:t>
      </w:r>
      <w:r>
        <w:rPr>
          <w:rFonts w:hint="cs"/>
          <w:vertAlign w:val="baseline"/>
          <w:rtl/>
        </w:rPr>
        <w:t>،</w:t>
      </w:r>
      <w:r>
        <w:rPr>
          <w:vertAlign w:val="baseline"/>
          <w:rtl/>
        </w:rPr>
        <w:t xml:space="preserve"> </w:t>
      </w:r>
      <w:r w:rsidRPr="00EF1C10">
        <w:rPr>
          <w:vertAlign w:val="baseline"/>
          <w:rtl/>
        </w:rPr>
        <w:t>1997م، ج4، ص5.</w:t>
      </w:r>
    </w:p>
  </w:footnote>
  <w:footnote w:id="236">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vertAlign w:val="baseline"/>
          <w:rtl/>
        </w:rPr>
        <w:t xml:space="preserve"> ابن قدامة، أبو محمد موفق الدين عبد الله بن أحمد بن محمد بن قدامة الجماعيلي المقدسي ثم الدمشقي الحنبلي، الشهير بابن قدامة المقدسي (620هـ)، </w:t>
      </w:r>
      <w:r w:rsidRPr="00EF1C10">
        <w:rPr>
          <w:rFonts w:hint="cs"/>
          <w:b/>
          <w:bCs/>
          <w:vertAlign w:val="baseline"/>
          <w:rtl/>
        </w:rPr>
        <w:t>روضة</w:t>
      </w:r>
      <w:r w:rsidRPr="00EF1C10">
        <w:rPr>
          <w:b/>
          <w:bCs/>
          <w:vertAlign w:val="baseline"/>
          <w:rtl/>
        </w:rPr>
        <w:t xml:space="preserve"> الناظر وجنة المناظر في أصول الفقه على مذهب الإمام أحمد بن حنبل</w:t>
      </w:r>
      <w:r w:rsidRPr="00EF1C10">
        <w:rPr>
          <w:rFonts w:hint="cs"/>
          <w:vertAlign w:val="baseline"/>
          <w:rtl/>
        </w:rPr>
        <w:t>،</w:t>
      </w:r>
      <w:r w:rsidRPr="00EF1C10">
        <w:rPr>
          <w:vertAlign w:val="baseline"/>
          <w:rtl/>
        </w:rPr>
        <w:t xml:space="preserve"> تحقيق: عبد الرحمن بن علي بن محمد النملة</w:t>
      </w:r>
      <w:r>
        <w:rPr>
          <w:rFonts w:hint="cs"/>
          <w:vertAlign w:val="baseline"/>
          <w:rtl/>
        </w:rPr>
        <w:t>،</w:t>
      </w:r>
      <w:r>
        <w:rPr>
          <w:vertAlign w:val="baseline"/>
          <w:rtl/>
        </w:rPr>
        <w:t xml:space="preserve"> ط1</w:t>
      </w:r>
      <w:r w:rsidRPr="00EF1C10">
        <w:rPr>
          <w:rFonts w:hint="cs"/>
          <w:vertAlign w:val="baseline"/>
          <w:rtl/>
        </w:rPr>
        <w:t>،الرياض،</w:t>
      </w:r>
      <w:r w:rsidRPr="00EF1C10">
        <w:rPr>
          <w:vertAlign w:val="baseline"/>
          <w:rtl/>
        </w:rPr>
        <w:t xml:space="preserve"> دار مكتبة الرشد</w:t>
      </w:r>
      <w:r>
        <w:rPr>
          <w:rFonts w:hint="cs"/>
          <w:vertAlign w:val="baseline"/>
          <w:rtl/>
        </w:rPr>
        <w:t>،</w:t>
      </w:r>
      <w:r>
        <w:rPr>
          <w:vertAlign w:val="baseline"/>
          <w:rtl/>
        </w:rPr>
        <w:t xml:space="preserve"> </w:t>
      </w:r>
      <w:r w:rsidRPr="00EF1C10">
        <w:rPr>
          <w:vertAlign w:val="baseline"/>
          <w:rtl/>
        </w:rPr>
        <w:t>1993م، ج2، ص</w:t>
      </w:r>
      <w:r w:rsidRPr="00EF1C10">
        <w:rPr>
          <w:vertAlign w:val="baseline"/>
        </w:rPr>
        <w:t xml:space="preserve">531 </w:t>
      </w:r>
      <w:r w:rsidRPr="00EF1C10">
        <w:rPr>
          <w:vertAlign w:val="baseline"/>
          <w:rtl/>
        </w:rPr>
        <w:t>.</w:t>
      </w:r>
    </w:p>
  </w:footnote>
  <w:footnote w:id="237">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vertAlign w:val="baseline"/>
          <w:rtl/>
        </w:rPr>
        <w:t xml:space="preserve"> التفت</w:t>
      </w:r>
      <w:r>
        <w:rPr>
          <w:rFonts w:hint="cs"/>
          <w:vertAlign w:val="baseline"/>
          <w:rtl/>
        </w:rPr>
        <w:t>ا</w:t>
      </w:r>
      <w:r w:rsidRPr="00EF1C10">
        <w:rPr>
          <w:rFonts w:hint="cs"/>
          <w:vertAlign w:val="baseline"/>
          <w:rtl/>
        </w:rPr>
        <w:t>زاني،</w:t>
      </w:r>
      <w:r w:rsidRPr="00EF1C10">
        <w:rPr>
          <w:vertAlign w:val="baseline"/>
          <w:rtl/>
        </w:rPr>
        <w:t xml:space="preserve"> شرح التلويح، 2---163</w:t>
      </w:r>
    </w:p>
  </w:footnote>
  <w:footnote w:id="238">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vertAlign w:val="baseline"/>
          <w:rtl/>
        </w:rPr>
        <w:t xml:space="preserve"> البخاري، كشف الأسرار، ج4، ص4.</w:t>
      </w:r>
    </w:p>
  </w:footnote>
  <w:footnote w:id="239">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rFonts w:hint="cs"/>
          <w:vertAlign w:val="baseline"/>
          <w:rtl/>
        </w:rPr>
        <w:t>ابن</w:t>
      </w:r>
      <w:r w:rsidRPr="00EF1C10">
        <w:rPr>
          <w:vertAlign w:val="baseline"/>
          <w:rtl/>
        </w:rPr>
        <w:t xml:space="preserve"> عابدين، رد المحتار، ج1، ص 377.</w:t>
      </w:r>
    </w:p>
  </w:footnote>
  <w:footnote w:id="240">
    <w:p w:rsidR="005F44B2" w:rsidRDefault="005F44B2" w:rsidP="006D59AD">
      <w:pPr>
        <w:pStyle w:val="a4"/>
        <w:spacing w:line="312" w:lineRule="auto"/>
      </w:pPr>
      <w:r>
        <w:rPr>
          <w:rtl/>
        </w:rPr>
        <w:t>(</w:t>
      </w:r>
      <w:r>
        <w:rPr>
          <w:rStyle w:val="FootnoteReference"/>
          <w:rFonts w:cs="Arabic Transparent"/>
        </w:rPr>
        <w:footnoteRef/>
      </w:r>
      <w:r>
        <w:rPr>
          <w:rtl/>
        </w:rPr>
        <w:t>)</w:t>
      </w:r>
      <w:r>
        <w:rPr>
          <w:vertAlign w:val="baseline"/>
          <w:rtl/>
        </w:rPr>
        <w:t xml:space="preserve"> كيلاني، عبد الرحمن، قسم فقه وأصوله، كلية الشريعة، الجامعة الأردنية،</w:t>
      </w:r>
      <w:r w:rsidRPr="00D17AB3">
        <w:rPr>
          <w:b/>
          <w:bCs/>
          <w:vertAlign w:val="baseline"/>
          <w:rtl/>
        </w:rPr>
        <w:t xml:space="preserve"> التطبيق المقاصديللأحكام الشرعيةحقيقته- حجيته- مرتكزاتهمنشور المجلة الأردنية ي الدراساتالإسلامية</w:t>
      </w:r>
      <w:r>
        <w:rPr>
          <w:rFonts w:hint="cs"/>
          <w:vertAlign w:val="baseline"/>
          <w:rtl/>
        </w:rPr>
        <w:t>،</w:t>
      </w:r>
      <w:r>
        <w:rPr>
          <w:vertAlign w:val="baseline"/>
          <w:rtl/>
        </w:rPr>
        <w:t xml:space="preserve"> ص20.</w:t>
      </w:r>
    </w:p>
  </w:footnote>
  <w:footnote w:id="241">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vertAlign w:val="baseline"/>
          <w:rtl/>
        </w:rPr>
        <w:t xml:space="preserve"> ابن عابدين، مجموعة الرسائل، نشر العرف، ج2، ص114.</w:t>
      </w:r>
    </w:p>
  </w:footnote>
  <w:footnote w:id="242">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vertAlign w:val="baseline"/>
          <w:rtl/>
        </w:rPr>
        <w:t xml:space="preserve"> المرجع ا</w:t>
      </w:r>
      <w:r w:rsidRPr="00EF1C10">
        <w:rPr>
          <w:rFonts w:hint="cs"/>
          <w:vertAlign w:val="baseline"/>
          <w:rtl/>
        </w:rPr>
        <w:t>لسابق</w:t>
      </w:r>
    </w:p>
  </w:footnote>
  <w:footnote w:id="243">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vertAlign w:val="baseline"/>
          <w:rtl/>
        </w:rPr>
        <w:t xml:space="preserve"> المرجع السابق</w:t>
      </w:r>
    </w:p>
  </w:footnote>
  <w:footnote w:id="244">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vertAlign w:val="baseline"/>
          <w:rtl/>
        </w:rPr>
        <w:t xml:space="preserve"> المرجع السابق</w:t>
      </w:r>
    </w:p>
  </w:footnote>
  <w:footnote w:id="245">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vertAlign w:val="baseline"/>
          <w:rtl/>
        </w:rPr>
        <w:t xml:space="preserve"> المرجع السابق</w:t>
      </w:r>
    </w:p>
  </w:footnote>
  <w:footnote w:id="246">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vertAlign w:val="baseline"/>
          <w:rtl/>
        </w:rPr>
        <w:t xml:space="preserve"> الم</w:t>
      </w:r>
      <w:r w:rsidRPr="00EF1C10">
        <w:rPr>
          <w:rFonts w:hint="cs"/>
          <w:vertAlign w:val="baseline"/>
          <w:rtl/>
        </w:rPr>
        <w:t>رجع</w:t>
      </w:r>
      <w:r w:rsidRPr="00EF1C10">
        <w:rPr>
          <w:vertAlign w:val="baseline"/>
          <w:rtl/>
        </w:rPr>
        <w:t xml:space="preserve"> السابق</w:t>
      </w:r>
    </w:p>
  </w:footnote>
  <w:footnote w:id="247">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vertAlign w:val="baseline"/>
          <w:rtl/>
        </w:rPr>
        <w:t xml:space="preserve"> المرجع السابق،</w:t>
      </w:r>
      <w:r>
        <w:rPr>
          <w:vertAlign w:val="baseline"/>
          <w:rtl/>
        </w:rPr>
        <w:t xml:space="preserve"> ج2،</w:t>
      </w:r>
      <w:r w:rsidRPr="00EF1C10">
        <w:rPr>
          <w:vertAlign w:val="baseline"/>
          <w:rtl/>
        </w:rPr>
        <w:t xml:space="preserve"> ص116.</w:t>
      </w:r>
    </w:p>
  </w:footnote>
  <w:footnote w:id="248">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vertAlign w:val="baseline"/>
          <w:rtl/>
        </w:rPr>
        <w:t xml:space="preserve"> الرفاعي، السياسةالشرعية عند ابن القيم، ص178.</w:t>
      </w:r>
    </w:p>
  </w:footnote>
  <w:footnote w:id="249">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vertAlign w:val="baseline"/>
          <w:rtl/>
        </w:rPr>
        <w:t xml:space="preserve"> عطوة، مدخل السياسة الشرعية، ص177.</w:t>
      </w:r>
    </w:p>
  </w:footnote>
  <w:footnote w:id="250">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rFonts w:hint="cs"/>
          <w:vertAlign w:val="baseline"/>
          <w:rtl/>
        </w:rPr>
        <w:t>الرفاعي،</w:t>
      </w:r>
      <w:r w:rsidRPr="00EF1C10">
        <w:rPr>
          <w:vertAlign w:val="baseline"/>
          <w:rtl/>
        </w:rPr>
        <w:t xml:space="preserve"> السياسة الشرعية عند ابن القيم، ص179.</w:t>
      </w:r>
    </w:p>
  </w:footnote>
  <w:footnote w:id="251">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rFonts w:hint="cs"/>
          <w:vertAlign w:val="baseline"/>
          <w:rtl/>
        </w:rPr>
        <w:t>ابراهيم</w:t>
      </w:r>
      <w:r w:rsidRPr="00EF1C10">
        <w:rPr>
          <w:vertAlign w:val="baseline"/>
          <w:rtl/>
        </w:rPr>
        <w:t xml:space="preserve"> عبدالرحيم، السياسة الشرعية، ص290.</w:t>
      </w:r>
    </w:p>
  </w:footnote>
  <w:footnote w:id="252">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vertAlign w:val="baseline"/>
          <w:rtl/>
        </w:rPr>
        <w:t xml:space="preserve"> ابن عابدين، مجموعة الرسائل، نشر العرف، ج2، ص137. </w:t>
      </w:r>
    </w:p>
  </w:footnote>
  <w:footnote w:id="253">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rFonts w:hint="cs"/>
          <w:vertAlign w:val="baseline"/>
          <w:rtl/>
        </w:rPr>
        <w:t>ابن</w:t>
      </w:r>
      <w:r w:rsidRPr="00EF1C10">
        <w:rPr>
          <w:vertAlign w:val="baseline"/>
          <w:rtl/>
        </w:rPr>
        <w:t xml:space="preserve"> عابدين، مجموعة الرسائل، نشر العرف، ج2، ص139.</w:t>
      </w:r>
    </w:p>
  </w:footnote>
  <w:footnote w:id="254">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rFonts w:hint="cs"/>
          <w:vertAlign w:val="baseline"/>
          <w:rtl/>
        </w:rPr>
        <w:t>أنظر</w:t>
      </w:r>
      <w:r w:rsidRPr="00EF1C10">
        <w:rPr>
          <w:vertAlign w:val="baseline"/>
          <w:rtl/>
        </w:rPr>
        <w:t xml:space="preserve">: تاج، عبد الرحمن، </w:t>
      </w:r>
      <w:r w:rsidRPr="00EF1C10">
        <w:rPr>
          <w:rFonts w:hint="cs"/>
          <w:b/>
          <w:bCs/>
          <w:vertAlign w:val="baseline"/>
          <w:rtl/>
        </w:rPr>
        <w:t>السياسة</w:t>
      </w:r>
      <w:r w:rsidRPr="00EF1C10">
        <w:rPr>
          <w:b/>
          <w:bCs/>
          <w:vertAlign w:val="baseline"/>
          <w:rtl/>
        </w:rPr>
        <w:t xml:space="preserve"> الشرعية والفقه الاسلامي</w:t>
      </w:r>
      <w:r w:rsidRPr="00EF1C10">
        <w:rPr>
          <w:rFonts w:hint="cs"/>
          <w:vertAlign w:val="baseline"/>
          <w:rtl/>
        </w:rPr>
        <w:t>،</w:t>
      </w:r>
      <w:r w:rsidRPr="00EF1C10">
        <w:rPr>
          <w:vertAlign w:val="baseline"/>
          <w:rtl/>
        </w:rPr>
        <w:t xml:space="preserve"> تح</w:t>
      </w:r>
      <w:r>
        <w:rPr>
          <w:rFonts w:hint="cs"/>
          <w:vertAlign w:val="baseline"/>
          <w:rtl/>
        </w:rPr>
        <w:t>رير</w:t>
      </w:r>
      <w:r>
        <w:rPr>
          <w:vertAlign w:val="baseline"/>
          <w:rtl/>
        </w:rPr>
        <w:t xml:space="preserve"> علي احمد خطيب، 1415هـ، ص16</w:t>
      </w:r>
      <w:r w:rsidRPr="00EF1C10">
        <w:rPr>
          <w:rFonts w:hint="cs"/>
          <w:vertAlign w:val="baseline"/>
          <w:rtl/>
        </w:rPr>
        <w:t>؛عطوة،</w:t>
      </w:r>
      <w:r w:rsidRPr="00EF1C10">
        <w:rPr>
          <w:vertAlign w:val="baseline"/>
          <w:rtl/>
        </w:rPr>
        <w:t xml:space="preserve"> مدخل السياسة الشرعية ص72؛ عبد الله بن إبراهيم الناصر، </w:t>
      </w:r>
      <w:r w:rsidRPr="00EF1C10">
        <w:rPr>
          <w:rFonts w:hint="cs"/>
          <w:b/>
          <w:bCs/>
          <w:vertAlign w:val="baseline"/>
          <w:rtl/>
        </w:rPr>
        <w:t>محاضرات</w:t>
      </w:r>
      <w:r w:rsidRPr="00EF1C10">
        <w:rPr>
          <w:b/>
          <w:bCs/>
          <w:vertAlign w:val="baseline"/>
          <w:rtl/>
        </w:rPr>
        <w:t xml:space="preserve"> في السياسة الشرعية، </w:t>
      </w:r>
      <w:r w:rsidRPr="00EF1C10">
        <w:rPr>
          <w:rFonts w:hint="cs"/>
          <w:vertAlign w:val="baseline"/>
          <w:rtl/>
        </w:rPr>
        <w:t>ص</w:t>
      </w:r>
      <w:r w:rsidRPr="00EF1C10">
        <w:rPr>
          <w:vertAlign w:val="baseline"/>
          <w:rtl/>
        </w:rPr>
        <w:t>35؛ الرفاعي، السياسةالشرعية عند ابن القيم، ص200</w:t>
      </w:r>
    </w:p>
  </w:footnote>
  <w:footnote w:id="255">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rFonts w:hint="cs"/>
          <w:vertAlign w:val="baseline"/>
          <w:rtl/>
        </w:rPr>
        <w:t>عطوة،</w:t>
      </w:r>
      <w:r w:rsidRPr="00EF1C10">
        <w:rPr>
          <w:vertAlign w:val="baseline"/>
          <w:rtl/>
        </w:rPr>
        <w:t xml:space="preserve"> مدخل السياسة الشرعية ص72.</w:t>
      </w:r>
    </w:p>
  </w:footnote>
  <w:footnote w:id="256">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vertAlign w:val="baseline"/>
          <w:rtl/>
        </w:rPr>
        <w:t xml:space="preserve"> المرجع السابق، ص72.</w:t>
      </w:r>
    </w:p>
  </w:footnote>
  <w:footnote w:id="257">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rFonts w:hint="cs"/>
          <w:vertAlign w:val="baseline"/>
          <w:rtl/>
        </w:rPr>
        <w:t>عطوة،</w:t>
      </w:r>
      <w:r w:rsidRPr="00EF1C10">
        <w:rPr>
          <w:vertAlign w:val="baseline"/>
          <w:rtl/>
        </w:rPr>
        <w:t xml:space="preserve"> مدخل السياسة الشرعية ص83، عبد الرحمن تا</w:t>
      </w:r>
      <w:r w:rsidRPr="00EF1C10">
        <w:rPr>
          <w:rFonts w:hint="cs"/>
          <w:vertAlign w:val="baseline"/>
          <w:rtl/>
        </w:rPr>
        <w:t>ج،</w:t>
      </w:r>
      <w:r w:rsidRPr="00EF1C10">
        <w:rPr>
          <w:vertAlign w:val="baseline"/>
          <w:rtl/>
        </w:rPr>
        <w:t xml:space="preserve"> السياسة الشرعية، ص16.</w:t>
      </w:r>
    </w:p>
  </w:footnote>
  <w:footnote w:id="258">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vertAlign w:val="baseline"/>
          <w:rtl/>
        </w:rPr>
        <w:t xml:space="preserve"> عطوة، مدخل السياسة الشرعية ص83.</w:t>
      </w:r>
    </w:p>
  </w:footnote>
  <w:footnote w:id="259">
    <w:p w:rsidR="005F44B2" w:rsidRDefault="005F44B2" w:rsidP="006D59AD">
      <w:pPr>
        <w:pStyle w:val="a4"/>
        <w:spacing w:line="312" w:lineRule="auto"/>
      </w:pPr>
      <w:r>
        <w:rPr>
          <w:rtl/>
        </w:rPr>
        <w:t>(</w:t>
      </w:r>
      <w:r>
        <w:rPr>
          <w:rStyle w:val="FootnoteReference"/>
          <w:rFonts w:cs="Arabic Transparent"/>
        </w:rPr>
        <w:footnoteRef/>
      </w:r>
      <w:r>
        <w:rPr>
          <w:rtl/>
        </w:rPr>
        <w:t>)</w:t>
      </w:r>
      <w:r w:rsidRPr="00EF1C10">
        <w:rPr>
          <w:rFonts w:hint="cs"/>
          <w:vertAlign w:val="baseline"/>
          <w:rtl/>
        </w:rPr>
        <w:t>العسقلاني</w:t>
      </w:r>
      <w:r w:rsidRPr="003074AE">
        <w:rPr>
          <w:rFonts w:hint="cs"/>
          <w:vertAlign w:val="baseline"/>
          <w:rtl/>
        </w:rPr>
        <w:t>،</w:t>
      </w:r>
      <w:r w:rsidRPr="003074AE">
        <w:rPr>
          <w:vertAlign w:val="baseline"/>
          <w:rtl/>
        </w:rPr>
        <w:t xml:space="preserve"> فتح الباري،</w:t>
      </w:r>
      <w:r w:rsidRPr="00EF1C10">
        <w:rPr>
          <w:vertAlign w:val="baseline"/>
          <w:rtl/>
        </w:rPr>
        <w:t xml:space="preserve"> ج9، ص11، كتاب: فضائل القرآن، رقم الحديث: 4996.</w:t>
      </w:r>
    </w:p>
  </w:footnote>
  <w:footnote w:id="260">
    <w:p w:rsidR="005F44B2" w:rsidRDefault="005F44B2" w:rsidP="006D59AD">
      <w:pPr>
        <w:pStyle w:val="a4"/>
        <w:spacing w:line="312" w:lineRule="auto"/>
      </w:pPr>
      <w:r>
        <w:rPr>
          <w:rtl/>
        </w:rPr>
        <w:t>(</w:t>
      </w:r>
      <w:r>
        <w:rPr>
          <w:rStyle w:val="FootnoteReference"/>
          <w:rFonts w:cs="Arabic Transparent"/>
        </w:rPr>
        <w:footnoteRef/>
      </w:r>
      <w:r>
        <w:rPr>
          <w:rtl/>
        </w:rPr>
        <w:t>)</w:t>
      </w:r>
      <w:r>
        <w:rPr>
          <w:vertAlign w:val="baseline"/>
          <w:rtl/>
        </w:rPr>
        <w:t xml:space="preserve"> البخاري، </w:t>
      </w:r>
      <w:r w:rsidRPr="00D37897">
        <w:rPr>
          <w:rFonts w:hint="cs"/>
          <w:vertAlign w:val="baseline"/>
          <w:rtl/>
        </w:rPr>
        <w:t>صحيح</w:t>
      </w:r>
      <w:r w:rsidRPr="00D37897">
        <w:rPr>
          <w:vertAlign w:val="baseline"/>
          <w:rtl/>
        </w:rPr>
        <w:t xml:space="preserve"> البخاري</w:t>
      </w:r>
      <w:r>
        <w:rPr>
          <w:rFonts w:hint="cs"/>
          <w:vertAlign w:val="baseline"/>
          <w:rtl/>
        </w:rPr>
        <w:t>،</w:t>
      </w:r>
      <w:r>
        <w:rPr>
          <w:vertAlign w:val="baseline"/>
          <w:rtl/>
        </w:rPr>
        <w:t xml:space="preserve"> كتاب الجمعة، باب التأذين عند الخطبة، رقم الحديث 916، ج2، ص9.</w:t>
      </w:r>
    </w:p>
  </w:footnote>
  <w:footnote w:id="261">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Pr>
          <w:rFonts w:hint="cs"/>
          <w:vertAlign w:val="baseline"/>
          <w:rtl/>
        </w:rPr>
        <w:t>أنظر</w:t>
      </w:r>
      <w:r>
        <w:rPr>
          <w:vertAlign w:val="baseline"/>
          <w:rtl/>
        </w:rPr>
        <w:t xml:space="preserve">: </w:t>
      </w:r>
      <w:r w:rsidRPr="00EF1C10">
        <w:rPr>
          <w:rFonts w:hint="cs"/>
          <w:vertAlign w:val="baseline"/>
          <w:rtl/>
        </w:rPr>
        <w:t>عطوة،</w:t>
      </w:r>
      <w:r w:rsidRPr="00EF1C10">
        <w:rPr>
          <w:vertAlign w:val="baseline"/>
          <w:rtl/>
        </w:rPr>
        <w:t xml:space="preserve"> مدخل السياسة الشرعية، ص83؛ ع</w:t>
      </w:r>
      <w:r w:rsidRPr="00EF1C10">
        <w:rPr>
          <w:rFonts w:hint="cs"/>
          <w:vertAlign w:val="baseline"/>
          <w:rtl/>
        </w:rPr>
        <w:t>بد</w:t>
      </w:r>
      <w:r w:rsidRPr="00EF1C10">
        <w:rPr>
          <w:vertAlign w:val="baseline"/>
          <w:rtl/>
        </w:rPr>
        <w:t xml:space="preserve"> الرحمن تاج، السياسة الشرعية، ص17.</w:t>
      </w:r>
    </w:p>
  </w:footnote>
  <w:footnote w:id="262">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vertAlign w:val="baseline"/>
          <w:rtl/>
        </w:rPr>
        <w:t xml:space="preserve"> عطوة، مدخل السياسة الشرعية ص86.</w:t>
      </w:r>
    </w:p>
  </w:footnote>
  <w:footnote w:id="263">
    <w:p w:rsidR="005F44B2" w:rsidRDefault="005F44B2" w:rsidP="006D59AD">
      <w:pPr>
        <w:pStyle w:val="a4"/>
        <w:spacing w:line="312" w:lineRule="auto"/>
      </w:pPr>
      <w:r>
        <w:rPr>
          <w:rtl/>
        </w:rPr>
        <w:t>(</w:t>
      </w:r>
      <w:r>
        <w:rPr>
          <w:rStyle w:val="FootnoteReference"/>
          <w:rFonts w:cs="Arabic Transparent"/>
        </w:rPr>
        <w:footnoteRef/>
      </w:r>
      <w:r>
        <w:rPr>
          <w:rtl/>
        </w:rPr>
        <w:t>)</w:t>
      </w:r>
      <w:r>
        <w:rPr>
          <w:vertAlign w:val="baseline"/>
          <w:rtl/>
        </w:rPr>
        <w:t xml:space="preserve"> الزبيدي، </w:t>
      </w:r>
      <w:r w:rsidRPr="00C02C6D">
        <w:rPr>
          <w:rFonts w:hint="cs"/>
          <w:vertAlign w:val="baseline"/>
          <w:rtl/>
        </w:rPr>
        <w:t>أبو</w:t>
      </w:r>
      <w:r w:rsidRPr="00C02C6D">
        <w:rPr>
          <w:vertAlign w:val="baseline"/>
          <w:rtl/>
        </w:rPr>
        <w:t xml:space="preserve"> بكر بن علي بن محمد الحدادي العبادي الزَّبِيدِيّ اليمني الحنفي (المتوفى: 800هـ)</w:t>
      </w:r>
      <w:r>
        <w:rPr>
          <w:rFonts w:hint="cs"/>
          <w:vertAlign w:val="baseline"/>
          <w:rtl/>
        </w:rPr>
        <w:t>،</w:t>
      </w:r>
      <w:r>
        <w:rPr>
          <w:vertAlign w:val="baseline"/>
          <w:rtl/>
        </w:rPr>
        <w:t xml:space="preserve"> </w:t>
      </w:r>
      <w:r w:rsidRPr="00C02C6D">
        <w:rPr>
          <w:rFonts w:hint="cs"/>
          <w:b/>
          <w:bCs/>
          <w:vertAlign w:val="baseline"/>
          <w:rtl/>
        </w:rPr>
        <w:t>الجوهرة</w:t>
      </w:r>
      <w:r w:rsidRPr="00C02C6D">
        <w:rPr>
          <w:b/>
          <w:bCs/>
          <w:vertAlign w:val="baseline"/>
          <w:rtl/>
        </w:rPr>
        <w:t xml:space="preserve"> النيرة</w:t>
      </w:r>
      <w:r>
        <w:rPr>
          <w:rFonts w:hint="cs"/>
          <w:vertAlign w:val="baseline"/>
          <w:rtl/>
        </w:rPr>
        <w:t>،</w:t>
      </w:r>
      <w:r>
        <w:rPr>
          <w:vertAlign w:val="baseline"/>
          <w:rtl/>
        </w:rPr>
        <w:t xml:space="preserve"> ط1، المطبعة ا</w:t>
      </w:r>
      <w:r>
        <w:rPr>
          <w:rFonts w:hint="cs"/>
          <w:vertAlign w:val="baseline"/>
          <w:rtl/>
        </w:rPr>
        <w:t>لخيرية،</w:t>
      </w:r>
      <w:r>
        <w:rPr>
          <w:vertAlign w:val="baseline"/>
          <w:rtl/>
        </w:rPr>
        <w:t xml:space="preserve"> 1322هـ، ج1، ص128.</w:t>
      </w:r>
    </w:p>
  </w:footnote>
  <w:footnote w:id="264">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vertAlign w:val="baseline"/>
          <w:rtl/>
        </w:rPr>
        <w:t xml:space="preserve">  سورة التوبة، الآ</w:t>
      </w:r>
      <w:r w:rsidRPr="00EF1C10">
        <w:rPr>
          <w:rFonts w:hint="cs"/>
          <w:vertAlign w:val="baseline"/>
          <w:rtl/>
        </w:rPr>
        <w:t>ية</w:t>
      </w:r>
      <w:r w:rsidRPr="00EF1C10">
        <w:rPr>
          <w:vertAlign w:val="baseline"/>
          <w:rtl/>
        </w:rPr>
        <w:t xml:space="preserve"> 60.</w:t>
      </w:r>
    </w:p>
  </w:footnote>
  <w:footnote w:id="265">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vertAlign w:val="baseline"/>
          <w:rtl/>
        </w:rPr>
        <w:t xml:space="preserve"> ابن عابدين، رد المحتار، ج2، ص342.</w:t>
      </w:r>
    </w:p>
  </w:footnote>
  <w:footnote w:id="266">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rFonts w:hint="cs"/>
          <w:vertAlign w:val="baseline"/>
          <w:rtl/>
        </w:rPr>
        <w:t>عطوة،</w:t>
      </w:r>
      <w:r w:rsidRPr="00EF1C10">
        <w:rPr>
          <w:vertAlign w:val="baseline"/>
          <w:rtl/>
        </w:rPr>
        <w:t xml:space="preserve"> مدخل السياسة الشرعية ص83؛ الرفاعي، السياسة الشرعية عند ابن القيم، ص206.</w:t>
      </w:r>
    </w:p>
  </w:footnote>
  <w:footnote w:id="267">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rFonts w:hint="cs"/>
          <w:vertAlign w:val="baseline"/>
          <w:rtl/>
        </w:rPr>
        <w:t>ابن</w:t>
      </w:r>
      <w:r w:rsidRPr="00EF1C10">
        <w:rPr>
          <w:vertAlign w:val="baseline"/>
          <w:rtl/>
        </w:rPr>
        <w:t xml:space="preserve"> عابدين، رد المحتار، ج4، ص15.</w:t>
      </w:r>
    </w:p>
  </w:footnote>
  <w:footnote w:id="268">
    <w:p w:rsidR="005F44B2" w:rsidRDefault="005F44B2" w:rsidP="006D59AD">
      <w:pPr>
        <w:pStyle w:val="a4"/>
        <w:spacing w:line="312" w:lineRule="auto"/>
      </w:pPr>
      <w:r>
        <w:rPr>
          <w:rtl/>
        </w:rPr>
        <w:t>(</w:t>
      </w:r>
      <w:r>
        <w:rPr>
          <w:rStyle w:val="FootnoteReference"/>
          <w:rFonts w:cs="Arabic Transparent"/>
        </w:rPr>
        <w:footnoteRef/>
      </w:r>
      <w:r>
        <w:rPr>
          <w:rtl/>
        </w:rPr>
        <w:t>)</w:t>
      </w:r>
      <w:r>
        <w:rPr>
          <w:vertAlign w:val="baseline"/>
          <w:rtl/>
        </w:rPr>
        <w:t xml:space="preserve"> سورة المائدة، الآية: 3.</w:t>
      </w:r>
    </w:p>
  </w:footnote>
  <w:footnote w:id="269">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vertAlign w:val="baseline"/>
          <w:rtl/>
        </w:rPr>
        <w:t xml:space="preserve"> مسلم، صحيح مسلم، كتاب الحج، باب 19، حديث 147، رقم الحديث 1218، ص890.</w:t>
      </w:r>
    </w:p>
  </w:footnote>
  <w:footnote w:id="270">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vertAlign w:val="baseline"/>
          <w:rtl/>
        </w:rPr>
        <w:t xml:space="preserve"> الطرابلسي، معين الحكام، ج1، ص169.</w:t>
      </w:r>
    </w:p>
  </w:footnote>
  <w:footnote w:id="271">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أنظر: ابن عابدين، رد المحتار، ج6، ص386.</w:t>
      </w:r>
    </w:p>
  </w:footnote>
  <w:footnote w:id="272">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vertAlign w:val="baseline"/>
          <w:rtl/>
        </w:rPr>
        <w:t xml:space="preserve"> "يمكن تعريف حركة </w:t>
      </w:r>
      <w:r w:rsidRPr="00EF1C10">
        <w:rPr>
          <w:rFonts w:hint="cs"/>
          <w:vertAlign w:val="baseline"/>
          <w:rtl/>
        </w:rPr>
        <w:t>التنظيمات</w:t>
      </w:r>
      <w:r w:rsidRPr="00EF1C10">
        <w:rPr>
          <w:vertAlign w:val="baseline"/>
          <w:rtl/>
        </w:rPr>
        <w:t xml:space="preserve"> العثمانية بأنها حركة ثقافيةوإصلاحية حدثت فى الدولة العثمانية ، وللتقارب بين العالمين الإسلامى والمسيحى، وشملتمناحى الحياة كافة فى الديار العثمانية على حساب الحضارةالإسلامية"</w:t>
      </w:r>
      <w:r>
        <w:rPr>
          <w:rFonts w:hint="cs"/>
          <w:vertAlign w:val="baseline"/>
          <w:rtl/>
        </w:rPr>
        <w:t>،</w:t>
      </w:r>
      <w:r w:rsidRPr="00EF1C10">
        <w:rPr>
          <w:rFonts w:hint="cs"/>
          <w:b/>
          <w:bCs/>
          <w:vertAlign w:val="baseline"/>
          <w:rtl/>
        </w:rPr>
        <w:t>الموسوعة</w:t>
      </w:r>
      <w:r w:rsidRPr="00EF1C10">
        <w:rPr>
          <w:b/>
          <w:bCs/>
          <w:vertAlign w:val="baseline"/>
          <w:rtl/>
        </w:rPr>
        <w:t xml:space="preserve"> الموجزة في التاريخ الإسلامي</w:t>
      </w:r>
      <w:r w:rsidRPr="00EF1C10">
        <w:rPr>
          <w:rFonts w:hint="cs"/>
          <w:vertAlign w:val="baseline"/>
          <w:rtl/>
        </w:rPr>
        <w:t>،</w:t>
      </w:r>
      <w:r w:rsidRPr="00EF1C10">
        <w:rPr>
          <w:vertAlign w:val="baseline"/>
          <w:rtl/>
        </w:rPr>
        <w:t xml:space="preserve"> ج8، ص53.</w:t>
      </w:r>
    </w:p>
  </w:footnote>
  <w:footnote w:id="273">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 xml:space="preserve">) </w:t>
      </w:r>
      <w:r w:rsidRPr="00EF1C10">
        <w:rPr>
          <w:rFonts w:hint="cs"/>
          <w:vertAlign w:val="baseline"/>
          <w:rtl/>
        </w:rPr>
        <w:t>كلخانة</w:t>
      </w:r>
      <w:r>
        <w:rPr>
          <w:vertAlign w:val="baseline"/>
          <w:rtl/>
        </w:rPr>
        <w:t xml:space="preserve"> (اسم مكان في اسطنبول)،</w:t>
      </w:r>
      <w:r w:rsidRPr="00EF1C10">
        <w:rPr>
          <w:vertAlign w:val="baseline"/>
          <w:rtl/>
        </w:rPr>
        <w:t xml:space="preserve"> تصدر منها القوانين الجديدة التي قرّرها السلطان، وتُقرأ هذه القوانين في كلخانة أمام الشعب. أنظر: المحامي، محمد فريد (بك) ابن أحمد فريد (باشا) ، (ت: 1338هـ)، </w:t>
      </w:r>
      <w:r w:rsidRPr="00EF1C10">
        <w:rPr>
          <w:rFonts w:hint="cs"/>
          <w:b/>
          <w:bCs/>
          <w:vertAlign w:val="baseline"/>
          <w:rtl/>
        </w:rPr>
        <w:t>تاريخ</w:t>
      </w:r>
      <w:r w:rsidRPr="00EF1C10">
        <w:rPr>
          <w:b/>
          <w:bCs/>
          <w:vertAlign w:val="baseline"/>
          <w:rtl/>
        </w:rPr>
        <w:t xml:space="preserve"> الدولة العلية العثمانية، </w:t>
      </w:r>
      <w:r w:rsidRPr="00EF1C10">
        <w:rPr>
          <w:rFonts w:hint="cs"/>
          <w:vertAlign w:val="baseline"/>
          <w:rtl/>
        </w:rPr>
        <w:t>المحقق</w:t>
      </w:r>
      <w:r w:rsidRPr="00EF1C10">
        <w:rPr>
          <w:vertAlign w:val="baseline"/>
          <w:rtl/>
        </w:rPr>
        <w:t>: إحسان حقي، ط1، بيروت، دار النفائس، 1981</w:t>
      </w:r>
      <w:r>
        <w:rPr>
          <w:rFonts w:hint="cs"/>
          <w:vertAlign w:val="baseline"/>
          <w:rtl/>
        </w:rPr>
        <w:t>م</w:t>
      </w:r>
      <w:r w:rsidRPr="00EF1C10">
        <w:rPr>
          <w:rFonts w:hint="cs"/>
          <w:vertAlign w:val="baseline"/>
          <w:rtl/>
        </w:rPr>
        <w:t>،</w:t>
      </w:r>
      <w:r w:rsidRPr="00EF1C10">
        <w:rPr>
          <w:vertAlign w:val="baseline"/>
          <w:rtl/>
        </w:rPr>
        <w:t xml:space="preserve"> ج1، ص470، 484.</w:t>
      </w:r>
    </w:p>
  </w:footnote>
  <w:footnote w:id="274">
    <w:p w:rsidR="005F44B2" w:rsidRDefault="005F44B2" w:rsidP="006D59AD">
      <w:pPr>
        <w:pStyle w:val="a4"/>
        <w:spacing w:line="312" w:lineRule="auto"/>
        <w:rPr>
          <w:rFonts w:ascii="Calibri" w:hAnsi="Calibri"/>
          <w:vertAlign w:val="baseline"/>
        </w:rPr>
      </w:pPr>
      <w:r w:rsidRPr="000C2566">
        <w:rPr>
          <w:rtl/>
        </w:rPr>
        <w:t>(</w:t>
      </w:r>
      <w:r w:rsidRPr="000C2566">
        <w:rPr>
          <w:rStyle w:val="FootnoteReference"/>
          <w:rFonts w:cs="Arabic Transparent"/>
        </w:rPr>
        <w:footnoteRef/>
      </w:r>
      <w:r w:rsidRPr="000C2566">
        <w:rPr>
          <w:rtl/>
        </w:rPr>
        <w:t>)</w:t>
      </w:r>
      <w:r>
        <w:rPr>
          <w:vertAlign w:val="baseline"/>
          <w:rtl/>
        </w:rPr>
        <w:t>(</w:t>
      </w:r>
      <w:r w:rsidRPr="00EF1C10">
        <w:rPr>
          <w:rFonts w:hint="cs"/>
          <w:vertAlign w:val="baseline"/>
          <w:rtl/>
        </w:rPr>
        <w:t>مجلس</w:t>
      </w:r>
      <w:r w:rsidRPr="00EF1C10">
        <w:rPr>
          <w:vertAlign w:val="baseline"/>
          <w:rtl/>
        </w:rPr>
        <w:t xml:space="preserve"> المبعوثان</w:t>
      </w:r>
      <w:r>
        <w:rPr>
          <w:vertAlign w:val="baseline"/>
          <w:rtl/>
        </w:rPr>
        <w:t>):</w:t>
      </w:r>
      <w:r w:rsidRPr="00EF1C10">
        <w:rPr>
          <w:vertAlign w:val="baseline"/>
          <w:rtl/>
        </w:rPr>
        <w:t xml:space="preserve"> هو أحد المجلسين الذين يتكوّن </w:t>
      </w:r>
      <w:r w:rsidRPr="00EF1C10">
        <w:rPr>
          <w:rFonts w:hint="cs"/>
          <w:vertAlign w:val="baseline"/>
          <w:rtl/>
        </w:rPr>
        <w:t>منهما</w:t>
      </w:r>
      <w:r w:rsidRPr="00EF1C10">
        <w:rPr>
          <w:vertAlign w:val="baseline"/>
          <w:rtl/>
        </w:rPr>
        <w:t xml:space="preserve">  البرلمان العثماني</w:t>
      </w:r>
      <w:r w:rsidRPr="00EF1C10">
        <w:rPr>
          <w:rFonts w:hint="cs"/>
          <w:vertAlign w:val="baseline"/>
          <w:rtl/>
        </w:rPr>
        <w:t>،</w:t>
      </w:r>
      <w:r w:rsidRPr="00EF1C10">
        <w:rPr>
          <w:vertAlign w:val="baseline"/>
          <w:rtl/>
        </w:rPr>
        <w:t xml:space="preserve"> أسسه عبد الحميد الثاني، وعقدت أول انتخابات في التاريخ العثماني من أجل تأسيس هذا المجلس، وكان يتكوّن من أعضاء مختارين من الشعب، وأغلقه عبد الحميد الثاني في 1878مـ. أنظر: (علي، آكيلدِز،</w:t>
      </w:r>
      <w:r w:rsidRPr="00EF1C10">
        <w:rPr>
          <w:rFonts w:ascii="Calibri" w:hAnsi="Calibri"/>
          <w:vertAlign w:val="baseline"/>
          <w:rtl/>
        </w:rPr>
        <w:t xml:space="preserve"> </w:t>
      </w:r>
      <w:r w:rsidRPr="00EF1C10">
        <w:rPr>
          <w:rFonts w:ascii="Calibri" w:hAnsi="Calibri" w:hint="cs"/>
          <w:vertAlign w:val="baseline"/>
          <w:rtl/>
        </w:rPr>
        <w:t>الموسوعة</w:t>
      </w:r>
      <w:r w:rsidRPr="00EF1C10">
        <w:rPr>
          <w:rFonts w:ascii="Calibri" w:hAnsi="Calibri"/>
          <w:vertAlign w:val="baseline"/>
          <w:rtl/>
        </w:rPr>
        <w:t xml:space="preserve"> </w:t>
      </w:r>
      <w:r w:rsidRPr="00EF1C10">
        <w:rPr>
          <w:rFonts w:ascii="Calibri" w:hAnsi="Calibri" w:hint="cs"/>
          <w:vertAlign w:val="baseline"/>
          <w:rtl/>
        </w:rPr>
        <w:t>الإسلامية</w:t>
      </w:r>
      <w:r w:rsidRPr="00EF1C10">
        <w:rPr>
          <w:rFonts w:ascii="Calibri" w:hAnsi="Calibri"/>
          <w:vertAlign w:val="baseline"/>
          <w:rtl/>
        </w:rPr>
        <w:t xml:space="preserve"> </w:t>
      </w:r>
      <w:r w:rsidRPr="00EF1C10">
        <w:rPr>
          <w:rFonts w:ascii="Calibri" w:hAnsi="Calibri" w:hint="cs"/>
          <w:vertAlign w:val="baseline"/>
          <w:rtl/>
        </w:rPr>
        <w:t>للأوقاف</w:t>
      </w:r>
      <w:r w:rsidRPr="00EF1C10">
        <w:rPr>
          <w:rFonts w:ascii="Calibri" w:hAnsi="Calibri"/>
          <w:vertAlign w:val="baseline"/>
          <w:rtl/>
        </w:rPr>
        <w:t xml:space="preserve"> </w:t>
      </w:r>
      <w:r w:rsidRPr="00EF1C10">
        <w:rPr>
          <w:rFonts w:ascii="Calibri" w:hAnsi="Calibri" w:hint="cs"/>
          <w:vertAlign w:val="baseline"/>
          <w:rtl/>
        </w:rPr>
        <w:t>الدينية</w:t>
      </w:r>
      <w:r w:rsidRPr="00EF1C10">
        <w:rPr>
          <w:rFonts w:ascii="Calibri" w:hAnsi="Calibri"/>
          <w:vertAlign w:val="baseline"/>
          <w:rtl/>
        </w:rPr>
        <w:t xml:space="preserve"> </w:t>
      </w:r>
      <w:r w:rsidRPr="00EF1C10">
        <w:rPr>
          <w:rFonts w:ascii="Calibri" w:hAnsi="Calibri" w:hint="cs"/>
          <w:vertAlign w:val="baseline"/>
          <w:rtl/>
        </w:rPr>
        <w:t>التركية،</w:t>
      </w:r>
      <w:r w:rsidRPr="00EF1C10">
        <w:rPr>
          <w:rFonts w:ascii="Calibri" w:hAnsi="Calibri"/>
          <w:vertAlign w:val="baseline"/>
          <w:rtl/>
        </w:rPr>
        <w:t xml:space="preserve"> "</w:t>
      </w:r>
      <w:r w:rsidRPr="00EF1C10">
        <w:rPr>
          <w:rFonts w:ascii="Calibri" w:hAnsi="Calibri" w:hint="cs"/>
          <w:vertAlign w:val="baseline"/>
          <w:rtl/>
        </w:rPr>
        <w:t>مجلس</w:t>
      </w:r>
      <w:r w:rsidRPr="00EF1C10">
        <w:rPr>
          <w:rFonts w:ascii="Calibri" w:hAnsi="Calibri"/>
          <w:vertAlign w:val="baseline"/>
          <w:rtl/>
        </w:rPr>
        <w:t xml:space="preserve"> </w:t>
      </w:r>
      <w:r w:rsidRPr="00EF1C10">
        <w:rPr>
          <w:rFonts w:ascii="Calibri" w:hAnsi="Calibri" w:hint="cs"/>
          <w:vertAlign w:val="baseline"/>
          <w:rtl/>
        </w:rPr>
        <w:t>مبعوثان</w:t>
      </w:r>
      <w:r w:rsidRPr="00EF1C10">
        <w:rPr>
          <w:rFonts w:ascii="Calibri" w:hAnsi="Calibri"/>
          <w:vertAlign w:val="baseline"/>
          <w:rtl/>
        </w:rPr>
        <w:t>"</w:t>
      </w:r>
      <w:r w:rsidRPr="00EF1C10">
        <w:rPr>
          <w:rFonts w:ascii="Calibri" w:hAnsi="Calibri" w:hint="cs"/>
          <w:vertAlign w:val="baseline"/>
          <w:rtl/>
        </w:rPr>
        <w:t>،</w:t>
      </w:r>
      <w:r w:rsidRPr="00EF1C10">
        <w:rPr>
          <w:rFonts w:ascii="Calibri" w:hAnsi="Calibri"/>
          <w:vertAlign w:val="baseline"/>
          <w:rtl/>
        </w:rPr>
        <w:t xml:space="preserve"> </w:t>
      </w:r>
      <w:r w:rsidRPr="00EF1C10">
        <w:rPr>
          <w:rFonts w:ascii="Calibri" w:hAnsi="Calibri" w:hint="cs"/>
          <w:vertAlign w:val="baseline"/>
          <w:rtl/>
        </w:rPr>
        <w:t>ج</w:t>
      </w:r>
      <w:r w:rsidRPr="00EF1C10">
        <w:rPr>
          <w:rFonts w:ascii="Calibri" w:hAnsi="Calibri"/>
          <w:vertAlign w:val="baseline"/>
          <w:rtl/>
        </w:rPr>
        <w:t>28</w:t>
      </w:r>
      <w:r w:rsidRPr="00EF1C10">
        <w:rPr>
          <w:rFonts w:ascii="Calibri" w:hAnsi="Calibri" w:hint="cs"/>
          <w:vertAlign w:val="baseline"/>
          <w:rtl/>
        </w:rPr>
        <w:t>،</w:t>
      </w:r>
      <w:r w:rsidRPr="00EF1C10">
        <w:rPr>
          <w:rFonts w:ascii="Calibri" w:hAnsi="Calibri"/>
          <w:vertAlign w:val="baseline"/>
          <w:rtl/>
        </w:rPr>
        <w:t xml:space="preserve"> </w:t>
      </w:r>
      <w:r w:rsidRPr="00EF1C10">
        <w:rPr>
          <w:rFonts w:ascii="Calibri" w:hAnsi="Calibri" w:hint="cs"/>
          <w:vertAlign w:val="baseline"/>
          <w:rtl/>
        </w:rPr>
        <w:t>ص</w:t>
      </w:r>
      <w:r w:rsidRPr="00EF1C10">
        <w:rPr>
          <w:rFonts w:ascii="Calibri" w:hAnsi="Calibri"/>
          <w:vertAlign w:val="baseline"/>
          <w:rtl/>
        </w:rPr>
        <w:t>245</w:t>
      </w:r>
      <w:r w:rsidRPr="00EF1C10">
        <w:rPr>
          <w:rFonts w:ascii="Calibri" w:hAnsi="Calibri" w:hint="cs"/>
          <w:vertAlign w:val="baseline"/>
          <w:rtl/>
        </w:rPr>
        <w:t>،</w:t>
      </w:r>
      <w:r w:rsidRPr="00EF1C10">
        <w:rPr>
          <w:rFonts w:ascii="Calibri" w:hAnsi="Calibri"/>
          <w:vertAlign w:val="baseline"/>
          <w:rtl/>
        </w:rPr>
        <w:t xml:space="preserve"> 246.)</w:t>
      </w:r>
    </w:p>
    <w:p w:rsidR="005F44B2" w:rsidRDefault="005F44B2" w:rsidP="006D59AD">
      <w:pPr>
        <w:pStyle w:val="a4"/>
        <w:spacing w:line="312" w:lineRule="auto"/>
      </w:pPr>
      <w:r w:rsidRPr="00EF1C10">
        <w:rPr>
          <w:vertAlign w:val="baseline"/>
        </w:rPr>
        <w:t>AKYILDIZ</w:t>
      </w:r>
      <w:r>
        <w:rPr>
          <w:vertAlign w:val="baseline"/>
        </w:rPr>
        <w:t>,</w:t>
      </w:r>
      <w:r w:rsidRPr="00EF1C10">
        <w:rPr>
          <w:vertAlign w:val="baseline"/>
        </w:rPr>
        <w:t xml:space="preserve"> Ali, “MECL</w:t>
      </w:r>
      <w:r w:rsidRPr="00EF1C10">
        <w:rPr>
          <w:rFonts w:ascii="Times New Roman" w:hAnsi="Times New Roman" w:cs="Times New Roman"/>
          <w:vertAlign w:val="baseline"/>
        </w:rPr>
        <w:t>İ</w:t>
      </w:r>
      <w:r w:rsidRPr="00EF1C10">
        <w:rPr>
          <w:vertAlign w:val="baseline"/>
        </w:rPr>
        <w:t>S-</w:t>
      </w:r>
      <w:r w:rsidRPr="00EF1C10">
        <w:rPr>
          <w:rFonts w:ascii="Times New Roman" w:hAnsi="Times New Roman" w:cs="Times New Roman"/>
          <w:vertAlign w:val="baseline"/>
        </w:rPr>
        <w:t>İ</w:t>
      </w:r>
      <w:r w:rsidRPr="00EF1C10">
        <w:rPr>
          <w:vertAlign w:val="baseline"/>
        </w:rPr>
        <w:t xml:space="preserve"> MEB’</w:t>
      </w:r>
      <w:r w:rsidRPr="00EF1C10">
        <w:rPr>
          <w:rFonts w:eastAsia="Times New Roman" w:hint="eastAsia"/>
          <w:vertAlign w:val="baseline"/>
        </w:rPr>
        <w:t>û</w:t>
      </w:r>
      <w:r w:rsidRPr="00EF1C10">
        <w:rPr>
          <w:vertAlign w:val="baseline"/>
        </w:rPr>
        <w:t>SAN”, D</w:t>
      </w:r>
      <w:r w:rsidRPr="00EF1C10">
        <w:rPr>
          <w:rFonts w:ascii="Times New Roman" w:hAnsi="Times New Roman" w:cs="Times New Roman"/>
          <w:vertAlign w:val="baseline"/>
        </w:rPr>
        <w:t>İ</w:t>
      </w:r>
      <w:r w:rsidRPr="00EF1C10">
        <w:rPr>
          <w:vertAlign w:val="baseline"/>
        </w:rPr>
        <w:t>A, c28, s. 245, 246.</w:t>
      </w:r>
    </w:p>
  </w:footnote>
  <w:footnote w:id="275">
    <w:p w:rsidR="005F44B2" w:rsidRPr="00EF1C10" w:rsidRDefault="005F44B2" w:rsidP="006D59AD">
      <w:pPr>
        <w:pStyle w:val="a4"/>
        <w:spacing w:line="312" w:lineRule="auto"/>
        <w:rPr>
          <w:vertAlign w:val="baseline"/>
          <w:rtl/>
        </w:rPr>
      </w:pPr>
      <w:r w:rsidRPr="000C2566">
        <w:rPr>
          <w:rtl/>
        </w:rPr>
        <w:t>(</w:t>
      </w:r>
      <w:r w:rsidRPr="000C2566">
        <w:rPr>
          <w:rStyle w:val="FootnoteReference"/>
          <w:rFonts w:cs="Arabic Transparent"/>
        </w:rPr>
        <w:footnoteRef/>
      </w:r>
      <w:r w:rsidRPr="000C2566">
        <w:rPr>
          <w:rtl/>
        </w:rPr>
        <w:t>)</w:t>
      </w:r>
      <w:r w:rsidRPr="00EF1C10">
        <w:rPr>
          <w:vertAlign w:val="baseline"/>
          <w:rtl/>
        </w:rPr>
        <w:t xml:space="preserve"> أنظر: (علي، آكيلدِز، الموسوعة الإسلامية للأوقاف الدينية التركية، اسم المادة " التنظيمات"، ج40، ص1-10)</w:t>
      </w:r>
    </w:p>
    <w:p w:rsidR="005F44B2" w:rsidRDefault="005F44B2" w:rsidP="006D59AD">
      <w:pPr>
        <w:pStyle w:val="a4"/>
        <w:spacing w:line="312" w:lineRule="auto"/>
      </w:pPr>
      <w:r w:rsidRPr="00EF1C10">
        <w:rPr>
          <w:vertAlign w:val="baseline"/>
        </w:rPr>
        <w:t>AKYILDIZ</w:t>
      </w:r>
      <w:r>
        <w:rPr>
          <w:vertAlign w:val="baseline"/>
        </w:rPr>
        <w:t>,</w:t>
      </w:r>
      <w:r w:rsidRPr="00EF1C10">
        <w:rPr>
          <w:vertAlign w:val="baseline"/>
        </w:rPr>
        <w:t xml:space="preserve"> Ali, “TANZ</w:t>
      </w:r>
      <w:r w:rsidRPr="00EF1C10">
        <w:rPr>
          <w:rFonts w:ascii="Times New Roman" w:hAnsi="Times New Roman" w:cs="Times New Roman"/>
          <w:vertAlign w:val="baseline"/>
        </w:rPr>
        <w:t>İ</w:t>
      </w:r>
      <w:r w:rsidRPr="00EF1C10">
        <w:rPr>
          <w:vertAlign w:val="baseline"/>
        </w:rPr>
        <w:t>MAT”, D</w:t>
      </w:r>
      <w:r w:rsidRPr="00EF1C10">
        <w:rPr>
          <w:rFonts w:ascii="Times New Roman" w:hAnsi="Times New Roman" w:cs="Times New Roman"/>
          <w:vertAlign w:val="baseline"/>
        </w:rPr>
        <w:t>İ</w:t>
      </w:r>
      <w:r w:rsidRPr="00EF1C10">
        <w:rPr>
          <w:vertAlign w:val="baseline"/>
        </w:rPr>
        <w:t>A, c40, s. 1 – 10</w:t>
      </w:r>
    </w:p>
  </w:footnote>
  <w:footnote w:id="276">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vertAlign w:val="baseline"/>
          <w:rtl/>
        </w:rPr>
        <w:t xml:space="preserve"> جمعه فرمانات وفرامينُ، معناه: قرار أو حكم كان يصدره الباب العالي (السُّلطان) إبّان الحكم التركيّ. انظر: أحمد مختار عبد الحميد عمر (ت: 1424هـ)، </w:t>
      </w:r>
      <w:r w:rsidRPr="00EF1C10">
        <w:rPr>
          <w:rFonts w:hint="cs"/>
          <w:b/>
          <w:bCs/>
          <w:vertAlign w:val="baseline"/>
          <w:rtl/>
        </w:rPr>
        <w:t>معجم</w:t>
      </w:r>
      <w:r w:rsidRPr="00EF1C10">
        <w:rPr>
          <w:b/>
          <w:bCs/>
          <w:vertAlign w:val="baseline"/>
          <w:rtl/>
        </w:rPr>
        <w:t xml:space="preserve"> اللغة العربية المعا</w:t>
      </w:r>
      <w:r w:rsidRPr="00EF1C10">
        <w:rPr>
          <w:rFonts w:hint="cs"/>
          <w:b/>
          <w:bCs/>
          <w:vertAlign w:val="baseline"/>
          <w:rtl/>
        </w:rPr>
        <w:t>صرة</w:t>
      </w:r>
      <w:r w:rsidRPr="00EF1C10">
        <w:rPr>
          <w:rFonts w:hint="cs"/>
          <w:vertAlign w:val="baseline"/>
          <w:rtl/>
        </w:rPr>
        <w:t>،</w:t>
      </w:r>
      <w:r w:rsidRPr="00EF1C10">
        <w:rPr>
          <w:vertAlign w:val="baseline"/>
          <w:rtl/>
        </w:rPr>
        <w:t xml:space="preserve"> ط1، 2008م، عالم الكتب، رقم المادة: 3752.</w:t>
      </w:r>
    </w:p>
  </w:footnote>
  <w:footnote w:id="277">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vertAlign w:val="baseline"/>
          <w:rtl/>
        </w:rPr>
        <w:t xml:space="preserve"> أن حفظ الدين وال</w:t>
      </w:r>
      <w:r w:rsidRPr="00EF1C10">
        <w:rPr>
          <w:rFonts w:hint="cs"/>
          <w:vertAlign w:val="baseline"/>
          <w:rtl/>
        </w:rPr>
        <w:t>عقل</w:t>
      </w:r>
      <w:r w:rsidRPr="00EF1C10">
        <w:rPr>
          <w:vertAlign w:val="baseline"/>
          <w:rtl/>
        </w:rPr>
        <w:t xml:space="preserve"> ليسا من أساس هذه القوانين، لأنهما لا يحتجان إلى تجديد قوانين فيهما.</w:t>
      </w:r>
    </w:p>
  </w:footnote>
  <w:footnote w:id="278">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vertAlign w:val="baseline"/>
          <w:rtl/>
        </w:rPr>
        <w:t xml:space="preserve"> كانت عشر سنوات.</w:t>
      </w:r>
    </w:p>
  </w:footnote>
  <w:footnote w:id="279">
    <w:p w:rsidR="005F44B2" w:rsidRPr="00EF1C10" w:rsidRDefault="005F44B2" w:rsidP="006D59AD">
      <w:pPr>
        <w:pStyle w:val="a4"/>
        <w:spacing w:line="312" w:lineRule="auto"/>
        <w:rPr>
          <w:vertAlign w:val="baseline"/>
          <w:rtl/>
        </w:rPr>
      </w:pPr>
      <w:r w:rsidRPr="000C2566">
        <w:rPr>
          <w:rtl/>
        </w:rPr>
        <w:t>(</w:t>
      </w:r>
      <w:r w:rsidRPr="000C2566">
        <w:rPr>
          <w:rStyle w:val="FootnoteReference"/>
          <w:rFonts w:cs="Arabic Transparent"/>
        </w:rPr>
        <w:footnoteRef/>
      </w:r>
      <w:r w:rsidRPr="000C2566">
        <w:rPr>
          <w:rtl/>
        </w:rPr>
        <w:t>)</w:t>
      </w:r>
      <w:r w:rsidRPr="00EF1C10">
        <w:rPr>
          <w:vertAlign w:val="baseline"/>
          <w:rtl/>
        </w:rPr>
        <w:t xml:space="preserve"> أنظر: (علي، آكيلدِز، الموسوعة الإسلامية للأوقاف الدينية التركية، اسم المادة " التنظيمات"، ج40، ص3)</w:t>
      </w:r>
    </w:p>
    <w:p w:rsidR="005F44B2" w:rsidRDefault="005F44B2" w:rsidP="006D59AD">
      <w:pPr>
        <w:pStyle w:val="a4"/>
        <w:spacing w:line="312" w:lineRule="auto"/>
      </w:pPr>
      <w:r w:rsidRPr="00EF1C10">
        <w:rPr>
          <w:vertAlign w:val="baseline"/>
        </w:rPr>
        <w:t>AKYILDIZ</w:t>
      </w:r>
      <w:r>
        <w:rPr>
          <w:vertAlign w:val="baseline"/>
        </w:rPr>
        <w:t>,</w:t>
      </w:r>
      <w:r w:rsidRPr="00EF1C10">
        <w:rPr>
          <w:vertAlign w:val="baseline"/>
        </w:rPr>
        <w:t xml:space="preserve"> Ali, “TANZ</w:t>
      </w:r>
      <w:r w:rsidRPr="00EF1C10">
        <w:rPr>
          <w:rFonts w:ascii="Times New Roman" w:hAnsi="Times New Roman" w:cs="Times New Roman"/>
          <w:vertAlign w:val="baseline"/>
        </w:rPr>
        <w:t>İ</w:t>
      </w:r>
      <w:r w:rsidRPr="00EF1C10">
        <w:rPr>
          <w:vertAlign w:val="baseline"/>
        </w:rPr>
        <w:t>MAT”, D</w:t>
      </w:r>
      <w:r w:rsidRPr="00EF1C10">
        <w:rPr>
          <w:rFonts w:ascii="Times New Roman" w:hAnsi="Times New Roman" w:cs="Times New Roman"/>
          <w:vertAlign w:val="baseline"/>
        </w:rPr>
        <w:t>İ</w:t>
      </w:r>
      <w:r w:rsidRPr="00EF1C10">
        <w:rPr>
          <w:vertAlign w:val="baseline"/>
        </w:rPr>
        <w:t xml:space="preserve">A, c40, s. 3 </w:t>
      </w:r>
    </w:p>
  </w:footnote>
  <w:footnote w:id="280">
    <w:p w:rsidR="005F44B2" w:rsidRPr="00EF1C10" w:rsidRDefault="005F44B2" w:rsidP="006D59AD">
      <w:pPr>
        <w:pStyle w:val="a4"/>
        <w:spacing w:line="312" w:lineRule="auto"/>
        <w:rPr>
          <w:vertAlign w:val="baseline"/>
          <w:rtl/>
        </w:rPr>
      </w:pPr>
      <w:r w:rsidRPr="000C2566">
        <w:rPr>
          <w:rtl/>
        </w:rPr>
        <w:t>(</w:t>
      </w:r>
      <w:r w:rsidRPr="000C2566">
        <w:rPr>
          <w:rStyle w:val="FootnoteReference"/>
          <w:rFonts w:cs="Arabic Transparent"/>
        </w:rPr>
        <w:footnoteRef/>
      </w:r>
      <w:r w:rsidRPr="000C2566">
        <w:rPr>
          <w:rtl/>
        </w:rPr>
        <w:t>)</w:t>
      </w:r>
      <w:r w:rsidRPr="00EF1C10">
        <w:rPr>
          <w:vertAlign w:val="baseline"/>
          <w:rtl/>
        </w:rPr>
        <w:t xml:space="preserve"> أنظر: ( قُلْسُيْ، أُفُقْ، الموسوعة الإسلامية للأوقاف الدينية التركية، " الفرمان الاصلاحات"، ج19، ص 185.)</w:t>
      </w:r>
    </w:p>
    <w:p w:rsidR="005F44B2" w:rsidRPr="00EF1C10" w:rsidRDefault="005F44B2" w:rsidP="006D59AD">
      <w:pPr>
        <w:pStyle w:val="a4"/>
        <w:spacing w:line="312" w:lineRule="auto"/>
        <w:rPr>
          <w:vertAlign w:val="baseline"/>
          <w:rtl/>
        </w:rPr>
      </w:pPr>
      <w:r w:rsidRPr="00EF1C10">
        <w:rPr>
          <w:vertAlign w:val="baseline"/>
        </w:rPr>
        <w:t>G</w:t>
      </w:r>
      <w:r w:rsidRPr="00EF1C10">
        <w:rPr>
          <w:rFonts w:ascii="Times New Roman" w:hAnsi="Times New Roman" w:cs="Times New Roman"/>
          <w:vertAlign w:val="baseline"/>
        </w:rPr>
        <w:t>Ü</w:t>
      </w:r>
      <w:r w:rsidRPr="00EF1C10">
        <w:rPr>
          <w:vertAlign w:val="baseline"/>
        </w:rPr>
        <w:t>LSOY</w:t>
      </w:r>
      <w:r>
        <w:rPr>
          <w:vertAlign w:val="baseline"/>
        </w:rPr>
        <w:t>,</w:t>
      </w:r>
      <w:r w:rsidRPr="00EF1C10">
        <w:rPr>
          <w:vertAlign w:val="baseline"/>
        </w:rPr>
        <w:t xml:space="preserve"> Ufuk, “ISLAHAT FERMANI”, D</w:t>
      </w:r>
      <w:r w:rsidRPr="00EF1C10">
        <w:rPr>
          <w:rFonts w:ascii="Times New Roman" w:hAnsi="Times New Roman" w:cs="Times New Roman"/>
          <w:vertAlign w:val="baseline"/>
        </w:rPr>
        <w:t>İ</w:t>
      </w:r>
      <w:r w:rsidRPr="00EF1C10">
        <w:rPr>
          <w:vertAlign w:val="baseline"/>
        </w:rPr>
        <w:t>A, c19, s. 185</w:t>
      </w:r>
    </w:p>
    <w:p w:rsidR="005F44B2" w:rsidRPr="00EF1C10" w:rsidRDefault="005F44B2" w:rsidP="006D59AD">
      <w:pPr>
        <w:pStyle w:val="a4"/>
        <w:spacing w:line="312" w:lineRule="auto"/>
        <w:rPr>
          <w:vertAlign w:val="baseline"/>
          <w:rtl/>
        </w:rPr>
      </w:pPr>
      <w:r w:rsidRPr="00EF1C10">
        <w:rPr>
          <w:vertAlign w:val="baseline"/>
          <w:rtl/>
        </w:rPr>
        <w:t xml:space="preserve"> (علي، آكيلدِز، الموسوعة الإسلامية للأوقاف الدينية التركية، اسم الماد</w:t>
      </w:r>
      <w:r w:rsidRPr="00EF1C10">
        <w:rPr>
          <w:rFonts w:hint="cs"/>
          <w:vertAlign w:val="baseline"/>
          <w:rtl/>
        </w:rPr>
        <w:t>ة</w:t>
      </w:r>
      <w:r w:rsidRPr="00EF1C10">
        <w:rPr>
          <w:vertAlign w:val="baseline"/>
          <w:rtl/>
        </w:rPr>
        <w:t xml:space="preserve"> " التنظيمات"، ج40، ص3، 4، 5.)</w:t>
      </w:r>
    </w:p>
    <w:p w:rsidR="005F44B2" w:rsidRDefault="005F44B2" w:rsidP="006D59AD">
      <w:pPr>
        <w:pStyle w:val="a4"/>
        <w:spacing w:line="312" w:lineRule="auto"/>
      </w:pPr>
      <w:r w:rsidRPr="00EF1C10">
        <w:rPr>
          <w:vertAlign w:val="baseline"/>
        </w:rPr>
        <w:t>AKYILDIZ</w:t>
      </w:r>
      <w:r>
        <w:rPr>
          <w:vertAlign w:val="baseline"/>
        </w:rPr>
        <w:t>,</w:t>
      </w:r>
      <w:r w:rsidRPr="00EF1C10">
        <w:rPr>
          <w:vertAlign w:val="baseline"/>
        </w:rPr>
        <w:t xml:space="preserve"> Ali, “TANZ</w:t>
      </w:r>
      <w:r w:rsidRPr="00EF1C10">
        <w:rPr>
          <w:rFonts w:ascii="Times New Roman" w:hAnsi="Times New Roman" w:cs="Times New Roman"/>
          <w:vertAlign w:val="baseline"/>
        </w:rPr>
        <w:t>İ</w:t>
      </w:r>
      <w:r w:rsidRPr="00EF1C10">
        <w:rPr>
          <w:vertAlign w:val="baseline"/>
        </w:rPr>
        <w:t>MAT”, D</w:t>
      </w:r>
      <w:r w:rsidRPr="00EF1C10">
        <w:rPr>
          <w:rFonts w:ascii="Times New Roman" w:hAnsi="Times New Roman" w:cs="Times New Roman"/>
          <w:vertAlign w:val="baseline"/>
        </w:rPr>
        <w:t>İ</w:t>
      </w:r>
      <w:r w:rsidRPr="00EF1C10">
        <w:rPr>
          <w:vertAlign w:val="baseline"/>
        </w:rPr>
        <w:t xml:space="preserve">A, c40, s.3,4,5. </w:t>
      </w:r>
    </w:p>
  </w:footnote>
  <w:footnote w:id="281">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vertAlign w:val="baseline"/>
          <w:rtl/>
        </w:rPr>
        <w:t xml:space="preserve"> أنظر: المرجع السابق، ص6-10.</w:t>
      </w:r>
    </w:p>
  </w:footnote>
  <w:footnote w:id="282">
    <w:p w:rsidR="005F44B2" w:rsidRPr="001A012B" w:rsidRDefault="005F44B2" w:rsidP="006D59AD">
      <w:pPr>
        <w:pStyle w:val="a4"/>
        <w:spacing w:line="312" w:lineRule="auto"/>
        <w:rPr>
          <w:vertAlign w:val="baseline"/>
          <w:rtl/>
        </w:rPr>
      </w:pPr>
      <w:r w:rsidRPr="000C2566">
        <w:rPr>
          <w:rtl/>
        </w:rPr>
        <w:t>(</w:t>
      </w:r>
      <w:r w:rsidRPr="000C2566">
        <w:rPr>
          <w:rStyle w:val="FootnoteReference"/>
          <w:rFonts w:cs="Arabic Transparent"/>
        </w:rPr>
        <w:footnoteRef/>
      </w:r>
      <w:r w:rsidRPr="000C2566">
        <w:rPr>
          <w:rtl/>
        </w:rPr>
        <w:t>)</w:t>
      </w:r>
      <w:r w:rsidRPr="00EF1C10">
        <w:rPr>
          <w:rFonts w:hint="cs"/>
          <w:vertAlign w:val="baseline"/>
          <w:rtl/>
        </w:rPr>
        <w:t>هو</w:t>
      </w:r>
      <w:r w:rsidRPr="00EF1C10">
        <w:rPr>
          <w:vertAlign w:val="baseline"/>
          <w:rtl/>
        </w:rPr>
        <w:t xml:space="preserve"> ديوان شعري باللغة الفارسية لجلال الدين الرومي. والمثنوي يعني بالعربية النظم المزدوج الذي يتّحد فيه شطرا البيت الواحد ويكون لكل بيت قافيته الخاصّة، وبذلك تتحرر المنظومة من القافية الموحدة، وللمثنوي طبعات متعددة ونسخ مخطوطة كثيرة منتشرة في مكتبات العالم، كما أن له شروحاً كثيرة بلغات مختلفة، منها الشرقي ومنها الغربي وبلغت عدد أبيات المثنوي 25632 بيتاً، موزعة بين أجزائه الستّة، وفيه 424 قصة تشرح معاناة الأنسان للوصول إلى حبه الأكمل الذي هو الله.</w:t>
      </w:r>
      <w:r>
        <w:rPr>
          <w:rFonts w:hint="cs"/>
          <w:vertAlign w:val="baseline"/>
          <w:rtl/>
        </w:rPr>
        <w:t>أنظر</w:t>
      </w:r>
      <w:r>
        <w:rPr>
          <w:vertAlign w:val="baseline"/>
          <w:rtl/>
        </w:rPr>
        <w:t xml:space="preserve">: ( جيهان، سمِيْه، </w:t>
      </w:r>
      <w:r w:rsidRPr="00EF1C10">
        <w:rPr>
          <w:rFonts w:hint="cs"/>
          <w:vertAlign w:val="baseline"/>
          <w:rtl/>
        </w:rPr>
        <w:t>الموسوعة</w:t>
      </w:r>
      <w:r w:rsidRPr="00EF1C10">
        <w:rPr>
          <w:vertAlign w:val="baseline"/>
          <w:rtl/>
        </w:rPr>
        <w:t xml:space="preserve"> الإسلامية للأوقاف الدينية التركية، اسم المادة</w:t>
      </w:r>
      <w:r>
        <w:rPr>
          <w:vertAlign w:val="baseline"/>
          <w:rtl/>
        </w:rPr>
        <w:t>:</w:t>
      </w:r>
      <w:r w:rsidRPr="001A012B">
        <w:rPr>
          <w:rFonts w:hint="cs"/>
          <w:vertAlign w:val="baseline"/>
          <w:rtl/>
        </w:rPr>
        <w:t>مثنوي</w:t>
      </w:r>
      <w:r>
        <w:rPr>
          <w:rFonts w:hint="cs"/>
          <w:vertAlign w:val="baseline"/>
          <w:rtl/>
        </w:rPr>
        <w:t>،</w:t>
      </w:r>
      <w:r>
        <w:rPr>
          <w:vertAlign w:val="baseline"/>
          <w:rtl/>
        </w:rPr>
        <w:t xml:space="preserve"> ج29، ص 325 – 334.)</w:t>
      </w:r>
    </w:p>
    <w:p w:rsidR="005F44B2" w:rsidRDefault="005F44B2" w:rsidP="006D59AD">
      <w:pPr>
        <w:pStyle w:val="a4"/>
        <w:spacing w:line="312" w:lineRule="auto"/>
      </w:pPr>
      <w:r>
        <w:rPr>
          <w:vertAlign w:val="baseline"/>
        </w:rPr>
        <w:t xml:space="preserve">CEYHAN, Semih, ‘’ </w:t>
      </w:r>
      <w:r>
        <w:rPr>
          <w:b/>
          <w:bCs/>
          <w:vertAlign w:val="baseline"/>
        </w:rPr>
        <w:t>MESNEV</w:t>
      </w:r>
      <w:r>
        <w:rPr>
          <w:rFonts w:ascii="Times New Roman" w:hAnsi="Times New Roman" w:cs="Times New Roman"/>
          <w:b/>
          <w:bCs/>
          <w:vertAlign w:val="baseline"/>
        </w:rPr>
        <w:t>İ</w:t>
      </w:r>
      <w:r>
        <w:rPr>
          <w:b/>
          <w:bCs/>
          <w:vertAlign w:val="baseline"/>
        </w:rPr>
        <w:t xml:space="preserve"> </w:t>
      </w:r>
      <w:r>
        <w:rPr>
          <w:vertAlign w:val="baseline"/>
        </w:rPr>
        <w:t>‘’, D</w:t>
      </w:r>
      <w:r>
        <w:rPr>
          <w:rFonts w:ascii="Times New Roman" w:hAnsi="Times New Roman" w:cs="Times New Roman"/>
          <w:vertAlign w:val="baseline"/>
        </w:rPr>
        <w:t>İ</w:t>
      </w:r>
      <w:r>
        <w:rPr>
          <w:vertAlign w:val="baseline"/>
        </w:rPr>
        <w:t>A, c29, s. 325 - 334</w:t>
      </w:r>
    </w:p>
  </w:footnote>
  <w:footnote w:id="283">
    <w:p w:rsidR="005F44B2" w:rsidRPr="00EF1C10" w:rsidRDefault="005F44B2" w:rsidP="006D59AD">
      <w:pPr>
        <w:pStyle w:val="a4"/>
        <w:spacing w:line="312" w:lineRule="auto"/>
        <w:rPr>
          <w:vertAlign w:val="baseline"/>
          <w:rtl/>
        </w:rPr>
      </w:pPr>
      <w:r w:rsidRPr="000C2566">
        <w:rPr>
          <w:rtl/>
        </w:rPr>
        <w:t>(</w:t>
      </w:r>
      <w:r w:rsidRPr="000C2566">
        <w:rPr>
          <w:rStyle w:val="FootnoteReference"/>
          <w:rFonts w:cs="Arabic Transparent"/>
        </w:rPr>
        <w:footnoteRef/>
      </w:r>
      <w:r w:rsidRPr="000C2566">
        <w:rPr>
          <w:rtl/>
        </w:rPr>
        <w:t>)</w:t>
      </w:r>
      <w:r w:rsidRPr="00EF1C10">
        <w:rPr>
          <w:vertAlign w:val="baseline"/>
          <w:rtl/>
        </w:rPr>
        <w:t xml:space="preserve"> أنظر: ( ماردين، </w:t>
      </w:r>
      <w:r w:rsidRPr="00EF1C10">
        <w:rPr>
          <w:rFonts w:hint="cs"/>
          <w:vertAlign w:val="baseline"/>
          <w:rtl/>
        </w:rPr>
        <w:t>ابو</w:t>
      </w:r>
      <w:r w:rsidRPr="00EF1C10">
        <w:rPr>
          <w:vertAlign w:val="baseline"/>
          <w:rtl/>
        </w:rPr>
        <w:t xml:space="preserve"> العلى، </w:t>
      </w:r>
      <w:r w:rsidRPr="00EF1C10">
        <w:rPr>
          <w:rFonts w:hint="cs"/>
          <w:b/>
          <w:bCs/>
          <w:vertAlign w:val="baseline"/>
          <w:rtl/>
        </w:rPr>
        <w:t>أحمد</w:t>
      </w:r>
      <w:r w:rsidRPr="00EF1C10">
        <w:rPr>
          <w:b/>
          <w:bCs/>
          <w:vertAlign w:val="baseline"/>
          <w:rtl/>
        </w:rPr>
        <w:t xml:space="preserve"> جودت باشا من جهة حقوق المدني</w:t>
      </w:r>
      <w:r w:rsidRPr="00EF1C10">
        <w:rPr>
          <w:rFonts w:hint="cs"/>
          <w:vertAlign w:val="baseline"/>
          <w:rtl/>
        </w:rPr>
        <w:t>،</w:t>
      </w:r>
      <w:r w:rsidRPr="00EF1C10">
        <w:rPr>
          <w:vertAlign w:val="baseline"/>
          <w:rtl/>
        </w:rPr>
        <w:t xml:space="preserve"> أنقرة، دار أوقاف الدينية التركية، 1996، ص13-21.) </w:t>
      </w:r>
    </w:p>
    <w:p w:rsidR="005F44B2" w:rsidRDefault="005F44B2" w:rsidP="006D59AD">
      <w:pPr>
        <w:pStyle w:val="a4"/>
        <w:spacing w:line="312" w:lineRule="auto"/>
      </w:pPr>
      <w:r w:rsidRPr="00EF1C10">
        <w:rPr>
          <w:vertAlign w:val="baseline"/>
        </w:rPr>
        <w:t xml:space="preserve">Mardin, Ebul’ulâ, </w:t>
      </w:r>
      <w:r w:rsidRPr="00EF1C10">
        <w:rPr>
          <w:b/>
          <w:vertAlign w:val="baseline"/>
        </w:rPr>
        <w:t>Medeni Hukuk Cephesinden Ahmet Cevdet Pa</w:t>
      </w:r>
      <w:r w:rsidRPr="00EF1C10">
        <w:rPr>
          <w:rFonts w:ascii="Times New Roman" w:hAnsi="Times New Roman" w:cs="Times New Roman"/>
          <w:b/>
          <w:vertAlign w:val="baseline"/>
        </w:rPr>
        <w:t>ş</w:t>
      </w:r>
      <w:r w:rsidRPr="00EF1C10">
        <w:rPr>
          <w:b/>
          <w:vertAlign w:val="baseline"/>
        </w:rPr>
        <w:t>a</w:t>
      </w:r>
      <w:r w:rsidRPr="00EF1C10">
        <w:rPr>
          <w:vertAlign w:val="baseline"/>
        </w:rPr>
        <w:t>, Ankara, Türkiye Diyanet Vakf</w:t>
      </w:r>
      <w:r w:rsidRPr="00EF1C10">
        <w:rPr>
          <w:rFonts w:eastAsia="Times New Roman" w:hint="cs"/>
          <w:vertAlign w:val="baseline"/>
        </w:rPr>
        <w:t>ı</w:t>
      </w:r>
      <w:r w:rsidRPr="00EF1C10">
        <w:rPr>
          <w:vertAlign w:val="baseline"/>
        </w:rPr>
        <w:t xml:space="preserve"> Yay</w:t>
      </w:r>
      <w:r w:rsidRPr="00EF1C10">
        <w:rPr>
          <w:rFonts w:eastAsia="Times New Roman" w:hint="cs"/>
          <w:vertAlign w:val="baseline"/>
        </w:rPr>
        <w:t>ı</w:t>
      </w:r>
      <w:r w:rsidRPr="00EF1C10">
        <w:rPr>
          <w:vertAlign w:val="baseline"/>
        </w:rPr>
        <w:t>nlar</w:t>
      </w:r>
      <w:r w:rsidRPr="00EF1C10">
        <w:rPr>
          <w:rFonts w:eastAsia="Times New Roman" w:hint="cs"/>
          <w:vertAlign w:val="baseline"/>
        </w:rPr>
        <w:t>ı</w:t>
      </w:r>
      <w:r w:rsidRPr="00EF1C10">
        <w:rPr>
          <w:vertAlign w:val="baseline"/>
        </w:rPr>
        <w:t>, 1996, s.13-21.</w:t>
      </w:r>
    </w:p>
  </w:footnote>
  <w:footnote w:id="284">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vertAlign w:val="baseline"/>
        </w:rPr>
        <w:t>Mardin, Ebul’ulâ, Medeni Hukuk Cephesinden Ahmet Cevdet Pa</w:t>
      </w:r>
      <w:r w:rsidRPr="00EF1C10">
        <w:rPr>
          <w:rFonts w:ascii="Times New Roman" w:hAnsi="Times New Roman" w:cs="Times New Roman"/>
          <w:vertAlign w:val="baseline"/>
        </w:rPr>
        <w:t>ş</w:t>
      </w:r>
      <w:r w:rsidRPr="00EF1C10">
        <w:rPr>
          <w:vertAlign w:val="baseline"/>
        </w:rPr>
        <w:t>a</w:t>
      </w:r>
      <w:r w:rsidRPr="00EF1C10">
        <w:rPr>
          <w:bCs/>
          <w:vertAlign w:val="baseline"/>
        </w:rPr>
        <w:t>, s. 27.</w:t>
      </w:r>
    </w:p>
  </w:footnote>
  <w:footnote w:id="285">
    <w:p w:rsidR="005F44B2" w:rsidRDefault="005F44B2" w:rsidP="006D59AD">
      <w:pPr>
        <w:pStyle w:val="a4"/>
        <w:spacing w:line="312" w:lineRule="auto"/>
        <w:rPr>
          <w:vertAlign w:val="baseline"/>
        </w:rPr>
      </w:pPr>
      <w:r w:rsidRPr="000C2566">
        <w:rPr>
          <w:rtl/>
        </w:rPr>
        <w:t>(</w:t>
      </w:r>
      <w:r w:rsidRPr="000C2566">
        <w:rPr>
          <w:rStyle w:val="FootnoteReference"/>
          <w:rFonts w:cs="Arabic Transparent"/>
        </w:rPr>
        <w:footnoteRef/>
      </w:r>
      <w:r w:rsidRPr="000C2566">
        <w:rPr>
          <w:rtl/>
        </w:rPr>
        <w:t>)</w:t>
      </w:r>
      <w:r w:rsidRPr="00EF1C10">
        <w:rPr>
          <w:vertAlign w:val="baseline"/>
          <w:rtl/>
        </w:rPr>
        <w:t xml:space="preserve"> كتب أحمد جودت باشا تاريخ الدولة العثمانية، حيث تكون من 12 مجلدًا، وأنهاه بعد 30 سنة على الأقل، وطُبع باسم " تاريخ جودت"، أنظر:</w:t>
      </w:r>
    </w:p>
    <w:p w:rsidR="005F44B2" w:rsidRDefault="005F44B2" w:rsidP="006D59AD">
      <w:pPr>
        <w:pStyle w:val="a4"/>
        <w:spacing w:line="312" w:lineRule="auto"/>
      </w:pPr>
      <w:r w:rsidRPr="00EF1C10">
        <w:rPr>
          <w:vertAlign w:val="baseline"/>
        </w:rPr>
        <w:t>Mardin, Ebul’ulâ, Medeni Hukuk Cephesinden Ahmet Cevdet Pa</w:t>
      </w:r>
      <w:r w:rsidRPr="00EF1C10">
        <w:rPr>
          <w:rFonts w:ascii="Times New Roman" w:hAnsi="Times New Roman" w:cs="Times New Roman"/>
          <w:vertAlign w:val="baseline"/>
        </w:rPr>
        <w:t>ş</w:t>
      </w:r>
      <w:r w:rsidRPr="00EF1C10">
        <w:rPr>
          <w:vertAlign w:val="baseline"/>
        </w:rPr>
        <w:t>a</w:t>
      </w:r>
      <w:r w:rsidRPr="00EF1C10">
        <w:rPr>
          <w:bCs/>
          <w:vertAlign w:val="baseline"/>
        </w:rPr>
        <w:t xml:space="preserve"> s.40,41.</w:t>
      </w:r>
    </w:p>
  </w:footnote>
  <w:footnote w:id="286">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EF1C10">
        <w:rPr>
          <w:vertAlign w:val="baseline"/>
          <w:rtl/>
        </w:rPr>
        <w:t xml:space="preserve"> أنظر: المرجع السابق، ص43 – 60.</w:t>
      </w:r>
    </w:p>
  </w:footnote>
  <w:footnote w:id="287">
    <w:p w:rsidR="005F44B2" w:rsidRDefault="005F44B2" w:rsidP="00622427">
      <w:pPr>
        <w:pStyle w:val="a4"/>
        <w:spacing w:line="312" w:lineRule="auto"/>
      </w:pPr>
      <w:r w:rsidRPr="000C2566">
        <w:rPr>
          <w:rtl/>
        </w:rPr>
        <w:t>(</w:t>
      </w:r>
      <w:r w:rsidRPr="000C2566">
        <w:rPr>
          <w:rStyle w:val="FootnoteReference"/>
          <w:rFonts w:cs="Arabic Transparent"/>
        </w:rPr>
        <w:footnoteRef/>
      </w:r>
      <w:r w:rsidRPr="000C2566">
        <w:rPr>
          <w:rtl/>
        </w:rPr>
        <w:t>)</w:t>
      </w:r>
      <w:r w:rsidRPr="00EF1C10">
        <w:rPr>
          <w:vertAlign w:val="baseline"/>
          <w:rtl/>
        </w:rPr>
        <w:t xml:space="preserve"> أنظر: </w:t>
      </w:r>
      <w:r w:rsidRPr="00622427">
        <w:rPr>
          <w:vertAlign w:val="baseline"/>
        </w:rPr>
        <w:t>Mardin, Ebul’ulâ, Medeni Hukuk Cephesinden Ahmet Cevdet Pa</w:t>
      </w:r>
      <w:r w:rsidRPr="00622427">
        <w:rPr>
          <w:rFonts w:ascii="Times New Roman" w:hAnsi="Times New Roman" w:cs="Times New Roman"/>
          <w:vertAlign w:val="baseline"/>
        </w:rPr>
        <w:t>ş</w:t>
      </w:r>
      <w:r w:rsidRPr="00622427">
        <w:rPr>
          <w:vertAlign w:val="baseline"/>
        </w:rPr>
        <w:t xml:space="preserve">a </w:t>
      </w:r>
      <w:r>
        <w:rPr>
          <w:vertAlign w:val="baseline"/>
        </w:rPr>
        <w:t>s. 63 -66</w:t>
      </w:r>
    </w:p>
  </w:footnote>
  <w:footnote w:id="288">
    <w:p w:rsidR="005F44B2" w:rsidRDefault="005F44B2" w:rsidP="006D59AD">
      <w:pPr>
        <w:pStyle w:val="a4"/>
        <w:spacing w:line="312" w:lineRule="auto"/>
        <w:rPr>
          <w:rFonts w:ascii="Calibri" w:hAnsi="Calibri"/>
          <w:vertAlign w:val="baseline"/>
        </w:rPr>
      </w:pPr>
      <w:r w:rsidRPr="000C2566">
        <w:rPr>
          <w:rtl/>
        </w:rPr>
        <w:t>(</w:t>
      </w:r>
      <w:r w:rsidRPr="000C2566">
        <w:rPr>
          <w:rStyle w:val="FootnoteReference"/>
          <w:rFonts w:cs="Arabic Transparent"/>
        </w:rPr>
        <w:footnoteRef/>
      </w:r>
      <w:r w:rsidRPr="000C2566">
        <w:rPr>
          <w:rtl/>
        </w:rPr>
        <w:t>)</w:t>
      </w:r>
      <w:r w:rsidRPr="00EF1C10">
        <w:rPr>
          <w:vertAlign w:val="baseline"/>
          <w:rtl/>
        </w:rPr>
        <w:t xml:space="preserve"> أنظر: ( هلّاج أغلو، يوس</w:t>
      </w:r>
      <w:r w:rsidRPr="00EF1C10">
        <w:rPr>
          <w:rFonts w:hint="cs"/>
          <w:vertAlign w:val="baseline"/>
          <w:rtl/>
        </w:rPr>
        <w:t>ف</w:t>
      </w:r>
      <w:r w:rsidRPr="00EF1C10">
        <w:rPr>
          <w:vertAlign w:val="baseline"/>
          <w:rtl/>
        </w:rPr>
        <w:t xml:space="preserve"> – آيدِن، عاكف، </w:t>
      </w:r>
      <w:r w:rsidRPr="00EF1C10">
        <w:rPr>
          <w:rFonts w:ascii="Calibri" w:hAnsi="Calibri" w:hint="cs"/>
          <w:vertAlign w:val="baseline"/>
          <w:rtl/>
        </w:rPr>
        <w:t>الموسوعة</w:t>
      </w:r>
      <w:r w:rsidRPr="00EF1C10">
        <w:rPr>
          <w:rFonts w:ascii="Calibri" w:hAnsi="Calibri"/>
          <w:vertAlign w:val="baseline"/>
          <w:rtl/>
        </w:rPr>
        <w:t xml:space="preserve"> </w:t>
      </w:r>
      <w:r w:rsidRPr="00EF1C10">
        <w:rPr>
          <w:rFonts w:ascii="Calibri" w:hAnsi="Calibri" w:hint="cs"/>
          <w:vertAlign w:val="baseline"/>
          <w:rtl/>
        </w:rPr>
        <w:t>الإسلامية</w:t>
      </w:r>
      <w:r w:rsidRPr="00EF1C10">
        <w:rPr>
          <w:rFonts w:ascii="Calibri" w:hAnsi="Calibri"/>
          <w:vertAlign w:val="baseline"/>
          <w:rtl/>
        </w:rPr>
        <w:t xml:space="preserve"> </w:t>
      </w:r>
      <w:r w:rsidRPr="00EF1C10">
        <w:rPr>
          <w:rFonts w:ascii="Calibri" w:hAnsi="Calibri" w:hint="cs"/>
          <w:vertAlign w:val="baseline"/>
          <w:rtl/>
        </w:rPr>
        <w:t>للأوقاف</w:t>
      </w:r>
      <w:r w:rsidRPr="00EF1C10">
        <w:rPr>
          <w:rFonts w:ascii="Calibri" w:hAnsi="Calibri"/>
          <w:vertAlign w:val="baseline"/>
          <w:rtl/>
        </w:rPr>
        <w:t xml:space="preserve"> </w:t>
      </w:r>
      <w:r w:rsidRPr="00EF1C10">
        <w:rPr>
          <w:rFonts w:ascii="Calibri" w:hAnsi="Calibri" w:hint="cs"/>
          <w:vertAlign w:val="baseline"/>
          <w:rtl/>
        </w:rPr>
        <w:t>الدينية</w:t>
      </w:r>
      <w:r w:rsidRPr="00EF1C10">
        <w:rPr>
          <w:rFonts w:ascii="Calibri" w:hAnsi="Calibri"/>
          <w:vertAlign w:val="baseline"/>
          <w:rtl/>
        </w:rPr>
        <w:t xml:space="preserve"> </w:t>
      </w:r>
      <w:r w:rsidRPr="00EF1C10">
        <w:rPr>
          <w:rFonts w:ascii="Calibri" w:hAnsi="Calibri" w:hint="cs"/>
          <w:vertAlign w:val="baseline"/>
          <w:rtl/>
        </w:rPr>
        <w:t>التركية،</w:t>
      </w:r>
      <w:r w:rsidRPr="00EF1C10">
        <w:rPr>
          <w:rFonts w:ascii="Calibri" w:hAnsi="Calibri"/>
          <w:vertAlign w:val="baseline"/>
          <w:rtl/>
        </w:rPr>
        <w:t xml:space="preserve"> </w:t>
      </w:r>
      <w:r w:rsidRPr="00EF1C10">
        <w:rPr>
          <w:rFonts w:ascii="Calibri" w:hAnsi="Calibri" w:hint="cs"/>
          <w:vertAlign w:val="baseline"/>
          <w:rtl/>
        </w:rPr>
        <w:t>اسم</w:t>
      </w:r>
      <w:r w:rsidRPr="00EF1C10">
        <w:rPr>
          <w:rFonts w:ascii="Calibri" w:hAnsi="Calibri"/>
          <w:vertAlign w:val="baseline"/>
          <w:rtl/>
        </w:rPr>
        <w:t xml:space="preserve"> </w:t>
      </w:r>
      <w:r w:rsidRPr="00EF1C10">
        <w:rPr>
          <w:rFonts w:ascii="Calibri" w:hAnsi="Calibri" w:hint="cs"/>
          <w:vertAlign w:val="baseline"/>
          <w:rtl/>
        </w:rPr>
        <w:t>المادة</w:t>
      </w:r>
      <w:r w:rsidRPr="00EF1C10">
        <w:rPr>
          <w:rFonts w:ascii="Calibri" w:hAnsi="Calibri"/>
          <w:vertAlign w:val="baseline"/>
          <w:rtl/>
        </w:rPr>
        <w:t xml:space="preserve"> "</w:t>
      </w:r>
      <w:r w:rsidRPr="00EF1C10">
        <w:rPr>
          <w:rFonts w:ascii="Calibri" w:hAnsi="Calibri" w:hint="cs"/>
          <w:b/>
          <w:bCs/>
          <w:vertAlign w:val="baseline"/>
          <w:rtl/>
        </w:rPr>
        <w:t>جودت</w:t>
      </w:r>
      <w:r w:rsidRPr="00EF1C10">
        <w:rPr>
          <w:rFonts w:ascii="Calibri" w:hAnsi="Calibri"/>
          <w:b/>
          <w:bCs/>
          <w:vertAlign w:val="baseline"/>
          <w:rtl/>
        </w:rPr>
        <w:t xml:space="preserve"> </w:t>
      </w:r>
      <w:r w:rsidRPr="00EF1C10">
        <w:rPr>
          <w:rFonts w:ascii="Calibri" w:hAnsi="Calibri" w:hint="cs"/>
          <w:b/>
          <w:bCs/>
          <w:vertAlign w:val="baseline"/>
          <w:rtl/>
        </w:rPr>
        <w:t>باشا</w:t>
      </w:r>
      <w:r w:rsidRPr="00EF1C10">
        <w:rPr>
          <w:rFonts w:ascii="Calibri" w:hAnsi="Calibri"/>
          <w:vertAlign w:val="baseline"/>
          <w:rtl/>
        </w:rPr>
        <w:t>"</w:t>
      </w:r>
      <w:r w:rsidRPr="00EF1C10">
        <w:rPr>
          <w:rFonts w:ascii="Calibri" w:hAnsi="Calibri" w:hint="cs"/>
          <w:vertAlign w:val="baseline"/>
          <w:rtl/>
        </w:rPr>
        <w:t>،</w:t>
      </w:r>
      <w:r w:rsidRPr="00EF1C10">
        <w:rPr>
          <w:rFonts w:ascii="Calibri" w:hAnsi="Calibri"/>
          <w:vertAlign w:val="baseline"/>
          <w:rtl/>
        </w:rPr>
        <w:t xml:space="preserve"> </w:t>
      </w:r>
      <w:r w:rsidRPr="00EF1C10">
        <w:rPr>
          <w:rFonts w:ascii="Calibri" w:hAnsi="Calibri" w:hint="cs"/>
          <w:vertAlign w:val="baseline"/>
          <w:rtl/>
        </w:rPr>
        <w:t>ج</w:t>
      </w:r>
      <w:r w:rsidRPr="00EF1C10">
        <w:rPr>
          <w:rFonts w:ascii="Calibri" w:hAnsi="Calibri"/>
          <w:vertAlign w:val="baseline"/>
          <w:rtl/>
        </w:rPr>
        <w:t>7</w:t>
      </w:r>
      <w:r w:rsidRPr="00EF1C10">
        <w:rPr>
          <w:rFonts w:ascii="Calibri" w:hAnsi="Calibri" w:hint="cs"/>
          <w:vertAlign w:val="baseline"/>
          <w:rtl/>
        </w:rPr>
        <w:t>،</w:t>
      </w:r>
      <w:r w:rsidRPr="00EF1C10">
        <w:rPr>
          <w:rFonts w:ascii="Calibri" w:hAnsi="Calibri"/>
          <w:vertAlign w:val="baseline"/>
          <w:rtl/>
        </w:rPr>
        <w:t xml:space="preserve"> </w:t>
      </w:r>
      <w:r w:rsidRPr="00EF1C10">
        <w:rPr>
          <w:rFonts w:ascii="Calibri" w:hAnsi="Calibri" w:hint="cs"/>
          <w:vertAlign w:val="baseline"/>
          <w:rtl/>
        </w:rPr>
        <w:t>ص</w:t>
      </w:r>
      <w:r w:rsidRPr="00EF1C10">
        <w:rPr>
          <w:rFonts w:ascii="Calibri" w:hAnsi="Calibri"/>
          <w:vertAlign w:val="baseline"/>
          <w:rtl/>
        </w:rPr>
        <w:t xml:space="preserve"> 443-450.)</w:t>
      </w:r>
    </w:p>
    <w:p w:rsidR="005F44B2" w:rsidRPr="00EF1C10" w:rsidRDefault="005F44B2" w:rsidP="006D59AD">
      <w:pPr>
        <w:pStyle w:val="a4"/>
        <w:spacing w:line="312" w:lineRule="auto"/>
        <w:rPr>
          <w:vertAlign w:val="baseline"/>
          <w:rtl/>
        </w:rPr>
      </w:pPr>
      <w:r w:rsidRPr="00EF1C10">
        <w:rPr>
          <w:vertAlign w:val="baseline"/>
        </w:rPr>
        <w:t>HALA</w:t>
      </w:r>
      <w:r w:rsidRPr="00EF1C10">
        <w:rPr>
          <w:rFonts w:ascii="Times New Roman" w:hAnsi="Times New Roman" w:cs="Times New Roman"/>
          <w:vertAlign w:val="baseline"/>
        </w:rPr>
        <w:t>Ç</w:t>
      </w:r>
      <w:r w:rsidRPr="00EF1C10">
        <w:rPr>
          <w:vertAlign w:val="baseline"/>
        </w:rPr>
        <w:t>O</w:t>
      </w:r>
      <w:r w:rsidRPr="00EF1C10">
        <w:rPr>
          <w:rFonts w:ascii="Times New Roman" w:hAnsi="Times New Roman" w:cs="Times New Roman"/>
          <w:vertAlign w:val="baseline"/>
        </w:rPr>
        <w:t>Ğ</w:t>
      </w:r>
      <w:r w:rsidRPr="00EF1C10">
        <w:rPr>
          <w:vertAlign w:val="baseline"/>
        </w:rPr>
        <w:t>LU</w:t>
      </w:r>
      <w:r>
        <w:rPr>
          <w:vertAlign w:val="baseline"/>
        </w:rPr>
        <w:t>,</w:t>
      </w:r>
      <w:r w:rsidRPr="00EF1C10">
        <w:rPr>
          <w:vertAlign w:val="baseline"/>
        </w:rPr>
        <w:t xml:space="preserve"> Yusuf– AYDIN</w:t>
      </w:r>
      <w:r>
        <w:rPr>
          <w:vertAlign w:val="baseline"/>
        </w:rPr>
        <w:t>,</w:t>
      </w:r>
      <w:r w:rsidRPr="00EF1C10">
        <w:rPr>
          <w:vertAlign w:val="baseline"/>
        </w:rPr>
        <w:t xml:space="preserve"> M. Akif,  “</w:t>
      </w:r>
      <w:r w:rsidRPr="00EF1C10">
        <w:rPr>
          <w:b/>
          <w:bCs/>
          <w:vertAlign w:val="baseline"/>
        </w:rPr>
        <w:t>CEVDET PA</w:t>
      </w:r>
      <w:r w:rsidRPr="00EF1C10">
        <w:rPr>
          <w:rFonts w:ascii="Times New Roman" w:hAnsi="Times New Roman" w:cs="Times New Roman"/>
          <w:b/>
          <w:bCs/>
          <w:vertAlign w:val="baseline"/>
        </w:rPr>
        <w:t>Ş</w:t>
      </w:r>
      <w:r w:rsidRPr="00EF1C10">
        <w:rPr>
          <w:b/>
          <w:bCs/>
          <w:vertAlign w:val="baseline"/>
        </w:rPr>
        <w:t>A</w:t>
      </w:r>
      <w:r w:rsidRPr="00EF1C10">
        <w:rPr>
          <w:rFonts w:eastAsia="Times New Roman" w:hint="eastAsia"/>
          <w:vertAlign w:val="baseline"/>
        </w:rPr>
        <w:t>”</w:t>
      </w:r>
      <w:r w:rsidRPr="00EF1C10">
        <w:rPr>
          <w:vertAlign w:val="baseline"/>
        </w:rPr>
        <w:t>, D</w:t>
      </w:r>
      <w:r w:rsidRPr="00EF1C10">
        <w:rPr>
          <w:rFonts w:ascii="Times New Roman" w:hAnsi="Times New Roman" w:cs="Times New Roman"/>
          <w:vertAlign w:val="baseline"/>
        </w:rPr>
        <w:t>İ</w:t>
      </w:r>
      <w:r w:rsidRPr="00EF1C10">
        <w:rPr>
          <w:vertAlign w:val="baseline"/>
        </w:rPr>
        <w:t>A, c7, s. 443 –450</w:t>
      </w:r>
    </w:p>
    <w:p w:rsidR="005F44B2" w:rsidRDefault="005F44B2" w:rsidP="006D59AD">
      <w:pPr>
        <w:pStyle w:val="a4"/>
        <w:spacing w:line="312" w:lineRule="auto"/>
      </w:pPr>
      <w:r w:rsidRPr="00EF1C10">
        <w:rPr>
          <w:vertAlign w:val="baseline"/>
          <w:rtl/>
        </w:rPr>
        <w:t>( مالكاج، محمد، "</w:t>
      </w:r>
      <w:r w:rsidRPr="00EF1C10">
        <w:rPr>
          <w:rFonts w:hint="cs"/>
          <w:b/>
          <w:bCs/>
          <w:vertAlign w:val="baseline"/>
          <w:rtl/>
        </w:rPr>
        <w:t>المجلة</w:t>
      </w:r>
      <w:r w:rsidRPr="00EF1C10">
        <w:rPr>
          <w:b/>
          <w:bCs/>
          <w:vertAlign w:val="baseline"/>
          <w:rtl/>
        </w:rPr>
        <w:t xml:space="preserve"> و بحث ببليوغرافي عنها"</w:t>
      </w:r>
      <w:r w:rsidRPr="00EF1C10">
        <w:rPr>
          <w:rFonts w:hint="cs"/>
          <w:vertAlign w:val="baseline"/>
          <w:rtl/>
        </w:rPr>
        <w:t>،</w:t>
      </w:r>
      <w:r w:rsidRPr="00EF1C10">
        <w:rPr>
          <w:vertAlign w:val="baseline"/>
          <w:rtl/>
        </w:rPr>
        <w:t xml:space="preserve"> جامعة الساكاريا، ساكاريا، 2001، ص21-39)           </w:t>
      </w:r>
      <w:r w:rsidRPr="00EF1C10">
        <w:rPr>
          <w:vertAlign w:val="baseline"/>
        </w:rPr>
        <w:t>MALKA</w:t>
      </w:r>
      <w:r w:rsidRPr="00EF1C10">
        <w:rPr>
          <w:rFonts w:ascii="Times New Roman" w:hAnsi="Times New Roman" w:cs="Times New Roman"/>
          <w:vertAlign w:val="baseline"/>
        </w:rPr>
        <w:t>Ç</w:t>
      </w:r>
      <w:r w:rsidRPr="00EF1C10">
        <w:rPr>
          <w:vertAlign w:val="baseline"/>
        </w:rPr>
        <w:t xml:space="preserve">, Mehmet, </w:t>
      </w:r>
      <w:r w:rsidRPr="00EF1C10">
        <w:rPr>
          <w:b/>
          <w:bCs/>
          <w:vertAlign w:val="baseline"/>
        </w:rPr>
        <w:t xml:space="preserve">ANA HATLARIYLA MECELLE VE MECELLE </w:t>
      </w:r>
      <w:r w:rsidRPr="00EF1C10">
        <w:rPr>
          <w:rFonts w:ascii="Times New Roman" w:hAnsi="Times New Roman" w:cs="Times New Roman"/>
          <w:b/>
          <w:bCs/>
          <w:vertAlign w:val="baseline"/>
        </w:rPr>
        <w:t>İ</w:t>
      </w:r>
      <w:r w:rsidRPr="00EF1C10">
        <w:rPr>
          <w:b/>
          <w:bCs/>
          <w:vertAlign w:val="baseline"/>
        </w:rPr>
        <w:t xml:space="preserve">LE </w:t>
      </w:r>
      <w:r w:rsidRPr="00EF1C10">
        <w:rPr>
          <w:rFonts w:ascii="Times New Roman" w:hAnsi="Times New Roman" w:cs="Times New Roman"/>
          <w:b/>
          <w:bCs/>
          <w:vertAlign w:val="baseline"/>
        </w:rPr>
        <w:t>İ</w:t>
      </w:r>
      <w:r w:rsidRPr="00EF1C10">
        <w:rPr>
          <w:b/>
          <w:bCs/>
          <w:vertAlign w:val="baseline"/>
        </w:rPr>
        <w:t>LG</w:t>
      </w:r>
      <w:r w:rsidRPr="00EF1C10">
        <w:rPr>
          <w:rFonts w:ascii="Times New Roman" w:hAnsi="Times New Roman" w:cs="Times New Roman"/>
          <w:b/>
          <w:bCs/>
          <w:vertAlign w:val="baseline"/>
        </w:rPr>
        <w:t>İ</w:t>
      </w:r>
      <w:r w:rsidRPr="00EF1C10">
        <w:rPr>
          <w:b/>
          <w:bCs/>
          <w:vertAlign w:val="baseline"/>
        </w:rPr>
        <w:t>L</w:t>
      </w:r>
      <w:r w:rsidRPr="00EF1C10">
        <w:rPr>
          <w:rFonts w:ascii="Times New Roman" w:hAnsi="Times New Roman" w:cs="Times New Roman"/>
          <w:b/>
          <w:bCs/>
          <w:vertAlign w:val="baseline"/>
        </w:rPr>
        <w:t>İ</w:t>
      </w:r>
      <w:r w:rsidRPr="00EF1C10">
        <w:rPr>
          <w:b/>
          <w:bCs/>
          <w:vertAlign w:val="baseline"/>
        </w:rPr>
        <w:t xml:space="preserve"> B</w:t>
      </w:r>
      <w:r w:rsidRPr="00EF1C10">
        <w:rPr>
          <w:rFonts w:ascii="Times New Roman" w:hAnsi="Times New Roman" w:cs="Times New Roman"/>
          <w:b/>
          <w:bCs/>
          <w:vertAlign w:val="baseline"/>
        </w:rPr>
        <w:t>İ</w:t>
      </w:r>
      <w:r w:rsidRPr="00EF1C10">
        <w:rPr>
          <w:b/>
          <w:bCs/>
          <w:vertAlign w:val="baseline"/>
        </w:rPr>
        <w:t>BL</w:t>
      </w:r>
      <w:r w:rsidRPr="00EF1C10">
        <w:rPr>
          <w:rFonts w:ascii="Times New Roman" w:hAnsi="Times New Roman" w:cs="Times New Roman"/>
          <w:b/>
          <w:bCs/>
          <w:vertAlign w:val="baseline"/>
        </w:rPr>
        <w:t>İ</w:t>
      </w:r>
      <w:r w:rsidRPr="00EF1C10">
        <w:rPr>
          <w:b/>
          <w:bCs/>
          <w:vertAlign w:val="baseline"/>
        </w:rPr>
        <w:t>YOGRAF</w:t>
      </w:r>
      <w:r w:rsidRPr="00EF1C10">
        <w:rPr>
          <w:rFonts w:ascii="Times New Roman" w:hAnsi="Times New Roman" w:cs="Times New Roman"/>
          <w:b/>
          <w:bCs/>
          <w:vertAlign w:val="baseline"/>
        </w:rPr>
        <w:t>İ</w:t>
      </w:r>
      <w:r w:rsidRPr="00EF1C10">
        <w:rPr>
          <w:b/>
          <w:bCs/>
          <w:vertAlign w:val="baseline"/>
        </w:rPr>
        <w:t xml:space="preserve">K </w:t>
      </w:r>
      <w:r w:rsidRPr="00EF1C10">
        <w:rPr>
          <w:rFonts w:ascii="Times New Roman" w:hAnsi="Times New Roman" w:cs="Times New Roman"/>
          <w:b/>
          <w:bCs/>
          <w:vertAlign w:val="baseline"/>
        </w:rPr>
        <w:t>Ç</w:t>
      </w:r>
      <w:r w:rsidRPr="00EF1C10">
        <w:rPr>
          <w:b/>
          <w:bCs/>
          <w:vertAlign w:val="baseline"/>
        </w:rPr>
        <w:t>ALI</w:t>
      </w:r>
      <w:r w:rsidRPr="00EF1C10">
        <w:rPr>
          <w:rFonts w:ascii="Times New Roman" w:hAnsi="Times New Roman" w:cs="Times New Roman"/>
          <w:b/>
          <w:bCs/>
          <w:vertAlign w:val="baseline"/>
        </w:rPr>
        <w:t>Ş</w:t>
      </w:r>
      <w:r w:rsidRPr="00EF1C10">
        <w:rPr>
          <w:b/>
          <w:bCs/>
          <w:vertAlign w:val="baseline"/>
        </w:rPr>
        <w:t>MA</w:t>
      </w:r>
      <w:r w:rsidRPr="00EF1C10">
        <w:rPr>
          <w:vertAlign w:val="baseline"/>
        </w:rPr>
        <w:t xml:space="preserve">, Sakarya </w:t>
      </w:r>
      <w:r w:rsidRPr="00EF1C10">
        <w:rPr>
          <w:rFonts w:ascii="Times New Roman" w:hAnsi="Times New Roman" w:cs="Times New Roman"/>
          <w:vertAlign w:val="baseline"/>
        </w:rPr>
        <w:t>Ü</w:t>
      </w:r>
      <w:r w:rsidRPr="00EF1C10">
        <w:rPr>
          <w:vertAlign w:val="baseline"/>
        </w:rPr>
        <w:t>niversitesi, SAKARYA, 2001, s. 21 – 39</w:t>
      </w:r>
    </w:p>
  </w:footnote>
  <w:footnote w:id="289">
    <w:p w:rsidR="005F44B2" w:rsidRDefault="005F44B2" w:rsidP="006D59AD">
      <w:pPr>
        <w:pStyle w:val="a4"/>
        <w:spacing w:line="312" w:lineRule="auto"/>
      </w:pPr>
      <w:r w:rsidRPr="00D76EA8">
        <w:rPr>
          <w:rtl/>
        </w:rPr>
        <w:t>(</w:t>
      </w:r>
      <w:r w:rsidRPr="00D76EA8">
        <w:rPr>
          <w:rStyle w:val="FootnoteReference"/>
          <w:rFonts w:cs="Arabic Transparent"/>
        </w:rPr>
        <w:footnoteRef/>
      </w:r>
      <w:r w:rsidRPr="00D76EA8">
        <w:rPr>
          <w:rtl/>
        </w:rPr>
        <w:t>)</w:t>
      </w:r>
      <w:r w:rsidRPr="00D76EA8">
        <w:rPr>
          <w:vertAlign w:val="baseline"/>
          <w:rtl/>
        </w:rPr>
        <w:t xml:space="preserve"> أنظر: (آيدِن، عاكف، الموسوعة الإسلامية للأوقاف الدينية التركية، اسم المادة " مدلة الأحكام العدلية"، ج28،</w:t>
      </w:r>
      <w:r w:rsidRPr="00EF1C10">
        <w:rPr>
          <w:vertAlign w:val="baseline"/>
          <w:rtl/>
        </w:rPr>
        <w:t xml:space="preserve"> ص231.) </w:t>
      </w:r>
      <w:r w:rsidRPr="00EF1C10">
        <w:rPr>
          <w:vertAlign w:val="baseline"/>
        </w:rPr>
        <w:t>AYDIN</w:t>
      </w:r>
      <w:r>
        <w:rPr>
          <w:vertAlign w:val="baseline"/>
        </w:rPr>
        <w:t>,</w:t>
      </w:r>
      <w:r w:rsidRPr="00EF1C10">
        <w:rPr>
          <w:vertAlign w:val="baseline"/>
        </w:rPr>
        <w:t xml:space="preserve"> Akif, “</w:t>
      </w:r>
      <w:r w:rsidRPr="00EF1C10">
        <w:rPr>
          <w:b/>
          <w:bCs/>
          <w:vertAlign w:val="baseline"/>
        </w:rPr>
        <w:t>MECELE-i AHK</w:t>
      </w:r>
      <w:r w:rsidRPr="00EF1C10">
        <w:rPr>
          <w:rFonts w:ascii="Times New Roman" w:hAnsi="Times New Roman" w:cs="Times New Roman"/>
          <w:b/>
          <w:bCs/>
          <w:vertAlign w:val="baseline"/>
        </w:rPr>
        <w:t>Â</w:t>
      </w:r>
      <w:r w:rsidRPr="00EF1C10">
        <w:rPr>
          <w:b/>
          <w:bCs/>
          <w:vertAlign w:val="baseline"/>
        </w:rPr>
        <w:t>M-</w:t>
      </w:r>
      <w:r w:rsidRPr="00EF1C10">
        <w:rPr>
          <w:rFonts w:eastAsia="Times New Roman" w:hint="cs"/>
          <w:b/>
          <w:bCs/>
          <w:vertAlign w:val="baseline"/>
        </w:rPr>
        <w:t>ı</w:t>
      </w:r>
      <w:r w:rsidRPr="00EF1C10">
        <w:rPr>
          <w:b/>
          <w:bCs/>
          <w:vertAlign w:val="baseline"/>
        </w:rPr>
        <w:t xml:space="preserve"> ADL</w:t>
      </w:r>
      <w:r w:rsidRPr="00EF1C10">
        <w:rPr>
          <w:rFonts w:ascii="Times New Roman" w:hAnsi="Times New Roman" w:cs="Times New Roman"/>
          <w:b/>
          <w:bCs/>
          <w:vertAlign w:val="baseline"/>
        </w:rPr>
        <w:t>İ</w:t>
      </w:r>
      <w:r w:rsidRPr="00EF1C10">
        <w:rPr>
          <w:b/>
          <w:bCs/>
          <w:vertAlign w:val="baseline"/>
        </w:rPr>
        <w:t>YYE</w:t>
      </w:r>
      <w:r w:rsidRPr="00EF1C10">
        <w:rPr>
          <w:rFonts w:eastAsia="Times New Roman" w:hint="eastAsia"/>
          <w:vertAlign w:val="baseline"/>
        </w:rPr>
        <w:t>”</w:t>
      </w:r>
      <w:r w:rsidRPr="00EF1C10">
        <w:rPr>
          <w:vertAlign w:val="baseline"/>
        </w:rPr>
        <w:t>, D</w:t>
      </w:r>
      <w:r w:rsidRPr="00EF1C10">
        <w:rPr>
          <w:rFonts w:ascii="Times New Roman" w:hAnsi="Times New Roman" w:cs="Times New Roman"/>
          <w:vertAlign w:val="baseline"/>
        </w:rPr>
        <w:t>İ</w:t>
      </w:r>
      <w:r w:rsidRPr="00EF1C10">
        <w:rPr>
          <w:vertAlign w:val="baseline"/>
        </w:rPr>
        <w:t>A, c28, s. 231.</w:t>
      </w:r>
    </w:p>
  </w:footnote>
  <w:footnote w:id="290">
    <w:p w:rsidR="005F44B2" w:rsidRDefault="005F44B2" w:rsidP="006D59AD">
      <w:pPr>
        <w:pStyle w:val="a4"/>
        <w:spacing w:line="312" w:lineRule="auto"/>
      </w:pPr>
      <w:r w:rsidRPr="00D76EA8">
        <w:rPr>
          <w:rtl/>
        </w:rPr>
        <w:t>(</w:t>
      </w:r>
      <w:r w:rsidRPr="00D76EA8">
        <w:rPr>
          <w:rStyle w:val="FootnoteReference"/>
          <w:rFonts w:cs="Arabic Transparent"/>
        </w:rPr>
        <w:footnoteRef/>
      </w:r>
      <w:r w:rsidRPr="00D76EA8">
        <w:rPr>
          <w:rtl/>
        </w:rPr>
        <w:t>)</w:t>
      </w:r>
      <w:r w:rsidRPr="00D76EA8">
        <w:rPr>
          <w:vertAlign w:val="baseline"/>
          <w:rtl/>
        </w:rPr>
        <w:t xml:space="preserve"> أنظر: ( كشكجي، عثمان، "</w:t>
      </w:r>
      <w:r w:rsidRPr="00D76EA8">
        <w:rPr>
          <w:rFonts w:hint="cs"/>
          <w:b/>
          <w:bCs/>
          <w:vertAlign w:val="baseline"/>
          <w:rtl/>
        </w:rPr>
        <w:t>تحضير</w:t>
      </w:r>
      <w:r w:rsidRPr="00D76EA8">
        <w:rPr>
          <w:b/>
          <w:bCs/>
          <w:vertAlign w:val="baseline"/>
          <w:rtl/>
        </w:rPr>
        <w:t xml:space="preserve"> ال</w:t>
      </w:r>
      <w:r w:rsidRPr="00D76EA8">
        <w:rPr>
          <w:rFonts w:hint="cs"/>
          <w:b/>
          <w:bCs/>
          <w:vertAlign w:val="baseline"/>
          <w:rtl/>
        </w:rPr>
        <w:t>مجلة،</w:t>
      </w:r>
      <w:r w:rsidRPr="00D76EA8">
        <w:rPr>
          <w:b/>
          <w:bCs/>
          <w:vertAlign w:val="baseline"/>
          <w:rtl/>
        </w:rPr>
        <w:t xml:space="preserve"> ومميزاتها، وتعديلا</w:t>
      </w:r>
      <w:r w:rsidRPr="00D76EA8">
        <w:rPr>
          <w:rFonts w:hint="cs"/>
          <w:b/>
          <w:bCs/>
          <w:vertAlign w:val="baseline"/>
          <w:rtl/>
        </w:rPr>
        <w:t>تها</w:t>
      </w:r>
      <w:r w:rsidRPr="00D76EA8">
        <w:rPr>
          <w:vertAlign w:val="baseline"/>
          <w:rtl/>
        </w:rPr>
        <w:t xml:space="preserve">" رسالة دكتورة، 1995، اسطنبول، ص109.) </w:t>
      </w:r>
      <w:r w:rsidRPr="00D76EA8">
        <w:rPr>
          <w:vertAlign w:val="baseline"/>
        </w:rPr>
        <w:t>KA</w:t>
      </w:r>
      <w:r w:rsidRPr="00D76EA8">
        <w:rPr>
          <w:rFonts w:ascii="Times New Roman" w:hAnsi="Times New Roman" w:cs="Times New Roman"/>
          <w:vertAlign w:val="baseline"/>
        </w:rPr>
        <w:t>Ş</w:t>
      </w:r>
      <w:r w:rsidRPr="00D76EA8">
        <w:rPr>
          <w:vertAlign w:val="baseline"/>
        </w:rPr>
        <w:t>IK</w:t>
      </w:r>
      <w:r w:rsidRPr="00D76EA8">
        <w:rPr>
          <w:rFonts w:ascii="Times New Roman" w:hAnsi="Times New Roman" w:cs="Times New Roman"/>
          <w:vertAlign w:val="baseline"/>
        </w:rPr>
        <w:t>Ç</w:t>
      </w:r>
      <w:r w:rsidRPr="00D76EA8">
        <w:rPr>
          <w:vertAlign w:val="baseline"/>
        </w:rPr>
        <w:t>I</w:t>
      </w:r>
      <w:r w:rsidRPr="00EF1C10">
        <w:rPr>
          <w:vertAlign w:val="baseline"/>
        </w:rPr>
        <w:t xml:space="preserve">, Osman, </w:t>
      </w:r>
      <w:r w:rsidRPr="00EF1C10">
        <w:rPr>
          <w:b/>
          <w:bCs/>
          <w:vertAlign w:val="baseline"/>
        </w:rPr>
        <w:t>MECELLE’N</w:t>
      </w:r>
      <w:r w:rsidRPr="00EF1C10">
        <w:rPr>
          <w:rFonts w:ascii="Times New Roman" w:hAnsi="Times New Roman" w:cs="Times New Roman"/>
          <w:b/>
          <w:bCs/>
          <w:vertAlign w:val="baseline"/>
        </w:rPr>
        <w:t>İ</w:t>
      </w:r>
      <w:r w:rsidRPr="00EF1C10">
        <w:rPr>
          <w:b/>
          <w:bCs/>
          <w:vertAlign w:val="baseline"/>
        </w:rPr>
        <w:t>N HAZIRLANI</w:t>
      </w:r>
      <w:r w:rsidRPr="00EF1C10">
        <w:rPr>
          <w:rFonts w:ascii="Times New Roman" w:hAnsi="Times New Roman" w:cs="Times New Roman"/>
          <w:b/>
          <w:bCs/>
          <w:vertAlign w:val="baseline"/>
        </w:rPr>
        <w:t>Ş</w:t>
      </w:r>
      <w:r w:rsidRPr="00EF1C10">
        <w:rPr>
          <w:b/>
          <w:bCs/>
          <w:vertAlign w:val="baseline"/>
        </w:rPr>
        <w:t xml:space="preserve">I </w:t>
      </w:r>
      <w:r w:rsidRPr="00EF1C10">
        <w:rPr>
          <w:rFonts w:ascii="Times New Roman" w:hAnsi="Times New Roman" w:cs="Times New Roman"/>
          <w:b/>
          <w:bCs/>
          <w:vertAlign w:val="baseline"/>
        </w:rPr>
        <w:t>Ö</w:t>
      </w:r>
      <w:r w:rsidRPr="00EF1C10">
        <w:rPr>
          <w:b/>
          <w:bCs/>
          <w:vertAlign w:val="baseline"/>
        </w:rPr>
        <w:t>ZELL</w:t>
      </w:r>
      <w:r w:rsidRPr="00EF1C10">
        <w:rPr>
          <w:rFonts w:ascii="Times New Roman" w:hAnsi="Times New Roman" w:cs="Times New Roman"/>
          <w:b/>
          <w:bCs/>
          <w:vertAlign w:val="baseline"/>
        </w:rPr>
        <w:t>İ</w:t>
      </w:r>
      <w:r w:rsidRPr="00EF1C10">
        <w:rPr>
          <w:b/>
          <w:bCs/>
          <w:vertAlign w:val="baseline"/>
        </w:rPr>
        <w:t>KLER</w:t>
      </w:r>
      <w:r w:rsidRPr="00EF1C10">
        <w:rPr>
          <w:rFonts w:ascii="Times New Roman" w:hAnsi="Times New Roman" w:cs="Times New Roman"/>
          <w:b/>
          <w:bCs/>
          <w:vertAlign w:val="baseline"/>
        </w:rPr>
        <w:t>İ</w:t>
      </w:r>
      <w:r w:rsidRPr="00EF1C10">
        <w:rPr>
          <w:b/>
          <w:bCs/>
          <w:vertAlign w:val="baseline"/>
        </w:rPr>
        <w:t xml:space="preserve"> VE </w:t>
      </w:r>
      <w:r w:rsidRPr="00EF1C10">
        <w:rPr>
          <w:rFonts w:ascii="Times New Roman" w:hAnsi="Times New Roman" w:cs="Times New Roman"/>
          <w:b/>
          <w:bCs/>
          <w:vertAlign w:val="baseline"/>
        </w:rPr>
        <w:t>Ü</w:t>
      </w:r>
      <w:r w:rsidRPr="00EF1C10">
        <w:rPr>
          <w:b/>
          <w:bCs/>
          <w:vertAlign w:val="baseline"/>
        </w:rPr>
        <w:t>ZER</w:t>
      </w:r>
      <w:r w:rsidRPr="00EF1C10">
        <w:rPr>
          <w:rFonts w:ascii="Times New Roman" w:hAnsi="Times New Roman" w:cs="Times New Roman"/>
          <w:b/>
          <w:bCs/>
          <w:vertAlign w:val="baseline"/>
        </w:rPr>
        <w:t>İ</w:t>
      </w:r>
      <w:r w:rsidRPr="00EF1C10">
        <w:rPr>
          <w:b/>
          <w:bCs/>
          <w:vertAlign w:val="baseline"/>
        </w:rPr>
        <w:t>NDE YAPILAN DE</w:t>
      </w:r>
      <w:r w:rsidRPr="00EF1C10">
        <w:rPr>
          <w:rFonts w:ascii="Times New Roman" w:hAnsi="Times New Roman" w:cs="Times New Roman"/>
          <w:b/>
          <w:bCs/>
          <w:vertAlign w:val="baseline"/>
        </w:rPr>
        <w:t>ĞİŞİ</w:t>
      </w:r>
      <w:r w:rsidRPr="00EF1C10">
        <w:rPr>
          <w:b/>
          <w:bCs/>
          <w:vertAlign w:val="baseline"/>
        </w:rPr>
        <w:t>KL</w:t>
      </w:r>
      <w:r w:rsidRPr="00EF1C10">
        <w:rPr>
          <w:rFonts w:ascii="Times New Roman" w:hAnsi="Times New Roman" w:cs="Times New Roman"/>
          <w:b/>
          <w:bCs/>
          <w:vertAlign w:val="baseline"/>
        </w:rPr>
        <w:t>İ</w:t>
      </w:r>
      <w:r w:rsidRPr="00EF1C10">
        <w:rPr>
          <w:b/>
          <w:bCs/>
          <w:vertAlign w:val="baseline"/>
        </w:rPr>
        <w:t xml:space="preserve">K </w:t>
      </w:r>
      <w:r w:rsidRPr="00EF1C10">
        <w:rPr>
          <w:rFonts w:ascii="Times New Roman" w:hAnsi="Times New Roman" w:cs="Times New Roman"/>
          <w:b/>
          <w:bCs/>
          <w:vertAlign w:val="baseline"/>
        </w:rPr>
        <w:t>Ç</w:t>
      </w:r>
      <w:r w:rsidRPr="00EF1C10">
        <w:rPr>
          <w:b/>
          <w:bCs/>
          <w:vertAlign w:val="baseline"/>
        </w:rPr>
        <w:t>ALI</w:t>
      </w:r>
      <w:r w:rsidRPr="00EF1C10">
        <w:rPr>
          <w:rFonts w:ascii="Times New Roman" w:hAnsi="Times New Roman" w:cs="Times New Roman"/>
          <w:b/>
          <w:bCs/>
          <w:vertAlign w:val="baseline"/>
        </w:rPr>
        <w:t>Ş</w:t>
      </w:r>
      <w:r w:rsidRPr="00EF1C10">
        <w:rPr>
          <w:b/>
          <w:bCs/>
          <w:vertAlign w:val="baseline"/>
        </w:rPr>
        <w:t>MALARI</w:t>
      </w:r>
      <w:r w:rsidRPr="00EF1C10">
        <w:rPr>
          <w:vertAlign w:val="baseline"/>
        </w:rPr>
        <w:t xml:space="preserve">, </w:t>
      </w:r>
      <w:r w:rsidRPr="00EF1C10">
        <w:rPr>
          <w:rFonts w:ascii="Times New Roman" w:hAnsi="Times New Roman" w:cs="Times New Roman"/>
          <w:vertAlign w:val="baseline"/>
        </w:rPr>
        <w:t>İ</w:t>
      </w:r>
      <w:r w:rsidRPr="00EF1C10">
        <w:rPr>
          <w:vertAlign w:val="baseline"/>
        </w:rPr>
        <w:t xml:space="preserve">stanbul </w:t>
      </w:r>
      <w:r w:rsidRPr="00EF1C10">
        <w:rPr>
          <w:rFonts w:ascii="Times New Roman" w:hAnsi="Times New Roman" w:cs="Times New Roman"/>
          <w:vertAlign w:val="baseline"/>
        </w:rPr>
        <w:t>Ü</w:t>
      </w:r>
      <w:r w:rsidRPr="00EF1C10">
        <w:rPr>
          <w:vertAlign w:val="baseline"/>
        </w:rPr>
        <w:t xml:space="preserve">niversitesi, </w:t>
      </w:r>
      <w:r w:rsidRPr="00EF1C10">
        <w:rPr>
          <w:rFonts w:ascii="Times New Roman" w:hAnsi="Times New Roman" w:cs="Times New Roman"/>
          <w:vertAlign w:val="baseline"/>
        </w:rPr>
        <w:t>İ</w:t>
      </w:r>
      <w:r w:rsidRPr="00EF1C10">
        <w:rPr>
          <w:vertAlign w:val="baseline"/>
        </w:rPr>
        <w:t>STANBUL, 1995, s.104</w:t>
      </w:r>
    </w:p>
  </w:footnote>
  <w:footnote w:id="291">
    <w:p w:rsidR="005F44B2" w:rsidRPr="00EF1C10" w:rsidRDefault="005F44B2" w:rsidP="006D59AD">
      <w:pPr>
        <w:pStyle w:val="a4"/>
        <w:spacing w:line="312" w:lineRule="auto"/>
        <w:rPr>
          <w:vertAlign w:val="baseline"/>
          <w:rtl/>
        </w:rPr>
      </w:pPr>
      <w:r w:rsidRPr="000C2566">
        <w:rPr>
          <w:rtl/>
        </w:rPr>
        <w:t>(</w:t>
      </w:r>
      <w:r w:rsidRPr="000C2566">
        <w:rPr>
          <w:rStyle w:val="FootnoteReference"/>
          <w:rFonts w:cs="Arabic Transparent"/>
        </w:rPr>
        <w:footnoteRef/>
      </w:r>
      <w:r w:rsidRPr="000C2566">
        <w:rPr>
          <w:rtl/>
        </w:rPr>
        <w:t>)</w:t>
      </w:r>
      <w:r w:rsidRPr="00EF1C10">
        <w:rPr>
          <w:vertAlign w:val="baseline"/>
          <w:rtl/>
        </w:rPr>
        <w:t xml:space="preserve"> أنظر:( كشكجي، عثمان، المرجع سابق، ص 118)</w:t>
      </w:r>
    </w:p>
    <w:p w:rsidR="005F44B2" w:rsidRDefault="005F44B2" w:rsidP="006D59AD">
      <w:pPr>
        <w:pStyle w:val="a4"/>
        <w:spacing w:line="312" w:lineRule="auto"/>
      </w:pPr>
      <w:r w:rsidRPr="00EF1C10">
        <w:rPr>
          <w:vertAlign w:val="baseline"/>
        </w:rPr>
        <w:t>KA</w:t>
      </w:r>
      <w:r w:rsidRPr="00EF1C10">
        <w:rPr>
          <w:rFonts w:ascii="Times New Roman" w:hAnsi="Times New Roman" w:cs="Times New Roman"/>
          <w:vertAlign w:val="baseline"/>
        </w:rPr>
        <w:t>Ş</w:t>
      </w:r>
      <w:r w:rsidRPr="00EF1C10">
        <w:rPr>
          <w:vertAlign w:val="baseline"/>
        </w:rPr>
        <w:t>IK</w:t>
      </w:r>
      <w:r w:rsidRPr="00EF1C10">
        <w:rPr>
          <w:rFonts w:ascii="Times New Roman" w:hAnsi="Times New Roman" w:cs="Times New Roman"/>
          <w:vertAlign w:val="baseline"/>
        </w:rPr>
        <w:t>Ç</w:t>
      </w:r>
      <w:r w:rsidRPr="00EF1C10">
        <w:rPr>
          <w:vertAlign w:val="baseline"/>
        </w:rPr>
        <w:t>I, Osman, MECELLE’N</w:t>
      </w:r>
      <w:r w:rsidRPr="00EF1C10">
        <w:rPr>
          <w:rFonts w:ascii="Times New Roman" w:hAnsi="Times New Roman" w:cs="Times New Roman"/>
          <w:vertAlign w:val="baseline"/>
        </w:rPr>
        <w:t>İ</w:t>
      </w:r>
      <w:r w:rsidRPr="00EF1C10">
        <w:rPr>
          <w:vertAlign w:val="baseline"/>
        </w:rPr>
        <w:t>N HAZIRLANI</w:t>
      </w:r>
      <w:r w:rsidRPr="00EF1C10">
        <w:rPr>
          <w:rFonts w:ascii="Times New Roman" w:hAnsi="Times New Roman" w:cs="Times New Roman"/>
          <w:vertAlign w:val="baseline"/>
        </w:rPr>
        <w:t>Ş</w:t>
      </w:r>
      <w:r w:rsidRPr="00EF1C10">
        <w:rPr>
          <w:vertAlign w:val="baseline"/>
        </w:rPr>
        <w:t xml:space="preserve">I </w:t>
      </w:r>
      <w:r w:rsidRPr="00EF1C10">
        <w:rPr>
          <w:rFonts w:ascii="Times New Roman" w:hAnsi="Times New Roman" w:cs="Times New Roman"/>
          <w:vertAlign w:val="baseline"/>
        </w:rPr>
        <w:t>Ö</w:t>
      </w:r>
      <w:r w:rsidRPr="00EF1C10">
        <w:rPr>
          <w:vertAlign w:val="baseline"/>
        </w:rPr>
        <w:t>ZELL</w:t>
      </w:r>
      <w:r w:rsidRPr="00EF1C10">
        <w:rPr>
          <w:rFonts w:ascii="Times New Roman" w:hAnsi="Times New Roman" w:cs="Times New Roman"/>
          <w:vertAlign w:val="baseline"/>
        </w:rPr>
        <w:t>İ</w:t>
      </w:r>
      <w:r w:rsidRPr="00EF1C10">
        <w:rPr>
          <w:vertAlign w:val="baseline"/>
        </w:rPr>
        <w:t>KLER</w:t>
      </w:r>
      <w:r w:rsidRPr="00EF1C10">
        <w:rPr>
          <w:rFonts w:ascii="Times New Roman" w:hAnsi="Times New Roman" w:cs="Times New Roman"/>
          <w:vertAlign w:val="baseline"/>
        </w:rPr>
        <w:t>İ</w:t>
      </w:r>
      <w:r w:rsidRPr="00EF1C10">
        <w:rPr>
          <w:vertAlign w:val="baseline"/>
        </w:rPr>
        <w:t xml:space="preserve"> VE </w:t>
      </w:r>
      <w:r w:rsidRPr="00EF1C10">
        <w:rPr>
          <w:rFonts w:ascii="Times New Roman" w:hAnsi="Times New Roman" w:cs="Times New Roman"/>
          <w:vertAlign w:val="baseline"/>
        </w:rPr>
        <w:t>Ü</w:t>
      </w:r>
      <w:r w:rsidRPr="00EF1C10">
        <w:rPr>
          <w:vertAlign w:val="baseline"/>
        </w:rPr>
        <w:t>ZER</w:t>
      </w:r>
      <w:r w:rsidRPr="00EF1C10">
        <w:rPr>
          <w:rFonts w:ascii="Times New Roman" w:hAnsi="Times New Roman" w:cs="Times New Roman"/>
          <w:vertAlign w:val="baseline"/>
        </w:rPr>
        <w:t>İ</w:t>
      </w:r>
      <w:r w:rsidRPr="00EF1C10">
        <w:rPr>
          <w:vertAlign w:val="baseline"/>
        </w:rPr>
        <w:t>NDE YAPILAN DE</w:t>
      </w:r>
      <w:r w:rsidRPr="00EF1C10">
        <w:rPr>
          <w:rFonts w:ascii="Times New Roman" w:hAnsi="Times New Roman" w:cs="Times New Roman"/>
          <w:vertAlign w:val="baseline"/>
        </w:rPr>
        <w:t>ĞİŞİ</w:t>
      </w:r>
      <w:r w:rsidRPr="00EF1C10">
        <w:rPr>
          <w:vertAlign w:val="baseline"/>
        </w:rPr>
        <w:t>KL</w:t>
      </w:r>
      <w:r w:rsidRPr="00EF1C10">
        <w:rPr>
          <w:rFonts w:ascii="Times New Roman" w:hAnsi="Times New Roman" w:cs="Times New Roman"/>
          <w:vertAlign w:val="baseline"/>
        </w:rPr>
        <w:t>İ</w:t>
      </w:r>
      <w:r w:rsidRPr="00EF1C10">
        <w:rPr>
          <w:vertAlign w:val="baseline"/>
        </w:rPr>
        <w:t xml:space="preserve">K </w:t>
      </w:r>
      <w:r w:rsidRPr="00EF1C10">
        <w:rPr>
          <w:rFonts w:ascii="Times New Roman" w:hAnsi="Times New Roman" w:cs="Times New Roman"/>
          <w:vertAlign w:val="baseline"/>
        </w:rPr>
        <w:t>Ç</w:t>
      </w:r>
      <w:r w:rsidRPr="00EF1C10">
        <w:rPr>
          <w:vertAlign w:val="baseline"/>
        </w:rPr>
        <w:t>ALI</w:t>
      </w:r>
      <w:r w:rsidRPr="00EF1C10">
        <w:rPr>
          <w:rFonts w:ascii="Times New Roman" w:hAnsi="Times New Roman" w:cs="Times New Roman"/>
          <w:vertAlign w:val="baseline"/>
        </w:rPr>
        <w:t>Ş</w:t>
      </w:r>
      <w:r w:rsidRPr="00EF1C10">
        <w:rPr>
          <w:vertAlign w:val="baseline"/>
        </w:rPr>
        <w:t>MALARI s. 118</w:t>
      </w:r>
    </w:p>
  </w:footnote>
  <w:footnote w:id="292">
    <w:p w:rsidR="005F44B2" w:rsidRPr="00EF1C10" w:rsidRDefault="005F44B2" w:rsidP="006D59AD">
      <w:pPr>
        <w:pStyle w:val="a4"/>
        <w:spacing w:line="312" w:lineRule="auto"/>
        <w:rPr>
          <w:vertAlign w:val="baseline"/>
          <w:rtl/>
        </w:rPr>
      </w:pPr>
      <w:r w:rsidRPr="000C2566">
        <w:rPr>
          <w:rtl/>
        </w:rPr>
        <w:t>(</w:t>
      </w:r>
      <w:r w:rsidRPr="000C2566">
        <w:rPr>
          <w:rStyle w:val="FootnoteReference"/>
          <w:rFonts w:cs="Arabic Transparent"/>
          <w:u w:val="single"/>
        </w:rPr>
        <w:footnoteRef/>
      </w:r>
      <w:r w:rsidRPr="000C2566">
        <w:rPr>
          <w:rtl/>
        </w:rPr>
        <w:t>)</w:t>
      </w:r>
      <w:r w:rsidRPr="00EF1C10">
        <w:rPr>
          <w:rFonts w:hint="cs"/>
          <w:vertAlign w:val="baseline"/>
          <w:rtl/>
        </w:rPr>
        <w:t>أنظر</w:t>
      </w:r>
      <w:r w:rsidRPr="00EF1C10">
        <w:rPr>
          <w:vertAlign w:val="baseline"/>
          <w:rtl/>
        </w:rPr>
        <w:t>:( كشكجي، عثمان، المرجع سابق، ص 118)</w:t>
      </w:r>
    </w:p>
    <w:p w:rsidR="005F44B2" w:rsidRPr="00EF1C10" w:rsidRDefault="005F44B2" w:rsidP="006D59AD">
      <w:pPr>
        <w:pStyle w:val="a4"/>
        <w:spacing w:line="312" w:lineRule="auto"/>
        <w:rPr>
          <w:vertAlign w:val="baseline"/>
          <w:rtl/>
        </w:rPr>
      </w:pPr>
      <w:r w:rsidRPr="00EF1C10">
        <w:rPr>
          <w:vertAlign w:val="baseline"/>
        </w:rPr>
        <w:t>KA</w:t>
      </w:r>
      <w:r w:rsidRPr="00EF1C10">
        <w:rPr>
          <w:rFonts w:ascii="Times New Roman" w:hAnsi="Times New Roman" w:cs="Times New Roman"/>
          <w:vertAlign w:val="baseline"/>
        </w:rPr>
        <w:t>Ş</w:t>
      </w:r>
      <w:r w:rsidRPr="00EF1C10">
        <w:rPr>
          <w:vertAlign w:val="baseline"/>
        </w:rPr>
        <w:t>IK</w:t>
      </w:r>
      <w:r w:rsidRPr="00EF1C10">
        <w:rPr>
          <w:rFonts w:ascii="Times New Roman" w:hAnsi="Times New Roman" w:cs="Times New Roman"/>
          <w:vertAlign w:val="baseline"/>
        </w:rPr>
        <w:t>Ç</w:t>
      </w:r>
      <w:r w:rsidRPr="00EF1C10">
        <w:rPr>
          <w:vertAlign w:val="baseline"/>
        </w:rPr>
        <w:t>I, Osman, MECELLE’N</w:t>
      </w:r>
      <w:r w:rsidRPr="00EF1C10">
        <w:rPr>
          <w:rFonts w:ascii="Times New Roman" w:hAnsi="Times New Roman" w:cs="Times New Roman"/>
          <w:vertAlign w:val="baseline"/>
        </w:rPr>
        <w:t>İ</w:t>
      </w:r>
      <w:r w:rsidRPr="00EF1C10">
        <w:rPr>
          <w:vertAlign w:val="baseline"/>
        </w:rPr>
        <w:t>N HAZIRLANI</w:t>
      </w:r>
      <w:r w:rsidRPr="00EF1C10">
        <w:rPr>
          <w:rFonts w:ascii="Times New Roman" w:hAnsi="Times New Roman" w:cs="Times New Roman"/>
          <w:vertAlign w:val="baseline"/>
        </w:rPr>
        <w:t>Ş</w:t>
      </w:r>
      <w:r w:rsidRPr="00EF1C10">
        <w:rPr>
          <w:vertAlign w:val="baseline"/>
        </w:rPr>
        <w:t xml:space="preserve">I </w:t>
      </w:r>
      <w:r w:rsidRPr="00EF1C10">
        <w:rPr>
          <w:rFonts w:ascii="Times New Roman" w:hAnsi="Times New Roman" w:cs="Times New Roman"/>
          <w:vertAlign w:val="baseline"/>
        </w:rPr>
        <w:t>Ö</w:t>
      </w:r>
      <w:r w:rsidRPr="00EF1C10">
        <w:rPr>
          <w:vertAlign w:val="baseline"/>
        </w:rPr>
        <w:t>ZELL</w:t>
      </w:r>
      <w:r w:rsidRPr="00EF1C10">
        <w:rPr>
          <w:rFonts w:ascii="Times New Roman" w:hAnsi="Times New Roman" w:cs="Times New Roman"/>
          <w:vertAlign w:val="baseline"/>
        </w:rPr>
        <w:t>İ</w:t>
      </w:r>
      <w:r w:rsidRPr="00EF1C10">
        <w:rPr>
          <w:vertAlign w:val="baseline"/>
        </w:rPr>
        <w:t>KLER</w:t>
      </w:r>
      <w:r w:rsidRPr="00EF1C10">
        <w:rPr>
          <w:rFonts w:ascii="Times New Roman" w:hAnsi="Times New Roman" w:cs="Times New Roman"/>
          <w:vertAlign w:val="baseline"/>
        </w:rPr>
        <w:t>İ</w:t>
      </w:r>
      <w:r w:rsidRPr="00EF1C10">
        <w:rPr>
          <w:vertAlign w:val="baseline"/>
        </w:rPr>
        <w:t xml:space="preserve"> VE </w:t>
      </w:r>
      <w:r w:rsidRPr="00EF1C10">
        <w:rPr>
          <w:rFonts w:ascii="Times New Roman" w:hAnsi="Times New Roman" w:cs="Times New Roman"/>
          <w:vertAlign w:val="baseline"/>
        </w:rPr>
        <w:t>Ü</w:t>
      </w:r>
      <w:r w:rsidRPr="00EF1C10">
        <w:rPr>
          <w:vertAlign w:val="baseline"/>
        </w:rPr>
        <w:t>ZER</w:t>
      </w:r>
      <w:r w:rsidRPr="00EF1C10">
        <w:rPr>
          <w:rFonts w:ascii="Times New Roman" w:hAnsi="Times New Roman" w:cs="Times New Roman"/>
          <w:vertAlign w:val="baseline"/>
        </w:rPr>
        <w:t>İ</w:t>
      </w:r>
      <w:r w:rsidRPr="00EF1C10">
        <w:rPr>
          <w:vertAlign w:val="baseline"/>
        </w:rPr>
        <w:t>NDE YAPILAN DE</w:t>
      </w:r>
      <w:r w:rsidRPr="00EF1C10">
        <w:rPr>
          <w:rFonts w:ascii="Times New Roman" w:hAnsi="Times New Roman" w:cs="Times New Roman"/>
          <w:vertAlign w:val="baseline"/>
        </w:rPr>
        <w:t>ĞİŞİ</w:t>
      </w:r>
      <w:r w:rsidRPr="00EF1C10">
        <w:rPr>
          <w:vertAlign w:val="baseline"/>
        </w:rPr>
        <w:t>KL</w:t>
      </w:r>
      <w:r w:rsidRPr="00EF1C10">
        <w:rPr>
          <w:rFonts w:ascii="Times New Roman" w:hAnsi="Times New Roman" w:cs="Times New Roman"/>
          <w:vertAlign w:val="baseline"/>
        </w:rPr>
        <w:t>İ</w:t>
      </w:r>
      <w:r w:rsidRPr="00EF1C10">
        <w:rPr>
          <w:vertAlign w:val="baseline"/>
        </w:rPr>
        <w:t xml:space="preserve">K </w:t>
      </w:r>
      <w:r w:rsidRPr="00EF1C10">
        <w:rPr>
          <w:rFonts w:ascii="Times New Roman" w:hAnsi="Times New Roman" w:cs="Times New Roman"/>
          <w:vertAlign w:val="baseline"/>
        </w:rPr>
        <w:t>Ç</w:t>
      </w:r>
      <w:r w:rsidRPr="00EF1C10">
        <w:rPr>
          <w:vertAlign w:val="baseline"/>
        </w:rPr>
        <w:t>ALI</w:t>
      </w:r>
      <w:r w:rsidRPr="00EF1C10">
        <w:rPr>
          <w:rFonts w:ascii="Times New Roman" w:hAnsi="Times New Roman" w:cs="Times New Roman"/>
          <w:vertAlign w:val="baseline"/>
        </w:rPr>
        <w:t>Ş</w:t>
      </w:r>
      <w:r w:rsidRPr="00EF1C10">
        <w:rPr>
          <w:vertAlign w:val="baseline"/>
        </w:rPr>
        <w:t>MALARI, s.118</w:t>
      </w:r>
    </w:p>
    <w:p w:rsidR="005F44B2" w:rsidRDefault="005F44B2" w:rsidP="006D59AD">
      <w:pPr>
        <w:pStyle w:val="a4"/>
        <w:spacing w:line="312" w:lineRule="auto"/>
      </w:pPr>
      <w:r w:rsidRPr="00EF1C10">
        <w:rPr>
          <w:rFonts w:hint="cs"/>
          <w:vertAlign w:val="baseline"/>
          <w:rtl/>
        </w:rPr>
        <w:t>محمصاني،</w:t>
      </w:r>
      <w:r w:rsidRPr="00EF1C10">
        <w:rPr>
          <w:vertAlign w:val="baseline"/>
          <w:rtl/>
        </w:rPr>
        <w:t xml:space="preserve"> صبحي رجب، </w:t>
      </w:r>
      <w:r w:rsidRPr="00EF1C10">
        <w:rPr>
          <w:rFonts w:hint="cs"/>
          <w:b/>
          <w:bCs/>
          <w:vertAlign w:val="baseline"/>
          <w:rtl/>
        </w:rPr>
        <w:t>فلسفة</w:t>
      </w:r>
      <w:r w:rsidRPr="00EF1C10">
        <w:rPr>
          <w:b/>
          <w:bCs/>
          <w:vertAlign w:val="baseline"/>
          <w:rtl/>
        </w:rPr>
        <w:t xml:space="preserve"> التشريع في الإسلام</w:t>
      </w:r>
      <w:r w:rsidRPr="00EF1C10">
        <w:rPr>
          <w:rFonts w:hint="cs"/>
          <w:vertAlign w:val="baseline"/>
          <w:rtl/>
        </w:rPr>
        <w:t>،</w:t>
      </w:r>
      <w:r w:rsidRPr="00EF1C10">
        <w:rPr>
          <w:vertAlign w:val="baseline"/>
          <w:rtl/>
        </w:rPr>
        <w:t xml:space="preserve"> ط3، دار الكشّاف،</w:t>
      </w:r>
      <w:r>
        <w:rPr>
          <w:vertAlign w:val="baseline"/>
          <w:rtl/>
        </w:rPr>
        <w:t xml:space="preserve"> بيروت،</w:t>
      </w:r>
      <w:r w:rsidRPr="00EF1C10">
        <w:rPr>
          <w:vertAlign w:val="baseline"/>
          <w:rtl/>
        </w:rPr>
        <w:t xml:space="preserve"> 1952</w:t>
      </w:r>
      <w:r>
        <w:rPr>
          <w:rFonts w:hint="cs"/>
          <w:vertAlign w:val="baseline"/>
          <w:rtl/>
        </w:rPr>
        <w:t>م</w:t>
      </w:r>
      <w:r w:rsidRPr="00EF1C10">
        <w:rPr>
          <w:rFonts w:hint="cs"/>
          <w:vertAlign w:val="baseline"/>
          <w:rtl/>
        </w:rPr>
        <w:t>،</w:t>
      </w:r>
      <w:r w:rsidRPr="00EF1C10">
        <w:rPr>
          <w:vertAlign w:val="baseline"/>
          <w:rtl/>
        </w:rPr>
        <w:t xml:space="preserve"> ص64.</w:t>
      </w:r>
    </w:p>
  </w:footnote>
  <w:footnote w:id="293">
    <w:p w:rsidR="005F44B2" w:rsidRPr="00EF1C10" w:rsidRDefault="005F44B2" w:rsidP="006D59AD">
      <w:pPr>
        <w:pStyle w:val="a4"/>
        <w:spacing w:line="312" w:lineRule="auto"/>
        <w:rPr>
          <w:vertAlign w:val="baseline"/>
          <w:rtl/>
        </w:rPr>
      </w:pPr>
      <w:r w:rsidRPr="000C2566">
        <w:rPr>
          <w:rtl/>
        </w:rPr>
        <w:t>(</w:t>
      </w:r>
      <w:r w:rsidRPr="000C2566">
        <w:rPr>
          <w:rStyle w:val="FootnoteReference"/>
          <w:rFonts w:cs="Arabic Transparent"/>
        </w:rPr>
        <w:footnoteRef/>
      </w:r>
      <w:r w:rsidRPr="000C2566">
        <w:rPr>
          <w:rtl/>
        </w:rPr>
        <w:t>)</w:t>
      </w:r>
      <w:r w:rsidRPr="00EF1C10">
        <w:rPr>
          <w:vertAlign w:val="baseline"/>
          <w:rtl/>
        </w:rPr>
        <w:t xml:space="preserve"> أنظر: (ماردين، ابو العلى، أحمد جودت باشا من جهة حقوق المدني، ص160 – 166.)</w:t>
      </w:r>
    </w:p>
    <w:p w:rsidR="005F44B2" w:rsidRDefault="005F44B2" w:rsidP="006D59AD">
      <w:pPr>
        <w:pStyle w:val="a4"/>
        <w:spacing w:line="312" w:lineRule="auto"/>
      </w:pPr>
      <w:r w:rsidRPr="00EF1C10">
        <w:rPr>
          <w:vertAlign w:val="baseline"/>
        </w:rPr>
        <w:t>Mardin, Ebul’ulâ, Medeni Hukuk Cephesinden A</w:t>
      </w:r>
      <w:r>
        <w:rPr>
          <w:vertAlign w:val="baseline"/>
        </w:rPr>
        <w:t>hmet Cevdet Pa</w:t>
      </w:r>
      <w:r>
        <w:rPr>
          <w:rFonts w:ascii="Times New Roman" w:hAnsi="Times New Roman" w:cs="Times New Roman"/>
          <w:vertAlign w:val="baseline"/>
        </w:rPr>
        <w:t>ş</w:t>
      </w:r>
      <w:r>
        <w:rPr>
          <w:vertAlign w:val="baseline"/>
        </w:rPr>
        <w:t>a, s. 160 – 165</w:t>
      </w:r>
    </w:p>
  </w:footnote>
  <w:footnote w:id="294">
    <w:p w:rsidR="005F44B2" w:rsidRPr="00EF1C10" w:rsidRDefault="005F44B2" w:rsidP="006D59AD">
      <w:pPr>
        <w:pStyle w:val="a4"/>
        <w:spacing w:line="312" w:lineRule="auto"/>
        <w:rPr>
          <w:vertAlign w:val="baseline"/>
          <w:rtl/>
        </w:rPr>
      </w:pPr>
      <w:r w:rsidRPr="000C2566">
        <w:rPr>
          <w:rtl/>
        </w:rPr>
        <w:t>(</w:t>
      </w:r>
      <w:r w:rsidRPr="000C2566">
        <w:rPr>
          <w:rStyle w:val="FootnoteReference"/>
          <w:rFonts w:cs="Arabic Transparent"/>
        </w:rPr>
        <w:footnoteRef/>
      </w:r>
      <w:r w:rsidRPr="000C2566">
        <w:rPr>
          <w:rtl/>
        </w:rPr>
        <w:t>)</w:t>
      </w:r>
      <w:r w:rsidRPr="00EF1C10">
        <w:rPr>
          <w:vertAlign w:val="baseline"/>
          <w:rtl/>
        </w:rPr>
        <w:t xml:space="preserve"> أنظر: (ماردين، ابو العلى، أحمد جودت باشا من جهة حقوق المدني، ص160 – 166.)</w:t>
      </w:r>
    </w:p>
    <w:p w:rsidR="005F44B2" w:rsidRDefault="005F44B2" w:rsidP="006D59AD">
      <w:pPr>
        <w:pStyle w:val="a4"/>
        <w:bidi w:val="0"/>
        <w:spacing w:line="312" w:lineRule="auto"/>
      </w:pPr>
      <w:r w:rsidRPr="00EF1C10">
        <w:rPr>
          <w:vertAlign w:val="baseline"/>
        </w:rPr>
        <w:t>Mardin, Ebul’ulâ, Medeni Hukuk Cephesinden A</w:t>
      </w:r>
      <w:r>
        <w:rPr>
          <w:vertAlign w:val="baseline"/>
        </w:rPr>
        <w:t>hmet Cevdet Pa</w:t>
      </w:r>
      <w:r>
        <w:rPr>
          <w:rFonts w:ascii="Times New Roman" w:hAnsi="Times New Roman" w:cs="Times New Roman"/>
          <w:vertAlign w:val="baseline"/>
        </w:rPr>
        <w:t>ş</w:t>
      </w:r>
      <w:r>
        <w:rPr>
          <w:vertAlign w:val="baseline"/>
        </w:rPr>
        <w:t>a, s. 160 – 165</w:t>
      </w:r>
    </w:p>
  </w:footnote>
  <w:footnote w:id="295">
    <w:p w:rsidR="005F44B2" w:rsidRPr="00EF1C10" w:rsidRDefault="005F44B2" w:rsidP="006D59AD">
      <w:pPr>
        <w:pStyle w:val="a4"/>
        <w:spacing w:line="312" w:lineRule="auto"/>
        <w:rPr>
          <w:vertAlign w:val="baseline"/>
          <w:rtl/>
        </w:rPr>
      </w:pPr>
      <w:r w:rsidRPr="000C2566">
        <w:rPr>
          <w:rtl/>
        </w:rPr>
        <w:t>(</w:t>
      </w:r>
      <w:r w:rsidRPr="000C2566">
        <w:rPr>
          <w:rStyle w:val="FootnoteReference"/>
          <w:rFonts w:cs="Arabic Transparent"/>
        </w:rPr>
        <w:footnoteRef/>
      </w:r>
      <w:r w:rsidRPr="000C2566">
        <w:rPr>
          <w:rtl/>
        </w:rPr>
        <w:t>)</w:t>
      </w:r>
      <w:r w:rsidRPr="00EF1C10">
        <w:rPr>
          <w:vertAlign w:val="baseline"/>
          <w:rtl/>
        </w:rPr>
        <w:t xml:space="preserve"> أنظر: (ماردين، ابو العلى، أحمد جودت باشا من جهة حقوق المدني، ص 163.)</w:t>
      </w:r>
    </w:p>
    <w:p w:rsidR="005F44B2" w:rsidRDefault="005F44B2" w:rsidP="006D59AD">
      <w:pPr>
        <w:pStyle w:val="a4"/>
        <w:spacing w:line="312" w:lineRule="auto"/>
      </w:pPr>
      <w:r w:rsidRPr="00EF1C10">
        <w:rPr>
          <w:vertAlign w:val="baseline"/>
        </w:rPr>
        <w:t>Mardin, Ebul’ulâ, Medeni Hukuk Cephesinden Ahmet Cevdet Pa</w:t>
      </w:r>
      <w:r w:rsidRPr="00EF1C10">
        <w:rPr>
          <w:rFonts w:ascii="Times New Roman" w:hAnsi="Times New Roman" w:cs="Times New Roman"/>
          <w:vertAlign w:val="baseline"/>
        </w:rPr>
        <w:t>ş</w:t>
      </w:r>
      <w:r w:rsidRPr="00EF1C10">
        <w:rPr>
          <w:vertAlign w:val="baseline"/>
        </w:rPr>
        <w:t>a, s. 163.</w:t>
      </w:r>
    </w:p>
  </w:footnote>
  <w:footnote w:id="296">
    <w:p w:rsidR="005F44B2" w:rsidRDefault="005F44B2" w:rsidP="006D59AD">
      <w:pPr>
        <w:pStyle w:val="a4"/>
        <w:spacing w:line="312" w:lineRule="auto"/>
        <w:rPr>
          <w:u w:val="single"/>
          <w:vertAlign w:val="baseline"/>
        </w:rPr>
      </w:pPr>
      <w:r w:rsidRPr="000C2566">
        <w:rPr>
          <w:rtl/>
        </w:rPr>
        <w:t>(</w:t>
      </w:r>
      <w:r w:rsidRPr="000C2566">
        <w:rPr>
          <w:rStyle w:val="FootnoteReference"/>
          <w:rFonts w:cs="Arabic Transparent"/>
        </w:rPr>
        <w:footnoteRef/>
      </w:r>
      <w:r w:rsidRPr="000C2566">
        <w:rPr>
          <w:rtl/>
        </w:rPr>
        <w:t>)</w:t>
      </w:r>
      <w:r w:rsidRPr="00EF1C10">
        <w:rPr>
          <w:vertAlign w:val="baseline"/>
          <w:rtl/>
        </w:rPr>
        <w:t xml:space="preserve"> هو الكتاب السادس من المجلة ولكنه أتلف، بعد نشر الكتاب الرابع، بدأت اللجنة تحضير الكتاب الخامس وعندما وصلوا إلى نهايته عُزل أحمد جودت باشا من رئاسة مجلة الأحكام العدلية وعين واليا لمدينة بورصة، وبعد عزله بدأ اللجنة تكتب الكتاب السادس </w:t>
      </w:r>
      <w:r w:rsidRPr="00EF1C10">
        <w:rPr>
          <w:rFonts w:hint="cs"/>
          <w:vertAlign w:val="baseline"/>
          <w:rtl/>
        </w:rPr>
        <w:t>وهو</w:t>
      </w:r>
      <w:r w:rsidRPr="00EF1C10">
        <w:rPr>
          <w:vertAlign w:val="baseline"/>
          <w:rtl/>
        </w:rPr>
        <w:t xml:space="preserve"> كتاب الوديعة، بعد إص</w:t>
      </w:r>
      <w:r w:rsidRPr="00EF1C10">
        <w:rPr>
          <w:rFonts w:hint="cs"/>
          <w:vertAlign w:val="baseline"/>
          <w:rtl/>
        </w:rPr>
        <w:t>دار</w:t>
      </w:r>
      <w:r w:rsidRPr="00EF1C10">
        <w:rPr>
          <w:vertAlign w:val="baseline"/>
          <w:rtl/>
        </w:rPr>
        <w:t xml:space="preserve"> الكتاب تعرّض لانتقاد كثير من المتخصصين في الحقوق، لأنه كان مختلفًا عن الكتب الأخرى من ناحية تقسيم ابوابه و لغته القضائية، وتنظيم أحكامه، وتقنية تقنينه وغير ذلك، لهذا السبب جُمع كتاب الوديعة وأتلف، وبعد رجوع أحمد جودت باشا رئيسا، أدخل موضوع الوديعة في كتاب </w:t>
      </w:r>
      <w:r w:rsidRPr="00B950E7">
        <w:rPr>
          <w:rFonts w:hint="cs"/>
          <w:vertAlign w:val="baseline"/>
          <w:rtl/>
        </w:rPr>
        <w:t>الأمانات</w:t>
      </w:r>
      <w:r w:rsidRPr="00B950E7">
        <w:rPr>
          <w:vertAlign w:val="baseline"/>
          <w:rtl/>
        </w:rPr>
        <w:t xml:space="preserve">. أنظر: ( آيدِن، عاكف، الكتاب السادس للمجلة التي أُتلفت، </w:t>
      </w:r>
      <w:r w:rsidRPr="00B950E7">
        <w:rPr>
          <w:rFonts w:hint="cs"/>
          <w:b/>
          <w:bCs/>
          <w:i/>
          <w:iCs/>
          <w:vertAlign w:val="baseline"/>
          <w:rtl/>
        </w:rPr>
        <w:t>بحوث</w:t>
      </w:r>
      <w:r w:rsidRPr="00B950E7">
        <w:rPr>
          <w:b/>
          <w:bCs/>
          <w:i/>
          <w:iCs/>
          <w:vertAlign w:val="baseline"/>
          <w:rtl/>
        </w:rPr>
        <w:t xml:space="preserve"> ا</w:t>
      </w:r>
      <w:r w:rsidRPr="00B950E7">
        <w:rPr>
          <w:rFonts w:hint="cs"/>
          <w:b/>
          <w:bCs/>
          <w:i/>
          <w:iCs/>
          <w:vertAlign w:val="baseline"/>
          <w:rtl/>
        </w:rPr>
        <w:t>لعثمانية</w:t>
      </w:r>
      <w:r w:rsidRPr="00B950E7">
        <w:rPr>
          <w:rFonts w:hint="cs"/>
          <w:vertAlign w:val="baseline"/>
          <w:rtl/>
        </w:rPr>
        <w:t>،</w:t>
      </w:r>
      <w:r w:rsidRPr="00B950E7">
        <w:rPr>
          <w:vertAlign w:val="baseline"/>
          <w:rtl/>
        </w:rPr>
        <w:t xml:space="preserve"> اسطانبول، 1993، ج13، ص 207 – 213)</w:t>
      </w:r>
    </w:p>
    <w:p w:rsidR="005F44B2" w:rsidRPr="00EF1C10" w:rsidRDefault="005F44B2" w:rsidP="006D59AD">
      <w:pPr>
        <w:pStyle w:val="a4"/>
        <w:spacing w:line="312" w:lineRule="auto"/>
        <w:rPr>
          <w:vertAlign w:val="baseline"/>
          <w:rtl/>
        </w:rPr>
      </w:pPr>
      <w:r w:rsidRPr="00EF1C10">
        <w:rPr>
          <w:vertAlign w:val="baseline"/>
        </w:rPr>
        <w:t>AYDIN</w:t>
      </w:r>
      <w:r>
        <w:rPr>
          <w:vertAlign w:val="baseline"/>
        </w:rPr>
        <w:t>,</w:t>
      </w:r>
      <w:r w:rsidRPr="00EF1C10">
        <w:rPr>
          <w:vertAlign w:val="baseline"/>
        </w:rPr>
        <w:t xml:space="preserve"> M. Akif, “ </w:t>
      </w:r>
      <w:r w:rsidRPr="00EF1C10">
        <w:rPr>
          <w:b/>
          <w:bCs/>
          <w:vertAlign w:val="baseline"/>
        </w:rPr>
        <w:t>MECELLEN</w:t>
      </w:r>
      <w:r w:rsidRPr="00EF1C10">
        <w:rPr>
          <w:rFonts w:ascii="Times New Roman" w:hAnsi="Times New Roman" w:cs="Times New Roman"/>
          <w:b/>
          <w:bCs/>
          <w:vertAlign w:val="baseline"/>
        </w:rPr>
        <w:t>İ</w:t>
      </w:r>
      <w:r w:rsidRPr="00EF1C10">
        <w:rPr>
          <w:b/>
          <w:bCs/>
          <w:vertAlign w:val="baseline"/>
        </w:rPr>
        <w:t>N Y</w:t>
      </w:r>
      <w:r w:rsidRPr="00EF1C10">
        <w:rPr>
          <w:rFonts w:ascii="Times New Roman" w:hAnsi="Times New Roman" w:cs="Times New Roman"/>
          <w:b/>
          <w:bCs/>
          <w:vertAlign w:val="baseline"/>
        </w:rPr>
        <w:t>Ü</w:t>
      </w:r>
      <w:r w:rsidRPr="00EF1C10">
        <w:rPr>
          <w:b/>
          <w:bCs/>
          <w:vertAlign w:val="baseline"/>
        </w:rPr>
        <w:t>R</w:t>
      </w:r>
      <w:r w:rsidRPr="00EF1C10">
        <w:rPr>
          <w:rFonts w:ascii="Times New Roman" w:hAnsi="Times New Roman" w:cs="Times New Roman"/>
          <w:b/>
          <w:bCs/>
          <w:vertAlign w:val="baseline"/>
        </w:rPr>
        <w:t>Ü</w:t>
      </w:r>
      <w:r w:rsidRPr="00EF1C10">
        <w:rPr>
          <w:b/>
          <w:bCs/>
          <w:vertAlign w:val="baseline"/>
        </w:rPr>
        <w:t>RL</w:t>
      </w:r>
      <w:r w:rsidRPr="00EF1C10">
        <w:rPr>
          <w:rFonts w:ascii="Times New Roman" w:hAnsi="Times New Roman" w:cs="Times New Roman"/>
          <w:b/>
          <w:bCs/>
          <w:vertAlign w:val="baseline"/>
        </w:rPr>
        <w:t>Ü</w:t>
      </w:r>
      <w:r w:rsidRPr="00EF1C10">
        <w:rPr>
          <w:b/>
          <w:bCs/>
          <w:vertAlign w:val="baseline"/>
        </w:rPr>
        <w:t>KTEN KALDIRILAN ALTINCI K</w:t>
      </w:r>
      <w:r w:rsidRPr="00EF1C10">
        <w:rPr>
          <w:rFonts w:ascii="Times New Roman" w:hAnsi="Times New Roman" w:cs="Times New Roman"/>
          <w:b/>
          <w:bCs/>
          <w:vertAlign w:val="baseline"/>
        </w:rPr>
        <w:t>İ</w:t>
      </w:r>
      <w:r w:rsidRPr="00EF1C10">
        <w:rPr>
          <w:b/>
          <w:bCs/>
          <w:vertAlign w:val="baseline"/>
        </w:rPr>
        <w:t>TABI: K</w:t>
      </w:r>
      <w:r w:rsidRPr="00EF1C10">
        <w:rPr>
          <w:rFonts w:ascii="Times New Roman" w:hAnsi="Times New Roman" w:cs="Times New Roman"/>
          <w:b/>
          <w:bCs/>
          <w:vertAlign w:val="baseline"/>
        </w:rPr>
        <w:t>İ</w:t>
      </w:r>
      <w:r w:rsidRPr="00EF1C10">
        <w:rPr>
          <w:b/>
          <w:bCs/>
          <w:vertAlign w:val="baseline"/>
        </w:rPr>
        <w:t>TAB</w:t>
      </w:r>
      <w:r w:rsidRPr="00EF1C10">
        <w:rPr>
          <w:rFonts w:ascii="Times New Roman" w:hAnsi="Times New Roman" w:cs="Times New Roman"/>
          <w:b/>
          <w:bCs/>
          <w:vertAlign w:val="baseline"/>
        </w:rPr>
        <w:t>Ü</w:t>
      </w:r>
      <w:r w:rsidRPr="00EF1C10">
        <w:rPr>
          <w:b/>
          <w:bCs/>
          <w:vertAlign w:val="baseline"/>
        </w:rPr>
        <w:t>’L-VED</w:t>
      </w:r>
      <w:r w:rsidRPr="00EF1C10">
        <w:rPr>
          <w:rFonts w:ascii="Times New Roman" w:hAnsi="Times New Roman" w:cs="Times New Roman"/>
          <w:b/>
          <w:bCs/>
          <w:vertAlign w:val="baseline"/>
        </w:rPr>
        <w:t>Î</w:t>
      </w:r>
      <w:r w:rsidRPr="00EF1C10">
        <w:rPr>
          <w:b/>
          <w:bCs/>
          <w:vertAlign w:val="baseline"/>
        </w:rPr>
        <w:t>A</w:t>
      </w:r>
      <w:r w:rsidRPr="00EF1C10">
        <w:rPr>
          <w:rFonts w:eastAsia="Times New Roman" w:hint="eastAsia"/>
          <w:vertAlign w:val="baseline"/>
        </w:rPr>
        <w:t>”</w:t>
      </w:r>
      <w:r w:rsidRPr="00EF1C10">
        <w:rPr>
          <w:vertAlign w:val="baseline"/>
        </w:rPr>
        <w:t xml:space="preserve">, </w:t>
      </w:r>
      <w:r w:rsidRPr="00EF1C10">
        <w:rPr>
          <w:b/>
          <w:bCs/>
          <w:i/>
          <w:iCs/>
          <w:vertAlign w:val="baseline"/>
        </w:rPr>
        <w:t>Osmanl</w:t>
      </w:r>
      <w:r w:rsidRPr="00EF1C10">
        <w:rPr>
          <w:rFonts w:eastAsia="Times New Roman" w:hint="cs"/>
          <w:b/>
          <w:bCs/>
          <w:i/>
          <w:iCs/>
          <w:vertAlign w:val="baseline"/>
        </w:rPr>
        <w:t>ı</w:t>
      </w:r>
      <w:r w:rsidRPr="00EF1C10">
        <w:rPr>
          <w:b/>
          <w:bCs/>
          <w:i/>
          <w:iCs/>
          <w:vertAlign w:val="baseline"/>
        </w:rPr>
        <w:t xml:space="preserve"> Ara</w:t>
      </w:r>
      <w:r w:rsidRPr="00EF1C10">
        <w:rPr>
          <w:rFonts w:ascii="Times New Roman" w:hAnsi="Times New Roman" w:cs="Times New Roman"/>
          <w:b/>
          <w:bCs/>
          <w:i/>
          <w:iCs/>
          <w:vertAlign w:val="baseline"/>
        </w:rPr>
        <w:t>ş</w:t>
      </w:r>
      <w:r w:rsidRPr="00EF1C10">
        <w:rPr>
          <w:b/>
          <w:bCs/>
          <w:i/>
          <w:iCs/>
          <w:vertAlign w:val="baseline"/>
        </w:rPr>
        <w:t>t</w:t>
      </w:r>
      <w:r w:rsidRPr="00EF1C10">
        <w:rPr>
          <w:rFonts w:eastAsia="Times New Roman" w:hint="cs"/>
          <w:b/>
          <w:bCs/>
          <w:i/>
          <w:iCs/>
          <w:vertAlign w:val="baseline"/>
        </w:rPr>
        <w:t>ı</w:t>
      </w:r>
      <w:r w:rsidRPr="00EF1C10">
        <w:rPr>
          <w:b/>
          <w:bCs/>
          <w:i/>
          <w:iCs/>
          <w:vertAlign w:val="baseline"/>
        </w:rPr>
        <w:t>rmalar</w:t>
      </w:r>
      <w:r w:rsidRPr="00EF1C10">
        <w:rPr>
          <w:rFonts w:eastAsia="Times New Roman" w:hint="cs"/>
          <w:b/>
          <w:bCs/>
          <w:i/>
          <w:iCs/>
          <w:vertAlign w:val="baseline"/>
        </w:rPr>
        <w:t>ı</w:t>
      </w:r>
      <w:r w:rsidRPr="00EF1C10">
        <w:rPr>
          <w:vertAlign w:val="baseline"/>
        </w:rPr>
        <w:t xml:space="preserve">, 1993, </w:t>
      </w:r>
      <w:r w:rsidRPr="00EF1C10">
        <w:rPr>
          <w:rFonts w:ascii="Times New Roman" w:hAnsi="Times New Roman" w:cs="Times New Roman"/>
          <w:vertAlign w:val="baseline"/>
        </w:rPr>
        <w:t>İ</w:t>
      </w:r>
      <w:r w:rsidRPr="00EF1C10">
        <w:rPr>
          <w:vertAlign w:val="baseline"/>
        </w:rPr>
        <w:t>stanbul, c13, s. 207</w:t>
      </w:r>
      <w:r>
        <w:rPr>
          <w:vertAlign w:val="baseline"/>
        </w:rPr>
        <w:t>–</w:t>
      </w:r>
      <w:r w:rsidRPr="00EF1C10">
        <w:rPr>
          <w:vertAlign w:val="baseline"/>
        </w:rPr>
        <w:t>213</w:t>
      </w:r>
      <w:r>
        <w:rPr>
          <w:vertAlign w:val="baseline"/>
        </w:rPr>
        <w:t>;</w:t>
      </w:r>
    </w:p>
    <w:p w:rsidR="005F44B2" w:rsidRPr="00EF1C10" w:rsidRDefault="005F44B2" w:rsidP="006D59AD">
      <w:pPr>
        <w:pStyle w:val="a4"/>
        <w:spacing w:line="312" w:lineRule="auto"/>
        <w:rPr>
          <w:vertAlign w:val="baseline"/>
          <w:rtl/>
        </w:rPr>
      </w:pPr>
      <w:r w:rsidRPr="00EF1C10">
        <w:rPr>
          <w:rFonts w:hint="cs"/>
          <w:vertAlign w:val="baseline"/>
          <w:rtl/>
        </w:rPr>
        <w:t>أنظر</w:t>
      </w:r>
      <w:r w:rsidRPr="00EF1C10">
        <w:rPr>
          <w:vertAlign w:val="baseline"/>
          <w:rtl/>
        </w:rPr>
        <w:t>:( كشكجي، عثمان، المرجع سابق، ص 112)</w:t>
      </w:r>
    </w:p>
    <w:p w:rsidR="005F44B2" w:rsidRDefault="005F44B2" w:rsidP="006D59AD">
      <w:pPr>
        <w:pStyle w:val="a4"/>
        <w:spacing w:line="312" w:lineRule="auto"/>
      </w:pPr>
      <w:r w:rsidRPr="00EF1C10">
        <w:rPr>
          <w:vertAlign w:val="baseline"/>
        </w:rPr>
        <w:t>KA</w:t>
      </w:r>
      <w:r w:rsidRPr="00EF1C10">
        <w:rPr>
          <w:rFonts w:ascii="Times New Roman" w:hAnsi="Times New Roman" w:cs="Times New Roman"/>
          <w:vertAlign w:val="baseline"/>
        </w:rPr>
        <w:t>Ş</w:t>
      </w:r>
      <w:r w:rsidRPr="00EF1C10">
        <w:rPr>
          <w:vertAlign w:val="baseline"/>
        </w:rPr>
        <w:t>IK</w:t>
      </w:r>
      <w:r w:rsidRPr="00EF1C10">
        <w:rPr>
          <w:rFonts w:ascii="Times New Roman" w:hAnsi="Times New Roman" w:cs="Times New Roman"/>
          <w:vertAlign w:val="baseline"/>
        </w:rPr>
        <w:t>Ç</w:t>
      </w:r>
      <w:r w:rsidRPr="00EF1C10">
        <w:rPr>
          <w:vertAlign w:val="baseline"/>
        </w:rPr>
        <w:t>I, Osman, MECELLE’N</w:t>
      </w:r>
      <w:r w:rsidRPr="00EF1C10">
        <w:rPr>
          <w:rFonts w:ascii="Times New Roman" w:hAnsi="Times New Roman" w:cs="Times New Roman"/>
          <w:vertAlign w:val="baseline"/>
        </w:rPr>
        <w:t>İ</w:t>
      </w:r>
      <w:r w:rsidRPr="00EF1C10">
        <w:rPr>
          <w:vertAlign w:val="baseline"/>
        </w:rPr>
        <w:t>N HAZIRLANI</w:t>
      </w:r>
      <w:r w:rsidRPr="00EF1C10">
        <w:rPr>
          <w:rFonts w:ascii="Times New Roman" w:hAnsi="Times New Roman" w:cs="Times New Roman"/>
          <w:vertAlign w:val="baseline"/>
        </w:rPr>
        <w:t>Ş</w:t>
      </w:r>
      <w:r w:rsidRPr="00EF1C10">
        <w:rPr>
          <w:vertAlign w:val="baseline"/>
        </w:rPr>
        <w:t xml:space="preserve">I </w:t>
      </w:r>
      <w:r w:rsidRPr="00EF1C10">
        <w:rPr>
          <w:rFonts w:ascii="Times New Roman" w:hAnsi="Times New Roman" w:cs="Times New Roman"/>
          <w:vertAlign w:val="baseline"/>
        </w:rPr>
        <w:t>Ö</w:t>
      </w:r>
      <w:r w:rsidRPr="00EF1C10">
        <w:rPr>
          <w:vertAlign w:val="baseline"/>
        </w:rPr>
        <w:t>ZELL</w:t>
      </w:r>
      <w:r w:rsidRPr="00EF1C10">
        <w:rPr>
          <w:rFonts w:ascii="Times New Roman" w:hAnsi="Times New Roman" w:cs="Times New Roman"/>
          <w:vertAlign w:val="baseline"/>
        </w:rPr>
        <w:t>İ</w:t>
      </w:r>
      <w:r w:rsidRPr="00EF1C10">
        <w:rPr>
          <w:vertAlign w:val="baseline"/>
        </w:rPr>
        <w:t>KLER</w:t>
      </w:r>
      <w:r w:rsidRPr="00EF1C10">
        <w:rPr>
          <w:rFonts w:ascii="Times New Roman" w:hAnsi="Times New Roman" w:cs="Times New Roman"/>
          <w:vertAlign w:val="baseline"/>
        </w:rPr>
        <w:t>İ</w:t>
      </w:r>
      <w:r w:rsidRPr="00EF1C10">
        <w:rPr>
          <w:vertAlign w:val="baseline"/>
        </w:rPr>
        <w:t xml:space="preserve"> VE </w:t>
      </w:r>
      <w:r w:rsidRPr="00EF1C10">
        <w:rPr>
          <w:rFonts w:ascii="Times New Roman" w:hAnsi="Times New Roman" w:cs="Times New Roman"/>
          <w:vertAlign w:val="baseline"/>
        </w:rPr>
        <w:t>Ü</w:t>
      </w:r>
      <w:r w:rsidRPr="00EF1C10">
        <w:rPr>
          <w:vertAlign w:val="baseline"/>
        </w:rPr>
        <w:t>ZER</w:t>
      </w:r>
      <w:r w:rsidRPr="00EF1C10">
        <w:rPr>
          <w:rFonts w:ascii="Times New Roman" w:hAnsi="Times New Roman" w:cs="Times New Roman"/>
          <w:vertAlign w:val="baseline"/>
        </w:rPr>
        <w:t>İ</w:t>
      </w:r>
      <w:r w:rsidRPr="00EF1C10">
        <w:rPr>
          <w:vertAlign w:val="baseline"/>
        </w:rPr>
        <w:t>NDE YAPILAN DE</w:t>
      </w:r>
      <w:r w:rsidRPr="00EF1C10">
        <w:rPr>
          <w:rFonts w:ascii="Times New Roman" w:hAnsi="Times New Roman" w:cs="Times New Roman"/>
          <w:vertAlign w:val="baseline"/>
        </w:rPr>
        <w:t>ĞİŞİ</w:t>
      </w:r>
      <w:r w:rsidRPr="00EF1C10">
        <w:rPr>
          <w:vertAlign w:val="baseline"/>
        </w:rPr>
        <w:t>KL</w:t>
      </w:r>
      <w:r w:rsidRPr="00EF1C10">
        <w:rPr>
          <w:rFonts w:ascii="Times New Roman" w:hAnsi="Times New Roman" w:cs="Times New Roman"/>
          <w:vertAlign w:val="baseline"/>
        </w:rPr>
        <w:t>İ</w:t>
      </w:r>
      <w:r w:rsidRPr="00EF1C10">
        <w:rPr>
          <w:vertAlign w:val="baseline"/>
        </w:rPr>
        <w:t xml:space="preserve">K </w:t>
      </w:r>
      <w:r w:rsidRPr="00EF1C10">
        <w:rPr>
          <w:rFonts w:ascii="Times New Roman" w:hAnsi="Times New Roman" w:cs="Times New Roman"/>
          <w:vertAlign w:val="baseline"/>
        </w:rPr>
        <w:t>Ç</w:t>
      </w:r>
      <w:r w:rsidRPr="00EF1C10">
        <w:rPr>
          <w:vertAlign w:val="baseline"/>
        </w:rPr>
        <w:t>ALI</w:t>
      </w:r>
      <w:r w:rsidRPr="00EF1C10">
        <w:rPr>
          <w:rFonts w:ascii="Times New Roman" w:hAnsi="Times New Roman" w:cs="Times New Roman"/>
          <w:vertAlign w:val="baseline"/>
        </w:rPr>
        <w:t>Ş</w:t>
      </w:r>
      <w:r w:rsidRPr="00EF1C10">
        <w:rPr>
          <w:vertAlign w:val="baseline"/>
        </w:rPr>
        <w:t>MALARI, s.112</w:t>
      </w:r>
    </w:p>
  </w:footnote>
  <w:footnote w:id="297">
    <w:p w:rsidR="005F44B2" w:rsidRPr="00822844" w:rsidRDefault="005F44B2" w:rsidP="006D59AD">
      <w:pPr>
        <w:pStyle w:val="a4"/>
        <w:spacing w:line="312" w:lineRule="auto"/>
        <w:rPr>
          <w:vertAlign w:val="baseline"/>
        </w:rPr>
      </w:pPr>
      <w:r w:rsidRPr="000C2566">
        <w:rPr>
          <w:rtl/>
        </w:rPr>
        <w:t>(</w:t>
      </w:r>
      <w:r w:rsidRPr="000C2566">
        <w:rPr>
          <w:rStyle w:val="FootnoteReference"/>
          <w:rFonts w:cs="Arabic Transparent"/>
        </w:rPr>
        <w:footnoteRef/>
      </w:r>
      <w:r w:rsidRPr="000C2566">
        <w:rPr>
          <w:rtl/>
        </w:rPr>
        <w:t>)</w:t>
      </w:r>
      <w:r w:rsidRPr="00822844">
        <w:rPr>
          <w:rFonts w:hint="cs"/>
          <w:vertAlign w:val="baseline"/>
          <w:rtl/>
        </w:rPr>
        <w:t>أنظر</w:t>
      </w:r>
      <w:r w:rsidRPr="00822844">
        <w:rPr>
          <w:vertAlign w:val="baseline"/>
          <w:rtl/>
        </w:rPr>
        <w:t xml:space="preserve">: ( مالكاج، محمد، "المجلة و بحث ببليوغرافي عنها"، ص64 - 70)                                                            </w:t>
      </w:r>
      <w:r w:rsidRPr="00822844">
        <w:rPr>
          <w:vertAlign w:val="baseline"/>
        </w:rPr>
        <w:t>MALKA</w:t>
      </w:r>
      <w:r w:rsidRPr="00822844">
        <w:rPr>
          <w:rFonts w:ascii="Times New Roman" w:hAnsi="Times New Roman" w:cs="Times New Roman"/>
          <w:vertAlign w:val="baseline"/>
        </w:rPr>
        <w:t>Ç</w:t>
      </w:r>
      <w:r w:rsidRPr="00822844">
        <w:rPr>
          <w:vertAlign w:val="baseline"/>
        </w:rPr>
        <w:t xml:space="preserve">, Mehmet, ANA HATLARIYLA MECELLE VE MECELLE </w:t>
      </w:r>
      <w:r w:rsidRPr="00822844">
        <w:rPr>
          <w:rFonts w:ascii="Times New Roman" w:hAnsi="Times New Roman" w:cs="Times New Roman"/>
          <w:vertAlign w:val="baseline"/>
        </w:rPr>
        <w:t>İ</w:t>
      </w:r>
      <w:r w:rsidRPr="00822844">
        <w:rPr>
          <w:vertAlign w:val="baseline"/>
        </w:rPr>
        <w:t xml:space="preserve">LE </w:t>
      </w:r>
      <w:r w:rsidRPr="00822844">
        <w:rPr>
          <w:rFonts w:ascii="Times New Roman" w:hAnsi="Times New Roman" w:cs="Times New Roman"/>
          <w:vertAlign w:val="baseline"/>
        </w:rPr>
        <w:t>İ</w:t>
      </w:r>
      <w:r w:rsidRPr="00822844">
        <w:rPr>
          <w:vertAlign w:val="baseline"/>
        </w:rPr>
        <w:t>LG</w:t>
      </w:r>
      <w:r w:rsidRPr="00822844">
        <w:rPr>
          <w:rFonts w:ascii="Times New Roman" w:hAnsi="Times New Roman" w:cs="Times New Roman"/>
          <w:vertAlign w:val="baseline"/>
        </w:rPr>
        <w:t>İ</w:t>
      </w:r>
      <w:r w:rsidRPr="00822844">
        <w:rPr>
          <w:vertAlign w:val="baseline"/>
        </w:rPr>
        <w:t>L</w:t>
      </w:r>
      <w:r w:rsidRPr="00822844">
        <w:rPr>
          <w:rFonts w:ascii="Times New Roman" w:hAnsi="Times New Roman" w:cs="Times New Roman"/>
          <w:vertAlign w:val="baseline"/>
        </w:rPr>
        <w:t>İ</w:t>
      </w:r>
      <w:r w:rsidRPr="00822844">
        <w:rPr>
          <w:vertAlign w:val="baseline"/>
        </w:rPr>
        <w:t xml:space="preserve"> B</w:t>
      </w:r>
      <w:r w:rsidRPr="00822844">
        <w:rPr>
          <w:rFonts w:ascii="Times New Roman" w:hAnsi="Times New Roman" w:cs="Times New Roman"/>
          <w:vertAlign w:val="baseline"/>
        </w:rPr>
        <w:t>İ</w:t>
      </w:r>
      <w:r w:rsidRPr="00822844">
        <w:rPr>
          <w:vertAlign w:val="baseline"/>
        </w:rPr>
        <w:t>BL</w:t>
      </w:r>
      <w:r w:rsidRPr="00822844">
        <w:rPr>
          <w:rFonts w:ascii="Times New Roman" w:hAnsi="Times New Roman" w:cs="Times New Roman"/>
          <w:vertAlign w:val="baseline"/>
        </w:rPr>
        <w:t>İ</w:t>
      </w:r>
      <w:r w:rsidRPr="00822844">
        <w:rPr>
          <w:vertAlign w:val="baseline"/>
        </w:rPr>
        <w:t>YOGRAF</w:t>
      </w:r>
      <w:r w:rsidRPr="00822844">
        <w:rPr>
          <w:rFonts w:ascii="Times New Roman" w:hAnsi="Times New Roman" w:cs="Times New Roman"/>
          <w:vertAlign w:val="baseline"/>
        </w:rPr>
        <w:t>İ</w:t>
      </w:r>
      <w:r w:rsidRPr="00822844">
        <w:rPr>
          <w:vertAlign w:val="baseline"/>
        </w:rPr>
        <w:t xml:space="preserve">K </w:t>
      </w:r>
      <w:r w:rsidRPr="00822844">
        <w:rPr>
          <w:rFonts w:ascii="Times New Roman" w:hAnsi="Times New Roman" w:cs="Times New Roman"/>
          <w:vertAlign w:val="baseline"/>
        </w:rPr>
        <w:t>Ç</w:t>
      </w:r>
      <w:r w:rsidRPr="00822844">
        <w:rPr>
          <w:vertAlign w:val="baseline"/>
        </w:rPr>
        <w:t>ALI</w:t>
      </w:r>
      <w:r w:rsidRPr="00822844">
        <w:rPr>
          <w:rFonts w:ascii="Times New Roman" w:hAnsi="Times New Roman" w:cs="Times New Roman"/>
          <w:vertAlign w:val="baseline"/>
        </w:rPr>
        <w:t>Ş</w:t>
      </w:r>
      <w:r w:rsidRPr="00822844">
        <w:rPr>
          <w:vertAlign w:val="baseline"/>
        </w:rPr>
        <w:t>MA, s. 64 – 70.</w:t>
      </w:r>
    </w:p>
    <w:p w:rsidR="005F44B2" w:rsidRPr="00822844" w:rsidRDefault="005F44B2" w:rsidP="006D59AD">
      <w:pPr>
        <w:pStyle w:val="a4"/>
        <w:spacing w:line="312" w:lineRule="auto"/>
        <w:rPr>
          <w:vertAlign w:val="baseline"/>
          <w:rtl/>
        </w:rPr>
      </w:pPr>
      <w:r w:rsidRPr="00822844">
        <w:rPr>
          <w:rFonts w:hint="cs"/>
          <w:vertAlign w:val="baseline"/>
          <w:rtl/>
        </w:rPr>
        <w:t>أنظر</w:t>
      </w:r>
      <w:r w:rsidRPr="00822844">
        <w:rPr>
          <w:vertAlign w:val="baseline"/>
          <w:rtl/>
        </w:rPr>
        <w:t xml:space="preserve">: (آيدِن، عاكف، الموسوعة الإسلامية للأوقاف الدينية التركية،" مجلة الأحكام العدلية"، ج28، ص233، 234.) </w:t>
      </w:r>
      <w:r w:rsidRPr="00822844">
        <w:rPr>
          <w:vertAlign w:val="baseline"/>
        </w:rPr>
        <w:t>AYDIN</w:t>
      </w:r>
      <w:r>
        <w:rPr>
          <w:vertAlign w:val="baseline"/>
        </w:rPr>
        <w:t>,</w:t>
      </w:r>
      <w:r w:rsidRPr="00822844">
        <w:rPr>
          <w:vertAlign w:val="baseline"/>
        </w:rPr>
        <w:t xml:space="preserve"> Akif, “</w:t>
      </w:r>
      <w:r w:rsidRPr="00822844">
        <w:rPr>
          <w:b/>
          <w:bCs/>
          <w:vertAlign w:val="baseline"/>
        </w:rPr>
        <w:t>MECELE-i AHK</w:t>
      </w:r>
      <w:r w:rsidRPr="00822844">
        <w:rPr>
          <w:rFonts w:ascii="Times New Roman" w:hAnsi="Times New Roman" w:cs="Times New Roman"/>
          <w:b/>
          <w:bCs/>
          <w:vertAlign w:val="baseline"/>
        </w:rPr>
        <w:t>Â</w:t>
      </w:r>
      <w:r w:rsidRPr="00822844">
        <w:rPr>
          <w:b/>
          <w:bCs/>
          <w:vertAlign w:val="baseline"/>
        </w:rPr>
        <w:t>M-</w:t>
      </w:r>
      <w:r w:rsidRPr="00822844">
        <w:rPr>
          <w:rFonts w:eastAsia="Times New Roman" w:hint="cs"/>
          <w:b/>
          <w:bCs/>
          <w:vertAlign w:val="baseline"/>
        </w:rPr>
        <w:t>ı</w:t>
      </w:r>
      <w:r w:rsidRPr="00822844">
        <w:rPr>
          <w:b/>
          <w:bCs/>
          <w:vertAlign w:val="baseline"/>
        </w:rPr>
        <w:t xml:space="preserve"> ADL</w:t>
      </w:r>
      <w:r w:rsidRPr="00822844">
        <w:rPr>
          <w:rFonts w:ascii="Times New Roman" w:hAnsi="Times New Roman" w:cs="Times New Roman"/>
          <w:b/>
          <w:bCs/>
          <w:vertAlign w:val="baseline"/>
        </w:rPr>
        <w:t>İ</w:t>
      </w:r>
      <w:r w:rsidRPr="00822844">
        <w:rPr>
          <w:b/>
          <w:bCs/>
          <w:vertAlign w:val="baseline"/>
        </w:rPr>
        <w:t>YYE</w:t>
      </w:r>
      <w:r w:rsidRPr="00822844">
        <w:rPr>
          <w:rFonts w:eastAsia="Times New Roman" w:hint="eastAsia"/>
          <w:vertAlign w:val="baseline"/>
        </w:rPr>
        <w:t>”</w:t>
      </w:r>
      <w:r w:rsidRPr="00822844">
        <w:rPr>
          <w:vertAlign w:val="baseline"/>
        </w:rPr>
        <w:t>, D</w:t>
      </w:r>
      <w:r w:rsidRPr="00822844">
        <w:rPr>
          <w:rFonts w:ascii="Times New Roman" w:hAnsi="Times New Roman" w:cs="Times New Roman"/>
          <w:vertAlign w:val="baseline"/>
        </w:rPr>
        <w:t>İ</w:t>
      </w:r>
      <w:r w:rsidRPr="00822844">
        <w:rPr>
          <w:vertAlign w:val="baseline"/>
        </w:rPr>
        <w:t>A, c28, s. 233, 234.</w:t>
      </w:r>
    </w:p>
    <w:p w:rsidR="005F44B2" w:rsidRPr="00822844" w:rsidRDefault="005F44B2" w:rsidP="006D59AD">
      <w:pPr>
        <w:pStyle w:val="a4"/>
        <w:spacing w:line="312" w:lineRule="auto"/>
        <w:rPr>
          <w:u w:val="single"/>
          <w:vertAlign w:val="baseline"/>
          <w:rtl/>
        </w:rPr>
      </w:pPr>
      <w:r w:rsidRPr="00822844">
        <w:rPr>
          <w:rFonts w:hint="cs"/>
          <w:vertAlign w:val="baseline"/>
          <w:rtl/>
        </w:rPr>
        <w:t>محمصاني،</w:t>
      </w:r>
      <w:r w:rsidRPr="00822844">
        <w:rPr>
          <w:vertAlign w:val="baseline"/>
          <w:rtl/>
        </w:rPr>
        <w:t xml:space="preserve"> صبحي رجب، فلسفة التشريع في الإسلام، ص70.</w:t>
      </w:r>
    </w:p>
    <w:p w:rsidR="005F44B2" w:rsidRDefault="005F44B2" w:rsidP="006D59AD">
      <w:pPr>
        <w:pStyle w:val="a4"/>
        <w:bidi w:val="0"/>
        <w:spacing w:line="312" w:lineRule="auto"/>
      </w:pPr>
      <w:r w:rsidRPr="00822844">
        <w:rPr>
          <w:vertAlign w:val="baseline"/>
        </w:rPr>
        <w:t>ELMALI, Ay</w:t>
      </w:r>
      <w:r w:rsidRPr="00822844">
        <w:rPr>
          <w:rFonts w:ascii="Times New Roman" w:hAnsi="Times New Roman" w:cs="Times New Roman"/>
          <w:vertAlign w:val="baseline"/>
        </w:rPr>
        <w:t>ş</w:t>
      </w:r>
      <w:r w:rsidRPr="00822844">
        <w:rPr>
          <w:vertAlign w:val="baseline"/>
        </w:rPr>
        <w:t xml:space="preserve">e, </w:t>
      </w:r>
      <w:r w:rsidRPr="00822844">
        <w:rPr>
          <w:b/>
          <w:bCs/>
          <w:vertAlign w:val="baseline"/>
        </w:rPr>
        <w:t>MECELLE-</w:t>
      </w:r>
      <w:r w:rsidRPr="00822844">
        <w:rPr>
          <w:rFonts w:ascii="Times New Roman" w:hAnsi="Times New Roman" w:cs="Times New Roman"/>
          <w:b/>
          <w:bCs/>
          <w:vertAlign w:val="baseline"/>
        </w:rPr>
        <w:t>İ</w:t>
      </w:r>
      <w:r w:rsidRPr="00822844">
        <w:rPr>
          <w:b/>
          <w:bCs/>
          <w:vertAlign w:val="baseline"/>
        </w:rPr>
        <w:t xml:space="preserve"> AHK</w:t>
      </w:r>
      <w:r w:rsidRPr="00822844">
        <w:rPr>
          <w:rFonts w:ascii="Times New Roman" w:hAnsi="Times New Roman" w:cs="Times New Roman"/>
          <w:b/>
          <w:bCs/>
          <w:vertAlign w:val="baseline"/>
        </w:rPr>
        <w:t>Â</w:t>
      </w:r>
      <w:r w:rsidRPr="00822844">
        <w:rPr>
          <w:b/>
          <w:bCs/>
          <w:vertAlign w:val="baseline"/>
        </w:rPr>
        <w:t>M-I ADL</w:t>
      </w:r>
      <w:r w:rsidRPr="00822844">
        <w:rPr>
          <w:rFonts w:ascii="Times New Roman" w:hAnsi="Times New Roman" w:cs="Times New Roman"/>
          <w:b/>
          <w:bCs/>
          <w:vertAlign w:val="baseline"/>
        </w:rPr>
        <w:t>İ</w:t>
      </w:r>
      <w:r w:rsidRPr="00822844">
        <w:rPr>
          <w:b/>
          <w:bCs/>
          <w:vertAlign w:val="baseline"/>
        </w:rPr>
        <w:t>YYE’N</w:t>
      </w:r>
      <w:r w:rsidRPr="00822844">
        <w:rPr>
          <w:rFonts w:ascii="Times New Roman" w:hAnsi="Times New Roman" w:cs="Times New Roman"/>
          <w:b/>
          <w:bCs/>
          <w:vertAlign w:val="baseline"/>
        </w:rPr>
        <w:t>İ</w:t>
      </w:r>
      <w:r w:rsidRPr="00822844">
        <w:rPr>
          <w:b/>
          <w:bCs/>
          <w:vertAlign w:val="baseline"/>
        </w:rPr>
        <w:t>N OLU</w:t>
      </w:r>
      <w:r w:rsidRPr="00822844">
        <w:rPr>
          <w:rFonts w:ascii="Times New Roman" w:hAnsi="Times New Roman" w:cs="Times New Roman"/>
          <w:b/>
          <w:bCs/>
          <w:vertAlign w:val="baseline"/>
        </w:rPr>
        <w:t>Ş</w:t>
      </w:r>
      <w:r w:rsidRPr="00822844">
        <w:rPr>
          <w:b/>
          <w:bCs/>
          <w:vertAlign w:val="baseline"/>
        </w:rPr>
        <w:t xml:space="preserve">UM </w:t>
      </w:r>
      <w:r w:rsidRPr="00822844">
        <w:rPr>
          <w:rFonts w:ascii="Times New Roman" w:hAnsi="Times New Roman" w:cs="Times New Roman"/>
          <w:b/>
          <w:bCs/>
          <w:vertAlign w:val="baseline"/>
        </w:rPr>
        <w:t>Ş</w:t>
      </w:r>
      <w:r w:rsidRPr="00822844">
        <w:rPr>
          <w:b/>
          <w:bCs/>
          <w:vertAlign w:val="baseline"/>
        </w:rPr>
        <w:t>ARTLARI VE HAZIRLANI</w:t>
      </w:r>
      <w:r w:rsidRPr="00822844">
        <w:rPr>
          <w:rFonts w:ascii="Times New Roman" w:hAnsi="Times New Roman" w:cs="Times New Roman"/>
          <w:b/>
          <w:bCs/>
          <w:vertAlign w:val="baseline"/>
        </w:rPr>
        <w:t>Ş</w:t>
      </w:r>
      <w:r w:rsidRPr="00822844">
        <w:rPr>
          <w:b/>
          <w:bCs/>
          <w:vertAlign w:val="baseline"/>
        </w:rPr>
        <w:t xml:space="preserve"> S</w:t>
      </w:r>
      <w:r w:rsidRPr="00822844">
        <w:rPr>
          <w:rFonts w:ascii="Times New Roman" w:hAnsi="Times New Roman" w:cs="Times New Roman"/>
          <w:b/>
          <w:bCs/>
          <w:vertAlign w:val="baseline"/>
        </w:rPr>
        <w:t>Ü</w:t>
      </w:r>
      <w:r w:rsidRPr="00822844">
        <w:rPr>
          <w:b/>
          <w:bCs/>
          <w:vertAlign w:val="baseline"/>
        </w:rPr>
        <w:t>REC</w:t>
      </w:r>
      <w:r w:rsidRPr="00822844">
        <w:rPr>
          <w:rFonts w:ascii="Times New Roman" w:hAnsi="Times New Roman" w:cs="Times New Roman"/>
          <w:b/>
          <w:bCs/>
          <w:vertAlign w:val="baseline"/>
        </w:rPr>
        <w:t>İ</w:t>
      </w:r>
      <w:r w:rsidRPr="00822844">
        <w:rPr>
          <w:vertAlign w:val="baseline"/>
        </w:rPr>
        <w:t xml:space="preserve">, Dokuz Eylül </w:t>
      </w:r>
      <w:r w:rsidRPr="00822844">
        <w:rPr>
          <w:rFonts w:ascii="Times New Roman" w:hAnsi="Times New Roman" w:cs="Times New Roman"/>
          <w:vertAlign w:val="baseline"/>
        </w:rPr>
        <w:t>Ü</w:t>
      </w:r>
      <w:r w:rsidRPr="00822844">
        <w:rPr>
          <w:vertAlign w:val="baseline"/>
        </w:rPr>
        <w:t xml:space="preserve">niversitesi, </w:t>
      </w:r>
      <w:r w:rsidRPr="00822844">
        <w:rPr>
          <w:rFonts w:ascii="Times New Roman" w:hAnsi="Times New Roman" w:cs="Times New Roman"/>
          <w:vertAlign w:val="baseline"/>
        </w:rPr>
        <w:t>İ</w:t>
      </w:r>
      <w:r w:rsidRPr="00822844">
        <w:rPr>
          <w:vertAlign w:val="baseline"/>
        </w:rPr>
        <w:t>ZM</w:t>
      </w:r>
      <w:r w:rsidRPr="00822844">
        <w:rPr>
          <w:rFonts w:ascii="Times New Roman" w:hAnsi="Times New Roman" w:cs="Times New Roman"/>
          <w:vertAlign w:val="baseline"/>
        </w:rPr>
        <w:t>İ</w:t>
      </w:r>
      <w:r w:rsidRPr="00822844">
        <w:rPr>
          <w:vertAlign w:val="baseline"/>
        </w:rPr>
        <w:t>R, 2</w:t>
      </w:r>
      <w:r>
        <w:rPr>
          <w:vertAlign w:val="baseline"/>
        </w:rPr>
        <w:t>005, s. 79 – 118;</w:t>
      </w:r>
    </w:p>
  </w:footnote>
  <w:footnote w:id="298">
    <w:p w:rsidR="005F44B2" w:rsidRPr="00822844" w:rsidRDefault="005F44B2" w:rsidP="006D59AD">
      <w:pPr>
        <w:pStyle w:val="a4"/>
        <w:spacing w:line="312" w:lineRule="auto"/>
        <w:rPr>
          <w:vertAlign w:val="baseline"/>
        </w:rPr>
      </w:pPr>
      <w:r w:rsidRPr="000C2566">
        <w:rPr>
          <w:rtl/>
        </w:rPr>
        <w:t>(</w:t>
      </w:r>
      <w:r w:rsidRPr="000C2566">
        <w:rPr>
          <w:rStyle w:val="FootnoteReference"/>
          <w:rFonts w:cs="Arabic Transparent"/>
        </w:rPr>
        <w:footnoteRef/>
      </w:r>
      <w:r w:rsidRPr="000C2566">
        <w:rPr>
          <w:rtl/>
        </w:rPr>
        <w:t>)</w:t>
      </w:r>
      <w:r w:rsidRPr="00822844">
        <w:rPr>
          <w:vertAlign w:val="baseline"/>
          <w:rtl/>
        </w:rPr>
        <w:t xml:space="preserve"> أنظر: ( يِلْدِزْ، كمال – ناجار، طيّب، مصادر المجلة التي ذُكرت في م</w:t>
      </w:r>
      <w:r w:rsidRPr="00822844">
        <w:rPr>
          <w:rFonts w:hint="cs"/>
          <w:vertAlign w:val="baseline"/>
          <w:rtl/>
        </w:rPr>
        <w:t>رآة</w:t>
      </w:r>
      <w:r w:rsidRPr="00822844">
        <w:rPr>
          <w:vertAlign w:val="baseline"/>
          <w:rtl/>
        </w:rPr>
        <w:t xml:space="preserve"> مجلة، مجلة بحوث حقوق الاسلامي، عدد 20، 2012، ص 102.)</w:t>
      </w:r>
    </w:p>
    <w:p w:rsidR="005F44B2" w:rsidRDefault="005F44B2" w:rsidP="006D59AD">
      <w:pPr>
        <w:pStyle w:val="a4"/>
        <w:spacing w:line="312" w:lineRule="auto"/>
      </w:pPr>
      <w:r w:rsidRPr="00822844">
        <w:rPr>
          <w:vertAlign w:val="baseline"/>
        </w:rPr>
        <w:t xml:space="preserve">YILDIZ, Kemal – NACAR, Tayyip, </w:t>
      </w:r>
      <w:r w:rsidRPr="00822844">
        <w:rPr>
          <w:b/>
          <w:vertAlign w:val="baseline"/>
        </w:rPr>
        <w:t>Mir'at-</w:t>
      </w:r>
      <w:r w:rsidRPr="00822844">
        <w:rPr>
          <w:rFonts w:eastAsia="Times New Roman" w:hint="cs"/>
          <w:b/>
          <w:vertAlign w:val="baseline"/>
        </w:rPr>
        <w:t>ı</w:t>
      </w:r>
      <w:r w:rsidRPr="00822844">
        <w:rPr>
          <w:b/>
          <w:vertAlign w:val="baseline"/>
        </w:rPr>
        <w:t xml:space="preserve"> mecelle’de Belirtilen Mecelle Kaynaklar</w:t>
      </w:r>
      <w:r w:rsidRPr="00822844">
        <w:rPr>
          <w:rFonts w:eastAsia="Times New Roman" w:hint="cs"/>
          <w:b/>
          <w:vertAlign w:val="baseline"/>
        </w:rPr>
        <w:t>ı</w:t>
      </w:r>
      <w:r w:rsidRPr="00822844">
        <w:rPr>
          <w:b/>
          <w:vertAlign w:val="baseline"/>
        </w:rPr>
        <w:t xml:space="preserve">, </w:t>
      </w:r>
      <w:r w:rsidRPr="00822844">
        <w:rPr>
          <w:rFonts w:ascii="Times New Roman" w:hAnsi="Times New Roman" w:cs="Times New Roman"/>
          <w:vertAlign w:val="baseline"/>
        </w:rPr>
        <w:t>İ</w:t>
      </w:r>
      <w:r w:rsidRPr="00822844">
        <w:rPr>
          <w:vertAlign w:val="baseline"/>
        </w:rPr>
        <w:t>slam Hukuku Ara</w:t>
      </w:r>
      <w:r w:rsidRPr="00822844">
        <w:rPr>
          <w:rFonts w:ascii="Times New Roman" w:hAnsi="Times New Roman" w:cs="Times New Roman"/>
          <w:vertAlign w:val="baseline"/>
        </w:rPr>
        <w:t>ş</w:t>
      </w:r>
      <w:r w:rsidRPr="00822844">
        <w:rPr>
          <w:vertAlign w:val="baseline"/>
        </w:rPr>
        <w:t>t</w:t>
      </w:r>
      <w:r w:rsidRPr="00822844">
        <w:rPr>
          <w:rFonts w:eastAsia="Times New Roman" w:hint="cs"/>
          <w:vertAlign w:val="baseline"/>
        </w:rPr>
        <w:t>ı</w:t>
      </w:r>
      <w:r w:rsidRPr="00822844">
        <w:rPr>
          <w:vertAlign w:val="baseline"/>
        </w:rPr>
        <w:t>rmalar</w:t>
      </w:r>
      <w:r w:rsidRPr="00822844">
        <w:rPr>
          <w:rFonts w:eastAsia="Times New Roman" w:hint="cs"/>
          <w:vertAlign w:val="baseline"/>
        </w:rPr>
        <w:t>ı</w:t>
      </w:r>
      <w:r w:rsidRPr="00822844">
        <w:rPr>
          <w:vertAlign w:val="baseline"/>
        </w:rPr>
        <w:t xml:space="preserve"> Dergisi, sy.20, 2012, s.102. </w:t>
      </w:r>
    </w:p>
  </w:footnote>
  <w:footnote w:id="299">
    <w:p w:rsidR="005F44B2" w:rsidRDefault="005F44B2" w:rsidP="006D59AD">
      <w:pPr>
        <w:pStyle w:val="a4"/>
        <w:spacing w:line="312" w:lineRule="auto"/>
        <w:rPr>
          <w:vertAlign w:val="baseline"/>
          <w:rtl/>
        </w:rPr>
      </w:pPr>
      <w:r w:rsidRPr="000C2566">
        <w:rPr>
          <w:rtl/>
        </w:rPr>
        <w:t>(</w:t>
      </w:r>
      <w:r w:rsidRPr="000C2566">
        <w:rPr>
          <w:rStyle w:val="FootnoteReference"/>
          <w:rFonts w:cs="Arabic Transparent"/>
        </w:rPr>
        <w:footnoteRef/>
      </w:r>
      <w:r w:rsidRPr="000C2566">
        <w:rPr>
          <w:rtl/>
        </w:rPr>
        <w:t>)</w:t>
      </w:r>
      <w:r w:rsidRPr="00822844">
        <w:rPr>
          <w:rFonts w:hint="cs"/>
          <w:vertAlign w:val="baseline"/>
          <w:rtl/>
        </w:rPr>
        <w:t>مسعود</w:t>
      </w:r>
      <w:r w:rsidRPr="00822844">
        <w:rPr>
          <w:vertAlign w:val="baseline"/>
          <w:rtl/>
        </w:rPr>
        <w:t xml:space="preserve"> أفندي هو كان مفتيًا في مدينة قيصري، وألّف كتاب مرآة المجلة، هو الكتاب الوحيد الذي ألّف</w:t>
      </w:r>
      <w:r w:rsidRPr="00822844">
        <w:rPr>
          <w:rFonts w:hint="cs"/>
          <w:vertAlign w:val="baseline"/>
          <w:rtl/>
        </w:rPr>
        <w:t>ه</w:t>
      </w:r>
      <w:r w:rsidRPr="00822844">
        <w:rPr>
          <w:vertAlign w:val="baseline"/>
          <w:rtl/>
        </w:rPr>
        <w:t xml:space="preserve"> مسعود أفندي، وقد ذكر ف</w:t>
      </w:r>
      <w:r w:rsidRPr="00822844">
        <w:rPr>
          <w:rFonts w:hint="cs"/>
          <w:vertAlign w:val="baseline"/>
          <w:rtl/>
        </w:rPr>
        <w:t>ي</w:t>
      </w:r>
      <w:r w:rsidRPr="00822844">
        <w:rPr>
          <w:vertAlign w:val="baseline"/>
          <w:rtl/>
        </w:rPr>
        <w:t xml:space="preserve"> كتابه مصادر المجلة، أورد أولًا مادة المجلة وبعد ذلك ذكر تحت كل مادة مصادرها، وقد نقل بعض المتن الكاملةً من </w:t>
      </w:r>
      <w:r>
        <w:rPr>
          <w:rFonts w:hint="cs"/>
          <w:vertAlign w:val="baseline"/>
          <w:rtl/>
        </w:rPr>
        <w:t>المصدر</w:t>
      </w:r>
      <w:r>
        <w:rPr>
          <w:vertAlign w:val="baseline"/>
          <w:rtl/>
        </w:rPr>
        <w:t xml:space="preserve"> وذكر المتن الأخرى ملخصًا، أنظر: ( كجا، فرحتْ، </w:t>
      </w:r>
      <w:r w:rsidRPr="00822844">
        <w:rPr>
          <w:rFonts w:hint="cs"/>
          <w:vertAlign w:val="baseline"/>
          <w:rtl/>
        </w:rPr>
        <w:t>الموسوعة</w:t>
      </w:r>
      <w:r w:rsidRPr="00822844">
        <w:rPr>
          <w:vertAlign w:val="baseline"/>
          <w:rtl/>
        </w:rPr>
        <w:t xml:space="preserve"> الإسلامية للأوقاف الدينية التركية،</w:t>
      </w:r>
      <w:r w:rsidRPr="00D76EA8">
        <w:rPr>
          <w:rFonts w:hint="cs"/>
          <w:vertAlign w:val="baseline"/>
          <w:rtl/>
        </w:rPr>
        <w:t>اسم</w:t>
      </w:r>
      <w:r w:rsidRPr="00D76EA8">
        <w:rPr>
          <w:vertAlign w:val="baseline"/>
          <w:rtl/>
        </w:rPr>
        <w:t xml:space="preserve"> المادة</w:t>
      </w:r>
      <w:r>
        <w:rPr>
          <w:vertAlign w:val="baseline"/>
          <w:rtl/>
        </w:rPr>
        <w:t xml:space="preserve"> " م</w:t>
      </w:r>
      <w:r>
        <w:rPr>
          <w:rFonts w:hint="cs"/>
          <w:vertAlign w:val="baseline"/>
          <w:rtl/>
        </w:rPr>
        <w:t>سعود</w:t>
      </w:r>
      <w:r>
        <w:rPr>
          <w:vertAlign w:val="baseline"/>
          <w:rtl/>
        </w:rPr>
        <w:t xml:space="preserve"> أفندي " ، ج26، ص344، 345.)</w:t>
      </w:r>
    </w:p>
    <w:p w:rsidR="005F44B2" w:rsidRDefault="005F44B2" w:rsidP="006D59AD">
      <w:pPr>
        <w:pStyle w:val="a4"/>
        <w:spacing w:line="312" w:lineRule="auto"/>
      </w:pPr>
      <w:r>
        <w:rPr>
          <w:vertAlign w:val="baseline"/>
        </w:rPr>
        <w:t xml:space="preserve">KOCA, Ferhat, </w:t>
      </w:r>
      <w:r>
        <w:rPr>
          <w:b/>
          <w:bCs/>
          <w:vertAlign w:val="baseline"/>
        </w:rPr>
        <w:t>Mesud Efendi</w:t>
      </w:r>
      <w:r>
        <w:rPr>
          <w:vertAlign w:val="baseline"/>
        </w:rPr>
        <w:t>, D</w:t>
      </w:r>
      <w:r>
        <w:rPr>
          <w:rFonts w:ascii="Times New Roman" w:hAnsi="Times New Roman" w:cs="Times New Roman"/>
          <w:vertAlign w:val="baseline"/>
        </w:rPr>
        <w:t>İ</w:t>
      </w:r>
      <w:r>
        <w:rPr>
          <w:vertAlign w:val="baseline"/>
        </w:rPr>
        <w:t>A, c29, s. 344,345.</w:t>
      </w:r>
    </w:p>
  </w:footnote>
  <w:footnote w:id="300">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22844">
        <w:rPr>
          <w:rFonts w:hint="cs"/>
          <w:vertAlign w:val="baseline"/>
          <w:rtl/>
        </w:rPr>
        <w:t>لجنة</w:t>
      </w:r>
      <w:r w:rsidRPr="00822844">
        <w:rPr>
          <w:vertAlign w:val="baseline"/>
          <w:rtl/>
        </w:rPr>
        <w:t xml:space="preserve"> مكونة من عدة علماء وفقهاء في الخلافة العثمانية، </w:t>
      </w:r>
      <w:r w:rsidRPr="00822844">
        <w:rPr>
          <w:rFonts w:hint="cs"/>
          <w:b/>
          <w:bCs/>
          <w:vertAlign w:val="baseline"/>
          <w:rtl/>
        </w:rPr>
        <w:t>مجلة</w:t>
      </w:r>
      <w:r w:rsidRPr="00822844">
        <w:rPr>
          <w:b/>
          <w:bCs/>
          <w:vertAlign w:val="baseline"/>
          <w:rtl/>
        </w:rPr>
        <w:t xml:space="preserve"> الأحكام العدلية</w:t>
      </w:r>
      <w:r w:rsidRPr="00822844">
        <w:rPr>
          <w:rFonts w:hint="cs"/>
          <w:vertAlign w:val="baseline"/>
          <w:rtl/>
        </w:rPr>
        <w:t>،</w:t>
      </w:r>
      <w:r w:rsidRPr="00822844">
        <w:rPr>
          <w:vertAlign w:val="baseline"/>
          <w:rtl/>
        </w:rPr>
        <w:t xml:space="preserve"> تحقيق نجيب هواويني، دار نور محمد، ص 35.</w:t>
      </w:r>
    </w:p>
  </w:footnote>
  <w:footnote w:id="301">
    <w:p w:rsidR="005F44B2" w:rsidRPr="00822844" w:rsidRDefault="005F44B2" w:rsidP="006D59AD">
      <w:pPr>
        <w:pStyle w:val="a4"/>
        <w:spacing w:line="312" w:lineRule="auto"/>
        <w:rPr>
          <w:vertAlign w:val="baseline"/>
          <w:rtl/>
        </w:rPr>
      </w:pPr>
      <w:r w:rsidRPr="000C2566">
        <w:rPr>
          <w:rtl/>
        </w:rPr>
        <w:t>(</w:t>
      </w:r>
      <w:r w:rsidRPr="000C2566">
        <w:rPr>
          <w:rStyle w:val="FootnoteReference"/>
          <w:rFonts w:cs="Arabic Transparent"/>
        </w:rPr>
        <w:footnoteRef/>
      </w:r>
      <w:r w:rsidRPr="000C2566">
        <w:rPr>
          <w:rtl/>
        </w:rPr>
        <w:t>)</w:t>
      </w:r>
      <w:r w:rsidRPr="00822844">
        <w:rPr>
          <w:vertAlign w:val="baseline"/>
          <w:rtl/>
        </w:rPr>
        <w:t xml:space="preserve"> (مسعود أفندي، </w:t>
      </w:r>
      <w:r w:rsidRPr="00822844">
        <w:rPr>
          <w:rFonts w:hint="cs"/>
          <w:b/>
          <w:bCs/>
          <w:vertAlign w:val="baseline"/>
          <w:rtl/>
        </w:rPr>
        <w:t>مرآة</w:t>
      </w:r>
      <w:r w:rsidRPr="00822844">
        <w:rPr>
          <w:b/>
          <w:bCs/>
          <w:vertAlign w:val="baseline"/>
          <w:rtl/>
        </w:rPr>
        <w:t xml:space="preserve"> المجلة</w:t>
      </w:r>
      <w:r w:rsidRPr="00822844">
        <w:rPr>
          <w:rFonts w:hint="cs"/>
          <w:vertAlign w:val="baseline"/>
          <w:rtl/>
        </w:rPr>
        <w:t>،</w:t>
      </w:r>
      <w:r w:rsidRPr="00822844">
        <w:rPr>
          <w:vertAlign w:val="baseline"/>
          <w:rtl/>
        </w:rPr>
        <w:t xml:space="preserve"> اسطنبول، 1884-1302، مطبعة عثمانية، ص46)</w:t>
      </w:r>
    </w:p>
    <w:p w:rsidR="005F44B2" w:rsidRDefault="005F44B2" w:rsidP="006D59AD">
      <w:pPr>
        <w:pStyle w:val="a4"/>
        <w:spacing w:line="312" w:lineRule="auto"/>
      </w:pPr>
      <w:r w:rsidRPr="00822844">
        <w:rPr>
          <w:vertAlign w:val="baseline"/>
        </w:rPr>
        <w:t>Mes’</w:t>
      </w:r>
      <w:r w:rsidRPr="00822844">
        <w:rPr>
          <w:rFonts w:eastAsia="Times New Roman" w:hint="eastAsia"/>
          <w:vertAlign w:val="baseline"/>
        </w:rPr>
        <w:t>û</w:t>
      </w:r>
      <w:r w:rsidRPr="00822844">
        <w:rPr>
          <w:vertAlign w:val="baseline"/>
        </w:rPr>
        <w:t xml:space="preserve">d Efendi, </w:t>
      </w:r>
      <w:r w:rsidRPr="00822844">
        <w:rPr>
          <w:b/>
          <w:bCs/>
          <w:vertAlign w:val="baseline"/>
        </w:rPr>
        <w:t>Mir'at-</w:t>
      </w:r>
      <w:r w:rsidRPr="00822844">
        <w:rPr>
          <w:rFonts w:eastAsia="Times New Roman" w:hint="cs"/>
          <w:b/>
          <w:bCs/>
          <w:vertAlign w:val="baseline"/>
        </w:rPr>
        <w:t>ı</w:t>
      </w:r>
      <w:r w:rsidRPr="00822844">
        <w:rPr>
          <w:b/>
          <w:bCs/>
          <w:vertAlign w:val="baseline"/>
        </w:rPr>
        <w:t xml:space="preserve"> mecelle</w:t>
      </w:r>
      <w:r w:rsidRPr="00822844">
        <w:rPr>
          <w:vertAlign w:val="baseline"/>
        </w:rPr>
        <w:t xml:space="preserve">, </w:t>
      </w:r>
      <w:r w:rsidRPr="00822844">
        <w:rPr>
          <w:rFonts w:ascii="Times New Roman" w:hAnsi="Times New Roman" w:cs="Times New Roman"/>
          <w:vertAlign w:val="baseline"/>
        </w:rPr>
        <w:t>İ</w:t>
      </w:r>
      <w:r w:rsidRPr="00822844">
        <w:rPr>
          <w:vertAlign w:val="baseline"/>
        </w:rPr>
        <w:t>stanbul, 1884/1302, Matbaa-i Osmaniye, s. 46.</w:t>
      </w:r>
    </w:p>
  </w:footnote>
  <w:footnote w:id="302">
    <w:p w:rsidR="005F44B2" w:rsidRDefault="005F44B2" w:rsidP="006D59AD">
      <w:pPr>
        <w:pStyle w:val="a4"/>
        <w:spacing w:line="312" w:lineRule="auto"/>
      </w:pPr>
      <w:r w:rsidRPr="000C2566">
        <w:rPr>
          <w:rtl/>
        </w:rPr>
        <w:t>(</w:t>
      </w:r>
      <w:r w:rsidRPr="000C2566">
        <w:rPr>
          <w:rStyle w:val="FootnoteReference"/>
          <w:rFonts w:cs="Arabic Transparent"/>
        </w:rPr>
        <w:footnoteRef/>
      </w:r>
      <w:r w:rsidRPr="00822844">
        <w:rPr>
          <w:vertAlign w:val="baseline"/>
          <w:rtl/>
        </w:rPr>
        <w:t>) ابن عابدين، رد المحتار،ج4، ص24.</w:t>
      </w:r>
    </w:p>
  </w:footnote>
  <w:footnote w:id="303">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22844">
        <w:rPr>
          <w:rFonts w:hint="cs"/>
          <w:vertAlign w:val="baseline"/>
          <w:rtl/>
        </w:rPr>
        <w:t>مجلة</w:t>
      </w:r>
      <w:r w:rsidRPr="00822844">
        <w:rPr>
          <w:vertAlign w:val="baseline"/>
          <w:rtl/>
        </w:rPr>
        <w:t xml:space="preserve"> الأحكام العدلية، ص 67.</w:t>
      </w:r>
    </w:p>
  </w:footnote>
  <w:footnote w:id="304">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22844">
        <w:rPr>
          <w:vertAlign w:val="baseline"/>
        </w:rPr>
        <w:t xml:space="preserve"> Mes’</w:t>
      </w:r>
      <w:r w:rsidRPr="00822844">
        <w:rPr>
          <w:rFonts w:eastAsia="Times New Roman" w:hint="eastAsia"/>
          <w:vertAlign w:val="baseline"/>
        </w:rPr>
        <w:t>û</w:t>
      </w:r>
      <w:r w:rsidRPr="00822844">
        <w:rPr>
          <w:vertAlign w:val="baseline"/>
        </w:rPr>
        <w:t>d Efendi, Mir'at-</w:t>
      </w:r>
      <w:r w:rsidRPr="00822844">
        <w:rPr>
          <w:rFonts w:eastAsia="Times New Roman" w:hint="cs"/>
          <w:vertAlign w:val="baseline"/>
        </w:rPr>
        <w:t>ı</w:t>
      </w:r>
      <w:r w:rsidRPr="00822844">
        <w:rPr>
          <w:vertAlign w:val="baseline"/>
        </w:rPr>
        <w:t xml:space="preserve"> mecelle, s. 106.</w:t>
      </w:r>
    </w:p>
  </w:footnote>
  <w:footnote w:id="305">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22844">
        <w:rPr>
          <w:rFonts w:hint="cs"/>
          <w:vertAlign w:val="baseline"/>
          <w:rtl/>
        </w:rPr>
        <w:t>ابن</w:t>
      </w:r>
      <w:r w:rsidRPr="00822844">
        <w:rPr>
          <w:vertAlign w:val="baseline"/>
          <w:rtl/>
        </w:rPr>
        <w:t xml:space="preserve"> عابدين، رد المحتار،ج7، ص 169.</w:t>
      </w:r>
    </w:p>
  </w:footnote>
  <w:footnote w:id="306">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22844">
        <w:rPr>
          <w:vertAlign w:val="baseline"/>
          <w:rtl/>
        </w:rPr>
        <w:t xml:space="preserve"> مجلة الأحكام العدلية، ص 182.</w:t>
      </w:r>
    </w:p>
  </w:footnote>
  <w:footnote w:id="307">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22844">
        <w:rPr>
          <w:vertAlign w:val="baseline"/>
        </w:rPr>
        <w:t xml:space="preserve"> Mes’</w:t>
      </w:r>
      <w:r w:rsidRPr="00822844">
        <w:rPr>
          <w:rFonts w:eastAsia="Times New Roman" w:hint="eastAsia"/>
          <w:vertAlign w:val="baseline"/>
        </w:rPr>
        <w:t>û</w:t>
      </w:r>
      <w:r w:rsidRPr="00822844">
        <w:rPr>
          <w:vertAlign w:val="baseline"/>
        </w:rPr>
        <w:t>d Efendi, Mir'at-</w:t>
      </w:r>
      <w:r w:rsidRPr="00822844">
        <w:rPr>
          <w:rFonts w:eastAsia="Times New Roman" w:hint="cs"/>
          <w:vertAlign w:val="baseline"/>
        </w:rPr>
        <w:t>ı</w:t>
      </w:r>
      <w:r w:rsidRPr="00822844">
        <w:rPr>
          <w:vertAlign w:val="baseline"/>
        </w:rPr>
        <w:t xml:space="preserve"> mecelle, s. 338.</w:t>
      </w:r>
    </w:p>
  </w:footnote>
  <w:footnote w:id="308">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22844">
        <w:rPr>
          <w:vertAlign w:val="baseline"/>
          <w:rtl/>
        </w:rPr>
        <w:t xml:space="preserve"> ابن عابدين، رد المحتار، ج10، ص 285</w:t>
      </w:r>
    </w:p>
  </w:footnote>
  <w:footnote w:id="309">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22844">
        <w:rPr>
          <w:rFonts w:hint="cs"/>
          <w:vertAlign w:val="baseline"/>
          <w:rtl/>
        </w:rPr>
        <w:t>مجلة</w:t>
      </w:r>
      <w:r w:rsidRPr="00822844">
        <w:rPr>
          <w:vertAlign w:val="baseline"/>
          <w:rtl/>
        </w:rPr>
        <w:t xml:space="preserve"> الأحكام العدلية، ص 191.</w:t>
      </w:r>
    </w:p>
  </w:footnote>
  <w:footnote w:id="310">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22844">
        <w:rPr>
          <w:vertAlign w:val="baseline"/>
        </w:rPr>
        <w:t xml:space="preserve"> Mes’</w:t>
      </w:r>
      <w:r w:rsidRPr="00822844">
        <w:rPr>
          <w:rFonts w:eastAsia="Times New Roman" w:hint="eastAsia"/>
          <w:vertAlign w:val="baseline"/>
        </w:rPr>
        <w:t>û</w:t>
      </w:r>
      <w:r w:rsidRPr="00822844">
        <w:rPr>
          <w:vertAlign w:val="baseline"/>
        </w:rPr>
        <w:t>d Efendi, Mir'at-</w:t>
      </w:r>
      <w:r w:rsidRPr="00822844">
        <w:rPr>
          <w:rFonts w:eastAsia="Times New Roman" w:hint="cs"/>
          <w:vertAlign w:val="baseline"/>
        </w:rPr>
        <w:t>ı</w:t>
      </w:r>
      <w:r w:rsidRPr="00822844">
        <w:rPr>
          <w:vertAlign w:val="baseline"/>
        </w:rPr>
        <w:t xml:space="preserve"> mecelle, s. 356. </w:t>
      </w:r>
    </w:p>
  </w:footnote>
  <w:footnote w:id="311">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22844">
        <w:rPr>
          <w:rFonts w:hint="cs"/>
          <w:vertAlign w:val="baseline"/>
          <w:rtl/>
        </w:rPr>
        <w:t>ابن</w:t>
      </w:r>
      <w:r w:rsidRPr="00822844">
        <w:rPr>
          <w:vertAlign w:val="baseline"/>
          <w:rtl/>
        </w:rPr>
        <w:t xml:space="preserve"> عابدين، رد المحتار، ج9، ص 215.</w:t>
      </w:r>
    </w:p>
  </w:footnote>
  <w:footnote w:id="312">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22844">
        <w:rPr>
          <w:vertAlign w:val="baseline"/>
          <w:rtl/>
        </w:rPr>
        <w:t xml:space="preserve"> مجلة الأحكام العدلية، ص 367.</w:t>
      </w:r>
    </w:p>
  </w:footnote>
  <w:footnote w:id="313">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22844">
        <w:rPr>
          <w:vertAlign w:val="baseline"/>
        </w:rPr>
        <w:t xml:space="preserve"> Mes’</w:t>
      </w:r>
      <w:r w:rsidRPr="00822844">
        <w:rPr>
          <w:rFonts w:eastAsia="Times New Roman" w:hint="eastAsia"/>
          <w:vertAlign w:val="baseline"/>
        </w:rPr>
        <w:t>û</w:t>
      </w:r>
      <w:r w:rsidRPr="00822844">
        <w:rPr>
          <w:vertAlign w:val="baseline"/>
        </w:rPr>
        <w:t>d Efendi, Mir'at-</w:t>
      </w:r>
      <w:r w:rsidRPr="00822844">
        <w:rPr>
          <w:rFonts w:eastAsia="Times New Roman" w:hint="cs"/>
          <w:vertAlign w:val="baseline"/>
        </w:rPr>
        <w:t>ı</w:t>
      </w:r>
      <w:r w:rsidRPr="00822844">
        <w:rPr>
          <w:vertAlign w:val="baseline"/>
        </w:rPr>
        <w:t xml:space="preserve"> mecelle, s. 716 </w:t>
      </w:r>
    </w:p>
  </w:footnote>
  <w:footnote w:id="314">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22844">
        <w:rPr>
          <w:rFonts w:hint="cs"/>
          <w:vertAlign w:val="baseline"/>
          <w:rtl/>
        </w:rPr>
        <w:t>ابن</w:t>
      </w:r>
      <w:r w:rsidRPr="00822844">
        <w:rPr>
          <w:vertAlign w:val="baseline"/>
          <w:rtl/>
        </w:rPr>
        <w:t xml:space="preserve"> عابدين، رد المحتار،ج8، ص 286.</w:t>
      </w:r>
    </w:p>
  </w:footnote>
  <w:footnote w:id="315">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22844">
        <w:rPr>
          <w:rFonts w:hint="cs"/>
          <w:vertAlign w:val="baseline"/>
          <w:rtl/>
        </w:rPr>
        <w:t>مجلة</w:t>
      </w:r>
      <w:r w:rsidRPr="00822844">
        <w:rPr>
          <w:vertAlign w:val="baseline"/>
          <w:rtl/>
        </w:rPr>
        <w:t xml:space="preserve"> الأحكام العدلية، ص 373</w:t>
      </w:r>
      <w:r w:rsidRPr="00822844">
        <w:rPr>
          <w:vertAlign w:val="baseline"/>
        </w:rPr>
        <w:t>.</w:t>
      </w:r>
    </w:p>
  </w:footnote>
  <w:footnote w:id="316">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22844">
        <w:rPr>
          <w:vertAlign w:val="baseline"/>
        </w:rPr>
        <w:t>Mes’</w:t>
      </w:r>
      <w:r w:rsidRPr="00822844">
        <w:rPr>
          <w:rFonts w:eastAsia="Times New Roman" w:hint="eastAsia"/>
          <w:vertAlign w:val="baseline"/>
        </w:rPr>
        <w:t>û</w:t>
      </w:r>
      <w:r w:rsidRPr="00822844">
        <w:rPr>
          <w:vertAlign w:val="baseline"/>
        </w:rPr>
        <w:t>d Efendi, Mir'at-</w:t>
      </w:r>
      <w:r w:rsidRPr="00822844">
        <w:rPr>
          <w:rFonts w:eastAsia="Times New Roman" w:hint="cs"/>
          <w:vertAlign w:val="baseline"/>
        </w:rPr>
        <w:t>ı</w:t>
      </w:r>
      <w:r w:rsidRPr="00822844">
        <w:rPr>
          <w:vertAlign w:val="baseline"/>
        </w:rPr>
        <w:t xml:space="preserve"> mecelle, s. 730  </w:t>
      </w:r>
    </w:p>
  </w:footnote>
  <w:footnote w:id="317">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22844">
        <w:rPr>
          <w:rFonts w:hint="cs"/>
          <w:vertAlign w:val="baseline"/>
          <w:rtl/>
        </w:rPr>
        <w:t>ابن</w:t>
      </w:r>
      <w:r w:rsidRPr="00822844">
        <w:rPr>
          <w:vertAlign w:val="baseline"/>
          <w:rtl/>
        </w:rPr>
        <w:t xml:space="preserve"> عابدين، رد المحتار، ج8، ص 100.</w:t>
      </w:r>
    </w:p>
  </w:footnote>
  <w:footnote w:id="318">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22844">
        <w:rPr>
          <w:rFonts w:hint="cs"/>
          <w:vertAlign w:val="baseline"/>
          <w:rtl/>
        </w:rPr>
        <w:t>أنظر؛</w:t>
      </w:r>
      <w:r w:rsidRPr="00822844">
        <w:rPr>
          <w:vertAlign w:val="baseline"/>
          <w:rtl/>
        </w:rPr>
        <w:t xml:space="preserve"> ابن عابدين، رد المحتار، ج6، ص107.</w:t>
      </w:r>
    </w:p>
  </w:footnote>
  <w:footnote w:id="319">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22844">
        <w:rPr>
          <w:rFonts w:hint="cs"/>
          <w:vertAlign w:val="baseline"/>
          <w:rtl/>
        </w:rPr>
        <w:t>أنظر؛</w:t>
      </w:r>
      <w:r w:rsidRPr="00822844">
        <w:rPr>
          <w:vertAlign w:val="baseline"/>
          <w:rtl/>
        </w:rPr>
        <w:t xml:space="preserve"> ابن عابدين، رد المحتار، ج6، ص170.</w:t>
      </w:r>
    </w:p>
  </w:footnote>
  <w:footnote w:id="320">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22844">
        <w:rPr>
          <w:vertAlign w:val="baseline"/>
          <w:rtl/>
        </w:rPr>
        <w:t xml:space="preserve"> الجوهري، مختار صحاح، ج4، ص1496.</w:t>
      </w:r>
    </w:p>
  </w:footnote>
  <w:footnote w:id="321">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22844">
        <w:rPr>
          <w:vertAlign w:val="baseline"/>
          <w:rtl/>
        </w:rPr>
        <w:t xml:space="preserve"> أنظر؛ ابن منظور، لسان العرب، ج3، ص1998.</w:t>
      </w:r>
    </w:p>
  </w:footnote>
  <w:footnote w:id="322">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22844">
        <w:rPr>
          <w:vertAlign w:val="baseline"/>
          <w:rtl/>
        </w:rPr>
        <w:t xml:space="preserve"> أنظر؛ ابن عابدين، رد المحتار، ج6، ص137 – 143.</w:t>
      </w:r>
    </w:p>
  </w:footnote>
  <w:footnote w:id="323">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22844">
        <w:rPr>
          <w:rFonts w:hint="cs"/>
          <w:vertAlign w:val="baseline"/>
          <w:rtl/>
        </w:rPr>
        <w:t>سورة</w:t>
      </w:r>
      <w:r w:rsidRPr="00822844">
        <w:rPr>
          <w:vertAlign w:val="baseline"/>
          <w:rtl/>
        </w:rPr>
        <w:t xml:space="preserve"> المائدة،الآية 38.</w:t>
      </w:r>
    </w:p>
  </w:footnote>
  <w:footnote w:id="324">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22844">
        <w:rPr>
          <w:vertAlign w:val="baseline"/>
          <w:rtl/>
        </w:rPr>
        <w:t xml:space="preserve"> أنظر: ابن حزم، أبو محمد علي بن أحمد بن سعيد بن حزم الأندلسي القرطبي الظاهري (ت : 456هـ)، </w:t>
      </w:r>
      <w:r w:rsidRPr="00822844">
        <w:rPr>
          <w:rFonts w:hint="cs"/>
          <w:b/>
          <w:bCs/>
          <w:vertAlign w:val="baseline"/>
          <w:rtl/>
        </w:rPr>
        <w:t>مراتب</w:t>
      </w:r>
      <w:r w:rsidRPr="00822844">
        <w:rPr>
          <w:b/>
          <w:bCs/>
          <w:vertAlign w:val="baseline"/>
          <w:rtl/>
        </w:rPr>
        <w:t xml:space="preserve"> الإجماع في العبادات والمعاملات والاعتقادات</w:t>
      </w:r>
      <w:r w:rsidRPr="00822844">
        <w:rPr>
          <w:rFonts w:hint="cs"/>
          <w:b/>
          <w:vertAlign w:val="baseline"/>
          <w:rtl/>
        </w:rPr>
        <w:t>،</w:t>
      </w:r>
      <w:r w:rsidRPr="00822844">
        <w:rPr>
          <w:b/>
          <w:vertAlign w:val="baseline"/>
          <w:rtl/>
        </w:rPr>
        <w:t xml:space="preserve"> بيروت، دار الكتب العلمية، ص 135.</w:t>
      </w:r>
    </w:p>
  </w:footnote>
  <w:footnote w:id="325">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22844">
        <w:rPr>
          <w:rFonts w:hint="cs"/>
          <w:vertAlign w:val="baseline"/>
          <w:rtl/>
        </w:rPr>
        <w:t>أنظر؛</w:t>
      </w:r>
      <w:r w:rsidRPr="00822844">
        <w:rPr>
          <w:vertAlign w:val="baseline"/>
          <w:rtl/>
        </w:rPr>
        <w:t xml:space="preserve"> ابن عابدين، رد المحتار، ج6، ص20.</w:t>
      </w:r>
    </w:p>
  </w:footnote>
  <w:footnote w:id="326">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22844">
        <w:rPr>
          <w:rFonts w:hint="cs"/>
          <w:vertAlign w:val="baseline"/>
          <w:rtl/>
        </w:rPr>
        <w:t>ابن</w:t>
      </w:r>
      <w:r w:rsidRPr="00822844">
        <w:rPr>
          <w:vertAlign w:val="baseline"/>
          <w:rtl/>
        </w:rPr>
        <w:t xml:space="preserve"> عابدين، رد المحتار، ج6، ص169، ص171.</w:t>
      </w:r>
    </w:p>
  </w:footnote>
  <w:footnote w:id="327">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22844">
        <w:rPr>
          <w:vertAlign w:val="baseline"/>
          <w:rtl/>
        </w:rPr>
        <w:t xml:space="preserve"> أنظر؛ المرجع السابق.</w:t>
      </w:r>
    </w:p>
  </w:footnote>
  <w:footnote w:id="328">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22844">
        <w:rPr>
          <w:vertAlign w:val="baseline"/>
          <w:rtl/>
        </w:rPr>
        <w:t xml:space="preserve"> أنظر؛ ابن منظور، لسان العرب، ج2، ص1280، 1281.</w:t>
      </w:r>
    </w:p>
  </w:footnote>
  <w:footnote w:id="329">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22844">
        <w:rPr>
          <w:vertAlign w:val="baseline"/>
          <w:rtl/>
        </w:rPr>
        <w:t xml:space="preserve"> ابن عابدين، رد المحتار، ج10، ص187.</w:t>
      </w:r>
    </w:p>
  </w:footnote>
  <w:footnote w:id="330">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22844">
        <w:rPr>
          <w:vertAlign w:val="baseline"/>
          <w:rtl/>
        </w:rPr>
        <w:t xml:space="preserve"> أنظر: الموصلي، عبد الله بن محمود بن مودود الموصلي البلدحي ( ت 683 هـ)، </w:t>
      </w:r>
      <w:r w:rsidRPr="00822844">
        <w:rPr>
          <w:rFonts w:hint="cs"/>
          <w:bCs/>
          <w:vertAlign w:val="baseline"/>
          <w:rtl/>
        </w:rPr>
        <w:t>الاختيار</w:t>
      </w:r>
      <w:r w:rsidRPr="00822844">
        <w:rPr>
          <w:bCs/>
          <w:vertAlign w:val="baseline"/>
          <w:rtl/>
        </w:rPr>
        <w:t xml:space="preserve"> لتعليل المختار</w:t>
      </w:r>
      <w:r w:rsidRPr="00822844">
        <w:rPr>
          <w:rFonts w:hint="cs"/>
          <w:vertAlign w:val="baseline"/>
          <w:rtl/>
        </w:rPr>
        <w:t>،</w:t>
      </w:r>
      <w:r w:rsidRPr="00822844">
        <w:rPr>
          <w:vertAlign w:val="baseline"/>
          <w:rtl/>
        </w:rPr>
        <w:t xml:space="preserve"> مطبعة الحلبي، </w:t>
      </w:r>
      <w:r>
        <w:rPr>
          <w:rFonts w:hint="cs"/>
          <w:vertAlign w:val="baseline"/>
          <w:rtl/>
        </w:rPr>
        <w:t>القاهرة،</w:t>
      </w:r>
      <w:r>
        <w:rPr>
          <w:vertAlign w:val="baseline"/>
          <w:rtl/>
        </w:rPr>
        <w:t xml:space="preserve"> 1937</w:t>
      </w:r>
      <w:r w:rsidRPr="00822844">
        <w:rPr>
          <w:rFonts w:hint="cs"/>
          <w:vertAlign w:val="baseline"/>
          <w:rtl/>
        </w:rPr>
        <w:t>م</w:t>
      </w:r>
      <w:r>
        <w:rPr>
          <w:rFonts w:hint="cs"/>
          <w:vertAlign w:val="baseline"/>
          <w:rtl/>
        </w:rPr>
        <w:t>،</w:t>
      </w:r>
      <w:r>
        <w:rPr>
          <w:vertAlign w:val="baseline"/>
          <w:rtl/>
        </w:rPr>
        <w:t xml:space="preserve"> ج5، ص29.</w:t>
      </w:r>
    </w:p>
  </w:footnote>
  <w:footnote w:id="331">
    <w:p w:rsidR="005F44B2" w:rsidRDefault="005F44B2" w:rsidP="006D59AD">
      <w:pPr>
        <w:pStyle w:val="a4"/>
        <w:spacing w:line="312" w:lineRule="auto"/>
      </w:pPr>
      <w:r>
        <w:rPr>
          <w:rtl/>
        </w:rPr>
        <w:t>(</w:t>
      </w:r>
      <w:r>
        <w:rPr>
          <w:rStyle w:val="FootnoteReference"/>
          <w:rFonts w:cs="Arabic Transparent"/>
        </w:rPr>
        <w:footnoteRef/>
      </w:r>
      <w:r>
        <w:rPr>
          <w:rtl/>
        </w:rPr>
        <w:t>)</w:t>
      </w:r>
      <w:r>
        <w:rPr>
          <w:vertAlign w:val="baseline"/>
          <w:rtl/>
        </w:rPr>
        <w:t xml:space="preserve"> أنظر: </w:t>
      </w:r>
      <w:r w:rsidRPr="00822844">
        <w:rPr>
          <w:rFonts w:hint="cs"/>
          <w:vertAlign w:val="baseline"/>
          <w:rtl/>
        </w:rPr>
        <w:t>الخرشي،</w:t>
      </w:r>
      <w:r w:rsidRPr="00822844">
        <w:rPr>
          <w:vertAlign w:val="baseline"/>
          <w:rtl/>
        </w:rPr>
        <w:t xml:space="preserve"> محمد بن عبد الله الخرشي المالكي أبو عبد الله (ت: 1101هـ)، </w:t>
      </w:r>
      <w:r w:rsidRPr="00822844">
        <w:rPr>
          <w:rFonts w:hint="cs"/>
          <w:bCs/>
          <w:vertAlign w:val="baseline"/>
          <w:rtl/>
        </w:rPr>
        <w:t>شرح</w:t>
      </w:r>
      <w:r w:rsidRPr="00822844">
        <w:rPr>
          <w:bCs/>
          <w:vertAlign w:val="baseline"/>
          <w:rtl/>
        </w:rPr>
        <w:t xml:space="preserve"> مختصر خليل للخرشي</w:t>
      </w:r>
      <w:r w:rsidRPr="00822844">
        <w:rPr>
          <w:rFonts w:hint="cs"/>
          <w:vertAlign w:val="baseline"/>
          <w:rtl/>
        </w:rPr>
        <w:t>،</w:t>
      </w:r>
      <w:r w:rsidRPr="00822844">
        <w:rPr>
          <w:vertAlign w:val="baseline"/>
          <w:rtl/>
        </w:rPr>
        <w:t xml:space="preserve"> بيروت، دار الفكر، ج8، ص7</w:t>
      </w:r>
      <w:r>
        <w:rPr>
          <w:vertAlign w:val="baseline"/>
          <w:rtl/>
        </w:rPr>
        <w:t>.</w:t>
      </w:r>
    </w:p>
  </w:footnote>
  <w:footnote w:id="332">
    <w:p w:rsidR="005F44B2" w:rsidRDefault="005F44B2" w:rsidP="006D59AD">
      <w:pPr>
        <w:pStyle w:val="a4"/>
        <w:spacing w:line="312" w:lineRule="auto"/>
      </w:pPr>
      <w:r>
        <w:rPr>
          <w:rtl/>
        </w:rPr>
        <w:t>(</w:t>
      </w:r>
      <w:r>
        <w:rPr>
          <w:rStyle w:val="FootnoteReference"/>
          <w:rFonts w:cs="Arabic Transparent"/>
        </w:rPr>
        <w:footnoteRef/>
      </w:r>
      <w:r>
        <w:rPr>
          <w:rtl/>
        </w:rPr>
        <w:t>)</w:t>
      </w:r>
      <w:r w:rsidRPr="00822844">
        <w:rPr>
          <w:rFonts w:hint="cs"/>
          <w:vertAlign w:val="baseline"/>
          <w:rtl/>
        </w:rPr>
        <w:t>الرملي،</w:t>
      </w:r>
      <w:r w:rsidRPr="00822844">
        <w:rPr>
          <w:vertAlign w:val="baseline"/>
          <w:rtl/>
        </w:rPr>
        <w:t xml:space="preserve"> ش</w:t>
      </w:r>
      <w:r w:rsidRPr="00822844">
        <w:rPr>
          <w:rFonts w:hint="cs"/>
          <w:vertAlign w:val="baseline"/>
          <w:rtl/>
        </w:rPr>
        <w:t>مس</w:t>
      </w:r>
      <w:r w:rsidRPr="00822844">
        <w:rPr>
          <w:vertAlign w:val="baseline"/>
          <w:rtl/>
        </w:rPr>
        <w:t xml:space="preserve"> الدين محمد بن أبي العباس أحمد بن حمزة شهاب الدين الرملي (ت: 1004هـ)، </w:t>
      </w:r>
      <w:r w:rsidRPr="00822844">
        <w:rPr>
          <w:rFonts w:hint="cs"/>
          <w:b/>
          <w:bCs/>
          <w:vertAlign w:val="baseline"/>
          <w:rtl/>
        </w:rPr>
        <w:t>نهاية</w:t>
      </w:r>
      <w:r w:rsidRPr="00822844">
        <w:rPr>
          <w:b/>
          <w:bCs/>
          <w:vertAlign w:val="baseline"/>
          <w:rtl/>
        </w:rPr>
        <w:t xml:space="preserve"> المحتاج إلى شرح المنهاج</w:t>
      </w:r>
      <w:r w:rsidRPr="00822844">
        <w:rPr>
          <w:rFonts w:hint="cs"/>
          <w:vertAlign w:val="baseline"/>
          <w:rtl/>
        </w:rPr>
        <w:t>،</w:t>
      </w:r>
      <w:r w:rsidRPr="00822844">
        <w:rPr>
          <w:vertAlign w:val="baseline"/>
          <w:rtl/>
        </w:rPr>
        <w:t xml:space="preserve"> طبعة أخيرة، بيروت، دار الفكر</w:t>
      </w:r>
      <w:r>
        <w:rPr>
          <w:rFonts w:hint="cs"/>
          <w:vertAlign w:val="baseline"/>
          <w:rtl/>
        </w:rPr>
        <w:t>،</w:t>
      </w:r>
      <w:r>
        <w:rPr>
          <w:vertAlign w:val="baseline"/>
          <w:rtl/>
        </w:rPr>
        <w:t xml:space="preserve"> 1984م، ج7، ص 248.</w:t>
      </w:r>
    </w:p>
  </w:footnote>
  <w:footnote w:id="333">
    <w:p w:rsidR="005F44B2" w:rsidRDefault="005F44B2" w:rsidP="006D59AD">
      <w:pPr>
        <w:pStyle w:val="a4"/>
        <w:spacing w:line="312" w:lineRule="auto"/>
      </w:pPr>
      <w:r>
        <w:rPr>
          <w:rtl/>
        </w:rPr>
        <w:t>(</w:t>
      </w:r>
      <w:r>
        <w:rPr>
          <w:rStyle w:val="FootnoteReference"/>
          <w:rFonts w:cs="Arabic Transparent"/>
        </w:rPr>
        <w:footnoteRef/>
      </w:r>
      <w:r>
        <w:rPr>
          <w:rtl/>
        </w:rPr>
        <w:t>)</w:t>
      </w:r>
      <w:r>
        <w:rPr>
          <w:vertAlign w:val="baseline"/>
          <w:rtl/>
        </w:rPr>
        <w:t xml:space="preserve">  أنظر: </w:t>
      </w:r>
      <w:r w:rsidRPr="00C643CB">
        <w:rPr>
          <w:rFonts w:hint="cs"/>
          <w:vertAlign w:val="baseline"/>
          <w:rtl/>
        </w:rPr>
        <w:t>برهان</w:t>
      </w:r>
      <w:r w:rsidRPr="00C643CB">
        <w:rPr>
          <w:vertAlign w:val="baseline"/>
          <w:rtl/>
        </w:rPr>
        <w:t xml:space="preserve"> الدين</w:t>
      </w:r>
      <w:r>
        <w:rPr>
          <w:rFonts w:hint="cs"/>
          <w:vertAlign w:val="baseline"/>
          <w:rtl/>
        </w:rPr>
        <w:t>،</w:t>
      </w:r>
      <w:r>
        <w:rPr>
          <w:vertAlign w:val="baseline"/>
          <w:rtl/>
        </w:rPr>
        <w:t xml:space="preserve"> </w:t>
      </w:r>
      <w:r w:rsidRPr="00C643CB">
        <w:rPr>
          <w:rFonts w:hint="cs"/>
          <w:vertAlign w:val="baseline"/>
          <w:rtl/>
        </w:rPr>
        <w:t>إبراهيم</w:t>
      </w:r>
      <w:r w:rsidRPr="00C643CB">
        <w:rPr>
          <w:vertAlign w:val="baseline"/>
          <w:rtl/>
        </w:rPr>
        <w:t xml:space="preserve"> بن محمد بن عبد الله بن محمد ابن مفلح، أبو إسحاق، برهان الدين (</w:t>
      </w:r>
      <w:r>
        <w:rPr>
          <w:rFonts w:hint="cs"/>
          <w:vertAlign w:val="baseline"/>
          <w:rtl/>
        </w:rPr>
        <w:t>ت</w:t>
      </w:r>
      <w:r w:rsidRPr="00C643CB">
        <w:rPr>
          <w:vertAlign w:val="baseline"/>
          <w:rtl/>
        </w:rPr>
        <w:t xml:space="preserve"> 884هـ)</w:t>
      </w:r>
      <w:r>
        <w:rPr>
          <w:rFonts w:hint="cs"/>
          <w:vertAlign w:val="baseline"/>
          <w:rtl/>
        </w:rPr>
        <w:t>،</w:t>
      </w:r>
      <w:r>
        <w:rPr>
          <w:vertAlign w:val="baseline"/>
          <w:rtl/>
        </w:rPr>
        <w:t xml:space="preserve"> </w:t>
      </w:r>
      <w:r w:rsidRPr="00C643CB">
        <w:rPr>
          <w:rFonts w:hint="cs"/>
          <w:b/>
          <w:bCs/>
          <w:vertAlign w:val="baseline"/>
          <w:rtl/>
        </w:rPr>
        <w:t>المبدع</w:t>
      </w:r>
      <w:r w:rsidRPr="00C643CB">
        <w:rPr>
          <w:b/>
          <w:bCs/>
          <w:vertAlign w:val="baseline"/>
          <w:rtl/>
        </w:rPr>
        <w:t xml:space="preserve"> في شرح المقنع</w:t>
      </w:r>
      <w:r>
        <w:rPr>
          <w:rFonts w:hint="cs"/>
          <w:vertAlign w:val="baseline"/>
          <w:rtl/>
        </w:rPr>
        <w:t>،</w:t>
      </w:r>
      <w:r>
        <w:rPr>
          <w:vertAlign w:val="baseline"/>
          <w:rtl/>
        </w:rPr>
        <w:t xml:space="preserve"> ط1، دار الكتب العلمية، بيروت، </w:t>
      </w:r>
      <w:r w:rsidRPr="00C643CB">
        <w:rPr>
          <w:vertAlign w:val="baseline"/>
          <w:rtl/>
        </w:rPr>
        <w:t xml:space="preserve">1418 هـ </w:t>
      </w:r>
      <w:r>
        <w:rPr>
          <w:vertAlign w:val="baseline"/>
          <w:rtl/>
        </w:rPr>
        <w:t>/</w:t>
      </w:r>
      <w:r w:rsidRPr="00C643CB">
        <w:rPr>
          <w:vertAlign w:val="baseline"/>
          <w:rtl/>
        </w:rPr>
        <w:t xml:space="preserve"> 1997 م</w:t>
      </w:r>
      <w:r>
        <w:rPr>
          <w:rFonts w:hint="cs"/>
          <w:vertAlign w:val="baseline"/>
          <w:rtl/>
        </w:rPr>
        <w:t>،</w:t>
      </w:r>
      <w:r>
        <w:rPr>
          <w:vertAlign w:val="baseline"/>
          <w:rtl/>
        </w:rPr>
        <w:t xml:space="preserve"> ج7، ص193.</w:t>
      </w:r>
    </w:p>
  </w:footnote>
  <w:footnote w:id="334">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22844">
        <w:rPr>
          <w:vertAlign w:val="baseline"/>
          <w:rtl/>
        </w:rPr>
        <w:t xml:space="preserve"> عودة، عبد القادر، </w:t>
      </w:r>
      <w:r w:rsidRPr="00822844">
        <w:rPr>
          <w:rFonts w:hint="cs"/>
          <w:b/>
          <w:bCs/>
          <w:vertAlign w:val="baseline"/>
          <w:rtl/>
        </w:rPr>
        <w:t>التشريع</w:t>
      </w:r>
      <w:r w:rsidRPr="00822844">
        <w:rPr>
          <w:b/>
          <w:bCs/>
          <w:vertAlign w:val="baseline"/>
          <w:rtl/>
        </w:rPr>
        <w:t xml:space="preserve"> الجنائي الإسلامي مقارناً بالقانون الوضعي</w:t>
      </w:r>
      <w:r w:rsidRPr="00822844">
        <w:rPr>
          <w:rFonts w:hint="cs"/>
          <w:vertAlign w:val="baseline"/>
          <w:rtl/>
        </w:rPr>
        <w:t>،</w:t>
      </w:r>
      <w:r w:rsidRPr="00822844">
        <w:rPr>
          <w:vertAlign w:val="baseline"/>
          <w:rtl/>
        </w:rPr>
        <w:t xml:space="preserve"> بيروت، دار الكاتب العربي، ج2، ص65.</w:t>
      </w:r>
    </w:p>
  </w:footnote>
  <w:footnote w:id="335">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22844">
        <w:rPr>
          <w:vertAlign w:val="baseline"/>
          <w:rtl/>
        </w:rPr>
        <w:t xml:space="preserve"> أنظر؛ ابن عابدين، رد المحتار، ج3، ص108؛ المرجع السا</w:t>
      </w:r>
      <w:r w:rsidRPr="00822844">
        <w:rPr>
          <w:rFonts w:hint="cs"/>
          <w:vertAlign w:val="baseline"/>
          <w:rtl/>
        </w:rPr>
        <w:t>بق،</w:t>
      </w:r>
      <w:r w:rsidRPr="00822844">
        <w:rPr>
          <w:vertAlign w:val="baseline"/>
          <w:rtl/>
        </w:rPr>
        <w:t xml:space="preserve"> ج6، ض190.</w:t>
      </w:r>
    </w:p>
  </w:footnote>
  <w:footnote w:id="336">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22844">
        <w:rPr>
          <w:vertAlign w:val="baseline"/>
          <w:rtl/>
        </w:rPr>
        <w:t xml:space="preserve"> ابن عابدين، مجموعة الرسائل، كتاب تنبيه الولاة والحكام على أحكام شاتم خير </w:t>
      </w:r>
      <w:r w:rsidRPr="00822844">
        <w:rPr>
          <w:rFonts w:hint="cs"/>
          <w:vertAlign w:val="baseline"/>
          <w:rtl/>
        </w:rPr>
        <w:t>الأنام،</w:t>
      </w:r>
      <w:r w:rsidRPr="00822844">
        <w:rPr>
          <w:vertAlign w:val="baseline"/>
          <w:rtl/>
        </w:rPr>
        <w:t xml:space="preserve"> ج1، ص523.</w:t>
      </w:r>
    </w:p>
  </w:footnote>
  <w:footnote w:id="337">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22844">
        <w:rPr>
          <w:vertAlign w:val="baseline"/>
          <w:rtl/>
        </w:rPr>
        <w:t xml:space="preserve"> أنظر؛ ابن عابدين، رد المحتار، ج10، ص188؛ ج6، ص20؛ ج10 ص187.</w:t>
      </w:r>
    </w:p>
  </w:footnote>
  <w:footnote w:id="338">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22844">
        <w:rPr>
          <w:vertAlign w:val="baseline"/>
          <w:rtl/>
        </w:rPr>
        <w:t xml:space="preserve"> أنظر: المرغيناني، علي بن أبي بكر بن عبد الجليل الفرغاني المرغيناني، أبو الحسن برهان الدين (ت: 593هـ)، </w:t>
      </w:r>
      <w:r w:rsidRPr="00822844">
        <w:rPr>
          <w:rFonts w:hint="cs"/>
          <w:b/>
          <w:bCs/>
          <w:vertAlign w:val="baseline"/>
          <w:rtl/>
        </w:rPr>
        <w:t>الهداية</w:t>
      </w:r>
      <w:r w:rsidRPr="00822844">
        <w:rPr>
          <w:b/>
          <w:bCs/>
          <w:vertAlign w:val="baseline"/>
          <w:rtl/>
        </w:rPr>
        <w:t xml:space="preserve"> في شرح بداية المبتدي</w:t>
      </w:r>
      <w:r w:rsidRPr="00822844">
        <w:rPr>
          <w:rFonts w:hint="cs"/>
          <w:vertAlign w:val="baseline"/>
          <w:rtl/>
        </w:rPr>
        <w:t>،</w:t>
      </w:r>
      <w:r w:rsidRPr="00822844">
        <w:rPr>
          <w:vertAlign w:val="baseline"/>
          <w:rtl/>
        </w:rPr>
        <w:t xml:space="preserve"> تحقيق طلال يوسف، ط1،دار احياء التراث العربي، بيروت، 1245ه</w:t>
      </w:r>
      <w:r w:rsidRPr="00822844">
        <w:rPr>
          <w:vertAlign w:val="baseline"/>
        </w:rPr>
        <w:t>‍</w:t>
      </w:r>
      <w:r w:rsidRPr="00822844">
        <w:rPr>
          <w:vertAlign w:val="baseline"/>
          <w:rtl/>
        </w:rPr>
        <w:t>/2004م</w:t>
      </w:r>
      <w:r>
        <w:rPr>
          <w:rFonts w:hint="cs"/>
          <w:vertAlign w:val="baseline"/>
          <w:rtl/>
        </w:rPr>
        <w:t>،</w:t>
      </w:r>
      <w:r w:rsidRPr="00822844">
        <w:rPr>
          <w:vertAlign w:val="baseline"/>
          <w:rtl/>
        </w:rPr>
        <w:t xml:space="preserve"> ج2، ص377؛ ابن عابدين، رد المحتار، ج6، ص110، ص382، 388؛ ابن عابدين، مجموعة الرسائل، كتاب تنبيه الولاة والحكام على أحكام شاتم خير الأنام، ج1، ص505، 522.</w:t>
      </w:r>
    </w:p>
  </w:footnote>
  <w:footnote w:id="339">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22844">
        <w:rPr>
          <w:vertAlign w:val="baseline"/>
          <w:rtl/>
        </w:rPr>
        <w:t xml:space="preserve"> أنظر؛ ابن عابدين، رد المحتار، ج3، ص108؛ المرجع السابق، ج6، ص107.</w:t>
      </w:r>
    </w:p>
  </w:footnote>
  <w:footnote w:id="340">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22844">
        <w:rPr>
          <w:vertAlign w:val="baseline"/>
          <w:rtl/>
        </w:rPr>
        <w:t xml:space="preserve"> أنظر؛ ابن عابدين، رد المحتار، ج6، ص107.</w:t>
      </w:r>
    </w:p>
  </w:footnote>
  <w:footnote w:id="341">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22844">
        <w:rPr>
          <w:vertAlign w:val="baseline"/>
          <w:rtl/>
        </w:rPr>
        <w:t xml:space="preserve"> الجوهري، الصحاح، ج3، ص1158.</w:t>
      </w:r>
    </w:p>
  </w:footnote>
  <w:footnote w:id="342">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822844">
        <w:rPr>
          <w:vertAlign w:val="baseline"/>
          <w:rtl/>
        </w:rPr>
        <w:t xml:space="preserve"> أنظر: الرملي، </w:t>
      </w:r>
      <w:r w:rsidRPr="00C643CB">
        <w:rPr>
          <w:rFonts w:hint="cs"/>
          <w:vertAlign w:val="baseline"/>
          <w:rtl/>
        </w:rPr>
        <w:t>نهاية</w:t>
      </w:r>
      <w:r w:rsidRPr="00C643CB">
        <w:rPr>
          <w:vertAlign w:val="baseline"/>
          <w:rtl/>
        </w:rPr>
        <w:t xml:space="preserve"> المحتاج إلى شرح المنهاج</w:t>
      </w:r>
      <w:r w:rsidRPr="00822844">
        <w:rPr>
          <w:rFonts w:hint="cs"/>
          <w:vertAlign w:val="baseline"/>
          <w:rtl/>
        </w:rPr>
        <w:t>،ج</w:t>
      </w:r>
      <w:r w:rsidRPr="00822844">
        <w:rPr>
          <w:vertAlign w:val="baseline"/>
          <w:rtl/>
        </w:rPr>
        <w:t>7، ص 104، 105.</w:t>
      </w:r>
    </w:p>
  </w:footnote>
  <w:footnote w:id="343">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DF02C9">
        <w:rPr>
          <w:vertAlign w:val="baseline"/>
          <w:rtl/>
        </w:rPr>
        <w:t xml:space="preserve"> أنظر: الشربيني، شمس الدين، محمد بن أحمد الخطيب الشربيني (ت 977 هـ)، </w:t>
      </w:r>
      <w:r w:rsidRPr="00DF02C9">
        <w:rPr>
          <w:rFonts w:hint="cs"/>
          <w:b/>
          <w:bCs/>
          <w:vertAlign w:val="baseline"/>
          <w:rtl/>
        </w:rPr>
        <w:t>مغني</w:t>
      </w:r>
      <w:r w:rsidRPr="00DF02C9">
        <w:rPr>
          <w:b/>
          <w:bCs/>
          <w:vertAlign w:val="baseline"/>
          <w:rtl/>
        </w:rPr>
        <w:t xml:space="preserve"> المحتاج إلى معرفة معاني ألفاظ المنهاج</w:t>
      </w:r>
      <w:r w:rsidRPr="00DF02C9">
        <w:rPr>
          <w:rFonts w:hint="cs"/>
          <w:vertAlign w:val="baseline"/>
          <w:rtl/>
        </w:rPr>
        <w:t>،</w:t>
      </w:r>
      <w:r w:rsidRPr="00DF02C9">
        <w:rPr>
          <w:vertAlign w:val="baseline"/>
          <w:rtl/>
        </w:rPr>
        <w:t xml:space="preserve"> ط1، دار</w:t>
      </w:r>
      <w:r>
        <w:rPr>
          <w:vertAlign w:val="baseline"/>
          <w:rtl/>
        </w:rPr>
        <w:t xml:space="preserve"> الكتب العلمية، 1994م، ج5، ص443؛ قليوبي، </w:t>
      </w:r>
      <w:r w:rsidRPr="008372A5">
        <w:rPr>
          <w:rFonts w:hint="cs"/>
          <w:vertAlign w:val="baseline"/>
          <w:rtl/>
        </w:rPr>
        <w:t>حاشيتا</w:t>
      </w:r>
      <w:r w:rsidRPr="008372A5">
        <w:rPr>
          <w:vertAlign w:val="baseline"/>
          <w:rtl/>
        </w:rPr>
        <w:t xml:space="preserve"> قليوبي وعميرة</w:t>
      </w:r>
      <w:r>
        <w:rPr>
          <w:rFonts w:hint="cs"/>
          <w:vertAlign w:val="baseline"/>
          <w:rtl/>
        </w:rPr>
        <w:t>،</w:t>
      </w:r>
      <w:r>
        <w:rPr>
          <w:vertAlign w:val="baseline"/>
          <w:rtl/>
        </w:rPr>
        <w:t xml:space="preserve"> ج4، ص180.</w:t>
      </w:r>
    </w:p>
  </w:footnote>
  <w:footnote w:id="344">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DF02C9">
        <w:rPr>
          <w:vertAlign w:val="baseline"/>
          <w:rtl/>
        </w:rPr>
        <w:t xml:space="preserve"> أنظر: القرافي، </w:t>
      </w:r>
      <w:r>
        <w:rPr>
          <w:rFonts w:hint="cs"/>
          <w:vertAlign w:val="baseline"/>
          <w:rtl/>
        </w:rPr>
        <w:t>الذخيرة،</w:t>
      </w:r>
      <w:r>
        <w:rPr>
          <w:vertAlign w:val="baseline"/>
          <w:rtl/>
        </w:rPr>
        <w:t xml:space="preserve"> </w:t>
      </w:r>
      <w:r w:rsidRPr="00DF02C9">
        <w:rPr>
          <w:rFonts w:hint="cs"/>
          <w:vertAlign w:val="baseline"/>
          <w:rtl/>
        </w:rPr>
        <w:t>ج</w:t>
      </w:r>
      <w:r w:rsidRPr="00DF02C9">
        <w:rPr>
          <w:vertAlign w:val="baseline"/>
          <w:rtl/>
        </w:rPr>
        <w:t>12، ص65.</w:t>
      </w:r>
    </w:p>
  </w:footnote>
  <w:footnote w:id="345">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DF02C9">
        <w:rPr>
          <w:vertAlign w:val="baseline"/>
          <w:rtl/>
        </w:rPr>
        <w:t xml:space="preserve"> أنظر: ابن قدامة، أبو محمد موفق الدين عبد الله بن أحمد بن محمد بن قدامة الجماعيلي المقدسي ثم الدمشقي الحنبلي، الشهير بابن قدامة المقدسي (ت: 620هـ)، </w:t>
      </w:r>
      <w:r w:rsidRPr="00DF02C9">
        <w:rPr>
          <w:rFonts w:hint="cs"/>
          <w:b/>
          <w:bCs/>
          <w:vertAlign w:val="baseline"/>
          <w:rtl/>
        </w:rPr>
        <w:t>المغني</w:t>
      </w:r>
      <w:r w:rsidRPr="00DF02C9">
        <w:rPr>
          <w:b/>
          <w:bCs/>
          <w:vertAlign w:val="baseline"/>
          <w:rtl/>
        </w:rPr>
        <w:t xml:space="preserve"> لابن قدامة</w:t>
      </w:r>
      <w:r>
        <w:rPr>
          <w:rFonts w:hint="cs"/>
          <w:vertAlign w:val="baseline"/>
          <w:rtl/>
        </w:rPr>
        <w:t>،</w:t>
      </w:r>
      <w:r>
        <w:rPr>
          <w:vertAlign w:val="baseline"/>
          <w:rtl/>
        </w:rPr>
        <w:t xml:space="preserve"> مكتبة القاهرة، 1968م، ج9، ص60؛ قليوبي، </w:t>
      </w:r>
      <w:r w:rsidRPr="008372A5">
        <w:rPr>
          <w:rFonts w:hint="cs"/>
          <w:vertAlign w:val="baseline"/>
          <w:rtl/>
        </w:rPr>
        <w:t>حاشيتا</w:t>
      </w:r>
      <w:r w:rsidRPr="008372A5">
        <w:rPr>
          <w:vertAlign w:val="baseline"/>
          <w:rtl/>
        </w:rPr>
        <w:t xml:space="preserve"> قليوبي وعميرة</w:t>
      </w:r>
      <w:r>
        <w:rPr>
          <w:rFonts w:hint="cs"/>
          <w:vertAlign w:val="baseline"/>
          <w:rtl/>
        </w:rPr>
        <w:t>،</w:t>
      </w:r>
      <w:r>
        <w:rPr>
          <w:vertAlign w:val="baseline"/>
          <w:rtl/>
        </w:rPr>
        <w:t xml:space="preserve"> ج4، ص180.</w:t>
      </w:r>
    </w:p>
  </w:footnote>
  <w:footnote w:id="346">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DF02C9">
        <w:rPr>
          <w:vertAlign w:val="baseline"/>
          <w:rtl/>
        </w:rPr>
        <w:t xml:space="preserve"> أنظر: السرخسي، محمد بن أحمد بن أبي سهل شمس الأئمة السرخسي (ت: 483هـ)، </w:t>
      </w:r>
      <w:r w:rsidRPr="00DF02C9">
        <w:rPr>
          <w:rFonts w:hint="cs"/>
          <w:b/>
          <w:bCs/>
          <w:vertAlign w:val="baseline"/>
          <w:rtl/>
        </w:rPr>
        <w:t>المبسوط</w:t>
      </w:r>
      <w:r w:rsidRPr="00DF02C9">
        <w:rPr>
          <w:rFonts w:hint="cs"/>
          <w:vertAlign w:val="baseline"/>
          <w:rtl/>
        </w:rPr>
        <w:t>،</w:t>
      </w:r>
      <w:r w:rsidRPr="00DF02C9">
        <w:rPr>
          <w:vertAlign w:val="baseline"/>
          <w:rtl/>
        </w:rPr>
        <w:t xml:space="preserve"> بيروت، دار المع</w:t>
      </w:r>
      <w:r w:rsidRPr="00DF02C9">
        <w:rPr>
          <w:rFonts w:hint="cs"/>
          <w:vertAlign w:val="baseline"/>
          <w:rtl/>
        </w:rPr>
        <w:t>رفة،</w:t>
      </w:r>
      <w:r w:rsidRPr="00DF02C9">
        <w:rPr>
          <w:vertAlign w:val="baseline"/>
          <w:rtl/>
        </w:rPr>
        <w:t xml:space="preserve"> 1993م، ج9، ص78.</w:t>
      </w:r>
    </w:p>
  </w:footnote>
  <w:footnote w:id="347">
    <w:p w:rsidR="005F44B2" w:rsidRDefault="005F44B2" w:rsidP="006D59AD">
      <w:pPr>
        <w:pStyle w:val="a4"/>
        <w:spacing w:line="312" w:lineRule="auto"/>
      </w:pPr>
      <w:r>
        <w:rPr>
          <w:rtl/>
        </w:rPr>
        <w:t>(</w:t>
      </w:r>
      <w:r>
        <w:rPr>
          <w:rStyle w:val="FootnoteReference"/>
          <w:rFonts w:cs="Arabic Transparent"/>
        </w:rPr>
        <w:footnoteRef/>
      </w:r>
      <w:r>
        <w:rPr>
          <w:rtl/>
        </w:rPr>
        <w:t>)</w:t>
      </w:r>
      <w:r>
        <w:rPr>
          <w:vertAlign w:val="baseline"/>
          <w:rtl/>
        </w:rPr>
        <w:t xml:space="preserve"> أنظر: </w:t>
      </w:r>
      <w:r w:rsidRPr="003F3F5B">
        <w:rPr>
          <w:rFonts w:hint="cs"/>
          <w:vertAlign w:val="baseline"/>
          <w:rtl/>
        </w:rPr>
        <w:t>البيهقي</w:t>
      </w:r>
      <w:r>
        <w:rPr>
          <w:rFonts w:hint="cs"/>
          <w:vertAlign w:val="baseline"/>
          <w:rtl/>
        </w:rPr>
        <w:t>،</w:t>
      </w:r>
      <w:r>
        <w:rPr>
          <w:vertAlign w:val="baseline"/>
          <w:rtl/>
        </w:rPr>
        <w:t xml:space="preserve"> </w:t>
      </w:r>
      <w:r w:rsidRPr="003F3F5B">
        <w:rPr>
          <w:rFonts w:hint="cs"/>
          <w:vertAlign w:val="baseline"/>
          <w:rtl/>
        </w:rPr>
        <w:t>أحمد</w:t>
      </w:r>
      <w:r w:rsidRPr="003F3F5B">
        <w:rPr>
          <w:vertAlign w:val="baseline"/>
          <w:rtl/>
        </w:rPr>
        <w:t xml:space="preserve"> بن الحسين بن علي بن موسى الخُسْرَوْجِردي الخراساني، أبو بكر البيهقي (</w:t>
      </w:r>
      <w:r>
        <w:rPr>
          <w:rFonts w:hint="cs"/>
          <w:vertAlign w:val="baseline"/>
          <w:rtl/>
        </w:rPr>
        <w:t>ت</w:t>
      </w:r>
      <w:r w:rsidRPr="003F3F5B">
        <w:rPr>
          <w:vertAlign w:val="baseline"/>
          <w:rtl/>
        </w:rPr>
        <w:t>: 458هـ)</w:t>
      </w:r>
      <w:r>
        <w:rPr>
          <w:rFonts w:hint="cs"/>
          <w:vertAlign w:val="baseline"/>
          <w:rtl/>
        </w:rPr>
        <w:t>،</w:t>
      </w:r>
      <w:r>
        <w:rPr>
          <w:vertAlign w:val="baseline"/>
          <w:rtl/>
        </w:rPr>
        <w:t xml:space="preserve"> </w:t>
      </w:r>
      <w:r w:rsidRPr="003F3F5B">
        <w:rPr>
          <w:rFonts w:hint="cs"/>
          <w:b/>
          <w:bCs/>
          <w:vertAlign w:val="baseline"/>
          <w:rtl/>
        </w:rPr>
        <w:t>السنن</w:t>
      </w:r>
      <w:r w:rsidRPr="003F3F5B">
        <w:rPr>
          <w:b/>
          <w:bCs/>
          <w:vertAlign w:val="baseline"/>
          <w:rtl/>
        </w:rPr>
        <w:t xml:space="preserve"> الكبرى</w:t>
      </w:r>
      <w:r>
        <w:rPr>
          <w:rFonts w:hint="cs"/>
          <w:vertAlign w:val="baseline"/>
          <w:rtl/>
        </w:rPr>
        <w:t>،</w:t>
      </w:r>
      <w:r w:rsidRPr="003F3F5B">
        <w:rPr>
          <w:rFonts w:hint="cs"/>
          <w:vertAlign w:val="baseline"/>
          <w:rtl/>
        </w:rPr>
        <w:t>المحقق</w:t>
      </w:r>
      <w:r w:rsidRPr="003F3F5B">
        <w:rPr>
          <w:vertAlign w:val="baseline"/>
          <w:rtl/>
        </w:rPr>
        <w:t>: محمد عبد القادر عطا</w:t>
      </w:r>
      <w:r>
        <w:rPr>
          <w:rFonts w:hint="cs"/>
          <w:vertAlign w:val="baseline"/>
          <w:rtl/>
        </w:rPr>
        <w:t>،</w:t>
      </w:r>
      <w:r>
        <w:rPr>
          <w:vertAlign w:val="baseline"/>
          <w:rtl/>
        </w:rPr>
        <w:t xml:space="preserve"> ط3، </w:t>
      </w:r>
      <w:r w:rsidRPr="003F3F5B">
        <w:rPr>
          <w:rFonts w:hint="cs"/>
          <w:vertAlign w:val="baseline"/>
          <w:rtl/>
        </w:rPr>
        <w:t>دار</w:t>
      </w:r>
      <w:r w:rsidRPr="003F3F5B">
        <w:rPr>
          <w:vertAlign w:val="baseline"/>
          <w:rtl/>
        </w:rPr>
        <w:t xml:space="preserve"> الكتب العلمية</w:t>
      </w:r>
      <w:r>
        <w:rPr>
          <w:rFonts w:hint="cs"/>
          <w:vertAlign w:val="baseline"/>
          <w:rtl/>
        </w:rPr>
        <w:t>،</w:t>
      </w:r>
      <w:r>
        <w:rPr>
          <w:vertAlign w:val="baseline"/>
          <w:rtl/>
        </w:rPr>
        <w:t xml:space="preserve"> بيروت، </w:t>
      </w:r>
      <w:r w:rsidRPr="003F3F5B">
        <w:rPr>
          <w:vertAlign w:val="baseline"/>
          <w:rtl/>
        </w:rPr>
        <w:t xml:space="preserve">1424 هـ </w:t>
      </w:r>
      <w:r>
        <w:rPr>
          <w:vertAlign w:val="baseline"/>
          <w:rtl/>
        </w:rPr>
        <w:t>/</w:t>
      </w:r>
      <w:r w:rsidRPr="003F3F5B">
        <w:rPr>
          <w:vertAlign w:val="baseline"/>
          <w:rtl/>
        </w:rPr>
        <w:t xml:space="preserve"> 2003 م</w:t>
      </w:r>
      <w:r>
        <w:rPr>
          <w:rFonts w:hint="cs"/>
          <w:vertAlign w:val="baseline"/>
          <w:rtl/>
        </w:rPr>
        <w:t>،</w:t>
      </w:r>
      <w:r>
        <w:rPr>
          <w:vertAlign w:val="baseline"/>
          <w:rtl/>
        </w:rPr>
        <w:t xml:space="preserve"> كتاب الحدود، باب ما جاء في حد اللوطي، رقم الحديث: 17028، ج8، ص428.</w:t>
      </w:r>
    </w:p>
  </w:footnote>
  <w:footnote w:id="348">
    <w:p w:rsidR="005F44B2" w:rsidRDefault="005F44B2" w:rsidP="006D59AD">
      <w:pPr>
        <w:pStyle w:val="a4"/>
        <w:spacing w:line="312" w:lineRule="auto"/>
      </w:pPr>
      <w:r>
        <w:rPr>
          <w:rtl/>
        </w:rPr>
        <w:t>(</w:t>
      </w:r>
      <w:r>
        <w:rPr>
          <w:rStyle w:val="FootnoteReference"/>
          <w:rFonts w:cs="Arabic Transparent"/>
        </w:rPr>
        <w:footnoteRef/>
      </w:r>
      <w:r>
        <w:rPr>
          <w:rtl/>
        </w:rPr>
        <w:t>)</w:t>
      </w:r>
      <w:r>
        <w:rPr>
          <w:vertAlign w:val="baseline"/>
          <w:rtl/>
        </w:rPr>
        <w:t xml:space="preserve"> أنظر: المرجع السابق، كتاب الحدود، باب ما جاء في حد اللوطي، رقم الحديث: 17028، ج8، ص428.</w:t>
      </w:r>
    </w:p>
  </w:footnote>
  <w:footnote w:id="349">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DF02C9">
        <w:rPr>
          <w:vertAlign w:val="baseline"/>
          <w:rtl/>
        </w:rPr>
        <w:t xml:space="preserve"> أنظر: الموصلي، الاختيار، ج4، ص91.</w:t>
      </w:r>
    </w:p>
  </w:footnote>
  <w:footnote w:id="350">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أنظر:ابن عابدين، رد المحتار، ج6، ص20، 107، 110؛ ابن عابدين، مجموعة الرسائل، كتاب تنبيه الولاة والحكام على أ</w:t>
      </w:r>
      <w:r w:rsidRPr="00FB5347">
        <w:rPr>
          <w:rFonts w:hint="cs"/>
          <w:vertAlign w:val="baseline"/>
          <w:rtl/>
        </w:rPr>
        <w:t>حكام</w:t>
      </w:r>
      <w:r w:rsidRPr="00FB5347">
        <w:rPr>
          <w:vertAlign w:val="baseline"/>
          <w:rtl/>
        </w:rPr>
        <w:t xml:space="preserve"> شاتم خير الأنام، ج1</w:t>
      </w:r>
      <w:r w:rsidRPr="00FB5347">
        <w:rPr>
          <w:rFonts w:hint="cs"/>
          <w:vertAlign w:val="baseline"/>
          <w:rtl/>
        </w:rPr>
        <w:t>،</w:t>
      </w:r>
      <w:r w:rsidRPr="00FB5347">
        <w:rPr>
          <w:vertAlign w:val="baseline"/>
          <w:rtl/>
        </w:rPr>
        <w:t xml:space="preserve"> ص514.</w:t>
      </w:r>
    </w:p>
  </w:footnote>
  <w:footnote w:id="351">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rFonts w:hint="cs"/>
          <w:vertAlign w:val="baseline"/>
          <w:rtl/>
        </w:rPr>
        <w:t>أنظر</w:t>
      </w:r>
      <w:r w:rsidRPr="00FB5347">
        <w:rPr>
          <w:vertAlign w:val="baseline"/>
          <w:rtl/>
        </w:rPr>
        <w:t>:ابن عابدين، رد المحتار، ج6، ص183.</w:t>
      </w:r>
    </w:p>
  </w:footnote>
  <w:footnote w:id="352">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أنظر:ابن عابدين، رد المحتار، ج6، ص184.</w:t>
      </w:r>
    </w:p>
  </w:footnote>
  <w:footnote w:id="353">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أنظر:ابن عابدين، رد المحتار، ج6، ص109.</w:t>
      </w:r>
    </w:p>
  </w:footnote>
  <w:footnote w:id="354">
    <w:p w:rsidR="005F44B2" w:rsidRDefault="005F44B2" w:rsidP="006D59AD">
      <w:pPr>
        <w:pStyle w:val="a4"/>
        <w:spacing w:line="312" w:lineRule="auto"/>
      </w:pPr>
      <w:r>
        <w:rPr>
          <w:rtl/>
        </w:rPr>
        <w:t>(</w:t>
      </w:r>
      <w:r>
        <w:rPr>
          <w:rStyle w:val="FootnoteReference"/>
          <w:rFonts w:cs="Arabic Transparent"/>
        </w:rPr>
        <w:footnoteRef/>
      </w:r>
      <w:r>
        <w:rPr>
          <w:rtl/>
        </w:rPr>
        <w:t>)</w:t>
      </w:r>
      <w:r>
        <w:rPr>
          <w:vertAlign w:val="baseline"/>
          <w:rtl/>
        </w:rPr>
        <w:t xml:space="preserve"> أنظر: الجويني، نهاية المطلب، ج17، ص298.</w:t>
      </w:r>
    </w:p>
  </w:footnote>
  <w:footnote w:id="355">
    <w:p w:rsidR="005F44B2" w:rsidRDefault="005F44B2" w:rsidP="006D59AD">
      <w:pPr>
        <w:pStyle w:val="a4"/>
        <w:spacing w:line="312" w:lineRule="auto"/>
      </w:pPr>
      <w:r>
        <w:rPr>
          <w:rtl/>
        </w:rPr>
        <w:t>(</w:t>
      </w:r>
      <w:r>
        <w:rPr>
          <w:rStyle w:val="FootnoteReference"/>
          <w:rFonts w:cs="Arabic Transparent"/>
        </w:rPr>
        <w:footnoteRef/>
      </w:r>
      <w:r>
        <w:rPr>
          <w:rtl/>
        </w:rPr>
        <w:t>)</w:t>
      </w:r>
      <w:r>
        <w:rPr>
          <w:vertAlign w:val="baseline"/>
          <w:rtl/>
        </w:rPr>
        <w:t xml:space="preserve"> أنظر:</w:t>
      </w:r>
      <w:r w:rsidRPr="00FB5347">
        <w:rPr>
          <w:rFonts w:hint="cs"/>
          <w:vertAlign w:val="baseline"/>
          <w:rtl/>
        </w:rPr>
        <w:t>الزركشي،</w:t>
      </w:r>
      <w:r w:rsidRPr="00FB5347">
        <w:rPr>
          <w:vertAlign w:val="baseline"/>
          <w:rtl/>
        </w:rPr>
        <w:t xml:space="preserve"> شمس الدين محمد بن عبد الله الزركشي المصري الحنبلي (ت: 772هـ)، </w:t>
      </w:r>
      <w:r w:rsidRPr="00FB5347">
        <w:rPr>
          <w:rFonts w:hint="cs"/>
          <w:b/>
          <w:bCs/>
          <w:vertAlign w:val="baseline"/>
          <w:rtl/>
        </w:rPr>
        <w:t>شرح</w:t>
      </w:r>
      <w:r w:rsidRPr="00FB5347">
        <w:rPr>
          <w:b/>
          <w:bCs/>
          <w:vertAlign w:val="baseline"/>
          <w:rtl/>
        </w:rPr>
        <w:t xml:space="preserve"> الزركشي على مختصر الخرقي</w:t>
      </w:r>
      <w:r w:rsidRPr="00FB5347">
        <w:rPr>
          <w:rFonts w:hint="cs"/>
          <w:vertAlign w:val="baseline"/>
          <w:rtl/>
        </w:rPr>
        <w:t>،</w:t>
      </w:r>
      <w:r w:rsidRPr="00FB5347">
        <w:rPr>
          <w:vertAlign w:val="baseline"/>
          <w:rtl/>
        </w:rPr>
        <w:t xml:space="preserve"> ط1، دار العبيكان، 1413 هـ / 1993 م، ج6، </w:t>
      </w:r>
      <w:r>
        <w:rPr>
          <w:rFonts w:hint="cs"/>
          <w:vertAlign w:val="baseline"/>
          <w:rtl/>
        </w:rPr>
        <w:t>ص</w:t>
      </w:r>
      <w:r>
        <w:rPr>
          <w:vertAlign w:val="baseline"/>
          <w:rtl/>
        </w:rPr>
        <w:t>363.</w:t>
      </w:r>
    </w:p>
  </w:footnote>
  <w:footnote w:id="356">
    <w:p w:rsidR="005F44B2" w:rsidRDefault="005F44B2" w:rsidP="006D59AD">
      <w:pPr>
        <w:pStyle w:val="a4"/>
        <w:spacing w:line="312" w:lineRule="auto"/>
      </w:pPr>
      <w:r>
        <w:rPr>
          <w:rtl/>
        </w:rPr>
        <w:t>(</w:t>
      </w:r>
      <w:r>
        <w:rPr>
          <w:rStyle w:val="FootnoteReference"/>
          <w:rFonts w:cs="Arabic Transparent"/>
        </w:rPr>
        <w:footnoteRef/>
      </w:r>
      <w:r>
        <w:rPr>
          <w:rtl/>
        </w:rPr>
        <w:t>)</w:t>
      </w:r>
      <w:r>
        <w:rPr>
          <w:vertAlign w:val="baseline"/>
          <w:rtl/>
        </w:rPr>
        <w:t xml:space="preserve"> أنظر: </w:t>
      </w:r>
      <w:r w:rsidRPr="008A3A46">
        <w:rPr>
          <w:rFonts w:hint="cs"/>
          <w:vertAlign w:val="baseline"/>
          <w:rtl/>
        </w:rPr>
        <w:t>الموصلي</w:t>
      </w:r>
      <w:r>
        <w:rPr>
          <w:rFonts w:hint="cs"/>
          <w:vertAlign w:val="baseline"/>
          <w:rtl/>
        </w:rPr>
        <w:t>،</w:t>
      </w:r>
      <w:r>
        <w:rPr>
          <w:vertAlign w:val="baseline"/>
          <w:rtl/>
        </w:rPr>
        <w:t xml:space="preserve"> </w:t>
      </w:r>
      <w:r w:rsidRPr="008A3A46">
        <w:rPr>
          <w:rFonts w:hint="cs"/>
          <w:vertAlign w:val="baseline"/>
          <w:rtl/>
        </w:rPr>
        <w:t>الاختيار</w:t>
      </w:r>
      <w:r>
        <w:rPr>
          <w:rFonts w:hint="cs"/>
          <w:vertAlign w:val="baseline"/>
          <w:rtl/>
        </w:rPr>
        <w:t>،</w:t>
      </w:r>
      <w:r>
        <w:rPr>
          <w:vertAlign w:val="baseline"/>
          <w:rtl/>
        </w:rPr>
        <w:t xml:space="preserve"> ج4، ص114.</w:t>
      </w:r>
    </w:p>
  </w:footnote>
  <w:footnote w:id="357">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ابن تيمية، تقي الدين أبو العباس أحمد بن عبد الحليم بن عبد السلام بن عبد الله بن أبي القاسم بن محمد ابن تيمية الحراني الحنبلي الدمشقي (ت: 728هـ)، </w:t>
      </w:r>
      <w:r w:rsidRPr="00FB5347">
        <w:rPr>
          <w:rFonts w:hint="cs"/>
          <w:b/>
          <w:bCs/>
          <w:vertAlign w:val="baseline"/>
          <w:rtl/>
        </w:rPr>
        <w:t>السياسة</w:t>
      </w:r>
      <w:r w:rsidRPr="00FB5347">
        <w:rPr>
          <w:b/>
          <w:bCs/>
          <w:vertAlign w:val="baseline"/>
          <w:rtl/>
        </w:rPr>
        <w:t xml:space="preserve"> الشرعية في اصلاح الراعي والرعية</w:t>
      </w:r>
      <w:r w:rsidRPr="00FB5347">
        <w:rPr>
          <w:rFonts w:hint="cs"/>
          <w:vertAlign w:val="baseline"/>
          <w:rtl/>
        </w:rPr>
        <w:t>،</w:t>
      </w:r>
      <w:r w:rsidRPr="00FB5347">
        <w:rPr>
          <w:vertAlign w:val="baseline"/>
          <w:rtl/>
        </w:rPr>
        <w:t xml:space="preserve"> ط1، وزارة الشئون الإسلامية والأوقاف والدعوة والإرشاد، 1418هـ، ج1، ص62.</w:t>
      </w:r>
    </w:p>
  </w:footnote>
  <w:footnote w:id="358">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أنظر:ابن عابدين، رد المحتار، ج6، ص109.</w:t>
      </w:r>
    </w:p>
  </w:footnote>
  <w:footnote w:id="359">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أنظر: ابن عابدين، مجموعة الرسائل، في السحر وأقسامه وأحكامه، ج2، ص444؛ ابن عابدين، رد المحتار، ج6، ص345؛ ابن عابدين، مجموعة الرسائل، كتاب تنبيه الولاة والحكام على أحكام شاتم خير الأنام، ج1، ص523.</w:t>
      </w:r>
    </w:p>
  </w:footnote>
  <w:footnote w:id="360">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ابن منظور، لسان العرب، ج3، ص1951.</w:t>
      </w:r>
    </w:p>
  </w:footnote>
  <w:footnote w:id="361">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ابن عابدين، مجموعة الرسائل، في السحر وأقسامه وأحكامه، ج2، ص442. </w:t>
      </w:r>
    </w:p>
  </w:footnote>
  <w:footnote w:id="362">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ابن عابدين، رد المحتار، ج1، ص134.</w:t>
      </w:r>
    </w:p>
  </w:footnote>
  <w:footnote w:id="363">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rFonts w:hint="cs"/>
          <w:vertAlign w:val="baseline"/>
          <w:rtl/>
        </w:rPr>
        <w:t>ابن</w:t>
      </w:r>
      <w:r w:rsidRPr="00FB5347">
        <w:rPr>
          <w:vertAlign w:val="baseline"/>
          <w:rtl/>
        </w:rPr>
        <w:t xml:space="preserve"> قدامة، المغني، ج9، ص28.</w:t>
      </w:r>
    </w:p>
  </w:footnote>
  <w:footnote w:id="364">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أنظر: ابن عابدين، رد المحتار، ج1، ص134.</w:t>
      </w:r>
    </w:p>
  </w:footnote>
  <w:footnote w:id="365">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ابن قدامة، المغني، ج9</w:t>
      </w:r>
      <w:r>
        <w:rPr>
          <w:rFonts w:hint="cs"/>
          <w:vertAlign w:val="baseline"/>
          <w:rtl/>
        </w:rPr>
        <w:t>،</w:t>
      </w:r>
      <w:r>
        <w:rPr>
          <w:vertAlign w:val="baseline"/>
          <w:rtl/>
        </w:rPr>
        <w:t xml:space="preserve"> ص29؛ قليوبي، حاشيتا قليوبي وعميرة، ج4، ص170؛ الجمل، حاشية الجمل، ج5، ص111.</w:t>
      </w:r>
    </w:p>
  </w:footnote>
  <w:footnote w:id="366">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rFonts w:hint="cs"/>
          <w:vertAlign w:val="baseline"/>
          <w:rtl/>
        </w:rPr>
        <w:t>أنظر</w:t>
      </w:r>
      <w:r w:rsidRPr="00FB5347">
        <w:rPr>
          <w:vertAlign w:val="baseline"/>
          <w:rtl/>
        </w:rPr>
        <w:t>: ابن عابدين، رد المحتار، ج6، ص382.</w:t>
      </w:r>
    </w:p>
  </w:footnote>
  <w:footnote w:id="367">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ابن عابدين، رد المح</w:t>
      </w:r>
      <w:r w:rsidRPr="00FB5347">
        <w:rPr>
          <w:rFonts w:hint="cs"/>
          <w:vertAlign w:val="baseline"/>
          <w:rtl/>
        </w:rPr>
        <w:t>تار،</w:t>
      </w:r>
      <w:r w:rsidRPr="00FB5347">
        <w:rPr>
          <w:vertAlign w:val="baseline"/>
          <w:rtl/>
        </w:rPr>
        <w:t xml:space="preserve"> ج1، ص135.</w:t>
      </w:r>
    </w:p>
  </w:footnote>
  <w:footnote w:id="368">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أنظر: ابن عابدين، مجموعة الرسائل، في السحر وأقسامه وأحكامه، ج2، ص443، 444؛ أنظر: ابن عابدين</w:t>
      </w:r>
      <w:r w:rsidRPr="00FB5347">
        <w:rPr>
          <w:rFonts w:hint="cs"/>
          <w:vertAlign w:val="baseline"/>
          <w:rtl/>
        </w:rPr>
        <w:t>،</w:t>
      </w:r>
      <w:r w:rsidRPr="00FB5347">
        <w:rPr>
          <w:vertAlign w:val="baseline"/>
          <w:rtl/>
        </w:rPr>
        <w:t xml:space="preserve"> مجموعة الرسائل، كتاب تنبيه الولاة والحكام على أحكام شاتم خير الأنام، ج1، ص505.</w:t>
      </w:r>
    </w:p>
  </w:footnote>
  <w:footnote w:id="369">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أنظر: ابن عابدين، مجموعة الرسائل، كتاب </w:t>
      </w:r>
      <w:r w:rsidRPr="00FB5347">
        <w:rPr>
          <w:rFonts w:hint="cs"/>
          <w:vertAlign w:val="baseline"/>
          <w:rtl/>
        </w:rPr>
        <w:t>تنبيه</w:t>
      </w:r>
      <w:r w:rsidRPr="00FB5347">
        <w:rPr>
          <w:vertAlign w:val="baseline"/>
          <w:rtl/>
        </w:rPr>
        <w:t xml:space="preserve"> الولاة والحكام على أحكام شاتم خير الأنام، ج1، ص522.</w:t>
      </w:r>
    </w:p>
  </w:footnote>
  <w:footnote w:id="370">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أنظر: ابن عابدين، رد المحتار، ج1، ص135؛ ج6، ص107؛ ابن عابدين، مجموعة الرسا</w:t>
      </w:r>
      <w:r w:rsidRPr="00FB5347">
        <w:rPr>
          <w:rFonts w:hint="cs"/>
          <w:vertAlign w:val="baseline"/>
          <w:rtl/>
        </w:rPr>
        <w:t>ئل،</w:t>
      </w:r>
      <w:r w:rsidRPr="00FB5347">
        <w:rPr>
          <w:vertAlign w:val="baseline"/>
          <w:rtl/>
        </w:rPr>
        <w:t xml:space="preserve"> في السحر وأقسامه وأح</w:t>
      </w:r>
      <w:r w:rsidRPr="00FB5347">
        <w:rPr>
          <w:rFonts w:hint="cs"/>
          <w:vertAlign w:val="baseline"/>
          <w:rtl/>
        </w:rPr>
        <w:t>كامه،</w:t>
      </w:r>
      <w:r w:rsidRPr="00FB5347">
        <w:rPr>
          <w:vertAlign w:val="baseline"/>
          <w:rtl/>
        </w:rPr>
        <w:t xml:space="preserve"> ج2، ص444.</w:t>
      </w:r>
    </w:p>
  </w:footnote>
  <w:footnote w:id="371">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أنظر: ابن منظور، لسان العرب، ج4، ص2195.</w:t>
      </w:r>
    </w:p>
  </w:footnote>
  <w:footnote w:id="372">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أنظر: ابن منظور، لسان العرب، ج3، ص1517.</w:t>
      </w:r>
    </w:p>
  </w:footnote>
  <w:footnote w:id="373">
    <w:p w:rsidR="005F44B2" w:rsidRDefault="005F44B2" w:rsidP="006D59AD">
      <w:pPr>
        <w:pStyle w:val="a4"/>
        <w:spacing w:line="312" w:lineRule="auto"/>
      </w:pPr>
      <w:r>
        <w:rPr>
          <w:rtl/>
        </w:rPr>
        <w:t>(</w:t>
      </w:r>
      <w:r>
        <w:rPr>
          <w:rStyle w:val="FootnoteReference"/>
          <w:rFonts w:cs="Arabic Transparent"/>
        </w:rPr>
        <w:footnoteRef/>
      </w:r>
      <w:r>
        <w:rPr>
          <w:rtl/>
        </w:rPr>
        <w:t>)</w:t>
      </w:r>
      <w:r>
        <w:rPr>
          <w:vertAlign w:val="baseline"/>
          <w:rtl/>
        </w:rPr>
        <w:t xml:space="preserve"> الب</w:t>
      </w:r>
      <w:r w:rsidRPr="00FB5347">
        <w:rPr>
          <w:rFonts w:hint="cs"/>
          <w:vertAlign w:val="baseline"/>
          <w:rtl/>
        </w:rPr>
        <w:t>هوتي،</w:t>
      </w:r>
      <w:r w:rsidRPr="00FB5347">
        <w:rPr>
          <w:vertAlign w:val="baseline"/>
          <w:rtl/>
        </w:rPr>
        <w:t xml:space="preserve"> منصور بن يونس بن صلاح الدين ابن حسن بن إدريس البهوتى الحنبلى (ت: 1051هـ)، </w:t>
      </w:r>
      <w:r w:rsidRPr="00FB5347">
        <w:rPr>
          <w:rFonts w:hint="cs"/>
          <w:b/>
          <w:bCs/>
          <w:vertAlign w:val="baseline"/>
          <w:rtl/>
        </w:rPr>
        <w:t>كشاف</w:t>
      </w:r>
      <w:r w:rsidRPr="00FB5347">
        <w:rPr>
          <w:b/>
          <w:bCs/>
          <w:vertAlign w:val="baseline"/>
          <w:rtl/>
        </w:rPr>
        <w:t xml:space="preserve"> القناع عن متن الإقناع</w:t>
      </w:r>
      <w:r w:rsidRPr="00FB5347">
        <w:rPr>
          <w:rFonts w:hint="cs"/>
          <w:vertAlign w:val="baseline"/>
          <w:rtl/>
        </w:rPr>
        <w:t>،</w:t>
      </w:r>
      <w:r w:rsidRPr="00FB5347">
        <w:rPr>
          <w:vertAlign w:val="baseline"/>
          <w:rtl/>
        </w:rPr>
        <w:t xml:space="preserve"> بدون طبعة و بدون تاريخ، دار الكتب العلمية</w:t>
      </w:r>
      <w:r>
        <w:rPr>
          <w:rFonts w:hint="cs"/>
          <w:vertAlign w:val="baseline"/>
          <w:rtl/>
        </w:rPr>
        <w:t>،</w:t>
      </w:r>
      <w:r>
        <w:rPr>
          <w:vertAlign w:val="baseline"/>
          <w:rtl/>
        </w:rPr>
        <w:t xml:space="preserve"> ج3، ص116.</w:t>
      </w:r>
    </w:p>
  </w:footnote>
  <w:footnote w:id="374">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Pr>
          <w:rFonts w:hint="cs"/>
          <w:vertAlign w:val="baseline"/>
          <w:rtl/>
        </w:rPr>
        <w:t>البهوتي،</w:t>
      </w:r>
      <w:r>
        <w:rPr>
          <w:vertAlign w:val="baseline"/>
          <w:rtl/>
        </w:rPr>
        <w:t xml:space="preserve"> كشاف القناع، ج3، ص116.</w:t>
      </w:r>
    </w:p>
  </w:footnote>
  <w:footnote w:id="375">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أنظر:ابن عابدين، رد المحتار، ج6، ص371؛ ابن عابدين، مجموعة الرسائل، كتاب تنبيه الولاة والحكام على أحكام شاتم خير الأنام، ج1، ص</w:t>
      </w:r>
      <w:r>
        <w:rPr>
          <w:vertAlign w:val="baseline"/>
          <w:rtl/>
        </w:rPr>
        <w:t>491، 492؛</w:t>
      </w:r>
      <w:r w:rsidRPr="00FB5347">
        <w:rPr>
          <w:vertAlign w:val="baseline"/>
          <w:rtl/>
        </w:rPr>
        <w:t xml:space="preserve"> القرطبي، أبو عبد الله محمد بن أحمد بن أبي بكر بن فرح الأنصاري الخزرجي شمس الدين القرطبي (ت: 671هـ)، </w:t>
      </w:r>
      <w:r w:rsidRPr="00FB5347">
        <w:rPr>
          <w:rFonts w:hint="cs"/>
          <w:b/>
          <w:bCs/>
          <w:vertAlign w:val="baseline"/>
          <w:rtl/>
        </w:rPr>
        <w:t>الجامع</w:t>
      </w:r>
      <w:r w:rsidRPr="00FB5347">
        <w:rPr>
          <w:b/>
          <w:bCs/>
          <w:vertAlign w:val="baseline"/>
          <w:rtl/>
        </w:rPr>
        <w:t xml:space="preserve"> لأحكام القرآن (تفسير القرطبي)</w:t>
      </w:r>
      <w:r w:rsidRPr="00FB5347">
        <w:rPr>
          <w:rFonts w:hint="cs"/>
          <w:vertAlign w:val="baseline"/>
          <w:rtl/>
        </w:rPr>
        <w:t>،</w:t>
      </w:r>
      <w:r w:rsidRPr="00FB5347">
        <w:rPr>
          <w:vertAlign w:val="baseline"/>
          <w:rtl/>
        </w:rPr>
        <w:t xml:space="preserve"> تحقيق أحمد البردوني وإبراهيم أطفيش، ط2، دار الكتب المصرية، القاهرة، 1964م، ج8، ص82؛ ابن تيمية، </w:t>
      </w:r>
      <w:r w:rsidRPr="00FB5347">
        <w:rPr>
          <w:rFonts w:hint="cs"/>
          <w:b/>
          <w:bCs/>
          <w:vertAlign w:val="baseline"/>
          <w:rtl/>
        </w:rPr>
        <w:t>الصارم</w:t>
      </w:r>
      <w:r w:rsidRPr="00FB5347">
        <w:rPr>
          <w:b/>
          <w:bCs/>
          <w:vertAlign w:val="baseline"/>
          <w:rtl/>
        </w:rPr>
        <w:t xml:space="preserve"> المسلول على شاتم الرسول</w:t>
      </w:r>
      <w:r w:rsidRPr="00FB5347">
        <w:rPr>
          <w:rFonts w:hint="cs"/>
          <w:vertAlign w:val="baseline"/>
          <w:rtl/>
        </w:rPr>
        <w:t>،</w:t>
      </w:r>
      <w:r w:rsidRPr="00FB5347">
        <w:rPr>
          <w:vertAlign w:val="baseline"/>
          <w:rtl/>
        </w:rPr>
        <w:t xml:space="preserve"> تحقيق محمد محي الدين عبد الحميد، ناشر الحرس الوطني السعودي</w:t>
      </w:r>
      <w:r>
        <w:rPr>
          <w:rFonts w:hint="cs"/>
          <w:vertAlign w:val="baseline"/>
          <w:rtl/>
        </w:rPr>
        <w:t>،</w:t>
      </w:r>
      <w:r>
        <w:rPr>
          <w:vertAlign w:val="baseline"/>
          <w:rtl/>
        </w:rPr>
        <w:t xml:space="preserve"> ج1، ص3.</w:t>
      </w:r>
    </w:p>
  </w:footnote>
  <w:footnote w:id="376">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أنظر: ابن عابدين، رد المحتار، ج6، ص344.</w:t>
      </w:r>
    </w:p>
  </w:footnote>
  <w:footnote w:id="377">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أنظر: ابن عابدين، رد المحتار، ج6، ص345.</w:t>
      </w:r>
    </w:p>
  </w:footnote>
  <w:footnote w:id="378">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أنظر: ابن عا</w:t>
      </w:r>
      <w:r>
        <w:rPr>
          <w:rFonts w:hint="cs"/>
          <w:vertAlign w:val="baseline"/>
          <w:rtl/>
        </w:rPr>
        <w:t>بدين،</w:t>
      </w:r>
      <w:r>
        <w:rPr>
          <w:vertAlign w:val="baseline"/>
          <w:rtl/>
        </w:rPr>
        <w:t xml:space="preserve"> رد المحتار، ج6، ص107، 346.</w:t>
      </w:r>
    </w:p>
  </w:footnote>
  <w:footnote w:id="379">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ابن منظور، لسان العرب، ج1، ص229.</w:t>
      </w:r>
    </w:p>
  </w:footnote>
  <w:footnote w:id="380">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أنظر:ابن عابدين، رد المحتار، ج1، ص157.</w:t>
      </w:r>
    </w:p>
  </w:footnote>
  <w:footnote w:id="381">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أنظر: الموسوعة الفقهية الكويتية، ج8، ص21، 22، 23.</w:t>
      </w:r>
    </w:p>
  </w:footnote>
  <w:footnote w:id="382">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الشاطبي، إبراهيم بن موسى بن محمد اللخمي الغرناطي الشهير بالشاطبي (ت: 790هـ)، </w:t>
      </w:r>
      <w:r w:rsidRPr="00FB5347">
        <w:rPr>
          <w:rFonts w:hint="cs"/>
          <w:b/>
          <w:bCs/>
          <w:vertAlign w:val="baseline"/>
          <w:rtl/>
        </w:rPr>
        <w:t>الاعْتِصَام</w:t>
      </w:r>
      <w:r w:rsidRPr="00FB5347">
        <w:rPr>
          <w:rFonts w:hint="cs"/>
          <w:vertAlign w:val="baseline"/>
          <w:rtl/>
        </w:rPr>
        <w:t>،</w:t>
      </w:r>
      <w:r w:rsidRPr="00FB5347">
        <w:rPr>
          <w:vertAlign w:val="baseline"/>
          <w:rtl/>
        </w:rPr>
        <w:t xml:space="preserve"> تحقيق: الجزء الأول: د. محمد بن عبد الرحمن الشقير، الجزء الثاني: د سعد بن عبد الله آل حميد، الجزء الثالث: د هشام بن إسماعيل الصيني، ط1، دار ابن الجوزي، المملكة </w:t>
      </w:r>
      <w:r w:rsidRPr="00FB5347">
        <w:rPr>
          <w:rFonts w:hint="cs"/>
          <w:vertAlign w:val="baseline"/>
          <w:rtl/>
        </w:rPr>
        <w:t>العربية</w:t>
      </w:r>
      <w:r w:rsidRPr="00FB5347">
        <w:rPr>
          <w:vertAlign w:val="baseline"/>
          <w:rtl/>
        </w:rPr>
        <w:t xml:space="preserve"> السعودية، 2008م، ج1، ص47.</w:t>
      </w:r>
    </w:p>
  </w:footnote>
  <w:footnote w:id="383">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الغزالي،  إحياء علوم الدين، ج2، ص3.</w:t>
      </w:r>
    </w:p>
  </w:footnote>
  <w:footnote w:id="384">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rFonts w:hint="cs"/>
          <w:vertAlign w:val="baseline"/>
          <w:rtl/>
        </w:rPr>
        <w:t>ابن</w:t>
      </w:r>
      <w:r w:rsidRPr="00FB5347">
        <w:rPr>
          <w:vertAlign w:val="baseline"/>
          <w:rtl/>
        </w:rPr>
        <w:t xml:space="preserve"> عابدين، رد المحتار، ج2، ص299.</w:t>
      </w:r>
    </w:p>
  </w:footnote>
  <w:footnote w:id="385">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أنظر: ابن عابدين، رد المحتار، ج6، ص386.</w:t>
      </w:r>
    </w:p>
  </w:footnote>
  <w:footnote w:id="386">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أنظر: المرج</w:t>
      </w:r>
      <w:r w:rsidRPr="00FB5347">
        <w:rPr>
          <w:rFonts w:hint="cs"/>
          <w:vertAlign w:val="baseline"/>
          <w:rtl/>
        </w:rPr>
        <w:t>ع</w:t>
      </w:r>
      <w:r w:rsidRPr="00FB5347">
        <w:rPr>
          <w:vertAlign w:val="baseline"/>
          <w:rtl/>
        </w:rPr>
        <w:t xml:space="preserve"> السابق</w:t>
      </w:r>
      <w:r>
        <w:rPr>
          <w:rFonts w:hint="cs"/>
          <w:vertAlign w:val="baseline"/>
          <w:rtl/>
        </w:rPr>
        <w:t>،</w:t>
      </w:r>
      <w:r>
        <w:rPr>
          <w:vertAlign w:val="baseline"/>
          <w:rtl/>
        </w:rPr>
        <w:t xml:space="preserve"> </w:t>
      </w:r>
      <w:r w:rsidRPr="00FB5347">
        <w:rPr>
          <w:rFonts w:hint="cs"/>
          <w:vertAlign w:val="baseline"/>
          <w:rtl/>
        </w:rPr>
        <w:t>ج</w:t>
      </w:r>
      <w:r w:rsidRPr="00FB5347">
        <w:rPr>
          <w:vertAlign w:val="baseline"/>
          <w:rtl/>
        </w:rPr>
        <w:t>6، ص386.</w:t>
      </w:r>
    </w:p>
  </w:footnote>
  <w:footnote w:id="387">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أنظر: ابن عابدين، رد المحتار، ج6، ص20، 322، </w:t>
      </w:r>
    </w:p>
  </w:footnote>
  <w:footnote w:id="388">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أنظر: ابن عابدين، رد المحتار، ج6</w:t>
      </w:r>
      <w:r>
        <w:rPr>
          <w:rFonts w:hint="cs"/>
          <w:vertAlign w:val="baseline"/>
          <w:rtl/>
        </w:rPr>
        <w:t>،</w:t>
      </w:r>
      <w:r>
        <w:rPr>
          <w:vertAlign w:val="baseline"/>
          <w:rtl/>
        </w:rPr>
        <w:t xml:space="preserve"> ص20، 322، 386.</w:t>
      </w:r>
    </w:p>
  </w:footnote>
  <w:footnote w:id="389">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أنظر: الفيومي، المصباح المنير، ج1، ص57.</w:t>
      </w:r>
    </w:p>
  </w:footnote>
  <w:footnote w:id="390">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ابن نجيم، زين الدين بن إبراهيم بن محمد، المعروف بابن نجيم المصري (ت: 970هـ)، </w:t>
      </w:r>
      <w:r w:rsidRPr="00FB5347">
        <w:rPr>
          <w:rFonts w:hint="cs"/>
          <w:b/>
          <w:bCs/>
          <w:vertAlign w:val="baseline"/>
          <w:rtl/>
        </w:rPr>
        <w:t>البحر</w:t>
      </w:r>
      <w:r w:rsidRPr="00FB5347">
        <w:rPr>
          <w:b/>
          <w:bCs/>
          <w:vertAlign w:val="baseline"/>
          <w:rtl/>
        </w:rPr>
        <w:t xml:space="preserve"> الرائق شرح كنز الدقائق</w:t>
      </w:r>
      <w:r w:rsidRPr="00FB5347">
        <w:rPr>
          <w:rFonts w:hint="cs"/>
          <w:vertAlign w:val="baseline"/>
          <w:rtl/>
        </w:rPr>
        <w:t>،</w:t>
      </w:r>
      <w:r w:rsidRPr="00FB5347">
        <w:rPr>
          <w:vertAlign w:val="baseline"/>
          <w:rtl/>
        </w:rPr>
        <w:t xml:space="preserve"> ط2، بدون تاريخ، دار الكتاب الإسلامي، ج5، ص151.</w:t>
      </w:r>
    </w:p>
  </w:footnote>
  <w:footnote w:id="391">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ابن عابدين، رد المحتار، ج6، ص411.</w:t>
      </w:r>
    </w:p>
  </w:footnote>
  <w:footnote w:id="392">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المرجع السابق.</w:t>
      </w:r>
    </w:p>
  </w:footnote>
  <w:footnote w:id="393">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المرجع السابق، ج3، ص107.</w:t>
      </w:r>
    </w:p>
  </w:footnote>
  <w:footnote w:id="394">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Pr>
          <w:vertAlign w:val="baseline"/>
          <w:rtl/>
        </w:rPr>
        <w:t xml:space="preserve"> البهوتي</w:t>
      </w:r>
      <w:r w:rsidRPr="00FB5347">
        <w:rPr>
          <w:rFonts w:hint="cs"/>
          <w:vertAlign w:val="baseline"/>
          <w:rtl/>
        </w:rPr>
        <w:t>،</w:t>
      </w:r>
      <w:r w:rsidRPr="00FB5347">
        <w:rPr>
          <w:vertAlign w:val="baseline"/>
          <w:rtl/>
        </w:rPr>
        <w:t xml:space="preserve"> </w:t>
      </w:r>
      <w:r w:rsidRPr="006657CF">
        <w:rPr>
          <w:rFonts w:hint="cs"/>
          <w:vertAlign w:val="baseline"/>
          <w:rtl/>
        </w:rPr>
        <w:t>كشاف</w:t>
      </w:r>
      <w:r w:rsidRPr="006657CF">
        <w:rPr>
          <w:vertAlign w:val="baseline"/>
          <w:rtl/>
        </w:rPr>
        <w:t xml:space="preserve"> القناع،</w:t>
      </w:r>
      <w:r w:rsidRPr="00FB5347">
        <w:rPr>
          <w:vertAlign w:val="baseline"/>
          <w:rtl/>
        </w:rPr>
        <w:t xml:space="preserve"> ج6، ص158.</w:t>
      </w:r>
    </w:p>
  </w:footnote>
  <w:footnote w:id="395">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أنظر: المرجع السابق، ج6، ص415، 416، 417، 418، 419، 420.</w:t>
      </w:r>
    </w:p>
  </w:footnote>
  <w:footnote w:id="396">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أنظر: المرجع السابق، ج3، ص107.</w:t>
      </w:r>
    </w:p>
  </w:footnote>
  <w:footnote w:id="397">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أنظر: ابن عابدين</w:t>
      </w:r>
      <w:r w:rsidRPr="00FB5347">
        <w:rPr>
          <w:rFonts w:hint="cs"/>
          <w:vertAlign w:val="baseline"/>
          <w:rtl/>
        </w:rPr>
        <w:t>،</w:t>
      </w:r>
      <w:r w:rsidRPr="00FB5347">
        <w:rPr>
          <w:vertAlign w:val="baseline"/>
          <w:rtl/>
        </w:rPr>
        <w:t xml:space="preserve"> مجموعة الرسائل، كتاب تنبيه الولاة والحكام على أحكام شاتم خير الأنام، ج1، ص505.</w:t>
      </w:r>
    </w:p>
  </w:footnote>
  <w:footnote w:id="398">
    <w:p w:rsidR="005F44B2" w:rsidRDefault="005F44B2" w:rsidP="007E376A">
      <w:pPr>
        <w:pStyle w:val="a4"/>
        <w:spacing w:line="312" w:lineRule="auto"/>
      </w:pPr>
      <w:r w:rsidRPr="000C2566">
        <w:rPr>
          <w:rtl/>
        </w:rPr>
        <w:t>(</w:t>
      </w:r>
      <w:r w:rsidRPr="000C2566">
        <w:rPr>
          <w:rStyle w:val="FootnoteReference"/>
          <w:rFonts w:cs="Arabic Transparent"/>
        </w:rPr>
        <w:footnoteRef/>
      </w:r>
      <w:r w:rsidRPr="000C2566">
        <w:rPr>
          <w:rtl/>
        </w:rPr>
        <w:t>)</w:t>
      </w:r>
      <w:r>
        <w:rPr>
          <w:rFonts w:hint="cs"/>
          <w:vertAlign w:val="baseline"/>
          <w:rtl/>
        </w:rPr>
        <w:t>أنظر،</w:t>
      </w:r>
      <w:r>
        <w:rPr>
          <w:vertAlign w:val="baseline"/>
          <w:rtl/>
        </w:rPr>
        <w:t xml:space="preserve"> ابن عابدين، رد المحتار</w:t>
      </w:r>
      <w:r w:rsidRPr="00FB5347">
        <w:rPr>
          <w:rFonts w:hint="cs"/>
          <w:vertAlign w:val="baseline"/>
          <w:rtl/>
        </w:rPr>
        <w:t>،</w:t>
      </w:r>
      <w:r w:rsidRPr="00FB5347">
        <w:rPr>
          <w:vertAlign w:val="baseline"/>
          <w:rtl/>
        </w:rPr>
        <w:t xml:space="preserve"> ج6، ص420.</w:t>
      </w:r>
    </w:p>
  </w:footnote>
  <w:footnote w:id="399">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أنظر: ابن منظور، لسان العرب، ج3، ص1871.</w:t>
      </w:r>
    </w:p>
  </w:footnote>
  <w:footnote w:id="400">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ابن عابدين، رد المحتار، ج6، ص117، 383؛ ابن عابدين، مجموعة الرسائل، كتاب تنبيه الولاة والحكام على أحكام شاتم خير الأنام، ج1، ص522.</w:t>
      </w:r>
    </w:p>
  </w:footnote>
  <w:footnote w:id="401">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ابن تيمية، </w:t>
      </w:r>
      <w:r w:rsidRPr="00FB5347">
        <w:rPr>
          <w:rFonts w:hint="cs"/>
          <w:b/>
          <w:bCs/>
          <w:vertAlign w:val="baseline"/>
          <w:rtl/>
        </w:rPr>
        <w:t>مجموع</w:t>
      </w:r>
      <w:r w:rsidRPr="00FB5347">
        <w:rPr>
          <w:b/>
          <w:bCs/>
          <w:vertAlign w:val="baseline"/>
          <w:rtl/>
        </w:rPr>
        <w:t xml:space="preserve"> الفتاوى</w:t>
      </w:r>
      <w:r w:rsidRPr="00FB5347">
        <w:rPr>
          <w:rFonts w:hint="cs"/>
          <w:vertAlign w:val="baseline"/>
          <w:rtl/>
        </w:rPr>
        <w:t>،</w:t>
      </w:r>
      <w:r w:rsidRPr="00FB5347">
        <w:rPr>
          <w:vertAlign w:val="baseline"/>
          <w:rtl/>
        </w:rPr>
        <w:t xml:space="preserve"> تحقيق عبد الرحمن بن محمد بن قاسم، بدون طبعة، مجمع الملك فهد لطباعة المصحف الشريف، المدينة، 1995م، ج7، ص471.</w:t>
      </w:r>
    </w:p>
  </w:footnote>
  <w:footnote w:id="402">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ابن قدامة، مغني، ج6، ص370.</w:t>
      </w:r>
    </w:p>
  </w:footnote>
  <w:footnote w:id="403">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أنظر: ابن عابدين، رد المحتار، ج6، ص383، 384.</w:t>
      </w:r>
    </w:p>
  </w:footnote>
  <w:footnote w:id="404">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أنظر: ابن عابدين، رد المحتار، ج6، ص107، 322.</w:t>
      </w:r>
    </w:p>
  </w:footnote>
  <w:footnote w:id="405">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أنظر: ابن عابدين، رد المحتار، ج6، ص107؛ ابن عابدين، مجموعة الرسائل، كتاب تنبيه الولاة والحكام على أحكام شاتم خير الأنام، ج1، ص505.</w:t>
      </w:r>
    </w:p>
  </w:footnote>
  <w:footnote w:id="406">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أنظر: ابن عابدين، رد المحتار، ج6، ص360.</w:t>
      </w:r>
    </w:p>
  </w:footnote>
  <w:footnote w:id="407">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rFonts w:hint="cs"/>
          <w:vertAlign w:val="baseline"/>
          <w:rtl/>
        </w:rPr>
        <w:t>ابن</w:t>
      </w:r>
      <w:r w:rsidRPr="00FB5347">
        <w:rPr>
          <w:vertAlign w:val="baseline"/>
          <w:rtl/>
        </w:rPr>
        <w:t xml:space="preserve"> عابدين، مجموعة الرسائل، كتاب تنبيه الولاة والحكام على أحكام شاتم خير الأنام، ج1، ص505.</w:t>
      </w:r>
    </w:p>
  </w:footnote>
  <w:footnote w:id="408">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ابن عابدين، مجموعة الرسائل، كتاب تنبيه الولاة والحكام على أحكام شاتم خير الأنام، ج1، ص523.</w:t>
      </w:r>
    </w:p>
  </w:footnote>
  <w:footnote w:id="409">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ابن عابدين، رد المحتار، ج6، ص110.</w:t>
      </w:r>
    </w:p>
  </w:footnote>
  <w:footnote w:id="410">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أنظر: ابن عابدين، رد المحتار، ج6، ص110.</w:t>
      </w:r>
    </w:p>
  </w:footnote>
  <w:footnote w:id="411">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أنظر: ابن عابدين، رد المحتار، ج6، ص110؛ ج10، ص214؛ ابن عابدين، مجموعة الرسائل، كتاب تن</w:t>
      </w:r>
      <w:r w:rsidRPr="00FB5347">
        <w:rPr>
          <w:rFonts w:hint="cs"/>
          <w:vertAlign w:val="baseline"/>
          <w:rtl/>
        </w:rPr>
        <w:t>بيه</w:t>
      </w:r>
      <w:r w:rsidRPr="00FB5347">
        <w:rPr>
          <w:vertAlign w:val="baseline"/>
          <w:rtl/>
        </w:rPr>
        <w:t xml:space="preserve"> الولاة والحكام على أحكام شاتم خير الأنام، ج1، ص505.</w:t>
      </w:r>
    </w:p>
  </w:footnote>
  <w:footnote w:id="412">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أنظر: ابن عابدين، رد المحتار، ج6، ص206، 353، 354؛ المرغناني، الهداية، ج3، ص238؛ الكاساني، علاء الدين، أبو بكر بن مسعود بن أحمد الكاساني الحنفي (ت 587هـ)، </w:t>
      </w:r>
      <w:r w:rsidRPr="00FB5347">
        <w:rPr>
          <w:rFonts w:hint="cs"/>
          <w:b/>
          <w:bCs/>
          <w:vertAlign w:val="baseline"/>
          <w:rtl/>
        </w:rPr>
        <w:t>بدائع</w:t>
      </w:r>
      <w:r w:rsidRPr="00FB5347">
        <w:rPr>
          <w:b/>
          <w:bCs/>
          <w:vertAlign w:val="baseline"/>
          <w:rtl/>
        </w:rPr>
        <w:t xml:space="preserve"> الصنائع في ترتيب الشرائع</w:t>
      </w:r>
      <w:r w:rsidRPr="00FB5347">
        <w:rPr>
          <w:rFonts w:hint="cs"/>
          <w:vertAlign w:val="baseline"/>
          <w:rtl/>
        </w:rPr>
        <w:t>،</w:t>
      </w:r>
      <w:r w:rsidRPr="00FB5347">
        <w:rPr>
          <w:vertAlign w:val="baseline"/>
          <w:rtl/>
        </w:rPr>
        <w:t xml:space="preserve"> ط2، دار الكتب العلمية، 1406هـ / 1986م، ج4، ص191؛  الموصلي، الاختيار، ج2، ص59؛ العيني، محمود بن أحمد بن موسى (ت 855ه</w:t>
      </w:r>
      <w:r w:rsidRPr="00FB5347">
        <w:rPr>
          <w:vertAlign w:val="baseline"/>
        </w:rPr>
        <w:t>‍</w:t>
      </w:r>
      <w:r w:rsidRPr="00FB5347">
        <w:rPr>
          <w:vertAlign w:val="baseline"/>
          <w:rtl/>
        </w:rPr>
        <w:t xml:space="preserve">)، </w:t>
      </w:r>
      <w:r w:rsidRPr="00FB5347">
        <w:rPr>
          <w:rFonts w:hint="cs"/>
          <w:b/>
          <w:bCs/>
          <w:vertAlign w:val="baseline"/>
          <w:rtl/>
        </w:rPr>
        <w:t>البناية</w:t>
      </w:r>
      <w:r w:rsidRPr="00FB5347">
        <w:rPr>
          <w:b/>
          <w:bCs/>
          <w:vertAlign w:val="baseline"/>
          <w:rtl/>
        </w:rPr>
        <w:t xml:space="preserve"> شرح الهداية</w:t>
      </w:r>
      <w:r w:rsidRPr="00FB5347">
        <w:rPr>
          <w:rFonts w:hint="cs"/>
          <w:vertAlign w:val="baseline"/>
          <w:rtl/>
        </w:rPr>
        <w:t>،</w:t>
      </w:r>
      <w:r w:rsidRPr="00FB5347">
        <w:rPr>
          <w:vertAlign w:val="baseline"/>
          <w:rtl/>
        </w:rPr>
        <w:t xml:space="preserve"> تحقيق: أيمن شعبان، دار الكتب العلمية، بي</w:t>
      </w:r>
      <w:r w:rsidRPr="00FB5347">
        <w:rPr>
          <w:rFonts w:hint="cs"/>
          <w:vertAlign w:val="baseline"/>
          <w:rtl/>
        </w:rPr>
        <w:t>روت،</w:t>
      </w:r>
      <w:r w:rsidRPr="00FB5347">
        <w:rPr>
          <w:vertAlign w:val="baseline"/>
          <w:rtl/>
        </w:rPr>
        <w:t xml:space="preserve"> لبنان، ط1، 1420ه</w:t>
      </w:r>
      <w:r w:rsidRPr="00FB5347">
        <w:rPr>
          <w:vertAlign w:val="baseline"/>
        </w:rPr>
        <w:t>‍</w:t>
      </w:r>
      <w:r w:rsidRPr="00FB5347">
        <w:rPr>
          <w:vertAlign w:val="baseline"/>
          <w:rtl/>
        </w:rPr>
        <w:t>/ 2000م، ج10، ص278.</w:t>
      </w:r>
    </w:p>
  </w:footnote>
  <w:footnote w:id="413">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إلا أنهم أجازوا استئجار على تعليم القرآن. أنظر: الدسوقي، محمد بن أحمد بن عرفة الدسوقي المالكي (ت: 1230هـ)، </w:t>
      </w:r>
      <w:r w:rsidRPr="00FB5347">
        <w:rPr>
          <w:rFonts w:hint="cs"/>
          <w:b/>
          <w:bCs/>
          <w:vertAlign w:val="baseline"/>
          <w:rtl/>
        </w:rPr>
        <w:t>حاشية</w:t>
      </w:r>
      <w:r w:rsidRPr="00FB5347">
        <w:rPr>
          <w:b/>
          <w:bCs/>
          <w:vertAlign w:val="baseline"/>
          <w:rtl/>
        </w:rPr>
        <w:t xml:space="preserve"> الدسوقي على الشرح الكبير</w:t>
      </w:r>
      <w:r w:rsidRPr="00FB5347">
        <w:rPr>
          <w:rFonts w:hint="cs"/>
          <w:vertAlign w:val="baseline"/>
          <w:rtl/>
        </w:rPr>
        <w:t>،</w:t>
      </w:r>
      <w:r w:rsidRPr="00FB5347">
        <w:rPr>
          <w:vertAlign w:val="baseline"/>
          <w:rtl/>
        </w:rPr>
        <w:t xml:space="preserve"> بدون طبعة وبدون تاريخ، دار الفكر، ج4، ص 18؛ الخرشي، شرح مختصر خليل للخرشي، ج7، ص17.</w:t>
      </w:r>
    </w:p>
  </w:footnote>
  <w:footnote w:id="414">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ولكن الشافعية أجازوا استأجار على تعليم القرآن. أنظر: النووي،  أبو زكريا محيي الدين يحيى بن شرف النووي (ت:676هـ)، </w:t>
      </w:r>
      <w:r w:rsidRPr="00FB5347">
        <w:rPr>
          <w:rFonts w:hint="cs"/>
          <w:b/>
          <w:bCs/>
          <w:vertAlign w:val="baseline"/>
          <w:rtl/>
        </w:rPr>
        <w:t>روضة</w:t>
      </w:r>
      <w:r w:rsidRPr="00FB5347">
        <w:rPr>
          <w:b/>
          <w:bCs/>
          <w:vertAlign w:val="baseline"/>
          <w:rtl/>
        </w:rPr>
        <w:t xml:space="preserve"> الطالبين وعمدة المفتين</w:t>
      </w:r>
      <w:r w:rsidRPr="00FB5347">
        <w:rPr>
          <w:rFonts w:hint="cs"/>
          <w:vertAlign w:val="baseline"/>
          <w:rtl/>
        </w:rPr>
        <w:t>،</w:t>
      </w:r>
      <w:r w:rsidRPr="00FB5347">
        <w:rPr>
          <w:vertAlign w:val="baseline"/>
          <w:rtl/>
        </w:rPr>
        <w:t xml:space="preserve"> تحقيق: زهير الشاويش، ط3، المكتبة الإسلامية، بيروت، 1412هـ / 1991م، ج7، ص304.</w:t>
      </w:r>
    </w:p>
  </w:footnote>
  <w:footnote w:id="415">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أنظر</w:t>
      </w:r>
      <w:r>
        <w:rPr>
          <w:vertAlign w:val="baseline"/>
          <w:rtl/>
        </w:rPr>
        <w:t>:</w:t>
      </w:r>
      <w:r w:rsidRPr="00FB5347">
        <w:rPr>
          <w:vertAlign w:val="baseline"/>
          <w:rtl/>
        </w:rPr>
        <w:t xml:space="preserve"> البهوتي،</w:t>
      </w:r>
      <w:r w:rsidRPr="006F59B2">
        <w:rPr>
          <w:rFonts w:hint="cs"/>
          <w:vertAlign w:val="baseline"/>
          <w:rtl/>
        </w:rPr>
        <w:t>شرح</w:t>
      </w:r>
      <w:r w:rsidRPr="006F59B2">
        <w:rPr>
          <w:vertAlign w:val="baseline"/>
          <w:rtl/>
        </w:rPr>
        <w:t xml:space="preserve"> منتهى الإرادات</w:t>
      </w:r>
      <w:r w:rsidRPr="00FB5347">
        <w:rPr>
          <w:rFonts w:hint="cs"/>
          <w:vertAlign w:val="baseline"/>
          <w:rtl/>
        </w:rPr>
        <w:t>،</w:t>
      </w:r>
      <w:r w:rsidRPr="00FB5347">
        <w:rPr>
          <w:vertAlign w:val="baseline"/>
          <w:rtl/>
        </w:rPr>
        <w:t xml:space="preserve"> ج1، ص132؛ ابن قدامة، المغني، ج1، ص301، ج5، ص410.</w:t>
      </w:r>
    </w:p>
  </w:footnote>
  <w:footnote w:id="416">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أنظر: ابن عابدين، رد المحتار، ج6، ص206، 353، 354؛ الموصلي، الاختيار، ج2، ص59؛ المرغناني، الهداية، ج3، ص238؛ الدسوقي، حاشية الدسوقي، ج4، ص16،17؛ الشربيني، مغني المحتاج، ج3، ص461-462؛ قليوبي، حاشيتا قليوبي وعميرة، ج3، ص74؛ ابن قدامة، المغني، ج5، ص411؛ ابن تيمية،</w:t>
      </w:r>
      <w:r w:rsidRPr="00FB5347">
        <w:rPr>
          <w:rFonts w:hint="cs"/>
          <w:b/>
          <w:bCs/>
          <w:vertAlign w:val="baseline"/>
          <w:rtl/>
        </w:rPr>
        <w:t>الفتاوى</w:t>
      </w:r>
      <w:r w:rsidRPr="00FB5347">
        <w:rPr>
          <w:b/>
          <w:bCs/>
          <w:vertAlign w:val="baseline"/>
          <w:rtl/>
        </w:rPr>
        <w:t xml:space="preserve"> الكبرى لابن تيمية</w:t>
      </w:r>
      <w:r w:rsidRPr="00FB5347">
        <w:rPr>
          <w:rFonts w:hint="cs"/>
          <w:vertAlign w:val="baseline"/>
          <w:rtl/>
        </w:rPr>
        <w:t>،</w:t>
      </w:r>
      <w:r w:rsidRPr="00FB5347">
        <w:rPr>
          <w:vertAlign w:val="baseline"/>
          <w:rtl/>
        </w:rPr>
        <w:t xml:space="preserve"> ط1، دار الكتب العلمية، 1408هـ - 1987م، ج3، ص33.</w:t>
      </w:r>
    </w:p>
  </w:footnote>
  <w:footnote w:id="417">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أنظر: ابن عابدين، رد المحتار، ج9، ص76.</w:t>
      </w:r>
    </w:p>
  </w:footnote>
  <w:footnote w:id="418">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Pr>
          <w:vertAlign w:val="baseline"/>
          <w:rtl/>
        </w:rPr>
        <w:t xml:space="preserve"> سورة النجم،</w:t>
      </w:r>
      <w:r w:rsidRPr="00FB5347">
        <w:rPr>
          <w:vertAlign w:val="baseline"/>
          <w:rtl/>
        </w:rPr>
        <w:t xml:space="preserve"> الآية 39.</w:t>
      </w:r>
    </w:p>
  </w:footnote>
  <w:footnote w:id="419">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أحمد بن حنبل، مسند، ج24، ص288، رقم الحديث 15529. وقال عنه المحقق (شعيب الأرنؤوط،ومحمد نعيم العرقسُوسي، وإبراهيم الزيبق) في الهمش : " حديث صحيح، وهذا إسناد قوي، رجاله ثقات رجال الشيخين، غير أبي راشد الحُبراني، فقد روى له البخاري في "الأدب المفرد"، وأبو داود، والترمذي، وابن ماجه، وروى عنه جمع، ووثقه العجلي، وابن حبان، والحافظ ابن حجر في "التقريب" ".</w:t>
      </w:r>
    </w:p>
  </w:footnote>
  <w:footnote w:id="420">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ابن عابدين، مجموعة الرسائل، شفاء العليل وبل الغليل في الوصية بالختمات والتهاليل، ج1، ص245.</w:t>
      </w:r>
    </w:p>
  </w:footnote>
  <w:footnote w:id="421">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البهوتي، شرح منتهى الإرادات، ج2، ص258.</w:t>
      </w:r>
    </w:p>
  </w:footnote>
  <w:footnote w:id="422">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 xml:space="preserve">) </w:t>
      </w:r>
      <w:r w:rsidRPr="00FB5347">
        <w:rPr>
          <w:rFonts w:hint="cs"/>
          <w:vertAlign w:val="baseline"/>
          <w:rtl/>
        </w:rPr>
        <w:t>ابن</w:t>
      </w:r>
      <w:r w:rsidRPr="00FB5347">
        <w:rPr>
          <w:vertAlign w:val="baseline"/>
          <w:rtl/>
        </w:rPr>
        <w:t xml:space="preserve"> عابدين، مجموعة الرسائل، شفاء العليل وبل الغليل في الوصية بالختمات والتهاليل، ج1، ص251؛ انظر لأخذ الأجرة على الرقية: ابن عابدين، رد المحتار، ج9، ص78.</w:t>
      </w:r>
    </w:p>
  </w:footnote>
  <w:footnote w:id="423">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أنظر: ابن عابدين، مجموعة الرسائل، شفاء العليل وبل الغليل في الوصية بالختمات والتهاليل، ج1، ص252 – 255؛ ابن عابدين، مجموعة الرسائل، نشر العرف في بناء بعض الأحكام على العرف، ج2، ص173 ؛ ابن عابدين، ردالمحتار، ج9، ص76.</w:t>
      </w:r>
    </w:p>
  </w:footnote>
  <w:footnote w:id="424">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أنظر: ابن عابدين، مجموعة الرسائل، شفاء العليل وبل الغليل في الوصية بالختمات والتهاليل، ج1، ص255.</w:t>
      </w:r>
    </w:p>
  </w:footnote>
  <w:footnote w:id="425">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المرج</w:t>
      </w:r>
      <w:r w:rsidRPr="00FB5347">
        <w:rPr>
          <w:rFonts w:hint="cs"/>
          <w:vertAlign w:val="baseline"/>
          <w:rtl/>
        </w:rPr>
        <w:t>ع</w:t>
      </w:r>
      <w:r w:rsidRPr="00FB5347">
        <w:rPr>
          <w:vertAlign w:val="baseline"/>
          <w:rtl/>
        </w:rPr>
        <w:t xml:space="preserve"> السابق، ج1، ص257؛ أنظر: ابن عابدين، مجموعة الرسائل، كتاب تنبيه الولاة والحكام على احكام شاتم خير الأنام، ج1، ص517.</w:t>
      </w:r>
    </w:p>
  </w:footnote>
  <w:footnote w:id="426">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الموصلي، الاختيار، ج2، ص60.</w:t>
      </w:r>
    </w:p>
  </w:footnote>
  <w:footnote w:id="427">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الجوهري، الصحاح، ج5، 2102.</w:t>
      </w:r>
    </w:p>
  </w:footnote>
  <w:footnote w:id="428">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الموصلي، الإختيار، ج4، ص14.</w:t>
      </w:r>
    </w:p>
  </w:footnote>
  <w:footnote w:id="429">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ابن عابدين، رد المحتار، ج5، ص252.</w:t>
      </w:r>
    </w:p>
  </w:footnote>
  <w:footnote w:id="430">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كيلاني، عبد الله ابراهيم زيد، السياسة الشرعية مدخل إلى تجديدي الخطا</w:t>
      </w:r>
      <w:r w:rsidRPr="00FB5347">
        <w:rPr>
          <w:rFonts w:hint="cs"/>
          <w:vertAlign w:val="baseline"/>
          <w:rtl/>
        </w:rPr>
        <w:t>ب</w:t>
      </w:r>
      <w:r w:rsidRPr="00FB5347">
        <w:rPr>
          <w:vertAlign w:val="baseline"/>
          <w:rtl/>
        </w:rPr>
        <w:t xml:space="preserve"> الإسلامي، ص137.</w:t>
      </w:r>
    </w:p>
  </w:footnote>
  <w:footnote w:id="431">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يعني: أن لا يضيع الولد عنده باشتغالها عنه بالخروج من منزلها كل وقت؛ ابن عابدين رد المحتار، ج5، ص253.</w:t>
      </w:r>
    </w:p>
  </w:footnote>
  <w:footnote w:id="432">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أنظر: ابن عابدين، رد المحتار، ج5، 253.</w:t>
      </w:r>
    </w:p>
  </w:footnote>
  <w:footnote w:id="433">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ابن عابدين، رد المحتار، ج5، ص266.</w:t>
      </w:r>
    </w:p>
  </w:footnote>
  <w:footnote w:id="434">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أنظر: ابن منظور، لسان العرب، ج5، ص3225؛ الجوهري، مختار صحاح، ج1، ص191.</w:t>
      </w:r>
    </w:p>
  </w:footnote>
  <w:footnote w:id="435">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أنظر: الموسوعة الفقهية الكويتية، ج13، ص46؛ ابن عابدين، رد المحتار، ج6، ص19، 110.</w:t>
      </w:r>
    </w:p>
  </w:footnote>
  <w:footnote w:id="436">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الشيباني، مجد الدين أبو السعادات المبارك بن محمد بن محمد بن محمد ابن عبد الكريم الشيباني الجزري ابن الأثير (ت: 606هـ)، </w:t>
      </w:r>
      <w:r w:rsidRPr="00FB5347">
        <w:rPr>
          <w:rFonts w:hint="cs"/>
          <w:b/>
          <w:bCs/>
          <w:vertAlign w:val="baseline"/>
          <w:rtl/>
        </w:rPr>
        <w:t>النهاية</w:t>
      </w:r>
      <w:r w:rsidRPr="00FB5347">
        <w:rPr>
          <w:b/>
          <w:bCs/>
          <w:vertAlign w:val="baseline"/>
          <w:rtl/>
        </w:rPr>
        <w:t xml:space="preserve"> في غريب الحدي</w:t>
      </w:r>
      <w:r w:rsidRPr="00FB5347">
        <w:rPr>
          <w:rFonts w:hint="cs"/>
          <w:b/>
          <w:bCs/>
          <w:vertAlign w:val="baseline"/>
          <w:rtl/>
        </w:rPr>
        <w:t>ث</w:t>
      </w:r>
      <w:r w:rsidRPr="00FB5347">
        <w:rPr>
          <w:b/>
          <w:bCs/>
          <w:vertAlign w:val="baseline"/>
          <w:rtl/>
        </w:rPr>
        <w:t xml:space="preserve"> والأثر</w:t>
      </w:r>
      <w:r w:rsidRPr="00FB5347">
        <w:rPr>
          <w:rFonts w:hint="cs"/>
          <w:vertAlign w:val="baseline"/>
          <w:rtl/>
        </w:rPr>
        <w:t>،</w:t>
      </w:r>
      <w:r w:rsidRPr="00FB5347">
        <w:rPr>
          <w:vertAlign w:val="baseline"/>
          <w:rtl/>
        </w:rPr>
        <w:t xml:space="preserve"> تحقيق: طاهر أحمد الزاوى - محمود محمد الطناحي، المكتبة العلمية، بيروت، 1399هـ / 1979م، ج3، ص349.</w:t>
      </w:r>
    </w:p>
  </w:footnote>
  <w:footnote w:id="437">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المرجع السابق، ج6، ص19.</w:t>
      </w:r>
    </w:p>
  </w:footnote>
  <w:footnote w:id="438">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صحيح البخاري، كتاب الحد</w:t>
      </w:r>
      <w:r w:rsidRPr="00FB5347">
        <w:rPr>
          <w:rFonts w:hint="cs"/>
          <w:vertAlign w:val="baseline"/>
          <w:rtl/>
        </w:rPr>
        <w:t>ود،</w:t>
      </w:r>
      <w:r w:rsidRPr="00FB5347">
        <w:rPr>
          <w:vertAlign w:val="baseline"/>
          <w:rtl/>
        </w:rPr>
        <w:t xml:space="preserve"> رقم الحديث 6833.</w:t>
      </w:r>
    </w:p>
  </w:footnote>
  <w:footnote w:id="439">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أنظر: ابن الجوزي، ذم الهوي، ص123</w:t>
      </w:r>
      <w:r>
        <w:rPr>
          <w:rFonts w:hint="cs"/>
          <w:vertAlign w:val="baseline"/>
          <w:rtl/>
        </w:rPr>
        <w:t>؛</w:t>
      </w:r>
      <w:r>
        <w:rPr>
          <w:vertAlign w:val="baseline"/>
          <w:rtl/>
        </w:rPr>
        <w:t xml:space="preserve"> </w:t>
      </w:r>
      <w:r w:rsidRPr="00FB5347">
        <w:rPr>
          <w:rFonts w:hint="cs"/>
          <w:vertAlign w:val="baseline"/>
          <w:rtl/>
        </w:rPr>
        <w:t>سرخسي،</w:t>
      </w:r>
      <w:r w:rsidRPr="00FB5347">
        <w:rPr>
          <w:vertAlign w:val="baseline"/>
          <w:rtl/>
        </w:rPr>
        <w:t xml:space="preserve"> المبسوط، ج9، ص45؛ الآلوسي، روح المعاني، ج9، ص280؛ وقال العسقلاني عن قصة عمر – رضي الله عنه – و الحجاج أنها مشهورة: العسقلاني، فتح الباري، ج12، ص160.</w:t>
      </w:r>
    </w:p>
  </w:footnote>
  <w:footnote w:id="440">
    <w:p w:rsidR="005F44B2" w:rsidRDefault="005F44B2" w:rsidP="008C592B">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أنظر:من هذه الرسالة، ص</w:t>
      </w:r>
      <w:r>
        <w:rPr>
          <w:vertAlign w:val="baseline"/>
          <w:rtl/>
        </w:rPr>
        <w:t>50</w:t>
      </w:r>
      <w:r w:rsidRPr="00FB5347">
        <w:rPr>
          <w:vertAlign w:val="baseline"/>
          <w:rtl/>
        </w:rPr>
        <w:t>.</w:t>
      </w:r>
    </w:p>
  </w:footnote>
  <w:footnote w:id="441">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ابن عابدين، رد المحتار، ج6، ص21.</w:t>
      </w:r>
    </w:p>
  </w:footnote>
  <w:footnote w:id="442">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سرخسي، المبسوط، ج9، ص45.</w:t>
      </w:r>
    </w:p>
  </w:footnote>
  <w:footnote w:id="443">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الآلوسي، روح المعاني، ج9، ص280.</w:t>
      </w:r>
    </w:p>
  </w:footnote>
  <w:footnote w:id="444">
    <w:p w:rsidR="005F44B2" w:rsidRDefault="005F44B2" w:rsidP="006D59AD">
      <w:pPr>
        <w:pStyle w:val="a4"/>
        <w:spacing w:line="312" w:lineRule="auto"/>
      </w:pPr>
      <w:r w:rsidRPr="0072531D">
        <w:rPr>
          <w:rtl/>
        </w:rPr>
        <w:t>(</w:t>
      </w:r>
      <w:r w:rsidRPr="0072531D">
        <w:rPr>
          <w:rStyle w:val="FootnoteReference"/>
          <w:rFonts w:cs="Arabic Transparent"/>
        </w:rPr>
        <w:footnoteRef/>
      </w:r>
      <w:r w:rsidRPr="0072531D">
        <w:rPr>
          <w:rtl/>
        </w:rPr>
        <w:t>)</w:t>
      </w:r>
      <w:r w:rsidRPr="0072531D">
        <w:rPr>
          <w:vertAlign w:val="baseline"/>
          <w:rtl/>
        </w:rPr>
        <w:t xml:space="preserve"> أنظر: </w:t>
      </w:r>
      <w:hyperlink r:id="rId2" w:history="1">
        <w:r w:rsidRPr="0072531D">
          <w:rPr>
            <w:rStyle w:val="Hyperlink"/>
            <w:rFonts w:cs="Arabic Transparent"/>
            <w:color w:val="auto"/>
            <w:u w:val="none"/>
            <w:vertAlign w:val="baseline"/>
          </w:rPr>
          <w:t>https://islamqa.info/ar/201633</w:t>
        </w:r>
      </w:hyperlink>
      <w:r w:rsidRPr="0072531D">
        <w:rPr>
          <w:rFonts w:hint="cs"/>
          <w:vertAlign w:val="baseline"/>
          <w:rtl/>
        </w:rPr>
        <w:t>،</w:t>
      </w:r>
      <w:r w:rsidRPr="0072531D">
        <w:rPr>
          <w:vertAlign w:val="baseline"/>
          <w:rtl/>
        </w:rPr>
        <w:t xml:space="preserve"> 07/03/16، 16:15.</w:t>
      </w:r>
    </w:p>
  </w:footnote>
  <w:footnote w:id="445">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ابن تيمية، </w:t>
      </w:r>
      <w:r w:rsidRPr="003F7916">
        <w:rPr>
          <w:rFonts w:hint="cs"/>
          <w:vertAlign w:val="baseline"/>
          <w:rtl/>
        </w:rPr>
        <w:t>مجموع</w:t>
      </w:r>
      <w:r w:rsidRPr="003F7916">
        <w:rPr>
          <w:vertAlign w:val="baseline"/>
          <w:rtl/>
        </w:rPr>
        <w:t xml:space="preserve"> الفتاوى</w:t>
      </w:r>
      <w:r w:rsidRPr="00FB5347">
        <w:rPr>
          <w:rFonts w:hint="cs"/>
          <w:vertAlign w:val="baseline"/>
          <w:rtl/>
        </w:rPr>
        <w:t>،</w:t>
      </w:r>
      <w:r w:rsidRPr="00FB5347">
        <w:rPr>
          <w:vertAlign w:val="baseline"/>
          <w:rtl/>
        </w:rPr>
        <w:t xml:space="preserve"> ج15، ص313.</w:t>
      </w:r>
    </w:p>
  </w:footnote>
  <w:footnote w:id="446">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ابن عابدين، رد المحتار، ج6، ص19،20.</w:t>
      </w:r>
    </w:p>
  </w:footnote>
  <w:footnote w:id="447">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النسائي، أبو عبد الرحمن أحمد بن شعيب بن علي الخراساني، النسائي (ت: 303هـ)، </w:t>
      </w:r>
      <w:r w:rsidRPr="00FB5347">
        <w:rPr>
          <w:rFonts w:hint="cs"/>
          <w:b/>
          <w:bCs/>
          <w:vertAlign w:val="baseline"/>
          <w:rtl/>
        </w:rPr>
        <w:t>السنن</w:t>
      </w:r>
      <w:r w:rsidRPr="00FB5347">
        <w:rPr>
          <w:b/>
          <w:bCs/>
          <w:vertAlign w:val="baseline"/>
          <w:rtl/>
        </w:rPr>
        <w:t xml:space="preserve"> الصغرى للنسائي</w:t>
      </w:r>
      <w:r w:rsidRPr="00FB5347">
        <w:rPr>
          <w:rFonts w:hint="cs"/>
          <w:vertAlign w:val="baseline"/>
          <w:rtl/>
        </w:rPr>
        <w:t>،</w:t>
      </w:r>
      <w:r w:rsidRPr="00FB5347">
        <w:rPr>
          <w:vertAlign w:val="baseline"/>
          <w:rtl/>
        </w:rPr>
        <w:t xml:space="preserve"> تحقيق: عبد الفتاح أبو غدة، ط2، مكتب المطبوعات الإسلامية، حلب، 1406 هـ / 1986م، ج8، ص319.</w:t>
      </w:r>
    </w:p>
  </w:footnote>
  <w:footnote w:id="448">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الكاساني، بدائع الصنائع، ج7، ص39.</w:t>
      </w:r>
    </w:p>
  </w:footnote>
  <w:footnote w:id="449">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أنظر: الموصلي، الإختيار، ج4، ص86.</w:t>
      </w:r>
    </w:p>
  </w:footnote>
  <w:footnote w:id="450">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ابن عابدين، رد المحتارن ج6، ص110.</w:t>
      </w:r>
    </w:p>
  </w:footnote>
  <w:footnote w:id="451">
    <w:p w:rsidR="005F44B2" w:rsidRPr="00FB5347" w:rsidRDefault="005F44B2" w:rsidP="006D59AD">
      <w:pPr>
        <w:pStyle w:val="a4"/>
        <w:spacing w:line="312" w:lineRule="auto"/>
        <w:rPr>
          <w:vertAlign w:val="baseline"/>
          <w:rtl/>
        </w:rPr>
      </w:pPr>
      <w:r w:rsidRPr="000C2566">
        <w:rPr>
          <w:rtl/>
        </w:rPr>
        <w:t>(</w:t>
      </w:r>
      <w:r w:rsidRPr="000C2566">
        <w:rPr>
          <w:rStyle w:val="FootnoteReference"/>
          <w:rFonts w:cs="Arabic Transparent"/>
        </w:rPr>
        <w:footnoteRef/>
      </w:r>
      <w:r w:rsidRPr="000C2566">
        <w:rPr>
          <w:rtl/>
        </w:rPr>
        <w:t>)</w:t>
      </w:r>
      <w:r w:rsidRPr="00FB5347">
        <w:rPr>
          <w:vertAlign w:val="baseline"/>
          <w:rtl/>
        </w:rPr>
        <w:t xml:space="preserve"> وهذه المسألة يعني عقوبة الزاني غير المحصن بجمع الجلد والنفي مسألة خلافية بين المذاهب، حيث يرى الحنفية أنه لايُجمع الجلد والنفي إلا إذا رأى الإمام مصلحة في التغريب، ويرى الشافعية والحنابلة أنه يُجمع الجلد والتغريب في الزاني غير المحصن حدًا، ويرى المالكية تغريب الرجل ولا تُغرّب المرأة.  </w:t>
      </w:r>
    </w:p>
    <w:p w:rsidR="005F44B2" w:rsidRDefault="005F44B2" w:rsidP="006D59AD">
      <w:pPr>
        <w:pStyle w:val="a4"/>
        <w:spacing w:line="312" w:lineRule="auto"/>
      </w:pPr>
      <w:r w:rsidRPr="00FB5347">
        <w:rPr>
          <w:rFonts w:hint="cs"/>
          <w:vertAlign w:val="baseline"/>
          <w:rtl/>
        </w:rPr>
        <w:t>أنظر</w:t>
      </w:r>
      <w:r w:rsidRPr="00FB5347">
        <w:rPr>
          <w:vertAlign w:val="baseline"/>
          <w:rtl/>
        </w:rPr>
        <w:t>: ابن نجيم، البحر الرائق، ج5، ص11؛ الموصلي، الإختيار، ج4، ص86؛ البابرتي، العناية شرح الهداية، ج5، ص244؛ المرغينا</w:t>
      </w:r>
      <w:r w:rsidRPr="00FB5347">
        <w:rPr>
          <w:rFonts w:hint="cs"/>
          <w:vertAlign w:val="baseline"/>
          <w:rtl/>
        </w:rPr>
        <w:t>ني،</w:t>
      </w:r>
      <w:r w:rsidRPr="00FB5347">
        <w:rPr>
          <w:vertAlign w:val="baseline"/>
          <w:rtl/>
        </w:rPr>
        <w:t xml:space="preserve"> الهداية، ج2، ص344؛ ا</w:t>
      </w:r>
      <w:r w:rsidRPr="00FB5347">
        <w:rPr>
          <w:rFonts w:hint="cs"/>
          <w:vertAlign w:val="baseline"/>
          <w:rtl/>
        </w:rPr>
        <w:t>لكاساني،</w:t>
      </w:r>
      <w:r w:rsidRPr="00FB5347">
        <w:rPr>
          <w:vertAlign w:val="baseline"/>
          <w:rtl/>
        </w:rPr>
        <w:t xml:space="preserve"> بدائع الصنائع، ج7، ص39؛ الماوردي، </w:t>
      </w:r>
      <w:r>
        <w:rPr>
          <w:rFonts w:hint="cs"/>
          <w:vertAlign w:val="baseline"/>
          <w:rtl/>
        </w:rPr>
        <w:t>ا</w:t>
      </w:r>
      <w:r w:rsidRPr="00FB5347">
        <w:rPr>
          <w:rFonts w:hint="cs"/>
          <w:vertAlign w:val="baseline"/>
          <w:rtl/>
        </w:rPr>
        <w:t>بو</w:t>
      </w:r>
      <w:r w:rsidRPr="00FB5347">
        <w:rPr>
          <w:vertAlign w:val="baseline"/>
          <w:rtl/>
        </w:rPr>
        <w:t xml:space="preserve"> الحسن علي بن محمد بن محمد بن حبيب البصري البغدادي، الشهير بالماوردي (ت: 450هـ)، </w:t>
      </w:r>
      <w:r w:rsidRPr="00FB5347">
        <w:rPr>
          <w:rFonts w:hint="cs"/>
          <w:b/>
          <w:bCs/>
          <w:vertAlign w:val="baseline"/>
          <w:rtl/>
        </w:rPr>
        <w:t>الحاوي</w:t>
      </w:r>
      <w:r w:rsidRPr="00FB5347">
        <w:rPr>
          <w:b/>
          <w:bCs/>
          <w:vertAlign w:val="baseline"/>
          <w:rtl/>
        </w:rPr>
        <w:t xml:space="preserve"> الكبير في فقه مذهب الإمام الشافعي وهو شرح مختصر المزني</w:t>
      </w:r>
      <w:r w:rsidRPr="00FB5347">
        <w:rPr>
          <w:rFonts w:hint="cs"/>
          <w:vertAlign w:val="baseline"/>
          <w:rtl/>
        </w:rPr>
        <w:t>،</w:t>
      </w:r>
      <w:r w:rsidRPr="00FB5347">
        <w:rPr>
          <w:vertAlign w:val="baseline"/>
          <w:rtl/>
        </w:rPr>
        <w:t xml:space="preserve"> ط1، ب</w:t>
      </w:r>
      <w:r w:rsidRPr="00FB5347">
        <w:rPr>
          <w:rFonts w:hint="cs"/>
          <w:vertAlign w:val="baseline"/>
          <w:rtl/>
        </w:rPr>
        <w:t>يروت،</w:t>
      </w:r>
      <w:r w:rsidRPr="00FB5347">
        <w:rPr>
          <w:vertAlign w:val="baseline"/>
          <w:rtl/>
        </w:rPr>
        <w:t xml:space="preserve"> دار الكتب العلمية، 1419 هـ /1999 م، ج13، ص193؛ الشربيني، مغني المحتاج، ج5، ص448؛ القليوبي وعميرة، حاشيتا قليوبي وعميرة، ج4، ص182؛ ابن قدامة، المغني، ج9، 37، 38؛ الزركشي، </w:t>
      </w:r>
      <w:r w:rsidRPr="00CA5C34">
        <w:rPr>
          <w:rFonts w:hint="cs"/>
          <w:vertAlign w:val="baseline"/>
          <w:rtl/>
        </w:rPr>
        <w:t>شرح</w:t>
      </w:r>
      <w:r w:rsidRPr="00CA5C34">
        <w:rPr>
          <w:vertAlign w:val="baseline"/>
          <w:rtl/>
        </w:rPr>
        <w:t xml:space="preserve"> الزركشي على مختصر الخرقي</w:t>
      </w:r>
      <w:r w:rsidRPr="00FB5347">
        <w:rPr>
          <w:rFonts w:hint="cs"/>
          <w:vertAlign w:val="baseline"/>
          <w:rtl/>
        </w:rPr>
        <w:t>،</w:t>
      </w:r>
      <w:r w:rsidRPr="00FB5347">
        <w:rPr>
          <w:vertAlign w:val="baseline"/>
          <w:rtl/>
        </w:rPr>
        <w:t xml:space="preserve"> ج6، ص278، 279، 280؛ ابن رشد، أبو الوليد محمد بن أحمد بن محمد بن أحمد بن رشد القرطبي الشهير بابن رشد الحفيد (ت: 595هـ)، </w:t>
      </w:r>
      <w:r w:rsidRPr="00FB5347">
        <w:rPr>
          <w:rFonts w:hint="cs"/>
          <w:b/>
          <w:bCs/>
          <w:vertAlign w:val="baseline"/>
          <w:rtl/>
        </w:rPr>
        <w:t>بداية</w:t>
      </w:r>
      <w:r w:rsidRPr="00FB5347">
        <w:rPr>
          <w:b/>
          <w:bCs/>
          <w:vertAlign w:val="baseline"/>
          <w:rtl/>
        </w:rPr>
        <w:t xml:space="preserve"> المجتهد ونهاية المقتصد</w:t>
      </w:r>
      <w:r w:rsidRPr="00FB5347">
        <w:rPr>
          <w:rFonts w:hint="cs"/>
          <w:vertAlign w:val="baseline"/>
          <w:rtl/>
        </w:rPr>
        <w:t>،</w:t>
      </w:r>
      <w:r w:rsidRPr="00FB5347">
        <w:rPr>
          <w:vertAlign w:val="baseline"/>
          <w:rtl/>
        </w:rPr>
        <w:t xml:space="preserve"> دار الحديث، القاهرة، 1425هـ / 2004 م، ج4، ص219؛ القرافي، الذخيرة، ج12، ص88.</w:t>
      </w:r>
    </w:p>
  </w:footnote>
  <w:footnote w:id="452">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أنظر: ابن عابدين، رد المحتار، ج1، ص432.</w:t>
      </w:r>
    </w:p>
  </w:footnote>
  <w:footnote w:id="453">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ابن عابدين، رد المحتار، ج3، ص246، 247.</w:t>
      </w:r>
    </w:p>
  </w:footnote>
  <w:footnote w:id="454">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أنظر: المرغيناني، الهداية، ج1، ص104؛ ابن نجيم، البحر الرائق، ج2، ص249؛ الشلبي،  شهاب الدين أحمد بن محمد بن أحمد بن يونس بن إسماعيل بن يونس الشِّلْبِيُّ (ت: 1021 هـ)، تبيين الحقائق شرح كنز الدقائق وحاشية الشِّلْبِيِّ، ط1، المطبع</w:t>
      </w:r>
      <w:r w:rsidRPr="00FB5347">
        <w:rPr>
          <w:rFonts w:hint="cs"/>
          <w:vertAlign w:val="baseline"/>
          <w:rtl/>
        </w:rPr>
        <w:t>ة</w:t>
      </w:r>
      <w:r w:rsidRPr="00FB5347">
        <w:rPr>
          <w:vertAlign w:val="baseline"/>
          <w:rtl/>
        </w:rPr>
        <w:t xml:space="preserve"> الكبرى الأميرية، القاه</w:t>
      </w:r>
      <w:r w:rsidRPr="00FB5347">
        <w:rPr>
          <w:rFonts w:hint="cs"/>
          <w:vertAlign w:val="baseline"/>
          <w:rtl/>
        </w:rPr>
        <w:t>رة،</w:t>
      </w:r>
      <w:r w:rsidRPr="00FB5347">
        <w:rPr>
          <w:vertAlign w:val="baseline"/>
          <w:rtl/>
        </w:rPr>
        <w:t xml:space="preserve"> 1913هـ، ج1، ص283.</w:t>
      </w:r>
    </w:p>
  </w:footnote>
  <w:footnote w:id="455">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rFonts w:hint="cs"/>
          <w:vertAlign w:val="baseline"/>
          <w:rtl/>
        </w:rPr>
        <w:t>البابرتي،</w:t>
      </w:r>
      <w:r w:rsidRPr="00FB5347">
        <w:rPr>
          <w:vertAlign w:val="baseline"/>
          <w:rtl/>
        </w:rPr>
        <w:t xml:space="preserve"> العناية شرح الهداية، ج2، ص225؛ العيني، البناية شرح الهداية، ج3، 392؛ الشلبي، حاشية الشلبي، ج1، ص283.</w:t>
      </w:r>
    </w:p>
  </w:footnote>
  <w:footnote w:id="456">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ابن عابدين، رد المحتار، ج3، ص 247.</w:t>
      </w:r>
    </w:p>
  </w:footnote>
  <w:footnote w:id="457">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أنظر: الفيومي، المصباح المنير، ج1، ص77.</w:t>
      </w:r>
    </w:p>
  </w:footnote>
  <w:footnote w:id="458">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أنظر: ابن عابدين، رد المحتار، ج6، ص126، 147.</w:t>
      </w:r>
    </w:p>
  </w:footnote>
  <w:footnote w:id="459">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عندما رجعنا إلى كتب متون الحديث، وجدنا هذا الحديث بصياغات مختلفة: أنظر: أبو داود، أبو داود سليمان بن الأشعث بن إسحاق بن بشير بن شداد بن عمرو الأزدي السِّجِسْتاني (تـ: 275هـ)، </w:t>
      </w:r>
      <w:r w:rsidRPr="00FB5347">
        <w:rPr>
          <w:rFonts w:hint="cs"/>
          <w:b/>
          <w:bCs/>
          <w:vertAlign w:val="baseline"/>
          <w:rtl/>
        </w:rPr>
        <w:t>سنن</w:t>
      </w:r>
      <w:r w:rsidRPr="00FB5347">
        <w:rPr>
          <w:b/>
          <w:bCs/>
          <w:vertAlign w:val="baseline"/>
          <w:rtl/>
        </w:rPr>
        <w:t xml:space="preserve"> أبي داود</w:t>
      </w:r>
      <w:r w:rsidRPr="00FB5347">
        <w:rPr>
          <w:rFonts w:hint="cs"/>
          <w:vertAlign w:val="baseline"/>
          <w:rtl/>
        </w:rPr>
        <w:t>،</w:t>
      </w:r>
      <w:r w:rsidRPr="00FB5347">
        <w:rPr>
          <w:vertAlign w:val="baseline"/>
          <w:rtl/>
        </w:rPr>
        <w:t xml:space="preserve"> المحقق: محمد محيي الدين عبد الحميد، بيروت، المكتبة العصرية، كتاب الخراج والإمارة، باب ما جاء في حكم أرض خيبر، رقم الحديث: 3006؛ ابن حبان، محمد بن حبان بن أحمد بن حبان بن معاذ بن مَعْبدَ، التميمي، أبو حاتم، الدارمي، البُستي (ت: 354هـ)، </w:t>
      </w:r>
      <w:r w:rsidRPr="00FB5347">
        <w:rPr>
          <w:rFonts w:hint="cs"/>
          <w:b/>
          <w:bCs/>
          <w:vertAlign w:val="baseline"/>
          <w:rtl/>
        </w:rPr>
        <w:t>صحيح</w:t>
      </w:r>
      <w:r w:rsidRPr="00FB5347">
        <w:rPr>
          <w:b/>
          <w:bCs/>
          <w:vertAlign w:val="baseline"/>
          <w:rtl/>
        </w:rPr>
        <w:t xml:space="preserve"> ابن حبان بترتيب ابن بلبان</w:t>
      </w:r>
      <w:r w:rsidRPr="00FB5347">
        <w:rPr>
          <w:rFonts w:hint="cs"/>
          <w:vertAlign w:val="baseline"/>
          <w:rtl/>
        </w:rPr>
        <w:t>،</w:t>
      </w:r>
      <w:r w:rsidRPr="00FB5347">
        <w:rPr>
          <w:vertAlign w:val="baseline"/>
          <w:rtl/>
        </w:rPr>
        <w:t xml:space="preserve"> المحقق: شعيب الأرنؤوط ، ط2، مؤسسة الرسالة، بيروت، 1414 هـ /1993 م، ج11، ص607، وذُكر في نفس الكتاب عن الحديث: تعليق الألباني: حسن - «صحيح أبي داود» (2658)، تعليق شعيبالأرنؤوط: إسناده صحيح.</w:t>
      </w:r>
    </w:p>
  </w:footnote>
  <w:footnote w:id="460">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Pr>
          <w:vertAlign w:val="baseline"/>
          <w:rtl/>
        </w:rPr>
        <w:t xml:space="preserve"> أنظر: من هذه الرسالة، ص49.</w:t>
      </w:r>
    </w:p>
  </w:footnote>
  <w:footnote w:id="461">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أنظر: ابن عابدين، رد المحتار، ج6، ص21، 147، 170؛ ج8، ص141.</w:t>
      </w:r>
    </w:p>
  </w:footnote>
  <w:footnote w:id="462">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ابن عابدين، رد المحتار، ج6، ص147.</w:t>
      </w:r>
    </w:p>
  </w:footnote>
  <w:footnote w:id="463">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أنظر: ابن منظور، لسان العرب، ج6، ص4234.</w:t>
      </w:r>
    </w:p>
  </w:footnote>
  <w:footnote w:id="464">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ابن عابدين، رد المحتار، ج6، ص156.</w:t>
      </w:r>
    </w:p>
  </w:footnote>
  <w:footnote w:id="465">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أنظر: ابن عابدين، رد المحتار، ج6، ص156.</w:t>
      </w:r>
    </w:p>
  </w:footnote>
  <w:footnote w:id="466">
    <w:p w:rsidR="005F44B2" w:rsidRDefault="005F44B2" w:rsidP="007E376A">
      <w:pPr>
        <w:pStyle w:val="a4"/>
        <w:spacing w:line="312" w:lineRule="auto"/>
      </w:pPr>
      <w:r w:rsidRPr="000C2566">
        <w:rPr>
          <w:rtl/>
        </w:rPr>
        <w:t>(</w:t>
      </w:r>
      <w:r w:rsidRPr="000C2566">
        <w:rPr>
          <w:rStyle w:val="FootnoteReference"/>
          <w:rFonts w:cs="Arabic Transparent"/>
        </w:rPr>
        <w:footnoteRef/>
      </w:r>
      <w:r w:rsidRPr="000C2566">
        <w:rPr>
          <w:rtl/>
        </w:rPr>
        <w:t>)</w:t>
      </w:r>
      <w:r w:rsidRPr="00FB5347">
        <w:rPr>
          <w:vertAlign w:val="baseline"/>
          <w:rtl/>
        </w:rPr>
        <w:t xml:space="preserve"> أنظر: </w:t>
      </w:r>
      <w:r>
        <w:rPr>
          <w:rFonts w:hint="cs"/>
          <w:vertAlign w:val="baseline"/>
          <w:rtl/>
        </w:rPr>
        <w:t>ابن</w:t>
      </w:r>
      <w:r>
        <w:rPr>
          <w:vertAlign w:val="baseline"/>
          <w:rtl/>
        </w:rPr>
        <w:t xml:space="preserve"> عابدين</w:t>
      </w:r>
      <w:r w:rsidRPr="00FB5347">
        <w:rPr>
          <w:rFonts w:hint="cs"/>
          <w:vertAlign w:val="baseline"/>
          <w:rtl/>
        </w:rPr>
        <w:t>،</w:t>
      </w:r>
      <w:r>
        <w:rPr>
          <w:vertAlign w:val="baseline"/>
          <w:rtl/>
        </w:rPr>
        <w:t xml:space="preserve"> رد المحتار،</w:t>
      </w:r>
      <w:r w:rsidRPr="00FB5347">
        <w:rPr>
          <w:vertAlign w:val="baseline"/>
          <w:rtl/>
        </w:rPr>
        <w:t xml:space="preserve"> ج6، ص156.</w:t>
      </w:r>
    </w:p>
  </w:footnote>
  <w:footnote w:id="467">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A54CC3">
        <w:rPr>
          <w:vertAlign w:val="baseline"/>
          <w:rtl/>
        </w:rPr>
        <w:t xml:space="preserve"> أنظر: ابن نجيم، بحر الرائق، ج5، ص60؛ داماد أفندي، عبد الرحمن بن محمد بن سليمان المدعو بشيخي زاده, يعرف بداماد أفندي (ت: 1078هـ)، </w:t>
      </w:r>
      <w:r w:rsidRPr="00A54CC3">
        <w:rPr>
          <w:rFonts w:hint="cs"/>
          <w:b/>
          <w:bCs/>
          <w:vertAlign w:val="baseline"/>
          <w:rtl/>
        </w:rPr>
        <w:t>مجمع</w:t>
      </w:r>
      <w:r w:rsidRPr="00A54CC3">
        <w:rPr>
          <w:b/>
          <w:bCs/>
          <w:vertAlign w:val="baseline"/>
          <w:rtl/>
        </w:rPr>
        <w:t xml:space="preserve"> الأنهر في شرح ملتقى الأبحر</w:t>
      </w:r>
      <w:r w:rsidRPr="00A54CC3">
        <w:rPr>
          <w:rFonts w:hint="cs"/>
          <w:vertAlign w:val="baseline"/>
          <w:rtl/>
        </w:rPr>
        <w:t>،</w:t>
      </w:r>
      <w:r w:rsidRPr="00A54CC3">
        <w:rPr>
          <w:vertAlign w:val="baseline"/>
          <w:rtl/>
        </w:rPr>
        <w:t xml:space="preserve"> بدون طبعة وبدون تاريخ، دار إحياء التراث العربي، ج1، ص618؛ إبراهيم بن نجيم، سراج الدين عمر بن إبراهيم بن نجيم الحنفي (ت: 1005هـ)، </w:t>
      </w:r>
      <w:r w:rsidRPr="00A54CC3">
        <w:rPr>
          <w:rFonts w:hint="cs"/>
          <w:b/>
          <w:bCs/>
          <w:vertAlign w:val="baseline"/>
          <w:rtl/>
        </w:rPr>
        <w:t>النهر</w:t>
      </w:r>
      <w:r w:rsidRPr="00A54CC3">
        <w:rPr>
          <w:b/>
          <w:bCs/>
          <w:vertAlign w:val="baseline"/>
          <w:rtl/>
        </w:rPr>
        <w:t xml:space="preserve"> الفائق شرح كنز الدقائق</w:t>
      </w:r>
      <w:r w:rsidRPr="00A54CC3">
        <w:rPr>
          <w:rFonts w:hint="cs"/>
          <w:vertAlign w:val="baseline"/>
          <w:rtl/>
        </w:rPr>
        <w:t>،</w:t>
      </w:r>
      <w:r w:rsidRPr="00A54CC3">
        <w:rPr>
          <w:vertAlign w:val="baseline"/>
          <w:rtl/>
        </w:rPr>
        <w:t xml:space="preserve"> المحقق: أحمد عزو عناية، ط1، دار الكتب العلمية، 1422هـ / 2002م؛ المرغيناني، الهداية، ج2، ص365.</w:t>
      </w:r>
    </w:p>
  </w:footnote>
  <w:footnote w:id="468">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A54CC3">
        <w:rPr>
          <w:vertAlign w:val="baseline"/>
          <w:rtl/>
        </w:rPr>
        <w:t xml:space="preserve"> ابن عابدين، مجموعة الرسائل، تنبيه الرقود على مسائل النقود، ج2، ص86.</w:t>
      </w:r>
    </w:p>
  </w:footnote>
  <w:footnote w:id="469">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A54CC3">
        <w:rPr>
          <w:vertAlign w:val="baseline"/>
          <w:rtl/>
        </w:rPr>
        <w:t xml:space="preserve"> أنظر: المرجع السابق.</w:t>
      </w:r>
    </w:p>
  </w:footnote>
  <w:footnote w:id="470">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A54CC3">
        <w:rPr>
          <w:vertAlign w:val="baseline"/>
          <w:rtl/>
        </w:rPr>
        <w:t xml:space="preserve"> ابن عابدين، مجموعة الرسائل، تنبيه الرقود على مسائل النقود، ج2، ص87.</w:t>
      </w:r>
    </w:p>
  </w:footnote>
  <w:footnote w:id="471">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A54CC3">
        <w:rPr>
          <w:vertAlign w:val="baseline"/>
          <w:rtl/>
        </w:rPr>
        <w:t xml:space="preserve"> المرجع السابق.</w:t>
      </w:r>
    </w:p>
  </w:footnote>
  <w:footnote w:id="472">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A54CC3">
        <w:rPr>
          <w:vertAlign w:val="baseline"/>
          <w:rtl/>
        </w:rPr>
        <w:t xml:space="preserve"> المرجع السابق.</w:t>
      </w:r>
    </w:p>
  </w:footnote>
  <w:footnote w:id="473">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A54CC3">
        <w:rPr>
          <w:vertAlign w:val="baseline"/>
          <w:rtl/>
        </w:rPr>
        <w:t xml:space="preserve"> المرجع السابق، ج2، ص88.</w:t>
      </w:r>
    </w:p>
  </w:footnote>
  <w:footnote w:id="474">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Pr>
          <w:vertAlign w:val="baseline"/>
          <w:rtl/>
        </w:rPr>
        <w:t xml:space="preserve"> المرجع السابق، ج2، ص88.</w:t>
      </w:r>
    </w:p>
  </w:footnote>
  <w:footnote w:id="475">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A54CC3">
        <w:rPr>
          <w:vertAlign w:val="baseline"/>
          <w:rtl/>
        </w:rPr>
        <w:t xml:space="preserve"> ابن منظور، لسان العرب، ج4، ص2348.</w:t>
      </w:r>
    </w:p>
  </w:footnote>
  <w:footnote w:id="476">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A54CC3">
        <w:rPr>
          <w:vertAlign w:val="baseline"/>
          <w:rtl/>
        </w:rPr>
        <w:t xml:space="preserve"> ابن الهمام، كمال الدين محمد بن عبد الواحد السيواسي المعروف بابن الهمام (ت 861هـ)،</w:t>
      </w:r>
      <w:r w:rsidRPr="00A54CC3">
        <w:rPr>
          <w:rFonts w:hint="cs"/>
          <w:b/>
          <w:bCs/>
          <w:vertAlign w:val="baseline"/>
          <w:rtl/>
        </w:rPr>
        <w:t>فتح</w:t>
      </w:r>
      <w:r w:rsidRPr="00A54CC3">
        <w:rPr>
          <w:b/>
          <w:bCs/>
          <w:vertAlign w:val="baseline"/>
          <w:rtl/>
        </w:rPr>
        <w:t xml:space="preserve"> القدير</w:t>
      </w:r>
      <w:r w:rsidRPr="00A54CC3">
        <w:rPr>
          <w:rFonts w:hint="cs"/>
          <w:vertAlign w:val="baseline"/>
          <w:rtl/>
        </w:rPr>
        <w:t>،</w:t>
      </w:r>
      <w:r w:rsidRPr="00A54CC3">
        <w:rPr>
          <w:vertAlign w:val="baseline"/>
          <w:rtl/>
        </w:rPr>
        <w:t xml:space="preserve"> بدون طبعة وبدون تاريخ، دار الفكر، ج7، ص364.</w:t>
      </w:r>
    </w:p>
  </w:footnote>
  <w:footnote w:id="477">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 xml:space="preserve">) </w:t>
      </w:r>
      <w:r w:rsidRPr="00A54CC3">
        <w:rPr>
          <w:rFonts w:hint="cs"/>
          <w:vertAlign w:val="baseline"/>
          <w:rtl/>
        </w:rPr>
        <w:t>أنظر</w:t>
      </w:r>
      <w:r w:rsidRPr="00A54CC3">
        <w:rPr>
          <w:vertAlign w:val="baseline"/>
          <w:rtl/>
        </w:rPr>
        <w:t>: الزَّبيدي، تاج العروس، ج11، ص461.</w:t>
      </w:r>
    </w:p>
  </w:footnote>
  <w:footnote w:id="478">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A54CC3">
        <w:rPr>
          <w:rFonts w:hint="cs"/>
          <w:vertAlign w:val="baseline"/>
          <w:rtl/>
        </w:rPr>
        <w:t>العسقلاني،</w:t>
      </w:r>
      <w:r w:rsidRPr="00A54CC3">
        <w:rPr>
          <w:vertAlign w:val="baseline"/>
          <w:rtl/>
        </w:rPr>
        <w:t xml:space="preserve"> أحمد بن علي بن حجر أبو الفض</w:t>
      </w:r>
      <w:r w:rsidRPr="00A54CC3">
        <w:rPr>
          <w:rFonts w:hint="cs"/>
          <w:vertAlign w:val="baseline"/>
          <w:rtl/>
        </w:rPr>
        <w:t>ل</w:t>
      </w:r>
      <w:r w:rsidRPr="00A54CC3">
        <w:rPr>
          <w:vertAlign w:val="baseline"/>
          <w:rtl/>
        </w:rPr>
        <w:t xml:space="preserve"> العسقلاني الشافعي، </w:t>
      </w:r>
      <w:r w:rsidRPr="00A54CC3">
        <w:rPr>
          <w:rFonts w:hint="cs"/>
          <w:b/>
          <w:bCs/>
          <w:vertAlign w:val="baseline"/>
          <w:rtl/>
        </w:rPr>
        <w:t>فتح</w:t>
      </w:r>
      <w:r w:rsidRPr="00A54CC3">
        <w:rPr>
          <w:b/>
          <w:bCs/>
          <w:vertAlign w:val="baseline"/>
          <w:rtl/>
        </w:rPr>
        <w:t xml:space="preserve"> الباري شرح صحيح البخاري</w:t>
      </w:r>
      <w:r w:rsidRPr="00A54CC3">
        <w:rPr>
          <w:rFonts w:hint="cs"/>
          <w:vertAlign w:val="baseline"/>
          <w:rtl/>
        </w:rPr>
        <w:t>،</w:t>
      </w:r>
      <w:r w:rsidRPr="00A54CC3">
        <w:rPr>
          <w:vertAlign w:val="baseline"/>
          <w:rtl/>
        </w:rPr>
        <w:t xml:space="preserve"> رقم كتبه وأبوابه وأحاديثه: محمد فؤاد عبد الباقي، قام بإخراجه وصححه وأشرف على طبعه: محب الدين الخطيب، عليه تعليقات العلامة: عبد العزيز بن عبد الله بن باز، بيروت، دار المعرفة، 1379، ج10، ص412.</w:t>
      </w:r>
    </w:p>
  </w:footnote>
  <w:footnote w:id="479">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A54CC3">
        <w:rPr>
          <w:rFonts w:hint="cs"/>
          <w:vertAlign w:val="baseline"/>
          <w:rtl/>
        </w:rPr>
        <w:t>الحطاب</w:t>
      </w:r>
      <w:r w:rsidRPr="00A54CC3">
        <w:rPr>
          <w:vertAlign w:val="baseline"/>
          <w:rtl/>
        </w:rPr>
        <w:t xml:space="preserve"> الرُّعيني المالكي، شمس الدين أبو عبد الله محمد بن محمد بن عبد الرحمن الطرابلسي المغربي، المعروف بالحط</w:t>
      </w:r>
      <w:r w:rsidRPr="00A54CC3">
        <w:rPr>
          <w:rFonts w:hint="cs"/>
          <w:vertAlign w:val="baseline"/>
          <w:rtl/>
        </w:rPr>
        <w:t>اب</w:t>
      </w:r>
      <w:r w:rsidRPr="00A54CC3">
        <w:rPr>
          <w:vertAlign w:val="baseline"/>
          <w:rtl/>
        </w:rPr>
        <w:t xml:space="preserve"> الرُّعيني المالكي (ت:954هـ)، </w:t>
      </w:r>
      <w:r w:rsidRPr="00A54CC3">
        <w:rPr>
          <w:rFonts w:hint="cs"/>
          <w:b/>
          <w:bCs/>
          <w:vertAlign w:val="baseline"/>
          <w:rtl/>
        </w:rPr>
        <w:t>مواهب</w:t>
      </w:r>
      <w:r w:rsidRPr="00A54CC3">
        <w:rPr>
          <w:b/>
          <w:bCs/>
          <w:vertAlign w:val="baseline"/>
          <w:rtl/>
        </w:rPr>
        <w:t xml:space="preserve"> الجليل في شرح مختصر خليل</w:t>
      </w:r>
      <w:r w:rsidRPr="00A54CC3">
        <w:rPr>
          <w:rFonts w:hint="cs"/>
          <w:vertAlign w:val="baseline"/>
          <w:rtl/>
        </w:rPr>
        <w:t>،</w:t>
      </w:r>
      <w:r w:rsidRPr="00A54CC3">
        <w:rPr>
          <w:vertAlign w:val="baseline"/>
          <w:rtl/>
        </w:rPr>
        <w:t xml:space="preserve"> ط3، دار الفكر، 1412هـ / 1992م، ج6، ص122.</w:t>
      </w:r>
    </w:p>
  </w:footnote>
  <w:footnote w:id="480">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A54CC3">
        <w:rPr>
          <w:vertAlign w:val="baseline"/>
          <w:rtl/>
        </w:rPr>
        <w:t xml:space="preserve"> سورة الحج، الآية 30.</w:t>
      </w:r>
    </w:p>
  </w:footnote>
  <w:footnote w:id="481">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A54CC3">
        <w:rPr>
          <w:vertAlign w:val="baseline"/>
          <w:rtl/>
        </w:rPr>
        <w:t xml:space="preserve"> سورة الفرقان، الآية 72.</w:t>
      </w:r>
    </w:p>
  </w:footnote>
  <w:footnote w:id="482">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A54CC3">
        <w:rPr>
          <w:vertAlign w:val="baseline"/>
          <w:rtl/>
        </w:rPr>
        <w:t xml:space="preserve"> من ه</w:t>
      </w:r>
      <w:r>
        <w:rPr>
          <w:rFonts w:hint="cs"/>
          <w:vertAlign w:val="baseline"/>
          <w:rtl/>
        </w:rPr>
        <w:t>ذه</w:t>
      </w:r>
      <w:r>
        <w:rPr>
          <w:vertAlign w:val="baseline"/>
          <w:rtl/>
        </w:rPr>
        <w:t xml:space="preserve"> الرسالة، ص49، 50.</w:t>
      </w:r>
    </w:p>
  </w:footnote>
  <w:footnote w:id="483">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A54CC3">
        <w:rPr>
          <w:vertAlign w:val="baseline"/>
          <w:rtl/>
        </w:rPr>
        <w:t xml:space="preserve"> هو تسويد </w:t>
      </w:r>
      <w:r w:rsidRPr="00A54CC3">
        <w:rPr>
          <w:rFonts w:hint="cs"/>
          <w:vertAlign w:val="baseline"/>
          <w:rtl/>
        </w:rPr>
        <w:t>وجه</w:t>
      </w:r>
      <w:r w:rsidRPr="00A54CC3">
        <w:rPr>
          <w:vertAlign w:val="baseline"/>
          <w:rtl/>
        </w:rPr>
        <w:t xml:space="preserve"> شاهد زور.</w:t>
      </w:r>
    </w:p>
  </w:footnote>
  <w:footnote w:id="484">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A54CC3">
        <w:rPr>
          <w:vertAlign w:val="baseline"/>
          <w:rtl/>
        </w:rPr>
        <w:t xml:space="preserve"> ابن عابدين، رد المحتار، ج6، ص136.</w:t>
      </w:r>
    </w:p>
  </w:footnote>
  <w:footnote w:id="485">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A54CC3">
        <w:rPr>
          <w:vertAlign w:val="baseline"/>
          <w:rtl/>
        </w:rPr>
        <w:t xml:space="preserve"> أنظر: الشربيني، شمس الدين، محمد بن أحمد الخطيب الشربيني الشافعي (ت: 977هـ)، </w:t>
      </w:r>
      <w:r w:rsidRPr="00A54CC3">
        <w:rPr>
          <w:rFonts w:hint="cs"/>
          <w:b/>
          <w:bCs/>
          <w:vertAlign w:val="baseline"/>
          <w:rtl/>
        </w:rPr>
        <w:t>مغني</w:t>
      </w:r>
      <w:r w:rsidRPr="00A54CC3">
        <w:rPr>
          <w:b/>
          <w:bCs/>
          <w:vertAlign w:val="baseline"/>
          <w:rtl/>
        </w:rPr>
        <w:t xml:space="preserve"> المحت</w:t>
      </w:r>
      <w:r w:rsidRPr="00A54CC3">
        <w:rPr>
          <w:rFonts w:hint="cs"/>
          <w:b/>
          <w:bCs/>
          <w:vertAlign w:val="baseline"/>
          <w:rtl/>
        </w:rPr>
        <w:t>اج</w:t>
      </w:r>
      <w:r w:rsidRPr="00A54CC3">
        <w:rPr>
          <w:b/>
          <w:bCs/>
          <w:vertAlign w:val="baseline"/>
          <w:rtl/>
        </w:rPr>
        <w:t xml:space="preserve"> إلى معرفة معاني ألفاظ المنهاج</w:t>
      </w:r>
      <w:r w:rsidRPr="00A54CC3">
        <w:rPr>
          <w:rFonts w:hint="cs"/>
          <w:vertAlign w:val="baseline"/>
          <w:rtl/>
        </w:rPr>
        <w:t>،</w:t>
      </w:r>
      <w:r w:rsidRPr="00A54CC3">
        <w:rPr>
          <w:vertAlign w:val="baseline"/>
          <w:rtl/>
        </w:rPr>
        <w:t xml:space="preserve"> ط1، دار الكتب العلمية، 1994م، ج5، ص524؛ البهوتى، </w:t>
      </w:r>
      <w:r w:rsidRPr="00686DF2">
        <w:rPr>
          <w:rFonts w:hint="cs"/>
          <w:vertAlign w:val="baseline"/>
          <w:rtl/>
        </w:rPr>
        <w:t>كشاف</w:t>
      </w:r>
      <w:r w:rsidRPr="00686DF2">
        <w:rPr>
          <w:vertAlign w:val="baseline"/>
          <w:rtl/>
        </w:rPr>
        <w:t xml:space="preserve"> القناع عن متن الإقناع</w:t>
      </w:r>
      <w:r w:rsidRPr="00A54CC3">
        <w:rPr>
          <w:rFonts w:hint="cs"/>
          <w:vertAlign w:val="baseline"/>
          <w:rtl/>
        </w:rPr>
        <w:t>،</w:t>
      </w:r>
      <w:r w:rsidRPr="00A54CC3">
        <w:rPr>
          <w:vertAlign w:val="baseline"/>
          <w:rtl/>
        </w:rPr>
        <w:t xml:space="preserve"> ج6، ص147.</w:t>
      </w:r>
    </w:p>
  </w:footnote>
  <w:footnote w:id="486">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A54CC3">
        <w:rPr>
          <w:vertAlign w:val="baseline"/>
          <w:rtl/>
        </w:rPr>
        <w:t xml:space="preserve"> أنظر: ابن عابدين، رد المحتار، ج6، ص170؛ محمد بن فرامرز بن علي الشهير بملا - أو منلا أو المولىخسرو (ت:885هـ)،</w:t>
      </w:r>
      <w:r w:rsidRPr="00A54CC3">
        <w:rPr>
          <w:rFonts w:hint="cs"/>
          <w:b/>
          <w:bCs/>
          <w:vertAlign w:val="baseline"/>
          <w:rtl/>
        </w:rPr>
        <w:t>درر</w:t>
      </w:r>
      <w:r w:rsidRPr="00A54CC3">
        <w:rPr>
          <w:b/>
          <w:bCs/>
          <w:vertAlign w:val="baseline"/>
          <w:rtl/>
        </w:rPr>
        <w:t xml:space="preserve"> الحكام شرح غرر الأحكام</w:t>
      </w:r>
      <w:r w:rsidRPr="00A54CC3">
        <w:rPr>
          <w:rFonts w:hint="cs"/>
          <w:vertAlign w:val="baseline"/>
          <w:rtl/>
        </w:rPr>
        <w:t>،</w:t>
      </w:r>
      <w:r w:rsidRPr="00A54CC3">
        <w:rPr>
          <w:vertAlign w:val="baseline"/>
          <w:rtl/>
        </w:rPr>
        <w:t xml:space="preserve"> بدون طبعة وبدون تاريخ، دار إحياء الكتب العربية، ج2، ص82؛  إبراهيم بن نجيم، النهر الفائق شرح كنز الدقائق، ج3، ص186.</w:t>
      </w:r>
    </w:p>
  </w:footnote>
  <w:footnote w:id="487">
    <w:p w:rsidR="005F44B2" w:rsidRDefault="005F44B2" w:rsidP="006D59AD">
      <w:pPr>
        <w:pStyle w:val="a4"/>
        <w:spacing w:line="312" w:lineRule="auto"/>
      </w:pPr>
      <w:r w:rsidRPr="000C2566">
        <w:rPr>
          <w:rtl/>
        </w:rPr>
        <w:t>(</w:t>
      </w:r>
      <w:r w:rsidRPr="000C2566">
        <w:rPr>
          <w:rStyle w:val="FootnoteReference"/>
          <w:rFonts w:cs="Arabic Transparent"/>
        </w:rPr>
        <w:footnoteRef/>
      </w:r>
      <w:r w:rsidRPr="000C2566">
        <w:rPr>
          <w:rtl/>
        </w:rPr>
        <w:t>)</w:t>
      </w:r>
      <w:r w:rsidRPr="00A54CC3">
        <w:rPr>
          <w:vertAlign w:val="baseline"/>
          <w:rtl/>
        </w:rPr>
        <w:t xml:space="preserve"> المرجع السابق، ج6، ص171.</w:t>
      </w:r>
    </w:p>
  </w:footnote>
  <w:footnote w:id="488">
    <w:p w:rsidR="005F44B2" w:rsidRDefault="005F44B2" w:rsidP="00E50E72">
      <w:pPr>
        <w:pStyle w:val="a4"/>
        <w:spacing w:line="312" w:lineRule="auto"/>
      </w:pPr>
      <w:r w:rsidRPr="000C2566">
        <w:rPr>
          <w:rtl/>
        </w:rPr>
        <w:t>(</w:t>
      </w:r>
      <w:r w:rsidRPr="000C2566">
        <w:rPr>
          <w:rStyle w:val="FootnoteReference"/>
          <w:rFonts w:cs="Arabic Transparent"/>
        </w:rPr>
        <w:footnoteRef/>
      </w:r>
      <w:r w:rsidRPr="000C2566">
        <w:rPr>
          <w:rtl/>
        </w:rPr>
        <w:t xml:space="preserve">) </w:t>
      </w:r>
      <w:r w:rsidRPr="00A54CC3">
        <w:rPr>
          <w:rFonts w:hint="cs"/>
          <w:vertAlign w:val="baseline"/>
          <w:rtl/>
        </w:rPr>
        <w:t>أنظر</w:t>
      </w:r>
      <w:r w:rsidRPr="00A54CC3">
        <w:rPr>
          <w:vertAlign w:val="baseline"/>
          <w:rtl/>
        </w:rPr>
        <w:t>: من هذه الرسالة، ص</w:t>
      </w:r>
      <w:r>
        <w:rPr>
          <w:vertAlign w:val="baseline"/>
          <w:rtl/>
        </w:rPr>
        <w:t>78، 79.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4B2" w:rsidRDefault="005F44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4B2" w:rsidRDefault="005F44B2" w:rsidP="000219BE">
    <w:pPr>
      <w:pStyle w:val="Header"/>
      <w:framePr w:wrap="auto" w:vAnchor="text" w:hAnchor="text" w:xAlign="center" w:y="1"/>
      <w:rPr>
        <w:rStyle w:val="PageNumber"/>
        <w:rFonts w:cs="Arabic Transparent"/>
      </w:rPr>
    </w:pPr>
    <w:r>
      <w:rPr>
        <w:rStyle w:val="PageNumber"/>
        <w:rFonts w:cs="Arabic Transparent"/>
      </w:rPr>
      <w:fldChar w:fldCharType="begin"/>
    </w:r>
    <w:r>
      <w:rPr>
        <w:rStyle w:val="PageNumber"/>
        <w:rFonts w:cs="Arabic Transparent"/>
      </w:rPr>
      <w:instrText xml:space="preserve">PAGE  </w:instrText>
    </w:r>
    <w:r>
      <w:rPr>
        <w:rStyle w:val="PageNumber"/>
        <w:rFonts w:cs="Arabic Transparent"/>
      </w:rPr>
      <w:fldChar w:fldCharType="separate"/>
    </w:r>
    <w:r>
      <w:rPr>
        <w:rStyle w:val="PageNumber"/>
        <w:rFonts w:cs="Arabic Transparent"/>
        <w:noProof/>
        <w:lang w:bidi="ar-SA"/>
      </w:rPr>
      <w:t>‌</w:t>
    </w:r>
    <w:r>
      <w:rPr>
        <w:rStyle w:val="PageNumber"/>
        <w:rFonts w:cs="Arabic Transparent" w:hint="cs"/>
        <w:noProof/>
        <w:rtl/>
        <w:lang w:bidi="ar-SA"/>
      </w:rPr>
      <w:t>ب</w:t>
    </w:r>
    <w:r>
      <w:rPr>
        <w:rStyle w:val="PageNumber"/>
        <w:rFonts w:cs="Arabic Transparent"/>
      </w:rPr>
      <w:fldChar w:fldCharType="end"/>
    </w:r>
  </w:p>
  <w:p w:rsidR="005F44B2" w:rsidRDefault="005F44B2">
    <w:pPr>
      <w:pStyle w:val="Header"/>
      <w:jc w:val="center"/>
    </w:pPr>
  </w:p>
  <w:p w:rsidR="005F44B2" w:rsidRDefault="005F44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7E80"/>
    <w:multiLevelType w:val="hybridMultilevel"/>
    <w:tmpl w:val="7DA6B8D0"/>
    <w:lvl w:ilvl="0" w:tplc="939A0F1A">
      <w:start w:val="1"/>
      <w:numFmt w:val="bullet"/>
      <w:lvlText w:val=""/>
      <w:lvlJc w:val="left"/>
      <w:pPr>
        <w:ind w:left="1647" w:hanging="360"/>
      </w:pPr>
      <w:rPr>
        <w:rFonts w:ascii="Symbol" w:hAnsi="Symbol" w:hint="default"/>
      </w:rPr>
    </w:lvl>
    <w:lvl w:ilvl="1" w:tplc="041F0003">
      <w:start w:val="1"/>
      <w:numFmt w:val="bullet"/>
      <w:lvlText w:val="o"/>
      <w:lvlJc w:val="left"/>
      <w:pPr>
        <w:ind w:left="2367" w:hanging="360"/>
      </w:pPr>
      <w:rPr>
        <w:rFonts w:ascii="Courier New" w:hAnsi="Courier New" w:hint="default"/>
      </w:rPr>
    </w:lvl>
    <w:lvl w:ilvl="2" w:tplc="041F0005">
      <w:start w:val="1"/>
      <w:numFmt w:val="bullet"/>
      <w:lvlText w:val=""/>
      <w:lvlJc w:val="left"/>
      <w:pPr>
        <w:ind w:left="3087" w:hanging="360"/>
      </w:pPr>
      <w:rPr>
        <w:rFonts w:ascii="Wingdings" w:hAnsi="Wingdings" w:hint="default"/>
      </w:rPr>
    </w:lvl>
    <w:lvl w:ilvl="3" w:tplc="041F0001">
      <w:start w:val="1"/>
      <w:numFmt w:val="bullet"/>
      <w:lvlText w:val=""/>
      <w:lvlJc w:val="left"/>
      <w:pPr>
        <w:ind w:left="3807" w:hanging="360"/>
      </w:pPr>
      <w:rPr>
        <w:rFonts w:ascii="Symbol" w:hAnsi="Symbol" w:hint="default"/>
      </w:rPr>
    </w:lvl>
    <w:lvl w:ilvl="4" w:tplc="041F0003">
      <w:start w:val="1"/>
      <w:numFmt w:val="bullet"/>
      <w:lvlText w:val="o"/>
      <w:lvlJc w:val="left"/>
      <w:pPr>
        <w:ind w:left="4527" w:hanging="360"/>
      </w:pPr>
      <w:rPr>
        <w:rFonts w:ascii="Courier New" w:hAnsi="Courier New" w:hint="default"/>
      </w:rPr>
    </w:lvl>
    <w:lvl w:ilvl="5" w:tplc="041F0005">
      <w:start w:val="1"/>
      <w:numFmt w:val="bullet"/>
      <w:lvlText w:val=""/>
      <w:lvlJc w:val="left"/>
      <w:pPr>
        <w:ind w:left="5247" w:hanging="360"/>
      </w:pPr>
      <w:rPr>
        <w:rFonts w:ascii="Wingdings" w:hAnsi="Wingdings" w:hint="default"/>
      </w:rPr>
    </w:lvl>
    <w:lvl w:ilvl="6" w:tplc="041F0001">
      <w:start w:val="1"/>
      <w:numFmt w:val="bullet"/>
      <w:lvlText w:val=""/>
      <w:lvlJc w:val="left"/>
      <w:pPr>
        <w:ind w:left="5967" w:hanging="360"/>
      </w:pPr>
      <w:rPr>
        <w:rFonts w:ascii="Symbol" w:hAnsi="Symbol" w:hint="default"/>
      </w:rPr>
    </w:lvl>
    <w:lvl w:ilvl="7" w:tplc="041F0003">
      <w:start w:val="1"/>
      <w:numFmt w:val="bullet"/>
      <w:lvlText w:val="o"/>
      <w:lvlJc w:val="left"/>
      <w:pPr>
        <w:ind w:left="6687" w:hanging="360"/>
      </w:pPr>
      <w:rPr>
        <w:rFonts w:ascii="Courier New" w:hAnsi="Courier New" w:hint="default"/>
      </w:rPr>
    </w:lvl>
    <w:lvl w:ilvl="8" w:tplc="041F0005">
      <w:start w:val="1"/>
      <w:numFmt w:val="bullet"/>
      <w:lvlText w:val=""/>
      <w:lvlJc w:val="left"/>
      <w:pPr>
        <w:ind w:left="7407" w:hanging="360"/>
      </w:pPr>
      <w:rPr>
        <w:rFonts w:ascii="Wingdings" w:hAnsi="Wingdings" w:hint="default"/>
      </w:rPr>
    </w:lvl>
  </w:abstractNum>
  <w:abstractNum w:abstractNumId="1">
    <w:nsid w:val="01EE2BD1"/>
    <w:multiLevelType w:val="hybridMultilevel"/>
    <w:tmpl w:val="6D40BC82"/>
    <w:lvl w:ilvl="0" w:tplc="041F000F">
      <w:start w:val="1"/>
      <w:numFmt w:val="decimal"/>
      <w:lvlText w:val="%1."/>
      <w:lvlJc w:val="left"/>
      <w:pPr>
        <w:ind w:left="1287" w:hanging="360"/>
      </w:pPr>
      <w:rPr>
        <w:rFonts w:cs="Times New Roman"/>
      </w:rPr>
    </w:lvl>
    <w:lvl w:ilvl="1" w:tplc="041F0019">
      <w:start w:val="1"/>
      <w:numFmt w:val="lowerLetter"/>
      <w:lvlText w:val="%2."/>
      <w:lvlJc w:val="left"/>
      <w:pPr>
        <w:ind w:left="2007" w:hanging="360"/>
      </w:pPr>
      <w:rPr>
        <w:rFonts w:cs="Times New Roman"/>
      </w:rPr>
    </w:lvl>
    <w:lvl w:ilvl="2" w:tplc="041F001B">
      <w:start w:val="1"/>
      <w:numFmt w:val="lowerRoman"/>
      <w:lvlText w:val="%3."/>
      <w:lvlJc w:val="right"/>
      <w:pPr>
        <w:ind w:left="2727" w:hanging="180"/>
      </w:pPr>
      <w:rPr>
        <w:rFonts w:cs="Times New Roman"/>
      </w:rPr>
    </w:lvl>
    <w:lvl w:ilvl="3" w:tplc="041F000F">
      <w:start w:val="1"/>
      <w:numFmt w:val="decimal"/>
      <w:lvlText w:val="%4."/>
      <w:lvlJc w:val="left"/>
      <w:pPr>
        <w:ind w:left="3447" w:hanging="360"/>
      </w:pPr>
      <w:rPr>
        <w:rFonts w:cs="Times New Roman"/>
      </w:rPr>
    </w:lvl>
    <w:lvl w:ilvl="4" w:tplc="041F0019">
      <w:start w:val="1"/>
      <w:numFmt w:val="lowerLetter"/>
      <w:lvlText w:val="%5."/>
      <w:lvlJc w:val="left"/>
      <w:pPr>
        <w:ind w:left="4167" w:hanging="360"/>
      </w:pPr>
      <w:rPr>
        <w:rFonts w:cs="Times New Roman"/>
      </w:rPr>
    </w:lvl>
    <w:lvl w:ilvl="5" w:tplc="041F001B">
      <w:start w:val="1"/>
      <w:numFmt w:val="lowerRoman"/>
      <w:lvlText w:val="%6."/>
      <w:lvlJc w:val="right"/>
      <w:pPr>
        <w:ind w:left="4887" w:hanging="180"/>
      </w:pPr>
      <w:rPr>
        <w:rFonts w:cs="Times New Roman"/>
      </w:rPr>
    </w:lvl>
    <w:lvl w:ilvl="6" w:tplc="041F000F">
      <w:start w:val="1"/>
      <w:numFmt w:val="decimal"/>
      <w:lvlText w:val="%7."/>
      <w:lvlJc w:val="left"/>
      <w:pPr>
        <w:ind w:left="5607" w:hanging="360"/>
      </w:pPr>
      <w:rPr>
        <w:rFonts w:cs="Times New Roman"/>
      </w:rPr>
    </w:lvl>
    <w:lvl w:ilvl="7" w:tplc="041F0019">
      <w:start w:val="1"/>
      <w:numFmt w:val="lowerLetter"/>
      <w:lvlText w:val="%8."/>
      <w:lvlJc w:val="left"/>
      <w:pPr>
        <w:ind w:left="6327" w:hanging="360"/>
      </w:pPr>
      <w:rPr>
        <w:rFonts w:cs="Times New Roman"/>
      </w:rPr>
    </w:lvl>
    <w:lvl w:ilvl="8" w:tplc="041F001B">
      <w:start w:val="1"/>
      <w:numFmt w:val="lowerRoman"/>
      <w:lvlText w:val="%9."/>
      <w:lvlJc w:val="right"/>
      <w:pPr>
        <w:ind w:left="7047" w:hanging="180"/>
      </w:pPr>
      <w:rPr>
        <w:rFonts w:cs="Times New Roman"/>
      </w:rPr>
    </w:lvl>
  </w:abstractNum>
  <w:abstractNum w:abstractNumId="2">
    <w:nsid w:val="03340116"/>
    <w:multiLevelType w:val="hybridMultilevel"/>
    <w:tmpl w:val="CA9C559E"/>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3">
    <w:nsid w:val="067328E8"/>
    <w:multiLevelType w:val="hybridMultilevel"/>
    <w:tmpl w:val="0B62F45C"/>
    <w:lvl w:ilvl="0" w:tplc="64FC804E">
      <w:start w:val="1"/>
      <w:numFmt w:val="arabicAbjad"/>
      <w:lvlText w:val="%1"/>
      <w:lvlJc w:val="left"/>
      <w:pPr>
        <w:ind w:left="1174" w:hanging="360"/>
      </w:pPr>
      <w:rPr>
        <w:rFonts w:cs="Times New Roman" w:hint="default"/>
        <w:sz w:val="2"/>
        <w:szCs w:val="24"/>
      </w:rPr>
    </w:lvl>
    <w:lvl w:ilvl="1" w:tplc="041F0019">
      <w:start w:val="1"/>
      <w:numFmt w:val="lowerLetter"/>
      <w:lvlText w:val="%2."/>
      <w:lvlJc w:val="left"/>
      <w:pPr>
        <w:ind w:left="1894" w:hanging="360"/>
      </w:pPr>
      <w:rPr>
        <w:rFonts w:cs="Times New Roman"/>
      </w:rPr>
    </w:lvl>
    <w:lvl w:ilvl="2" w:tplc="041F001B">
      <w:start w:val="1"/>
      <w:numFmt w:val="lowerRoman"/>
      <w:lvlText w:val="%3."/>
      <w:lvlJc w:val="right"/>
      <w:pPr>
        <w:ind w:left="2614" w:hanging="180"/>
      </w:pPr>
      <w:rPr>
        <w:rFonts w:cs="Times New Roman"/>
      </w:rPr>
    </w:lvl>
    <w:lvl w:ilvl="3" w:tplc="041F000F">
      <w:start w:val="1"/>
      <w:numFmt w:val="decimal"/>
      <w:lvlText w:val="%4."/>
      <w:lvlJc w:val="left"/>
      <w:pPr>
        <w:ind w:left="3334" w:hanging="360"/>
      </w:pPr>
      <w:rPr>
        <w:rFonts w:cs="Times New Roman"/>
      </w:rPr>
    </w:lvl>
    <w:lvl w:ilvl="4" w:tplc="041F0019">
      <w:start w:val="1"/>
      <w:numFmt w:val="lowerLetter"/>
      <w:lvlText w:val="%5."/>
      <w:lvlJc w:val="left"/>
      <w:pPr>
        <w:ind w:left="4054" w:hanging="360"/>
      </w:pPr>
      <w:rPr>
        <w:rFonts w:cs="Times New Roman"/>
      </w:rPr>
    </w:lvl>
    <w:lvl w:ilvl="5" w:tplc="041F001B">
      <w:start w:val="1"/>
      <w:numFmt w:val="lowerRoman"/>
      <w:lvlText w:val="%6."/>
      <w:lvlJc w:val="right"/>
      <w:pPr>
        <w:ind w:left="4774" w:hanging="180"/>
      </w:pPr>
      <w:rPr>
        <w:rFonts w:cs="Times New Roman"/>
      </w:rPr>
    </w:lvl>
    <w:lvl w:ilvl="6" w:tplc="041F000F">
      <w:start w:val="1"/>
      <w:numFmt w:val="decimal"/>
      <w:lvlText w:val="%7."/>
      <w:lvlJc w:val="left"/>
      <w:pPr>
        <w:ind w:left="5494" w:hanging="360"/>
      </w:pPr>
      <w:rPr>
        <w:rFonts w:cs="Times New Roman"/>
      </w:rPr>
    </w:lvl>
    <w:lvl w:ilvl="7" w:tplc="041F0019">
      <w:start w:val="1"/>
      <w:numFmt w:val="lowerLetter"/>
      <w:lvlText w:val="%8."/>
      <w:lvlJc w:val="left"/>
      <w:pPr>
        <w:ind w:left="6214" w:hanging="360"/>
      </w:pPr>
      <w:rPr>
        <w:rFonts w:cs="Times New Roman"/>
      </w:rPr>
    </w:lvl>
    <w:lvl w:ilvl="8" w:tplc="041F001B">
      <w:start w:val="1"/>
      <w:numFmt w:val="lowerRoman"/>
      <w:lvlText w:val="%9."/>
      <w:lvlJc w:val="right"/>
      <w:pPr>
        <w:ind w:left="6934" w:hanging="180"/>
      </w:pPr>
      <w:rPr>
        <w:rFonts w:cs="Times New Roman"/>
      </w:rPr>
    </w:lvl>
  </w:abstractNum>
  <w:abstractNum w:abstractNumId="4">
    <w:nsid w:val="0CD63083"/>
    <w:multiLevelType w:val="multilevel"/>
    <w:tmpl w:val="041F001D"/>
    <w:styleLink w:val="Stil1"/>
    <w:lvl w:ilvl="0">
      <w:start w:val="1"/>
      <w:numFmt w:val="decimal"/>
      <w:lvlText w:val="%1)"/>
      <w:lvlJc w:val="left"/>
      <w:pPr>
        <w:ind w:left="360" w:hanging="360"/>
      </w:pPr>
      <w:rPr>
        <w:rFonts w:cs="Times New Roman"/>
      </w:rPr>
    </w:lvl>
    <w:lvl w:ilvl="1">
      <w:start w:val="1"/>
      <w:numFmt w:val="arabicAbjad"/>
      <w:lvlText w:val="%2)"/>
      <w:lvlJc w:val="left"/>
      <w:pPr>
        <w:ind w:left="720" w:hanging="360"/>
      </w:pPr>
      <w:rPr>
        <w:rFonts w:cs="Times New Roman"/>
        <w:sz w:val="2"/>
        <w:szCs w:val="24"/>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0D576C98"/>
    <w:multiLevelType w:val="hybridMultilevel"/>
    <w:tmpl w:val="95243236"/>
    <w:lvl w:ilvl="0" w:tplc="041F000F">
      <w:start w:val="1"/>
      <w:numFmt w:val="decimal"/>
      <w:lvlText w:val="%1."/>
      <w:lvlJc w:val="left"/>
      <w:pPr>
        <w:ind w:left="890" w:hanging="360"/>
      </w:pPr>
      <w:rPr>
        <w:rFonts w:cs="Times New Roman"/>
      </w:rPr>
    </w:lvl>
    <w:lvl w:ilvl="1" w:tplc="041F0019">
      <w:start w:val="1"/>
      <w:numFmt w:val="lowerLetter"/>
      <w:lvlText w:val="%2."/>
      <w:lvlJc w:val="left"/>
      <w:pPr>
        <w:ind w:left="1610" w:hanging="360"/>
      </w:pPr>
      <w:rPr>
        <w:rFonts w:cs="Times New Roman"/>
      </w:rPr>
    </w:lvl>
    <w:lvl w:ilvl="2" w:tplc="041F001B">
      <w:start w:val="1"/>
      <w:numFmt w:val="lowerRoman"/>
      <w:lvlText w:val="%3."/>
      <w:lvlJc w:val="right"/>
      <w:pPr>
        <w:ind w:left="2330" w:hanging="180"/>
      </w:pPr>
      <w:rPr>
        <w:rFonts w:cs="Times New Roman"/>
      </w:rPr>
    </w:lvl>
    <w:lvl w:ilvl="3" w:tplc="041F000F">
      <w:start w:val="1"/>
      <w:numFmt w:val="decimal"/>
      <w:lvlText w:val="%4."/>
      <w:lvlJc w:val="left"/>
      <w:pPr>
        <w:ind w:left="3050" w:hanging="360"/>
      </w:pPr>
      <w:rPr>
        <w:rFonts w:cs="Times New Roman"/>
      </w:rPr>
    </w:lvl>
    <w:lvl w:ilvl="4" w:tplc="041F0019">
      <w:start w:val="1"/>
      <w:numFmt w:val="lowerLetter"/>
      <w:lvlText w:val="%5."/>
      <w:lvlJc w:val="left"/>
      <w:pPr>
        <w:ind w:left="3770" w:hanging="360"/>
      </w:pPr>
      <w:rPr>
        <w:rFonts w:cs="Times New Roman"/>
      </w:rPr>
    </w:lvl>
    <w:lvl w:ilvl="5" w:tplc="041F001B">
      <w:start w:val="1"/>
      <w:numFmt w:val="lowerRoman"/>
      <w:lvlText w:val="%6."/>
      <w:lvlJc w:val="right"/>
      <w:pPr>
        <w:ind w:left="4490" w:hanging="180"/>
      </w:pPr>
      <w:rPr>
        <w:rFonts w:cs="Times New Roman"/>
      </w:rPr>
    </w:lvl>
    <w:lvl w:ilvl="6" w:tplc="041F000F">
      <w:start w:val="1"/>
      <w:numFmt w:val="decimal"/>
      <w:lvlText w:val="%7."/>
      <w:lvlJc w:val="left"/>
      <w:pPr>
        <w:ind w:left="5210" w:hanging="360"/>
      </w:pPr>
      <w:rPr>
        <w:rFonts w:cs="Times New Roman"/>
      </w:rPr>
    </w:lvl>
    <w:lvl w:ilvl="7" w:tplc="041F0019">
      <w:start w:val="1"/>
      <w:numFmt w:val="lowerLetter"/>
      <w:lvlText w:val="%8."/>
      <w:lvlJc w:val="left"/>
      <w:pPr>
        <w:ind w:left="5930" w:hanging="360"/>
      </w:pPr>
      <w:rPr>
        <w:rFonts w:cs="Times New Roman"/>
      </w:rPr>
    </w:lvl>
    <w:lvl w:ilvl="8" w:tplc="041F001B">
      <w:start w:val="1"/>
      <w:numFmt w:val="lowerRoman"/>
      <w:lvlText w:val="%9."/>
      <w:lvlJc w:val="right"/>
      <w:pPr>
        <w:ind w:left="6650" w:hanging="180"/>
      </w:pPr>
      <w:rPr>
        <w:rFonts w:cs="Times New Roman"/>
      </w:rPr>
    </w:lvl>
  </w:abstractNum>
  <w:abstractNum w:abstractNumId="6">
    <w:nsid w:val="13205897"/>
    <w:multiLevelType w:val="hybridMultilevel"/>
    <w:tmpl w:val="C7187CAA"/>
    <w:lvl w:ilvl="0" w:tplc="041F000F">
      <w:start w:val="1"/>
      <w:numFmt w:val="decimal"/>
      <w:lvlText w:val="%1."/>
      <w:lvlJc w:val="left"/>
      <w:pPr>
        <w:ind w:left="890" w:hanging="360"/>
      </w:pPr>
      <w:rPr>
        <w:rFonts w:cs="Times New Roman"/>
      </w:rPr>
    </w:lvl>
    <w:lvl w:ilvl="1" w:tplc="041F0019">
      <w:start w:val="1"/>
      <w:numFmt w:val="lowerLetter"/>
      <w:lvlText w:val="%2."/>
      <w:lvlJc w:val="left"/>
      <w:pPr>
        <w:ind w:left="1610" w:hanging="360"/>
      </w:pPr>
      <w:rPr>
        <w:rFonts w:cs="Times New Roman"/>
      </w:rPr>
    </w:lvl>
    <w:lvl w:ilvl="2" w:tplc="041F001B">
      <w:start w:val="1"/>
      <w:numFmt w:val="lowerRoman"/>
      <w:lvlText w:val="%3."/>
      <w:lvlJc w:val="right"/>
      <w:pPr>
        <w:ind w:left="2330" w:hanging="180"/>
      </w:pPr>
      <w:rPr>
        <w:rFonts w:cs="Times New Roman"/>
      </w:rPr>
    </w:lvl>
    <w:lvl w:ilvl="3" w:tplc="041F000F">
      <w:start w:val="1"/>
      <w:numFmt w:val="decimal"/>
      <w:lvlText w:val="%4."/>
      <w:lvlJc w:val="left"/>
      <w:pPr>
        <w:ind w:left="3050" w:hanging="360"/>
      </w:pPr>
      <w:rPr>
        <w:rFonts w:cs="Times New Roman"/>
      </w:rPr>
    </w:lvl>
    <w:lvl w:ilvl="4" w:tplc="041F0019">
      <w:start w:val="1"/>
      <w:numFmt w:val="lowerLetter"/>
      <w:lvlText w:val="%5."/>
      <w:lvlJc w:val="left"/>
      <w:pPr>
        <w:ind w:left="3770" w:hanging="360"/>
      </w:pPr>
      <w:rPr>
        <w:rFonts w:cs="Times New Roman"/>
      </w:rPr>
    </w:lvl>
    <w:lvl w:ilvl="5" w:tplc="041F001B">
      <w:start w:val="1"/>
      <w:numFmt w:val="lowerRoman"/>
      <w:lvlText w:val="%6."/>
      <w:lvlJc w:val="right"/>
      <w:pPr>
        <w:ind w:left="4490" w:hanging="180"/>
      </w:pPr>
      <w:rPr>
        <w:rFonts w:cs="Times New Roman"/>
      </w:rPr>
    </w:lvl>
    <w:lvl w:ilvl="6" w:tplc="041F000F">
      <w:start w:val="1"/>
      <w:numFmt w:val="decimal"/>
      <w:lvlText w:val="%7."/>
      <w:lvlJc w:val="left"/>
      <w:pPr>
        <w:ind w:left="5210" w:hanging="360"/>
      </w:pPr>
      <w:rPr>
        <w:rFonts w:cs="Times New Roman"/>
      </w:rPr>
    </w:lvl>
    <w:lvl w:ilvl="7" w:tplc="041F0019">
      <w:start w:val="1"/>
      <w:numFmt w:val="lowerLetter"/>
      <w:lvlText w:val="%8."/>
      <w:lvlJc w:val="left"/>
      <w:pPr>
        <w:ind w:left="5930" w:hanging="360"/>
      </w:pPr>
      <w:rPr>
        <w:rFonts w:cs="Times New Roman"/>
      </w:rPr>
    </w:lvl>
    <w:lvl w:ilvl="8" w:tplc="041F001B">
      <w:start w:val="1"/>
      <w:numFmt w:val="lowerRoman"/>
      <w:lvlText w:val="%9."/>
      <w:lvlJc w:val="right"/>
      <w:pPr>
        <w:ind w:left="6650" w:hanging="180"/>
      </w:pPr>
      <w:rPr>
        <w:rFonts w:cs="Times New Roman"/>
      </w:rPr>
    </w:lvl>
  </w:abstractNum>
  <w:abstractNum w:abstractNumId="7">
    <w:nsid w:val="196D132C"/>
    <w:multiLevelType w:val="hybridMultilevel"/>
    <w:tmpl w:val="3488AC94"/>
    <w:lvl w:ilvl="0" w:tplc="041F000F">
      <w:start w:val="1"/>
      <w:numFmt w:val="decimal"/>
      <w:lvlText w:val="%1."/>
      <w:lvlJc w:val="left"/>
      <w:pPr>
        <w:ind w:left="890" w:hanging="360"/>
      </w:pPr>
      <w:rPr>
        <w:rFonts w:cs="Times New Roman"/>
      </w:rPr>
    </w:lvl>
    <w:lvl w:ilvl="1" w:tplc="041F0019">
      <w:start w:val="1"/>
      <w:numFmt w:val="lowerLetter"/>
      <w:lvlText w:val="%2."/>
      <w:lvlJc w:val="left"/>
      <w:pPr>
        <w:ind w:left="1610" w:hanging="360"/>
      </w:pPr>
      <w:rPr>
        <w:rFonts w:cs="Times New Roman"/>
      </w:rPr>
    </w:lvl>
    <w:lvl w:ilvl="2" w:tplc="041F001B">
      <w:start w:val="1"/>
      <w:numFmt w:val="lowerRoman"/>
      <w:lvlText w:val="%3."/>
      <w:lvlJc w:val="right"/>
      <w:pPr>
        <w:ind w:left="2330" w:hanging="180"/>
      </w:pPr>
      <w:rPr>
        <w:rFonts w:cs="Times New Roman"/>
      </w:rPr>
    </w:lvl>
    <w:lvl w:ilvl="3" w:tplc="041F000F">
      <w:start w:val="1"/>
      <w:numFmt w:val="decimal"/>
      <w:lvlText w:val="%4."/>
      <w:lvlJc w:val="left"/>
      <w:pPr>
        <w:ind w:left="3050" w:hanging="360"/>
      </w:pPr>
      <w:rPr>
        <w:rFonts w:cs="Times New Roman"/>
      </w:rPr>
    </w:lvl>
    <w:lvl w:ilvl="4" w:tplc="041F0019">
      <w:start w:val="1"/>
      <w:numFmt w:val="lowerLetter"/>
      <w:lvlText w:val="%5."/>
      <w:lvlJc w:val="left"/>
      <w:pPr>
        <w:ind w:left="3770" w:hanging="360"/>
      </w:pPr>
      <w:rPr>
        <w:rFonts w:cs="Times New Roman"/>
      </w:rPr>
    </w:lvl>
    <w:lvl w:ilvl="5" w:tplc="041F001B">
      <w:start w:val="1"/>
      <w:numFmt w:val="lowerRoman"/>
      <w:lvlText w:val="%6."/>
      <w:lvlJc w:val="right"/>
      <w:pPr>
        <w:ind w:left="4490" w:hanging="180"/>
      </w:pPr>
      <w:rPr>
        <w:rFonts w:cs="Times New Roman"/>
      </w:rPr>
    </w:lvl>
    <w:lvl w:ilvl="6" w:tplc="041F000F">
      <w:start w:val="1"/>
      <w:numFmt w:val="decimal"/>
      <w:lvlText w:val="%7."/>
      <w:lvlJc w:val="left"/>
      <w:pPr>
        <w:ind w:left="5210" w:hanging="360"/>
      </w:pPr>
      <w:rPr>
        <w:rFonts w:cs="Times New Roman"/>
      </w:rPr>
    </w:lvl>
    <w:lvl w:ilvl="7" w:tplc="041F0019">
      <w:start w:val="1"/>
      <w:numFmt w:val="lowerLetter"/>
      <w:lvlText w:val="%8."/>
      <w:lvlJc w:val="left"/>
      <w:pPr>
        <w:ind w:left="5930" w:hanging="360"/>
      </w:pPr>
      <w:rPr>
        <w:rFonts w:cs="Times New Roman"/>
      </w:rPr>
    </w:lvl>
    <w:lvl w:ilvl="8" w:tplc="041F001B">
      <w:start w:val="1"/>
      <w:numFmt w:val="lowerRoman"/>
      <w:lvlText w:val="%9."/>
      <w:lvlJc w:val="right"/>
      <w:pPr>
        <w:ind w:left="6650" w:hanging="180"/>
      </w:pPr>
      <w:rPr>
        <w:rFonts w:cs="Times New Roman"/>
      </w:rPr>
    </w:lvl>
  </w:abstractNum>
  <w:abstractNum w:abstractNumId="8">
    <w:nsid w:val="1989418C"/>
    <w:multiLevelType w:val="hybridMultilevel"/>
    <w:tmpl w:val="1C705470"/>
    <w:lvl w:ilvl="0" w:tplc="C18ED7A8">
      <w:start w:val="1"/>
      <w:numFmt w:val="arabicAbjad"/>
      <w:lvlText w:val="%1"/>
      <w:lvlJc w:val="left"/>
      <w:pPr>
        <w:ind w:left="720" w:hanging="360"/>
      </w:pPr>
      <w:rPr>
        <w:rFonts w:cs="Times New Roman" w:hint="default"/>
        <w:sz w:val="2"/>
        <w:szCs w:val="24"/>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9">
    <w:nsid w:val="19E06CD6"/>
    <w:multiLevelType w:val="hybridMultilevel"/>
    <w:tmpl w:val="504278E2"/>
    <w:lvl w:ilvl="0" w:tplc="33D6165C">
      <w:start w:val="1"/>
      <w:numFmt w:val="arabicAlpha"/>
      <w:lvlText w:val="%1."/>
      <w:lvlJc w:val="left"/>
      <w:pPr>
        <w:ind w:left="890" w:hanging="360"/>
      </w:pPr>
      <w:rPr>
        <w:rFonts w:cs="Times New Roman" w:hint="default"/>
        <w:sz w:val="2"/>
        <w:szCs w:val="24"/>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0">
    <w:nsid w:val="1BE55D0D"/>
    <w:multiLevelType w:val="hybridMultilevel"/>
    <w:tmpl w:val="F600E050"/>
    <w:lvl w:ilvl="0" w:tplc="041F000F">
      <w:start w:val="1"/>
      <w:numFmt w:val="decimal"/>
      <w:lvlText w:val="%1."/>
      <w:lvlJc w:val="left"/>
      <w:pPr>
        <w:ind w:left="1287" w:hanging="360"/>
      </w:pPr>
      <w:rPr>
        <w:rFonts w:cs="Times New Roman"/>
      </w:rPr>
    </w:lvl>
    <w:lvl w:ilvl="1" w:tplc="041F0019">
      <w:start w:val="1"/>
      <w:numFmt w:val="lowerLetter"/>
      <w:lvlText w:val="%2."/>
      <w:lvlJc w:val="left"/>
      <w:pPr>
        <w:ind w:left="2007" w:hanging="360"/>
      </w:pPr>
      <w:rPr>
        <w:rFonts w:cs="Times New Roman"/>
      </w:rPr>
    </w:lvl>
    <w:lvl w:ilvl="2" w:tplc="041F001B">
      <w:start w:val="1"/>
      <w:numFmt w:val="lowerRoman"/>
      <w:lvlText w:val="%3."/>
      <w:lvlJc w:val="right"/>
      <w:pPr>
        <w:ind w:left="2727" w:hanging="180"/>
      </w:pPr>
      <w:rPr>
        <w:rFonts w:cs="Times New Roman"/>
      </w:rPr>
    </w:lvl>
    <w:lvl w:ilvl="3" w:tplc="041F000F">
      <w:start w:val="1"/>
      <w:numFmt w:val="decimal"/>
      <w:lvlText w:val="%4."/>
      <w:lvlJc w:val="left"/>
      <w:pPr>
        <w:ind w:left="3447" w:hanging="360"/>
      </w:pPr>
      <w:rPr>
        <w:rFonts w:cs="Times New Roman"/>
      </w:rPr>
    </w:lvl>
    <w:lvl w:ilvl="4" w:tplc="041F0019">
      <w:start w:val="1"/>
      <w:numFmt w:val="lowerLetter"/>
      <w:lvlText w:val="%5."/>
      <w:lvlJc w:val="left"/>
      <w:pPr>
        <w:ind w:left="4167" w:hanging="360"/>
      </w:pPr>
      <w:rPr>
        <w:rFonts w:cs="Times New Roman"/>
      </w:rPr>
    </w:lvl>
    <w:lvl w:ilvl="5" w:tplc="041F001B">
      <w:start w:val="1"/>
      <w:numFmt w:val="lowerRoman"/>
      <w:lvlText w:val="%6."/>
      <w:lvlJc w:val="right"/>
      <w:pPr>
        <w:ind w:left="4887" w:hanging="180"/>
      </w:pPr>
      <w:rPr>
        <w:rFonts w:cs="Times New Roman"/>
      </w:rPr>
    </w:lvl>
    <w:lvl w:ilvl="6" w:tplc="041F000F">
      <w:start w:val="1"/>
      <w:numFmt w:val="decimal"/>
      <w:lvlText w:val="%7."/>
      <w:lvlJc w:val="left"/>
      <w:pPr>
        <w:ind w:left="5607" w:hanging="360"/>
      </w:pPr>
      <w:rPr>
        <w:rFonts w:cs="Times New Roman"/>
      </w:rPr>
    </w:lvl>
    <w:lvl w:ilvl="7" w:tplc="041F0019">
      <w:start w:val="1"/>
      <w:numFmt w:val="lowerLetter"/>
      <w:lvlText w:val="%8."/>
      <w:lvlJc w:val="left"/>
      <w:pPr>
        <w:ind w:left="6327" w:hanging="360"/>
      </w:pPr>
      <w:rPr>
        <w:rFonts w:cs="Times New Roman"/>
      </w:rPr>
    </w:lvl>
    <w:lvl w:ilvl="8" w:tplc="041F001B">
      <w:start w:val="1"/>
      <w:numFmt w:val="lowerRoman"/>
      <w:lvlText w:val="%9."/>
      <w:lvlJc w:val="right"/>
      <w:pPr>
        <w:ind w:left="7047" w:hanging="180"/>
      </w:pPr>
      <w:rPr>
        <w:rFonts w:cs="Times New Roman"/>
      </w:rPr>
    </w:lvl>
  </w:abstractNum>
  <w:abstractNum w:abstractNumId="11">
    <w:nsid w:val="1C965AEA"/>
    <w:multiLevelType w:val="hybridMultilevel"/>
    <w:tmpl w:val="02E20278"/>
    <w:lvl w:ilvl="0" w:tplc="041F000F">
      <w:start w:val="1"/>
      <w:numFmt w:val="decimal"/>
      <w:lvlText w:val="%1."/>
      <w:lvlJc w:val="left"/>
      <w:pPr>
        <w:ind w:left="1250" w:hanging="360"/>
      </w:pPr>
      <w:rPr>
        <w:rFonts w:cs="Times New Roman"/>
      </w:rPr>
    </w:lvl>
    <w:lvl w:ilvl="1" w:tplc="041F0019">
      <w:start w:val="1"/>
      <w:numFmt w:val="lowerLetter"/>
      <w:lvlText w:val="%2."/>
      <w:lvlJc w:val="left"/>
      <w:pPr>
        <w:ind w:left="1970" w:hanging="360"/>
      </w:pPr>
      <w:rPr>
        <w:rFonts w:cs="Times New Roman"/>
      </w:rPr>
    </w:lvl>
    <w:lvl w:ilvl="2" w:tplc="041F001B">
      <w:start w:val="1"/>
      <w:numFmt w:val="lowerRoman"/>
      <w:lvlText w:val="%3."/>
      <w:lvlJc w:val="right"/>
      <w:pPr>
        <w:ind w:left="2690" w:hanging="180"/>
      </w:pPr>
      <w:rPr>
        <w:rFonts w:cs="Times New Roman"/>
      </w:rPr>
    </w:lvl>
    <w:lvl w:ilvl="3" w:tplc="041F000F">
      <w:start w:val="1"/>
      <w:numFmt w:val="decimal"/>
      <w:lvlText w:val="%4."/>
      <w:lvlJc w:val="left"/>
      <w:pPr>
        <w:ind w:left="3410" w:hanging="360"/>
      </w:pPr>
      <w:rPr>
        <w:rFonts w:cs="Times New Roman"/>
      </w:rPr>
    </w:lvl>
    <w:lvl w:ilvl="4" w:tplc="041F0019">
      <w:start w:val="1"/>
      <w:numFmt w:val="lowerLetter"/>
      <w:lvlText w:val="%5."/>
      <w:lvlJc w:val="left"/>
      <w:pPr>
        <w:ind w:left="4130" w:hanging="360"/>
      </w:pPr>
      <w:rPr>
        <w:rFonts w:cs="Times New Roman"/>
      </w:rPr>
    </w:lvl>
    <w:lvl w:ilvl="5" w:tplc="041F001B">
      <w:start w:val="1"/>
      <w:numFmt w:val="lowerRoman"/>
      <w:lvlText w:val="%6."/>
      <w:lvlJc w:val="right"/>
      <w:pPr>
        <w:ind w:left="4850" w:hanging="180"/>
      </w:pPr>
      <w:rPr>
        <w:rFonts w:cs="Times New Roman"/>
      </w:rPr>
    </w:lvl>
    <w:lvl w:ilvl="6" w:tplc="041F000F">
      <w:start w:val="1"/>
      <w:numFmt w:val="decimal"/>
      <w:lvlText w:val="%7."/>
      <w:lvlJc w:val="left"/>
      <w:pPr>
        <w:ind w:left="5570" w:hanging="360"/>
      </w:pPr>
      <w:rPr>
        <w:rFonts w:cs="Times New Roman"/>
      </w:rPr>
    </w:lvl>
    <w:lvl w:ilvl="7" w:tplc="041F0019">
      <w:start w:val="1"/>
      <w:numFmt w:val="lowerLetter"/>
      <w:lvlText w:val="%8."/>
      <w:lvlJc w:val="left"/>
      <w:pPr>
        <w:ind w:left="6290" w:hanging="360"/>
      </w:pPr>
      <w:rPr>
        <w:rFonts w:cs="Times New Roman"/>
      </w:rPr>
    </w:lvl>
    <w:lvl w:ilvl="8" w:tplc="041F001B">
      <w:start w:val="1"/>
      <w:numFmt w:val="lowerRoman"/>
      <w:lvlText w:val="%9."/>
      <w:lvlJc w:val="right"/>
      <w:pPr>
        <w:ind w:left="7010" w:hanging="180"/>
      </w:pPr>
      <w:rPr>
        <w:rFonts w:cs="Times New Roman"/>
      </w:rPr>
    </w:lvl>
  </w:abstractNum>
  <w:abstractNum w:abstractNumId="12">
    <w:nsid w:val="1E810301"/>
    <w:multiLevelType w:val="hybridMultilevel"/>
    <w:tmpl w:val="D86E84D0"/>
    <w:lvl w:ilvl="0" w:tplc="041F000F">
      <w:start w:val="1"/>
      <w:numFmt w:val="decimal"/>
      <w:lvlText w:val="%1."/>
      <w:lvlJc w:val="left"/>
      <w:pPr>
        <w:ind w:left="1250" w:hanging="360"/>
      </w:pPr>
      <w:rPr>
        <w:rFonts w:cs="Times New Roman"/>
      </w:rPr>
    </w:lvl>
    <w:lvl w:ilvl="1" w:tplc="041F0019">
      <w:start w:val="1"/>
      <w:numFmt w:val="lowerLetter"/>
      <w:lvlText w:val="%2."/>
      <w:lvlJc w:val="left"/>
      <w:pPr>
        <w:ind w:left="1970" w:hanging="360"/>
      </w:pPr>
      <w:rPr>
        <w:rFonts w:cs="Times New Roman"/>
      </w:rPr>
    </w:lvl>
    <w:lvl w:ilvl="2" w:tplc="041F001B">
      <w:start w:val="1"/>
      <w:numFmt w:val="lowerRoman"/>
      <w:lvlText w:val="%3."/>
      <w:lvlJc w:val="right"/>
      <w:pPr>
        <w:ind w:left="2690" w:hanging="180"/>
      </w:pPr>
      <w:rPr>
        <w:rFonts w:cs="Times New Roman"/>
      </w:rPr>
    </w:lvl>
    <w:lvl w:ilvl="3" w:tplc="041F000F">
      <w:start w:val="1"/>
      <w:numFmt w:val="decimal"/>
      <w:lvlText w:val="%4."/>
      <w:lvlJc w:val="left"/>
      <w:pPr>
        <w:ind w:left="3410" w:hanging="360"/>
      </w:pPr>
      <w:rPr>
        <w:rFonts w:cs="Times New Roman"/>
      </w:rPr>
    </w:lvl>
    <w:lvl w:ilvl="4" w:tplc="041F0019">
      <w:start w:val="1"/>
      <w:numFmt w:val="lowerLetter"/>
      <w:lvlText w:val="%5."/>
      <w:lvlJc w:val="left"/>
      <w:pPr>
        <w:ind w:left="4130" w:hanging="360"/>
      </w:pPr>
      <w:rPr>
        <w:rFonts w:cs="Times New Roman"/>
      </w:rPr>
    </w:lvl>
    <w:lvl w:ilvl="5" w:tplc="041F001B">
      <w:start w:val="1"/>
      <w:numFmt w:val="lowerRoman"/>
      <w:lvlText w:val="%6."/>
      <w:lvlJc w:val="right"/>
      <w:pPr>
        <w:ind w:left="4850" w:hanging="180"/>
      </w:pPr>
      <w:rPr>
        <w:rFonts w:cs="Times New Roman"/>
      </w:rPr>
    </w:lvl>
    <w:lvl w:ilvl="6" w:tplc="041F000F">
      <w:start w:val="1"/>
      <w:numFmt w:val="decimal"/>
      <w:lvlText w:val="%7."/>
      <w:lvlJc w:val="left"/>
      <w:pPr>
        <w:ind w:left="5570" w:hanging="360"/>
      </w:pPr>
      <w:rPr>
        <w:rFonts w:cs="Times New Roman"/>
      </w:rPr>
    </w:lvl>
    <w:lvl w:ilvl="7" w:tplc="041F0019">
      <w:start w:val="1"/>
      <w:numFmt w:val="lowerLetter"/>
      <w:lvlText w:val="%8."/>
      <w:lvlJc w:val="left"/>
      <w:pPr>
        <w:ind w:left="6290" w:hanging="360"/>
      </w:pPr>
      <w:rPr>
        <w:rFonts w:cs="Times New Roman"/>
      </w:rPr>
    </w:lvl>
    <w:lvl w:ilvl="8" w:tplc="041F001B">
      <w:start w:val="1"/>
      <w:numFmt w:val="lowerRoman"/>
      <w:lvlText w:val="%9."/>
      <w:lvlJc w:val="right"/>
      <w:pPr>
        <w:ind w:left="7010" w:hanging="180"/>
      </w:pPr>
      <w:rPr>
        <w:rFonts w:cs="Times New Roman"/>
      </w:rPr>
    </w:lvl>
  </w:abstractNum>
  <w:abstractNum w:abstractNumId="13">
    <w:nsid w:val="1ED21438"/>
    <w:multiLevelType w:val="hybridMultilevel"/>
    <w:tmpl w:val="DD244B7A"/>
    <w:lvl w:ilvl="0" w:tplc="041F000F">
      <w:start w:val="1"/>
      <w:numFmt w:val="decimal"/>
      <w:lvlText w:val="%1."/>
      <w:lvlJc w:val="left"/>
      <w:pPr>
        <w:ind w:left="1287" w:hanging="360"/>
      </w:pPr>
      <w:rPr>
        <w:rFonts w:cs="Times New Roman"/>
      </w:rPr>
    </w:lvl>
    <w:lvl w:ilvl="1" w:tplc="041F0019">
      <w:start w:val="1"/>
      <w:numFmt w:val="lowerLetter"/>
      <w:lvlText w:val="%2."/>
      <w:lvlJc w:val="left"/>
      <w:pPr>
        <w:ind w:left="2007" w:hanging="360"/>
      </w:pPr>
      <w:rPr>
        <w:rFonts w:cs="Times New Roman"/>
      </w:rPr>
    </w:lvl>
    <w:lvl w:ilvl="2" w:tplc="041F001B">
      <w:start w:val="1"/>
      <w:numFmt w:val="lowerRoman"/>
      <w:lvlText w:val="%3."/>
      <w:lvlJc w:val="right"/>
      <w:pPr>
        <w:ind w:left="2727" w:hanging="180"/>
      </w:pPr>
      <w:rPr>
        <w:rFonts w:cs="Times New Roman"/>
      </w:rPr>
    </w:lvl>
    <w:lvl w:ilvl="3" w:tplc="041F000F">
      <w:start w:val="1"/>
      <w:numFmt w:val="decimal"/>
      <w:lvlText w:val="%4."/>
      <w:lvlJc w:val="left"/>
      <w:pPr>
        <w:ind w:left="3447" w:hanging="360"/>
      </w:pPr>
      <w:rPr>
        <w:rFonts w:cs="Times New Roman"/>
      </w:rPr>
    </w:lvl>
    <w:lvl w:ilvl="4" w:tplc="041F0019">
      <w:start w:val="1"/>
      <w:numFmt w:val="lowerLetter"/>
      <w:lvlText w:val="%5."/>
      <w:lvlJc w:val="left"/>
      <w:pPr>
        <w:ind w:left="4167" w:hanging="360"/>
      </w:pPr>
      <w:rPr>
        <w:rFonts w:cs="Times New Roman"/>
      </w:rPr>
    </w:lvl>
    <w:lvl w:ilvl="5" w:tplc="041F001B">
      <w:start w:val="1"/>
      <w:numFmt w:val="lowerRoman"/>
      <w:lvlText w:val="%6."/>
      <w:lvlJc w:val="right"/>
      <w:pPr>
        <w:ind w:left="4887" w:hanging="180"/>
      </w:pPr>
      <w:rPr>
        <w:rFonts w:cs="Times New Roman"/>
      </w:rPr>
    </w:lvl>
    <w:lvl w:ilvl="6" w:tplc="041F000F">
      <w:start w:val="1"/>
      <w:numFmt w:val="decimal"/>
      <w:lvlText w:val="%7."/>
      <w:lvlJc w:val="left"/>
      <w:pPr>
        <w:ind w:left="5607" w:hanging="360"/>
      </w:pPr>
      <w:rPr>
        <w:rFonts w:cs="Times New Roman"/>
      </w:rPr>
    </w:lvl>
    <w:lvl w:ilvl="7" w:tplc="041F0019">
      <w:start w:val="1"/>
      <w:numFmt w:val="lowerLetter"/>
      <w:lvlText w:val="%8."/>
      <w:lvlJc w:val="left"/>
      <w:pPr>
        <w:ind w:left="6327" w:hanging="360"/>
      </w:pPr>
      <w:rPr>
        <w:rFonts w:cs="Times New Roman"/>
      </w:rPr>
    </w:lvl>
    <w:lvl w:ilvl="8" w:tplc="041F001B">
      <w:start w:val="1"/>
      <w:numFmt w:val="lowerRoman"/>
      <w:lvlText w:val="%9."/>
      <w:lvlJc w:val="right"/>
      <w:pPr>
        <w:ind w:left="7047" w:hanging="180"/>
      </w:pPr>
      <w:rPr>
        <w:rFonts w:cs="Times New Roman"/>
      </w:rPr>
    </w:lvl>
  </w:abstractNum>
  <w:abstractNum w:abstractNumId="14">
    <w:nsid w:val="223046D8"/>
    <w:multiLevelType w:val="hybridMultilevel"/>
    <w:tmpl w:val="38103D42"/>
    <w:lvl w:ilvl="0" w:tplc="041F000F">
      <w:start w:val="1"/>
      <w:numFmt w:val="decimal"/>
      <w:lvlText w:val="%1."/>
      <w:lvlJc w:val="left"/>
      <w:pPr>
        <w:ind w:left="890" w:hanging="360"/>
      </w:pPr>
      <w:rPr>
        <w:rFonts w:cs="Times New Roman"/>
      </w:rPr>
    </w:lvl>
    <w:lvl w:ilvl="1" w:tplc="041F0019">
      <w:start w:val="1"/>
      <w:numFmt w:val="lowerLetter"/>
      <w:lvlText w:val="%2."/>
      <w:lvlJc w:val="left"/>
      <w:pPr>
        <w:ind w:left="1610" w:hanging="360"/>
      </w:pPr>
      <w:rPr>
        <w:rFonts w:cs="Times New Roman"/>
      </w:rPr>
    </w:lvl>
    <w:lvl w:ilvl="2" w:tplc="041F001B">
      <w:start w:val="1"/>
      <w:numFmt w:val="lowerRoman"/>
      <w:lvlText w:val="%3."/>
      <w:lvlJc w:val="right"/>
      <w:pPr>
        <w:ind w:left="2330" w:hanging="180"/>
      </w:pPr>
      <w:rPr>
        <w:rFonts w:cs="Times New Roman"/>
      </w:rPr>
    </w:lvl>
    <w:lvl w:ilvl="3" w:tplc="041F000F">
      <w:start w:val="1"/>
      <w:numFmt w:val="decimal"/>
      <w:lvlText w:val="%4."/>
      <w:lvlJc w:val="left"/>
      <w:pPr>
        <w:ind w:left="3050" w:hanging="360"/>
      </w:pPr>
      <w:rPr>
        <w:rFonts w:cs="Times New Roman"/>
      </w:rPr>
    </w:lvl>
    <w:lvl w:ilvl="4" w:tplc="041F0019">
      <w:start w:val="1"/>
      <w:numFmt w:val="lowerLetter"/>
      <w:lvlText w:val="%5."/>
      <w:lvlJc w:val="left"/>
      <w:pPr>
        <w:ind w:left="3770" w:hanging="360"/>
      </w:pPr>
      <w:rPr>
        <w:rFonts w:cs="Times New Roman"/>
      </w:rPr>
    </w:lvl>
    <w:lvl w:ilvl="5" w:tplc="041F001B">
      <w:start w:val="1"/>
      <w:numFmt w:val="lowerRoman"/>
      <w:lvlText w:val="%6."/>
      <w:lvlJc w:val="right"/>
      <w:pPr>
        <w:ind w:left="4490" w:hanging="180"/>
      </w:pPr>
      <w:rPr>
        <w:rFonts w:cs="Times New Roman"/>
      </w:rPr>
    </w:lvl>
    <w:lvl w:ilvl="6" w:tplc="041F000F">
      <w:start w:val="1"/>
      <w:numFmt w:val="decimal"/>
      <w:lvlText w:val="%7."/>
      <w:lvlJc w:val="left"/>
      <w:pPr>
        <w:ind w:left="5210" w:hanging="360"/>
      </w:pPr>
      <w:rPr>
        <w:rFonts w:cs="Times New Roman"/>
      </w:rPr>
    </w:lvl>
    <w:lvl w:ilvl="7" w:tplc="041F0019">
      <w:start w:val="1"/>
      <w:numFmt w:val="lowerLetter"/>
      <w:lvlText w:val="%8."/>
      <w:lvlJc w:val="left"/>
      <w:pPr>
        <w:ind w:left="5930" w:hanging="360"/>
      </w:pPr>
      <w:rPr>
        <w:rFonts w:cs="Times New Roman"/>
      </w:rPr>
    </w:lvl>
    <w:lvl w:ilvl="8" w:tplc="041F001B">
      <w:start w:val="1"/>
      <w:numFmt w:val="lowerRoman"/>
      <w:lvlText w:val="%9."/>
      <w:lvlJc w:val="right"/>
      <w:pPr>
        <w:ind w:left="6650" w:hanging="180"/>
      </w:pPr>
      <w:rPr>
        <w:rFonts w:cs="Times New Roman"/>
      </w:rPr>
    </w:lvl>
  </w:abstractNum>
  <w:abstractNum w:abstractNumId="15">
    <w:nsid w:val="22EE2D97"/>
    <w:multiLevelType w:val="multilevel"/>
    <w:tmpl w:val="041F001D"/>
    <w:numStyleLink w:val="Stil1"/>
  </w:abstractNum>
  <w:abstractNum w:abstractNumId="16">
    <w:nsid w:val="268461EA"/>
    <w:multiLevelType w:val="hybridMultilevel"/>
    <w:tmpl w:val="54D61FC4"/>
    <w:lvl w:ilvl="0" w:tplc="EF88D00C">
      <w:start w:val="1"/>
      <w:numFmt w:val="decimal"/>
      <w:lvlText w:val="%1."/>
      <w:lvlJc w:val="left"/>
      <w:pPr>
        <w:ind w:left="890" w:hanging="360"/>
      </w:pPr>
      <w:rPr>
        <w:rFonts w:cs="Times New Roman"/>
      </w:rPr>
    </w:lvl>
    <w:lvl w:ilvl="1" w:tplc="041F0019">
      <w:start w:val="1"/>
      <w:numFmt w:val="lowerLetter"/>
      <w:lvlText w:val="%2."/>
      <w:lvlJc w:val="left"/>
      <w:pPr>
        <w:ind w:left="1610" w:hanging="360"/>
      </w:pPr>
      <w:rPr>
        <w:rFonts w:cs="Times New Roman"/>
      </w:rPr>
    </w:lvl>
    <w:lvl w:ilvl="2" w:tplc="041F001B">
      <w:start w:val="1"/>
      <w:numFmt w:val="lowerRoman"/>
      <w:lvlText w:val="%3."/>
      <w:lvlJc w:val="right"/>
      <w:pPr>
        <w:ind w:left="2330" w:hanging="180"/>
      </w:pPr>
      <w:rPr>
        <w:rFonts w:cs="Times New Roman"/>
      </w:rPr>
    </w:lvl>
    <w:lvl w:ilvl="3" w:tplc="041F000F">
      <w:start w:val="1"/>
      <w:numFmt w:val="decimal"/>
      <w:lvlText w:val="%4."/>
      <w:lvlJc w:val="left"/>
      <w:pPr>
        <w:ind w:left="3050" w:hanging="360"/>
      </w:pPr>
      <w:rPr>
        <w:rFonts w:cs="Times New Roman"/>
      </w:rPr>
    </w:lvl>
    <w:lvl w:ilvl="4" w:tplc="041F0019">
      <w:start w:val="1"/>
      <w:numFmt w:val="lowerLetter"/>
      <w:lvlText w:val="%5."/>
      <w:lvlJc w:val="left"/>
      <w:pPr>
        <w:ind w:left="3770" w:hanging="360"/>
      </w:pPr>
      <w:rPr>
        <w:rFonts w:cs="Times New Roman"/>
      </w:rPr>
    </w:lvl>
    <w:lvl w:ilvl="5" w:tplc="041F001B">
      <w:start w:val="1"/>
      <w:numFmt w:val="lowerRoman"/>
      <w:lvlText w:val="%6."/>
      <w:lvlJc w:val="right"/>
      <w:pPr>
        <w:ind w:left="4490" w:hanging="180"/>
      </w:pPr>
      <w:rPr>
        <w:rFonts w:cs="Times New Roman"/>
      </w:rPr>
    </w:lvl>
    <w:lvl w:ilvl="6" w:tplc="041F000F">
      <w:start w:val="1"/>
      <w:numFmt w:val="decimal"/>
      <w:lvlText w:val="%7."/>
      <w:lvlJc w:val="left"/>
      <w:pPr>
        <w:ind w:left="5210" w:hanging="360"/>
      </w:pPr>
      <w:rPr>
        <w:rFonts w:cs="Times New Roman"/>
      </w:rPr>
    </w:lvl>
    <w:lvl w:ilvl="7" w:tplc="041F0019">
      <w:start w:val="1"/>
      <w:numFmt w:val="lowerLetter"/>
      <w:lvlText w:val="%8."/>
      <w:lvlJc w:val="left"/>
      <w:pPr>
        <w:ind w:left="5930" w:hanging="360"/>
      </w:pPr>
      <w:rPr>
        <w:rFonts w:cs="Times New Roman"/>
      </w:rPr>
    </w:lvl>
    <w:lvl w:ilvl="8" w:tplc="041F001B">
      <w:start w:val="1"/>
      <w:numFmt w:val="lowerRoman"/>
      <w:lvlText w:val="%9."/>
      <w:lvlJc w:val="right"/>
      <w:pPr>
        <w:ind w:left="6650" w:hanging="180"/>
      </w:pPr>
      <w:rPr>
        <w:rFonts w:cs="Times New Roman"/>
      </w:rPr>
    </w:lvl>
  </w:abstractNum>
  <w:abstractNum w:abstractNumId="17">
    <w:nsid w:val="27731C1E"/>
    <w:multiLevelType w:val="hybridMultilevel"/>
    <w:tmpl w:val="32B0E984"/>
    <w:lvl w:ilvl="0" w:tplc="64FC804E">
      <w:start w:val="1"/>
      <w:numFmt w:val="arabicAbjad"/>
      <w:lvlText w:val="%1"/>
      <w:lvlJc w:val="left"/>
      <w:pPr>
        <w:ind w:left="1174" w:hanging="360"/>
      </w:pPr>
      <w:rPr>
        <w:rFonts w:cs="Times New Roman" w:hint="default"/>
        <w:sz w:val="2"/>
        <w:szCs w:val="24"/>
      </w:rPr>
    </w:lvl>
    <w:lvl w:ilvl="1" w:tplc="041F0019">
      <w:start w:val="1"/>
      <w:numFmt w:val="lowerLetter"/>
      <w:lvlText w:val="%2."/>
      <w:lvlJc w:val="left"/>
      <w:pPr>
        <w:ind w:left="1894" w:hanging="360"/>
      </w:pPr>
      <w:rPr>
        <w:rFonts w:cs="Times New Roman"/>
      </w:rPr>
    </w:lvl>
    <w:lvl w:ilvl="2" w:tplc="041F001B">
      <w:start w:val="1"/>
      <w:numFmt w:val="lowerRoman"/>
      <w:lvlText w:val="%3."/>
      <w:lvlJc w:val="right"/>
      <w:pPr>
        <w:ind w:left="2614" w:hanging="180"/>
      </w:pPr>
      <w:rPr>
        <w:rFonts w:cs="Times New Roman"/>
      </w:rPr>
    </w:lvl>
    <w:lvl w:ilvl="3" w:tplc="041F000F">
      <w:start w:val="1"/>
      <w:numFmt w:val="decimal"/>
      <w:lvlText w:val="%4."/>
      <w:lvlJc w:val="left"/>
      <w:pPr>
        <w:ind w:left="3334" w:hanging="360"/>
      </w:pPr>
      <w:rPr>
        <w:rFonts w:cs="Times New Roman"/>
      </w:rPr>
    </w:lvl>
    <w:lvl w:ilvl="4" w:tplc="041F0019">
      <w:start w:val="1"/>
      <w:numFmt w:val="lowerLetter"/>
      <w:lvlText w:val="%5."/>
      <w:lvlJc w:val="left"/>
      <w:pPr>
        <w:ind w:left="4054" w:hanging="360"/>
      </w:pPr>
      <w:rPr>
        <w:rFonts w:cs="Times New Roman"/>
      </w:rPr>
    </w:lvl>
    <w:lvl w:ilvl="5" w:tplc="041F001B">
      <w:start w:val="1"/>
      <w:numFmt w:val="lowerRoman"/>
      <w:lvlText w:val="%6."/>
      <w:lvlJc w:val="right"/>
      <w:pPr>
        <w:ind w:left="4774" w:hanging="180"/>
      </w:pPr>
      <w:rPr>
        <w:rFonts w:cs="Times New Roman"/>
      </w:rPr>
    </w:lvl>
    <w:lvl w:ilvl="6" w:tplc="041F000F">
      <w:start w:val="1"/>
      <w:numFmt w:val="decimal"/>
      <w:lvlText w:val="%7."/>
      <w:lvlJc w:val="left"/>
      <w:pPr>
        <w:ind w:left="5494" w:hanging="360"/>
      </w:pPr>
      <w:rPr>
        <w:rFonts w:cs="Times New Roman"/>
      </w:rPr>
    </w:lvl>
    <w:lvl w:ilvl="7" w:tplc="041F0019">
      <w:start w:val="1"/>
      <w:numFmt w:val="lowerLetter"/>
      <w:lvlText w:val="%8."/>
      <w:lvlJc w:val="left"/>
      <w:pPr>
        <w:ind w:left="6214" w:hanging="360"/>
      </w:pPr>
      <w:rPr>
        <w:rFonts w:cs="Times New Roman"/>
      </w:rPr>
    </w:lvl>
    <w:lvl w:ilvl="8" w:tplc="041F001B">
      <w:start w:val="1"/>
      <w:numFmt w:val="lowerRoman"/>
      <w:lvlText w:val="%9."/>
      <w:lvlJc w:val="right"/>
      <w:pPr>
        <w:ind w:left="6934" w:hanging="180"/>
      </w:pPr>
      <w:rPr>
        <w:rFonts w:cs="Times New Roman"/>
      </w:rPr>
    </w:lvl>
  </w:abstractNum>
  <w:abstractNum w:abstractNumId="18">
    <w:nsid w:val="286744B5"/>
    <w:multiLevelType w:val="hybridMultilevel"/>
    <w:tmpl w:val="A81EFF74"/>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9">
    <w:nsid w:val="29073648"/>
    <w:multiLevelType w:val="hybridMultilevel"/>
    <w:tmpl w:val="2CC60C4C"/>
    <w:lvl w:ilvl="0" w:tplc="041F000F">
      <w:start w:val="1"/>
      <w:numFmt w:val="decimal"/>
      <w:lvlText w:val="%1."/>
      <w:lvlJc w:val="left"/>
      <w:pPr>
        <w:ind w:left="890" w:hanging="360"/>
      </w:pPr>
      <w:rPr>
        <w:rFonts w:cs="Times New Roman"/>
      </w:rPr>
    </w:lvl>
    <w:lvl w:ilvl="1" w:tplc="041F0019">
      <w:start w:val="1"/>
      <w:numFmt w:val="lowerLetter"/>
      <w:lvlText w:val="%2."/>
      <w:lvlJc w:val="left"/>
      <w:pPr>
        <w:ind w:left="1610" w:hanging="360"/>
      </w:pPr>
      <w:rPr>
        <w:rFonts w:cs="Times New Roman"/>
      </w:rPr>
    </w:lvl>
    <w:lvl w:ilvl="2" w:tplc="041F001B">
      <w:start w:val="1"/>
      <w:numFmt w:val="lowerRoman"/>
      <w:lvlText w:val="%3."/>
      <w:lvlJc w:val="right"/>
      <w:pPr>
        <w:ind w:left="2330" w:hanging="180"/>
      </w:pPr>
      <w:rPr>
        <w:rFonts w:cs="Times New Roman"/>
      </w:rPr>
    </w:lvl>
    <w:lvl w:ilvl="3" w:tplc="041F000F">
      <w:start w:val="1"/>
      <w:numFmt w:val="decimal"/>
      <w:lvlText w:val="%4."/>
      <w:lvlJc w:val="left"/>
      <w:pPr>
        <w:ind w:left="3050" w:hanging="360"/>
      </w:pPr>
      <w:rPr>
        <w:rFonts w:cs="Times New Roman"/>
      </w:rPr>
    </w:lvl>
    <w:lvl w:ilvl="4" w:tplc="041F0019">
      <w:start w:val="1"/>
      <w:numFmt w:val="lowerLetter"/>
      <w:lvlText w:val="%5."/>
      <w:lvlJc w:val="left"/>
      <w:pPr>
        <w:ind w:left="3770" w:hanging="360"/>
      </w:pPr>
      <w:rPr>
        <w:rFonts w:cs="Times New Roman"/>
      </w:rPr>
    </w:lvl>
    <w:lvl w:ilvl="5" w:tplc="041F001B">
      <w:start w:val="1"/>
      <w:numFmt w:val="lowerRoman"/>
      <w:lvlText w:val="%6."/>
      <w:lvlJc w:val="right"/>
      <w:pPr>
        <w:ind w:left="4490" w:hanging="180"/>
      </w:pPr>
      <w:rPr>
        <w:rFonts w:cs="Times New Roman"/>
      </w:rPr>
    </w:lvl>
    <w:lvl w:ilvl="6" w:tplc="041F000F">
      <w:start w:val="1"/>
      <w:numFmt w:val="decimal"/>
      <w:lvlText w:val="%7."/>
      <w:lvlJc w:val="left"/>
      <w:pPr>
        <w:ind w:left="5210" w:hanging="360"/>
      </w:pPr>
      <w:rPr>
        <w:rFonts w:cs="Times New Roman"/>
      </w:rPr>
    </w:lvl>
    <w:lvl w:ilvl="7" w:tplc="041F0019">
      <w:start w:val="1"/>
      <w:numFmt w:val="lowerLetter"/>
      <w:lvlText w:val="%8."/>
      <w:lvlJc w:val="left"/>
      <w:pPr>
        <w:ind w:left="5930" w:hanging="360"/>
      </w:pPr>
      <w:rPr>
        <w:rFonts w:cs="Times New Roman"/>
      </w:rPr>
    </w:lvl>
    <w:lvl w:ilvl="8" w:tplc="041F001B">
      <w:start w:val="1"/>
      <w:numFmt w:val="lowerRoman"/>
      <w:lvlText w:val="%9."/>
      <w:lvlJc w:val="right"/>
      <w:pPr>
        <w:ind w:left="6650" w:hanging="180"/>
      </w:pPr>
      <w:rPr>
        <w:rFonts w:cs="Times New Roman"/>
      </w:rPr>
    </w:lvl>
  </w:abstractNum>
  <w:abstractNum w:abstractNumId="20">
    <w:nsid w:val="33EB795F"/>
    <w:multiLevelType w:val="hybridMultilevel"/>
    <w:tmpl w:val="E83603EA"/>
    <w:lvl w:ilvl="0" w:tplc="8EE8E012">
      <w:start w:val="1"/>
      <w:numFmt w:val="arabicAbjad"/>
      <w:lvlText w:val="%1"/>
      <w:lvlJc w:val="left"/>
      <w:pPr>
        <w:ind w:left="890" w:hanging="360"/>
      </w:pPr>
      <w:rPr>
        <w:rFonts w:cs="Times New Roman" w:hint="default"/>
        <w:b/>
        <w:bCs/>
        <w:sz w:val="2"/>
        <w:szCs w:val="24"/>
      </w:rPr>
    </w:lvl>
    <w:lvl w:ilvl="1" w:tplc="041F0019">
      <w:start w:val="1"/>
      <w:numFmt w:val="lowerLetter"/>
      <w:lvlText w:val="%2."/>
      <w:lvlJc w:val="left"/>
      <w:pPr>
        <w:ind w:left="1610" w:hanging="360"/>
      </w:pPr>
      <w:rPr>
        <w:rFonts w:cs="Times New Roman"/>
      </w:rPr>
    </w:lvl>
    <w:lvl w:ilvl="2" w:tplc="041F001B">
      <w:start w:val="1"/>
      <w:numFmt w:val="lowerRoman"/>
      <w:lvlText w:val="%3."/>
      <w:lvlJc w:val="right"/>
      <w:pPr>
        <w:ind w:left="2330" w:hanging="180"/>
      </w:pPr>
      <w:rPr>
        <w:rFonts w:cs="Times New Roman"/>
      </w:rPr>
    </w:lvl>
    <w:lvl w:ilvl="3" w:tplc="041F000F">
      <w:start w:val="1"/>
      <w:numFmt w:val="decimal"/>
      <w:lvlText w:val="%4."/>
      <w:lvlJc w:val="left"/>
      <w:pPr>
        <w:ind w:left="3050" w:hanging="360"/>
      </w:pPr>
      <w:rPr>
        <w:rFonts w:cs="Times New Roman"/>
      </w:rPr>
    </w:lvl>
    <w:lvl w:ilvl="4" w:tplc="041F0019">
      <w:start w:val="1"/>
      <w:numFmt w:val="lowerLetter"/>
      <w:lvlText w:val="%5."/>
      <w:lvlJc w:val="left"/>
      <w:pPr>
        <w:ind w:left="3770" w:hanging="360"/>
      </w:pPr>
      <w:rPr>
        <w:rFonts w:cs="Times New Roman"/>
      </w:rPr>
    </w:lvl>
    <w:lvl w:ilvl="5" w:tplc="041F001B">
      <w:start w:val="1"/>
      <w:numFmt w:val="lowerRoman"/>
      <w:lvlText w:val="%6."/>
      <w:lvlJc w:val="right"/>
      <w:pPr>
        <w:ind w:left="4490" w:hanging="180"/>
      </w:pPr>
      <w:rPr>
        <w:rFonts w:cs="Times New Roman"/>
      </w:rPr>
    </w:lvl>
    <w:lvl w:ilvl="6" w:tplc="041F000F">
      <w:start w:val="1"/>
      <w:numFmt w:val="decimal"/>
      <w:lvlText w:val="%7."/>
      <w:lvlJc w:val="left"/>
      <w:pPr>
        <w:ind w:left="5210" w:hanging="360"/>
      </w:pPr>
      <w:rPr>
        <w:rFonts w:cs="Times New Roman"/>
      </w:rPr>
    </w:lvl>
    <w:lvl w:ilvl="7" w:tplc="041F0019">
      <w:start w:val="1"/>
      <w:numFmt w:val="lowerLetter"/>
      <w:lvlText w:val="%8."/>
      <w:lvlJc w:val="left"/>
      <w:pPr>
        <w:ind w:left="5930" w:hanging="360"/>
      </w:pPr>
      <w:rPr>
        <w:rFonts w:cs="Times New Roman"/>
      </w:rPr>
    </w:lvl>
    <w:lvl w:ilvl="8" w:tplc="041F001B">
      <w:start w:val="1"/>
      <w:numFmt w:val="lowerRoman"/>
      <w:lvlText w:val="%9."/>
      <w:lvlJc w:val="right"/>
      <w:pPr>
        <w:ind w:left="6650" w:hanging="180"/>
      </w:pPr>
      <w:rPr>
        <w:rFonts w:cs="Times New Roman"/>
      </w:rPr>
    </w:lvl>
  </w:abstractNum>
  <w:abstractNum w:abstractNumId="21">
    <w:nsid w:val="36BA36D0"/>
    <w:multiLevelType w:val="hybridMultilevel"/>
    <w:tmpl w:val="33887314"/>
    <w:lvl w:ilvl="0" w:tplc="C6AEB356">
      <w:start w:val="1"/>
      <w:numFmt w:val="bullet"/>
      <w:lvlText w:val=""/>
      <w:lvlJc w:val="left"/>
      <w:pPr>
        <w:ind w:left="1776" w:hanging="360"/>
      </w:pPr>
      <w:rPr>
        <w:rFonts w:ascii="Symbol" w:hAnsi="Symbol" w:hint="default"/>
      </w:rPr>
    </w:lvl>
    <w:lvl w:ilvl="1" w:tplc="041F0003">
      <w:start w:val="1"/>
      <w:numFmt w:val="bullet"/>
      <w:lvlText w:val="o"/>
      <w:lvlJc w:val="left"/>
      <w:pPr>
        <w:ind w:left="2496" w:hanging="360"/>
      </w:pPr>
      <w:rPr>
        <w:rFonts w:ascii="Courier New" w:hAnsi="Courier New" w:hint="default"/>
      </w:rPr>
    </w:lvl>
    <w:lvl w:ilvl="2" w:tplc="041F0005">
      <w:start w:val="1"/>
      <w:numFmt w:val="bullet"/>
      <w:lvlText w:val=""/>
      <w:lvlJc w:val="left"/>
      <w:pPr>
        <w:ind w:left="3216" w:hanging="360"/>
      </w:pPr>
      <w:rPr>
        <w:rFonts w:ascii="Wingdings" w:hAnsi="Wingdings" w:hint="default"/>
      </w:rPr>
    </w:lvl>
    <w:lvl w:ilvl="3" w:tplc="041F0001">
      <w:start w:val="1"/>
      <w:numFmt w:val="bullet"/>
      <w:lvlText w:val=""/>
      <w:lvlJc w:val="left"/>
      <w:pPr>
        <w:ind w:left="3936" w:hanging="360"/>
      </w:pPr>
      <w:rPr>
        <w:rFonts w:ascii="Symbol" w:hAnsi="Symbol" w:hint="default"/>
      </w:rPr>
    </w:lvl>
    <w:lvl w:ilvl="4" w:tplc="041F0003">
      <w:start w:val="1"/>
      <w:numFmt w:val="bullet"/>
      <w:lvlText w:val="o"/>
      <w:lvlJc w:val="left"/>
      <w:pPr>
        <w:ind w:left="4656" w:hanging="360"/>
      </w:pPr>
      <w:rPr>
        <w:rFonts w:ascii="Courier New" w:hAnsi="Courier New" w:hint="default"/>
      </w:rPr>
    </w:lvl>
    <w:lvl w:ilvl="5" w:tplc="041F0005">
      <w:start w:val="1"/>
      <w:numFmt w:val="bullet"/>
      <w:lvlText w:val=""/>
      <w:lvlJc w:val="left"/>
      <w:pPr>
        <w:ind w:left="5376" w:hanging="360"/>
      </w:pPr>
      <w:rPr>
        <w:rFonts w:ascii="Wingdings" w:hAnsi="Wingdings" w:hint="default"/>
      </w:rPr>
    </w:lvl>
    <w:lvl w:ilvl="6" w:tplc="041F0001">
      <w:start w:val="1"/>
      <w:numFmt w:val="bullet"/>
      <w:lvlText w:val=""/>
      <w:lvlJc w:val="left"/>
      <w:pPr>
        <w:ind w:left="6096" w:hanging="360"/>
      </w:pPr>
      <w:rPr>
        <w:rFonts w:ascii="Symbol" w:hAnsi="Symbol" w:hint="default"/>
      </w:rPr>
    </w:lvl>
    <w:lvl w:ilvl="7" w:tplc="041F0003">
      <w:start w:val="1"/>
      <w:numFmt w:val="bullet"/>
      <w:lvlText w:val="o"/>
      <w:lvlJc w:val="left"/>
      <w:pPr>
        <w:ind w:left="6816" w:hanging="360"/>
      </w:pPr>
      <w:rPr>
        <w:rFonts w:ascii="Courier New" w:hAnsi="Courier New" w:hint="default"/>
      </w:rPr>
    </w:lvl>
    <w:lvl w:ilvl="8" w:tplc="041F0005">
      <w:start w:val="1"/>
      <w:numFmt w:val="bullet"/>
      <w:lvlText w:val=""/>
      <w:lvlJc w:val="left"/>
      <w:pPr>
        <w:ind w:left="7536" w:hanging="360"/>
      </w:pPr>
      <w:rPr>
        <w:rFonts w:ascii="Wingdings" w:hAnsi="Wingdings" w:hint="default"/>
      </w:rPr>
    </w:lvl>
  </w:abstractNum>
  <w:abstractNum w:abstractNumId="22">
    <w:nsid w:val="371D1984"/>
    <w:multiLevelType w:val="hybridMultilevel"/>
    <w:tmpl w:val="E5F81490"/>
    <w:lvl w:ilvl="0" w:tplc="414A3EF0">
      <w:start w:val="1"/>
      <w:numFmt w:val="arabicAbjad"/>
      <w:lvlText w:val="%1"/>
      <w:lvlJc w:val="left"/>
      <w:pPr>
        <w:ind w:left="1174" w:hanging="360"/>
      </w:pPr>
      <w:rPr>
        <w:rFonts w:cs="Times New Roman" w:hint="default"/>
        <w:b/>
        <w:bCs/>
        <w:sz w:val="2"/>
        <w:szCs w:val="24"/>
      </w:rPr>
    </w:lvl>
    <w:lvl w:ilvl="1" w:tplc="041F0019">
      <w:start w:val="1"/>
      <w:numFmt w:val="lowerLetter"/>
      <w:lvlText w:val="%2."/>
      <w:lvlJc w:val="left"/>
      <w:pPr>
        <w:ind w:left="1894" w:hanging="360"/>
      </w:pPr>
      <w:rPr>
        <w:rFonts w:cs="Times New Roman"/>
      </w:rPr>
    </w:lvl>
    <w:lvl w:ilvl="2" w:tplc="041F001B">
      <w:start w:val="1"/>
      <w:numFmt w:val="lowerRoman"/>
      <w:lvlText w:val="%3."/>
      <w:lvlJc w:val="right"/>
      <w:pPr>
        <w:ind w:left="2614" w:hanging="180"/>
      </w:pPr>
      <w:rPr>
        <w:rFonts w:cs="Times New Roman"/>
      </w:rPr>
    </w:lvl>
    <w:lvl w:ilvl="3" w:tplc="041F000F">
      <w:start w:val="1"/>
      <w:numFmt w:val="decimal"/>
      <w:lvlText w:val="%4."/>
      <w:lvlJc w:val="left"/>
      <w:pPr>
        <w:ind w:left="3334" w:hanging="360"/>
      </w:pPr>
      <w:rPr>
        <w:rFonts w:cs="Times New Roman"/>
      </w:rPr>
    </w:lvl>
    <w:lvl w:ilvl="4" w:tplc="041F0019">
      <w:start w:val="1"/>
      <w:numFmt w:val="lowerLetter"/>
      <w:lvlText w:val="%5."/>
      <w:lvlJc w:val="left"/>
      <w:pPr>
        <w:ind w:left="4054" w:hanging="360"/>
      </w:pPr>
      <w:rPr>
        <w:rFonts w:cs="Times New Roman"/>
      </w:rPr>
    </w:lvl>
    <w:lvl w:ilvl="5" w:tplc="041F001B">
      <w:start w:val="1"/>
      <w:numFmt w:val="lowerRoman"/>
      <w:lvlText w:val="%6."/>
      <w:lvlJc w:val="right"/>
      <w:pPr>
        <w:ind w:left="4774" w:hanging="180"/>
      </w:pPr>
      <w:rPr>
        <w:rFonts w:cs="Times New Roman"/>
      </w:rPr>
    </w:lvl>
    <w:lvl w:ilvl="6" w:tplc="041F000F">
      <w:start w:val="1"/>
      <w:numFmt w:val="decimal"/>
      <w:lvlText w:val="%7."/>
      <w:lvlJc w:val="left"/>
      <w:pPr>
        <w:ind w:left="5494" w:hanging="360"/>
      </w:pPr>
      <w:rPr>
        <w:rFonts w:cs="Times New Roman"/>
      </w:rPr>
    </w:lvl>
    <w:lvl w:ilvl="7" w:tplc="041F0019">
      <w:start w:val="1"/>
      <w:numFmt w:val="lowerLetter"/>
      <w:lvlText w:val="%8."/>
      <w:lvlJc w:val="left"/>
      <w:pPr>
        <w:ind w:left="6214" w:hanging="360"/>
      </w:pPr>
      <w:rPr>
        <w:rFonts w:cs="Times New Roman"/>
      </w:rPr>
    </w:lvl>
    <w:lvl w:ilvl="8" w:tplc="041F001B">
      <w:start w:val="1"/>
      <w:numFmt w:val="lowerRoman"/>
      <w:lvlText w:val="%9."/>
      <w:lvlJc w:val="right"/>
      <w:pPr>
        <w:ind w:left="6934" w:hanging="180"/>
      </w:pPr>
      <w:rPr>
        <w:rFonts w:cs="Times New Roman"/>
      </w:rPr>
    </w:lvl>
  </w:abstractNum>
  <w:abstractNum w:abstractNumId="23">
    <w:nsid w:val="3BBE39F2"/>
    <w:multiLevelType w:val="hybridMultilevel"/>
    <w:tmpl w:val="0BA87FD2"/>
    <w:lvl w:ilvl="0" w:tplc="07685FBE">
      <w:start w:val="1"/>
      <w:numFmt w:val="arabicAbjad"/>
      <w:lvlText w:val="%1"/>
      <w:lvlJc w:val="left"/>
      <w:pPr>
        <w:ind w:left="1287" w:hanging="360"/>
      </w:pPr>
      <w:rPr>
        <w:rFonts w:cs="Times New Roman" w:hint="default"/>
        <w:sz w:val="2"/>
        <w:szCs w:val="24"/>
      </w:rPr>
    </w:lvl>
    <w:lvl w:ilvl="1" w:tplc="041F0019">
      <w:start w:val="1"/>
      <w:numFmt w:val="lowerLetter"/>
      <w:lvlText w:val="%2."/>
      <w:lvlJc w:val="left"/>
      <w:pPr>
        <w:ind w:left="2007" w:hanging="360"/>
      </w:pPr>
      <w:rPr>
        <w:rFonts w:cs="Times New Roman"/>
      </w:rPr>
    </w:lvl>
    <w:lvl w:ilvl="2" w:tplc="041F001B">
      <w:start w:val="1"/>
      <w:numFmt w:val="lowerRoman"/>
      <w:lvlText w:val="%3."/>
      <w:lvlJc w:val="right"/>
      <w:pPr>
        <w:ind w:left="2727" w:hanging="180"/>
      </w:pPr>
      <w:rPr>
        <w:rFonts w:cs="Times New Roman"/>
      </w:rPr>
    </w:lvl>
    <w:lvl w:ilvl="3" w:tplc="041F000F">
      <w:start w:val="1"/>
      <w:numFmt w:val="decimal"/>
      <w:lvlText w:val="%4."/>
      <w:lvlJc w:val="left"/>
      <w:pPr>
        <w:ind w:left="3447" w:hanging="360"/>
      </w:pPr>
      <w:rPr>
        <w:rFonts w:cs="Times New Roman"/>
      </w:rPr>
    </w:lvl>
    <w:lvl w:ilvl="4" w:tplc="041F0019">
      <w:start w:val="1"/>
      <w:numFmt w:val="lowerLetter"/>
      <w:lvlText w:val="%5."/>
      <w:lvlJc w:val="left"/>
      <w:pPr>
        <w:ind w:left="4167" w:hanging="360"/>
      </w:pPr>
      <w:rPr>
        <w:rFonts w:cs="Times New Roman"/>
      </w:rPr>
    </w:lvl>
    <w:lvl w:ilvl="5" w:tplc="041F001B">
      <w:start w:val="1"/>
      <w:numFmt w:val="lowerRoman"/>
      <w:lvlText w:val="%6."/>
      <w:lvlJc w:val="right"/>
      <w:pPr>
        <w:ind w:left="4887" w:hanging="180"/>
      </w:pPr>
      <w:rPr>
        <w:rFonts w:cs="Times New Roman"/>
      </w:rPr>
    </w:lvl>
    <w:lvl w:ilvl="6" w:tplc="041F000F">
      <w:start w:val="1"/>
      <w:numFmt w:val="decimal"/>
      <w:lvlText w:val="%7."/>
      <w:lvlJc w:val="left"/>
      <w:pPr>
        <w:ind w:left="5607" w:hanging="360"/>
      </w:pPr>
      <w:rPr>
        <w:rFonts w:cs="Times New Roman"/>
      </w:rPr>
    </w:lvl>
    <w:lvl w:ilvl="7" w:tplc="041F0019">
      <w:start w:val="1"/>
      <w:numFmt w:val="lowerLetter"/>
      <w:lvlText w:val="%8."/>
      <w:lvlJc w:val="left"/>
      <w:pPr>
        <w:ind w:left="6327" w:hanging="360"/>
      </w:pPr>
      <w:rPr>
        <w:rFonts w:cs="Times New Roman"/>
      </w:rPr>
    </w:lvl>
    <w:lvl w:ilvl="8" w:tplc="041F001B">
      <w:start w:val="1"/>
      <w:numFmt w:val="lowerRoman"/>
      <w:lvlText w:val="%9."/>
      <w:lvlJc w:val="right"/>
      <w:pPr>
        <w:ind w:left="7047" w:hanging="180"/>
      </w:pPr>
      <w:rPr>
        <w:rFonts w:cs="Times New Roman"/>
      </w:rPr>
    </w:lvl>
  </w:abstractNum>
  <w:abstractNum w:abstractNumId="24">
    <w:nsid w:val="44D55BC1"/>
    <w:multiLevelType w:val="hybridMultilevel"/>
    <w:tmpl w:val="C8C82C4A"/>
    <w:lvl w:ilvl="0" w:tplc="041F000F">
      <w:start w:val="1"/>
      <w:numFmt w:val="decimal"/>
      <w:lvlText w:val="%1."/>
      <w:lvlJc w:val="left"/>
      <w:pPr>
        <w:ind w:left="1080" w:hanging="360"/>
      </w:pPr>
      <w:rPr>
        <w:rFonts w:cs="Times New Roman" w:hint="default"/>
        <w:b/>
        <w:bCs/>
      </w:rPr>
    </w:lvl>
    <w:lvl w:ilvl="1" w:tplc="041F0003">
      <w:start w:val="1"/>
      <w:numFmt w:val="bullet"/>
      <w:lvlText w:val="o"/>
      <w:lvlJc w:val="left"/>
      <w:pPr>
        <w:ind w:left="1800" w:hanging="360"/>
      </w:pPr>
      <w:rPr>
        <w:rFonts w:ascii="Courier New" w:hAnsi="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hint="default"/>
      </w:rPr>
    </w:lvl>
    <w:lvl w:ilvl="8" w:tplc="041F0005">
      <w:start w:val="1"/>
      <w:numFmt w:val="bullet"/>
      <w:lvlText w:val=""/>
      <w:lvlJc w:val="left"/>
      <w:pPr>
        <w:ind w:left="6840" w:hanging="360"/>
      </w:pPr>
      <w:rPr>
        <w:rFonts w:ascii="Wingdings" w:hAnsi="Wingdings" w:hint="default"/>
      </w:rPr>
    </w:lvl>
  </w:abstractNum>
  <w:abstractNum w:abstractNumId="25">
    <w:nsid w:val="45C60D3A"/>
    <w:multiLevelType w:val="hybridMultilevel"/>
    <w:tmpl w:val="C7B2A306"/>
    <w:lvl w:ilvl="0" w:tplc="747E62DA">
      <w:start w:val="1"/>
      <w:numFmt w:val="bullet"/>
      <w:pStyle w:val="a"/>
      <w:lvlText w:val=""/>
      <w:lvlJc w:val="left"/>
      <w:pPr>
        <w:ind w:left="890" w:hanging="360"/>
      </w:pPr>
      <w:rPr>
        <w:rFonts w:ascii="Symbol" w:hAnsi="Symbol" w:hint="default"/>
        <w:b w:val="0"/>
        <w:i w:val="0"/>
        <w:caps w:val="0"/>
        <w:smallCaps w:val="0"/>
        <w:strike w:val="0"/>
        <w:dstrike w:val="0"/>
        <w:outline w:val="0"/>
        <w:shadow w:val="0"/>
        <w:emboss w:val="0"/>
        <w:imprint w:val="0"/>
        <w:snapToGrid w:val="0"/>
        <w:vanish w:val="0"/>
        <w:color w:val="000000"/>
        <w:spacing w:val="0"/>
        <w:w w:val="0"/>
        <w:kern w:val="0"/>
        <w:position w:val="0"/>
        <w:sz w:val="2"/>
        <w:u w:val="none"/>
        <w:effect w:val="none"/>
        <w:vertAlign w:val="baseline"/>
      </w:rPr>
    </w:lvl>
    <w:lvl w:ilvl="1" w:tplc="041F0019">
      <w:start w:val="1"/>
      <w:numFmt w:val="lowerLetter"/>
      <w:lvlText w:val="%2."/>
      <w:lvlJc w:val="left"/>
      <w:pPr>
        <w:ind w:left="1610" w:hanging="360"/>
      </w:pPr>
      <w:rPr>
        <w:rFonts w:cs="Times New Roman"/>
      </w:rPr>
    </w:lvl>
    <w:lvl w:ilvl="2" w:tplc="041F001B">
      <w:start w:val="1"/>
      <w:numFmt w:val="lowerRoman"/>
      <w:lvlText w:val="%3."/>
      <w:lvlJc w:val="right"/>
      <w:pPr>
        <w:ind w:left="2330" w:hanging="180"/>
      </w:pPr>
      <w:rPr>
        <w:rFonts w:cs="Times New Roman"/>
      </w:rPr>
    </w:lvl>
    <w:lvl w:ilvl="3" w:tplc="041F000F">
      <w:start w:val="1"/>
      <w:numFmt w:val="decimal"/>
      <w:lvlText w:val="%4."/>
      <w:lvlJc w:val="left"/>
      <w:pPr>
        <w:ind w:left="3050" w:hanging="360"/>
      </w:pPr>
      <w:rPr>
        <w:rFonts w:cs="Times New Roman"/>
      </w:rPr>
    </w:lvl>
    <w:lvl w:ilvl="4" w:tplc="041F0019">
      <w:start w:val="1"/>
      <w:numFmt w:val="lowerLetter"/>
      <w:lvlText w:val="%5."/>
      <w:lvlJc w:val="left"/>
      <w:pPr>
        <w:ind w:left="3770" w:hanging="360"/>
      </w:pPr>
      <w:rPr>
        <w:rFonts w:cs="Times New Roman"/>
      </w:rPr>
    </w:lvl>
    <w:lvl w:ilvl="5" w:tplc="041F001B">
      <w:start w:val="1"/>
      <w:numFmt w:val="lowerRoman"/>
      <w:lvlText w:val="%6."/>
      <w:lvlJc w:val="right"/>
      <w:pPr>
        <w:ind w:left="4490" w:hanging="180"/>
      </w:pPr>
      <w:rPr>
        <w:rFonts w:cs="Times New Roman"/>
      </w:rPr>
    </w:lvl>
    <w:lvl w:ilvl="6" w:tplc="041F000F">
      <w:start w:val="1"/>
      <w:numFmt w:val="decimal"/>
      <w:lvlText w:val="%7."/>
      <w:lvlJc w:val="left"/>
      <w:pPr>
        <w:ind w:left="5210" w:hanging="360"/>
      </w:pPr>
      <w:rPr>
        <w:rFonts w:cs="Times New Roman"/>
      </w:rPr>
    </w:lvl>
    <w:lvl w:ilvl="7" w:tplc="041F0019">
      <w:start w:val="1"/>
      <w:numFmt w:val="lowerLetter"/>
      <w:lvlText w:val="%8."/>
      <w:lvlJc w:val="left"/>
      <w:pPr>
        <w:ind w:left="5930" w:hanging="360"/>
      </w:pPr>
      <w:rPr>
        <w:rFonts w:cs="Times New Roman"/>
      </w:rPr>
    </w:lvl>
    <w:lvl w:ilvl="8" w:tplc="041F001B">
      <w:start w:val="1"/>
      <w:numFmt w:val="lowerRoman"/>
      <w:lvlText w:val="%9."/>
      <w:lvlJc w:val="right"/>
      <w:pPr>
        <w:ind w:left="6650" w:hanging="180"/>
      </w:pPr>
      <w:rPr>
        <w:rFonts w:cs="Times New Roman"/>
      </w:rPr>
    </w:lvl>
  </w:abstractNum>
  <w:abstractNum w:abstractNumId="26">
    <w:nsid w:val="463C1D85"/>
    <w:multiLevelType w:val="hybridMultilevel"/>
    <w:tmpl w:val="2B1C3414"/>
    <w:lvl w:ilvl="0" w:tplc="C6AEB356">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27">
    <w:nsid w:val="4AAD2460"/>
    <w:multiLevelType w:val="hybridMultilevel"/>
    <w:tmpl w:val="E5687CF8"/>
    <w:lvl w:ilvl="0" w:tplc="D28CBD80">
      <w:start w:val="1"/>
      <w:numFmt w:val="bullet"/>
      <w:lvlText w:val=""/>
      <w:lvlJc w:val="left"/>
      <w:pPr>
        <w:ind w:left="890" w:hanging="360"/>
      </w:pPr>
      <w:rPr>
        <w:rFonts w:ascii="Symbol" w:hAnsi="Symbol" w:hint="default"/>
        <w:sz w:val="36"/>
      </w:rPr>
    </w:lvl>
    <w:lvl w:ilvl="1" w:tplc="041F0003">
      <w:start w:val="1"/>
      <w:numFmt w:val="bullet"/>
      <w:lvlText w:val="o"/>
      <w:lvlJc w:val="left"/>
      <w:pPr>
        <w:ind w:left="1610" w:hanging="360"/>
      </w:pPr>
      <w:rPr>
        <w:rFonts w:ascii="Courier New" w:hAnsi="Courier New" w:hint="default"/>
      </w:rPr>
    </w:lvl>
    <w:lvl w:ilvl="2" w:tplc="041F0005">
      <w:start w:val="1"/>
      <w:numFmt w:val="bullet"/>
      <w:lvlText w:val=""/>
      <w:lvlJc w:val="left"/>
      <w:pPr>
        <w:ind w:left="2330" w:hanging="360"/>
      </w:pPr>
      <w:rPr>
        <w:rFonts w:ascii="Wingdings" w:hAnsi="Wingdings" w:hint="default"/>
      </w:rPr>
    </w:lvl>
    <w:lvl w:ilvl="3" w:tplc="041F0001">
      <w:start w:val="1"/>
      <w:numFmt w:val="bullet"/>
      <w:lvlText w:val=""/>
      <w:lvlJc w:val="left"/>
      <w:pPr>
        <w:ind w:left="3050" w:hanging="360"/>
      </w:pPr>
      <w:rPr>
        <w:rFonts w:ascii="Symbol" w:hAnsi="Symbol" w:hint="default"/>
      </w:rPr>
    </w:lvl>
    <w:lvl w:ilvl="4" w:tplc="041F0003">
      <w:start w:val="1"/>
      <w:numFmt w:val="bullet"/>
      <w:lvlText w:val="o"/>
      <w:lvlJc w:val="left"/>
      <w:pPr>
        <w:ind w:left="3770" w:hanging="360"/>
      </w:pPr>
      <w:rPr>
        <w:rFonts w:ascii="Courier New" w:hAnsi="Courier New" w:hint="default"/>
      </w:rPr>
    </w:lvl>
    <w:lvl w:ilvl="5" w:tplc="041F0005">
      <w:start w:val="1"/>
      <w:numFmt w:val="bullet"/>
      <w:lvlText w:val=""/>
      <w:lvlJc w:val="left"/>
      <w:pPr>
        <w:ind w:left="4490" w:hanging="360"/>
      </w:pPr>
      <w:rPr>
        <w:rFonts w:ascii="Wingdings" w:hAnsi="Wingdings" w:hint="default"/>
      </w:rPr>
    </w:lvl>
    <w:lvl w:ilvl="6" w:tplc="041F0001">
      <w:start w:val="1"/>
      <w:numFmt w:val="bullet"/>
      <w:lvlText w:val=""/>
      <w:lvlJc w:val="left"/>
      <w:pPr>
        <w:ind w:left="5210" w:hanging="360"/>
      </w:pPr>
      <w:rPr>
        <w:rFonts w:ascii="Symbol" w:hAnsi="Symbol" w:hint="default"/>
      </w:rPr>
    </w:lvl>
    <w:lvl w:ilvl="7" w:tplc="041F0003">
      <w:start w:val="1"/>
      <w:numFmt w:val="bullet"/>
      <w:lvlText w:val="o"/>
      <w:lvlJc w:val="left"/>
      <w:pPr>
        <w:ind w:left="5930" w:hanging="360"/>
      </w:pPr>
      <w:rPr>
        <w:rFonts w:ascii="Courier New" w:hAnsi="Courier New" w:hint="default"/>
      </w:rPr>
    </w:lvl>
    <w:lvl w:ilvl="8" w:tplc="041F0005">
      <w:start w:val="1"/>
      <w:numFmt w:val="bullet"/>
      <w:lvlText w:val=""/>
      <w:lvlJc w:val="left"/>
      <w:pPr>
        <w:ind w:left="6650" w:hanging="360"/>
      </w:pPr>
      <w:rPr>
        <w:rFonts w:ascii="Wingdings" w:hAnsi="Wingdings" w:hint="default"/>
      </w:rPr>
    </w:lvl>
  </w:abstractNum>
  <w:abstractNum w:abstractNumId="28">
    <w:nsid w:val="4B9008E9"/>
    <w:multiLevelType w:val="multilevel"/>
    <w:tmpl w:val="041F001D"/>
    <w:numStyleLink w:val="Stil1"/>
  </w:abstractNum>
  <w:abstractNum w:abstractNumId="29">
    <w:nsid w:val="4C90725F"/>
    <w:multiLevelType w:val="hybridMultilevel"/>
    <w:tmpl w:val="CF8CDF0A"/>
    <w:lvl w:ilvl="0" w:tplc="C6AEB356">
      <w:start w:val="1"/>
      <w:numFmt w:val="bullet"/>
      <w:lvlText w:val=""/>
      <w:lvlJc w:val="left"/>
      <w:pPr>
        <w:ind w:left="1287" w:hanging="360"/>
      </w:pPr>
      <w:rPr>
        <w:rFonts w:ascii="Symbol" w:hAnsi="Symbol" w:hint="default"/>
      </w:rPr>
    </w:lvl>
    <w:lvl w:ilvl="1" w:tplc="041F0003">
      <w:start w:val="1"/>
      <w:numFmt w:val="bullet"/>
      <w:lvlText w:val="o"/>
      <w:lvlJc w:val="left"/>
      <w:pPr>
        <w:ind w:left="2007" w:hanging="360"/>
      </w:pPr>
      <w:rPr>
        <w:rFonts w:ascii="Courier New" w:hAnsi="Courier New" w:hint="default"/>
      </w:rPr>
    </w:lvl>
    <w:lvl w:ilvl="2" w:tplc="041F0005">
      <w:start w:val="1"/>
      <w:numFmt w:val="bullet"/>
      <w:lvlText w:val=""/>
      <w:lvlJc w:val="left"/>
      <w:pPr>
        <w:ind w:left="2727" w:hanging="360"/>
      </w:pPr>
      <w:rPr>
        <w:rFonts w:ascii="Wingdings" w:hAnsi="Wingdings" w:hint="default"/>
      </w:rPr>
    </w:lvl>
    <w:lvl w:ilvl="3" w:tplc="041F0001">
      <w:start w:val="1"/>
      <w:numFmt w:val="bullet"/>
      <w:lvlText w:val=""/>
      <w:lvlJc w:val="left"/>
      <w:pPr>
        <w:ind w:left="3447" w:hanging="360"/>
      </w:pPr>
      <w:rPr>
        <w:rFonts w:ascii="Symbol" w:hAnsi="Symbol" w:hint="default"/>
      </w:rPr>
    </w:lvl>
    <w:lvl w:ilvl="4" w:tplc="041F0003">
      <w:start w:val="1"/>
      <w:numFmt w:val="bullet"/>
      <w:lvlText w:val="o"/>
      <w:lvlJc w:val="left"/>
      <w:pPr>
        <w:ind w:left="4167" w:hanging="360"/>
      </w:pPr>
      <w:rPr>
        <w:rFonts w:ascii="Courier New" w:hAnsi="Courier New" w:hint="default"/>
      </w:rPr>
    </w:lvl>
    <w:lvl w:ilvl="5" w:tplc="041F0005">
      <w:start w:val="1"/>
      <w:numFmt w:val="bullet"/>
      <w:lvlText w:val=""/>
      <w:lvlJc w:val="left"/>
      <w:pPr>
        <w:ind w:left="4887" w:hanging="360"/>
      </w:pPr>
      <w:rPr>
        <w:rFonts w:ascii="Wingdings" w:hAnsi="Wingdings" w:hint="default"/>
      </w:rPr>
    </w:lvl>
    <w:lvl w:ilvl="6" w:tplc="041F0001">
      <w:start w:val="1"/>
      <w:numFmt w:val="bullet"/>
      <w:lvlText w:val=""/>
      <w:lvlJc w:val="left"/>
      <w:pPr>
        <w:ind w:left="5607" w:hanging="360"/>
      </w:pPr>
      <w:rPr>
        <w:rFonts w:ascii="Symbol" w:hAnsi="Symbol" w:hint="default"/>
      </w:rPr>
    </w:lvl>
    <w:lvl w:ilvl="7" w:tplc="041F0003">
      <w:start w:val="1"/>
      <w:numFmt w:val="bullet"/>
      <w:lvlText w:val="o"/>
      <w:lvlJc w:val="left"/>
      <w:pPr>
        <w:ind w:left="6327" w:hanging="360"/>
      </w:pPr>
      <w:rPr>
        <w:rFonts w:ascii="Courier New" w:hAnsi="Courier New" w:hint="default"/>
      </w:rPr>
    </w:lvl>
    <w:lvl w:ilvl="8" w:tplc="041F0005">
      <w:start w:val="1"/>
      <w:numFmt w:val="bullet"/>
      <w:lvlText w:val=""/>
      <w:lvlJc w:val="left"/>
      <w:pPr>
        <w:ind w:left="7047" w:hanging="360"/>
      </w:pPr>
      <w:rPr>
        <w:rFonts w:ascii="Wingdings" w:hAnsi="Wingdings" w:hint="default"/>
      </w:rPr>
    </w:lvl>
  </w:abstractNum>
  <w:abstractNum w:abstractNumId="30">
    <w:nsid w:val="565F4735"/>
    <w:multiLevelType w:val="hybridMultilevel"/>
    <w:tmpl w:val="23F6FE20"/>
    <w:lvl w:ilvl="0" w:tplc="64FC804E">
      <w:start w:val="1"/>
      <w:numFmt w:val="arabicAbjad"/>
      <w:lvlText w:val="%1"/>
      <w:lvlJc w:val="left"/>
      <w:pPr>
        <w:ind w:left="1174" w:hanging="360"/>
      </w:pPr>
      <w:rPr>
        <w:rFonts w:cs="Times New Roman" w:hint="default"/>
        <w:sz w:val="2"/>
        <w:szCs w:val="24"/>
      </w:rPr>
    </w:lvl>
    <w:lvl w:ilvl="1" w:tplc="041F0019">
      <w:start w:val="1"/>
      <w:numFmt w:val="lowerLetter"/>
      <w:lvlText w:val="%2."/>
      <w:lvlJc w:val="left"/>
      <w:pPr>
        <w:ind w:left="1894" w:hanging="360"/>
      </w:pPr>
      <w:rPr>
        <w:rFonts w:cs="Times New Roman"/>
      </w:rPr>
    </w:lvl>
    <w:lvl w:ilvl="2" w:tplc="041F001B">
      <w:start w:val="1"/>
      <w:numFmt w:val="lowerRoman"/>
      <w:lvlText w:val="%3."/>
      <w:lvlJc w:val="right"/>
      <w:pPr>
        <w:ind w:left="2614" w:hanging="180"/>
      </w:pPr>
      <w:rPr>
        <w:rFonts w:cs="Times New Roman"/>
      </w:rPr>
    </w:lvl>
    <w:lvl w:ilvl="3" w:tplc="041F000F">
      <w:start w:val="1"/>
      <w:numFmt w:val="decimal"/>
      <w:lvlText w:val="%4."/>
      <w:lvlJc w:val="left"/>
      <w:pPr>
        <w:ind w:left="3334" w:hanging="360"/>
      </w:pPr>
      <w:rPr>
        <w:rFonts w:cs="Times New Roman"/>
      </w:rPr>
    </w:lvl>
    <w:lvl w:ilvl="4" w:tplc="041F0019">
      <w:start w:val="1"/>
      <w:numFmt w:val="lowerLetter"/>
      <w:lvlText w:val="%5."/>
      <w:lvlJc w:val="left"/>
      <w:pPr>
        <w:ind w:left="4054" w:hanging="360"/>
      </w:pPr>
      <w:rPr>
        <w:rFonts w:cs="Times New Roman"/>
      </w:rPr>
    </w:lvl>
    <w:lvl w:ilvl="5" w:tplc="041F001B">
      <w:start w:val="1"/>
      <w:numFmt w:val="lowerRoman"/>
      <w:lvlText w:val="%6."/>
      <w:lvlJc w:val="right"/>
      <w:pPr>
        <w:ind w:left="4774" w:hanging="180"/>
      </w:pPr>
      <w:rPr>
        <w:rFonts w:cs="Times New Roman"/>
      </w:rPr>
    </w:lvl>
    <w:lvl w:ilvl="6" w:tplc="041F000F">
      <w:start w:val="1"/>
      <w:numFmt w:val="decimal"/>
      <w:lvlText w:val="%7."/>
      <w:lvlJc w:val="left"/>
      <w:pPr>
        <w:ind w:left="5494" w:hanging="360"/>
      </w:pPr>
      <w:rPr>
        <w:rFonts w:cs="Times New Roman"/>
      </w:rPr>
    </w:lvl>
    <w:lvl w:ilvl="7" w:tplc="041F0019">
      <w:start w:val="1"/>
      <w:numFmt w:val="lowerLetter"/>
      <w:lvlText w:val="%8."/>
      <w:lvlJc w:val="left"/>
      <w:pPr>
        <w:ind w:left="6214" w:hanging="360"/>
      </w:pPr>
      <w:rPr>
        <w:rFonts w:cs="Times New Roman"/>
      </w:rPr>
    </w:lvl>
    <w:lvl w:ilvl="8" w:tplc="041F001B">
      <w:start w:val="1"/>
      <w:numFmt w:val="lowerRoman"/>
      <w:lvlText w:val="%9."/>
      <w:lvlJc w:val="right"/>
      <w:pPr>
        <w:ind w:left="6934" w:hanging="180"/>
      </w:pPr>
      <w:rPr>
        <w:rFonts w:cs="Times New Roman"/>
      </w:rPr>
    </w:lvl>
  </w:abstractNum>
  <w:abstractNum w:abstractNumId="31">
    <w:nsid w:val="5B203457"/>
    <w:multiLevelType w:val="hybridMultilevel"/>
    <w:tmpl w:val="4CB403E0"/>
    <w:lvl w:ilvl="0" w:tplc="041F000F">
      <w:start w:val="1"/>
      <w:numFmt w:val="decimal"/>
      <w:lvlText w:val="%1."/>
      <w:lvlJc w:val="left"/>
      <w:pPr>
        <w:ind w:left="890" w:hanging="360"/>
      </w:pPr>
      <w:rPr>
        <w:rFonts w:cs="Times New Roman"/>
      </w:rPr>
    </w:lvl>
    <w:lvl w:ilvl="1" w:tplc="041F0019">
      <w:start w:val="1"/>
      <w:numFmt w:val="lowerLetter"/>
      <w:lvlText w:val="%2."/>
      <w:lvlJc w:val="left"/>
      <w:pPr>
        <w:ind w:left="1610" w:hanging="360"/>
      </w:pPr>
      <w:rPr>
        <w:rFonts w:cs="Times New Roman"/>
      </w:rPr>
    </w:lvl>
    <w:lvl w:ilvl="2" w:tplc="041F001B">
      <w:start w:val="1"/>
      <w:numFmt w:val="lowerRoman"/>
      <w:lvlText w:val="%3."/>
      <w:lvlJc w:val="right"/>
      <w:pPr>
        <w:ind w:left="2330" w:hanging="180"/>
      </w:pPr>
      <w:rPr>
        <w:rFonts w:cs="Times New Roman"/>
      </w:rPr>
    </w:lvl>
    <w:lvl w:ilvl="3" w:tplc="041F000F">
      <w:start w:val="1"/>
      <w:numFmt w:val="decimal"/>
      <w:lvlText w:val="%4."/>
      <w:lvlJc w:val="left"/>
      <w:pPr>
        <w:ind w:left="3050" w:hanging="360"/>
      </w:pPr>
      <w:rPr>
        <w:rFonts w:cs="Times New Roman"/>
      </w:rPr>
    </w:lvl>
    <w:lvl w:ilvl="4" w:tplc="041F0019">
      <w:start w:val="1"/>
      <w:numFmt w:val="lowerLetter"/>
      <w:lvlText w:val="%5."/>
      <w:lvlJc w:val="left"/>
      <w:pPr>
        <w:ind w:left="3770" w:hanging="360"/>
      </w:pPr>
      <w:rPr>
        <w:rFonts w:cs="Times New Roman"/>
      </w:rPr>
    </w:lvl>
    <w:lvl w:ilvl="5" w:tplc="041F001B">
      <w:start w:val="1"/>
      <w:numFmt w:val="lowerRoman"/>
      <w:lvlText w:val="%6."/>
      <w:lvlJc w:val="right"/>
      <w:pPr>
        <w:ind w:left="4490" w:hanging="180"/>
      </w:pPr>
      <w:rPr>
        <w:rFonts w:cs="Times New Roman"/>
      </w:rPr>
    </w:lvl>
    <w:lvl w:ilvl="6" w:tplc="041F000F">
      <w:start w:val="1"/>
      <w:numFmt w:val="decimal"/>
      <w:lvlText w:val="%7."/>
      <w:lvlJc w:val="left"/>
      <w:pPr>
        <w:ind w:left="5210" w:hanging="360"/>
      </w:pPr>
      <w:rPr>
        <w:rFonts w:cs="Times New Roman"/>
      </w:rPr>
    </w:lvl>
    <w:lvl w:ilvl="7" w:tplc="041F0019">
      <w:start w:val="1"/>
      <w:numFmt w:val="lowerLetter"/>
      <w:lvlText w:val="%8."/>
      <w:lvlJc w:val="left"/>
      <w:pPr>
        <w:ind w:left="5930" w:hanging="360"/>
      </w:pPr>
      <w:rPr>
        <w:rFonts w:cs="Times New Roman"/>
      </w:rPr>
    </w:lvl>
    <w:lvl w:ilvl="8" w:tplc="041F001B">
      <w:start w:val="1"/>
      <w:numFmt w:val="lowerRoman"/>
      <w:lvlText w:val="%9."/>
      <w:lvlJc w:val="right"/>
      <w:pPr>
        <w:ind w:left="6650" w:hanging="180"/>
      </w:pPr>
      <w:rPr>
        <w:rFonts w:cs="Times New Roman"/>
      </w:rPr>
    </w:lvl>
  </w:abstractNum>
  <w:abstractNum w:abstractNumId="32">
    <w:nsid w:val="5C951D46"/>
    <w:multiLevelType w:val="hybridMultilevel"/>
    <w:tmpl w:val="8794B056"/>
    <w:lvl w:ilvl="0" w:tplc="041F000F">
      <w:start w:val="1"/>
      <w:numFmt w:val="decimal"/>
      <w:lvlText w:val="%1."/>
      <w:lvlJc w:val="left"/>
      <w:pPr>
        <w:ind w:left="1080" w:hanging="360"/>
      </w:pPr>
      <w:rPr>
        <w:rFonts w:cs="Times New Roman"/>
      </w:rPr>
    </w:lvl>
    <w:lvl w:ilvl="1" w:tplc="041F0019">
      <w:start w:val="1"/>
      <w:numFmt w:val="lowerLetter"/>
      <w:lvlText w:val="%2."/>
      <w:lvlJc w:val="left"/>
      <w:pPr>
        <w:ind w:left="1800" w:hanging="360"/>
      </w:pPr>
      <w:rPr>
        <w:rFonts w:cs="Times New Roman"/>
      </w:rPr>
    </w:lvl>
    <w:lvl w:ilvl="2" w:tplc="041F001B">
      <w:start w:val="1"/>
      <w:numFmt w:val="lowerRoman"/>
      <w:lvlText w:val="%3."/>
      <w:lvlJc w:val="right"/>
      <w:pPr>
        <w:ind w:left="2520" w:hanging="180"/>
      </w:pPr>
      <w:rPr>
        <w:rFonts w:cs="Times New Roman"/>
      </w:rPr>
    </w:lvl>
    <w:lvl w:ilvl="3" w:tplc="041F000F">
      <w:start w:val="1"/>
      <w:numFmt w:val="decimal"/>
      <w:lvlText w:val="%4."/>
      <w:lvlJc w:val="left"/>
      <w:pPr>
        <w:ind w:left="3240" w:hanging="360"/>
      </w:pPr>
      <w:rPr>
        <w:rFonts w:cs="Times New Roman"/>
      </w:rPr>
    </w:lvl>
    <w:lvl w:ilvl="4" w:tplc="041F0019">
      <w:start w:val="1"/>
      <w:numFmt w:val="lowerLetter"/>
      <w:lvlText w:val="%5."/>
      <w:lvlJc w:val="left"/>
      <w:pPr>
        <w:ind w:left="3960" w:hanging="360"/>
      </w:pPr>
      <w:rPr>
        <w:rFonts w:cs="Times New Roman"/>
      </w:rPr>
    </w:lvl>
    <w:lvl w:ilvl="5" w:tplc="041F001B">
      <w:start w:val="1"/>
      <w:numFmt w:val="lowerRoman"/>
      <w:lvlText w:val="%6."/>
      <w:lvlJc w:val="right"/>
      <w:pPr>
        <w:ind w:left="4680" w:hanging="180"/>
      </w:pPr>
      <w:rPr>
        <w:rFonts w:cs="Times New Roman"/>
      </w:rPr>
    </w:lvl>
    <w:lvl w:ilvl="6" w:tplc="041F000F">
      <w:start w:val="1"/>
      <w:numFmt w:val="decimal"/>
      <w:lvlText w:val="%7."/>
      <w:lvlJc w:val="left"/>
      <w:pPr>
        <w:ind w:left="5400" w:hanging="360"/>
      </w:pPr>
      <w:rPr>
        <w:rFonts w:cs="Times New Roman"/>
      </w:rPr>
    </w:lvl>
    <w:lvl w:ilvl="7" w:tplc="041F0019">
      <w:start w:val="1"/>
      <w:numFmt w:val="lowerLetter"/>
      <w:lvlText w:val="%8."/>
      <w:lvlJc w:val="left"/>
      <w:pPr>
        <w:ind w:left="6120" w:hanging="360"/>
      </w:pPr>
      <w:rPr>
        <w:rFonts w:cs="Times New Roman"/>
      </w:rPr>
    </w:lvl>
    <w:lvl w:ilvl="8" w:tplc="041F001B">
      <w:start w:val="1"/>
      <w:numFmt w:val="lowerRoman"/>
      <w:lvlText w:val="%9."/>
      <w:lvlJc w:val="right"/>
      <w:pPr>
        <w:ind w:left="6840" w:hanging="180"/>
      </w:pPr>
      <w:rPr>
        <w:rFonts w:cs="Times New Roman"/>
      </w:rPr>
    </w:lvl>
  </w:abstractNum>
  <w:abstractNum w:abstractNumId="33">
    <w:nsid w:val="5E94258C"/>
    <w:multiLevelType w:val="hybridMultilevel"/>
    <w:tmpl w:val="B2D2932C"/>
    <w:lvl w:ilvl="0" w:tplc="69ECF40A">
      <w:start w:val="1"/>
      <w:numFmt w:val="bullet"/>
      <w:pStyle w:val="Subtitle"/>
      <w:lvlText w:val=""/>
      <w:lvlJc w:val="left"/>
      <w:pPr>
        <w:ind w:left="1004" w:hanging="360"/>
      </w:pPr>
      <w:rPr>
        <w:rFonts w:ascii="Symbol" w:hAnsi="Symbol" w:hint="default"/>
      </w:rPr>
    </w:lvl>
    <w:lvl w:ilvl="1" w:tplc="041F0003">
      <w:start w:val="1"/>
      <w:numFmt w:val="bullet"/>
      <w:lvlText w:val="o"/>
      <w:lvlJc w:val="left"/>
      <w:pPr>
        <w:ind w:left="1724" w:hanging="360"/>
      </w:pPr>
      <w:rPr>
        <w:rFonts w:ascii="Courier New" w:hAnsi="Courier New" w:hint="default"/>
      </w:rPr>
    </w:lvl>
    <w:lvl w:ilvl="2" w:tplc="041F0005">
      <w:start w:val="1"/>
      <w:numFmt w:val="bullet"/>
      <w:lvlText w:val=""/>
      <w:lvlJc w:val="left"/>
      <w:pPr>
        <w:ind w:left="2444" w:hanging="360"/>
      </w:pPr>
      <w:rPr>
        <w:rFonts w:ascii="Wingdings" w:hAnsi="Wingdings" w:hint="default"/>
      </w:rPr>
    </w:lvl>
    <w:lvl w:ilvl="3" w:tplc="041F0001">
      <w:start w:val="1"/>
      <w:numFmt w:val="bullet"/>
      <w:lvlText w:val=""/>
      <w:lvlJc w:val="left"/>
      <w:pPr>
        <w:ind w:left="3164" w:hanging="360"/>
      </w:pPr>
      <w:rPr>
        <w:rFonts w:ascii="Symbol" w:hAnsi="Symbol" w:hint="default"/>
      </w:rPr>
    </w:lvl>
    <w:lvl w:ilvl="4" w:tplc="041F0003">
      <w:start w:val="1"/>
      <w:numFmt w:val="bullet"/>
      <w:lvlText w:val="o"/>
      <w:lvlJc w:val="left"/>
      <w:pPr>
        <w:ind w:left="3884" w:hanging="360"/>
      </w:pPr>
      <w:rPr>
        <w:rFonts w:ascii="Courier New" w:hAnsi="Courier New" w:hint="default"/>
      </w:rPr>
    </w:lvl>
    <w:lvl w:ilvl="5" w:tplc="041F0005">
      <w:start w:val="1"/>
      <w:numFmt w:val="bullet"/>
      <w:lvlText w:val=""/>
      <w:lvlJc w:val="left"/>
      <w:pPr>
        <w:ind w:left="4604" w:hanging="360"/>
      </w:pPr>
      <w:rPr>
        <w:rFonts w:ascii="Wingdings" w:hAnsi="Wingdings" w:hint="default"/>
      </w:rPr>
    </w:lvl>
    <w:lvl w:ilvl="6" w:tplc="041F0001">
      <w:start w:val="1"/>
      <w:numFmt w:val="bullet"/>
      <w:lvlText w:val=""/>
      <w:lvlJc w:val="left"/>
      <w:pPr>
        <w:ind w:left="5324" w:hanging="360"/>
      </w:pPr>
      <w:rPr>
        <w:rFonts w:ascii="Symbol" w:hAnsi="Symbol" w:hint="default"/>
      </w:rPr>
    </w:lvl>
    <w:lvl w:ilvl="7" w:tplc="041F0003">
      <w:start w:val="1"/>
      <w:numFmt w:val="bullet"/>
      <w:lvlText w:val="o"/>
      <w:lvlJc w:val="left"/>
      <w:pPr>
        <w:ind w:left="6044" w:hanging="360"/>
      </w:pPr>
      <w:rPr>
        <w:rFonts w:ascii="Courier New" w:hAnsi="Courier New" w:hint="default"/>
      </w:rPr>
    </w:lvl>
    <w:lvl w:ilvl="8" w:tplc="041F0005">
      <w:start w:val="1"/>
      <w:numFmt w:val="bullet"/>
      <w:lvlText w:val=""/>
      <w:lvlJc w:val="left"/>
      <w:pPr>
        <w:ind w:left="6764" w:hanging="360"/>
      </w:pPr>
      <w:rPr>
        <w:rFonts w:ascii="Wingdings" w:hAnsi="Wingdings" w:hint="default"/>
      </w:rPr>
    </w:lvl>
  </w:abstractNum>
  <w:abstractNum w:abstractNumId="34">
    <w:nsid w:val="689D22BF"/>
    <w:multiLevelType w:val="hybridMultilevel"/>
    <w:tmpl w:val="73AAB978"/>
    <w:lvl w:ilvl="0" w:tplc="64FC804E">
      <w:start w:val="1"/>
      <w:numFmt w:val="arabicAbjad"/>
      <w:lvlText w:val="%1"/>
      <w:lvlJc w:val="left"/>
      <w:pPr>
        <w:ind w:left="890" w:hanging="360"/>
      </w:pPr>
      <w:rPr>
        <w:rFonts w:cs="Times New Roman" w:hint="default"/>
        <w:sz w:val="2"/>
        <w:szCs w:val="24"/>
      </w:rPr>
    </w:lvl>
    <w:lvl w:ilvl="1" w:tplc="041F0019">
      <w:start w:val="1"/>
      <w:numFmt w:val="lowerLetter"/>
      <w:lvlText w:val="%2."/>
      <w:lvlJc w:val="left"/>
      <w:pPr>
        <w:ind w:left="1610" w:hanging="360"/>
      </w:pPr>
      <w:rPr>
        <w:rFonts w:cs="Times New Roman"/>
      </w:rPr>
    </w:lvl>
    <w:lvl w:ilvl="2" w:tplc="041F001B">
      <w:start w:val="1"/>
      <w:numFmt w:val="lowerRoman"/>
      <w:lvlText w:val="%3."/>
      <w:lvlJc w:val="right"/>
      <w:pPr>
        <w:ind w:left="2330" w:hanging="180"/>
      </w:pPr>
      <w:rPr>
        <w:rFonts w:cs="Times New Roman"/>
      </w:rPr>
    </w:lvl>
    <w:lvl w:ilvl="3" w:tplc="041F000F">
      <w:start w:val="1"/>
      <w:numFmt w:val="decimal"/>
      <w:lvlText w:val="%4."/>
      <w:lvlJc w:val="left"/>
      <w:pPr>
        <w:ind w:left="3050" w:hanging="360"/>
      </w:pPr>
      <w:rPr>
        <w:rFonts w:cs="Times New Roman"/>
      </w:rPr>
    </w:lvl>
    <w:lvl w:ilvl="4" w:tplc="041F0019">
      <w:start w:val="1"/>
      <w:numFmt w:val="lowerLetter"/>
      <w:lvlText w:val="%5."/>
      <w:lvlJc w:val="left"/>
      <w:pPr>
        <w:ind w:left="3770" w:hanging="360"/>
      </w:pPr>
      <w:rPr>
        <w:rFonts w:cs="Times New Roman"/>
      </w:rPr>
    </w:lvl>
    <w:lvl w:ilvl="5" w:tplc="041F001B">
      <w:start w:val="1"/>
      <w:numFmt w:val="lowerRoman"/>
      <w:lvlText w:val="%6."/>
      <w:lvlJc w:val="right"/>
      <w:pPr>
        <w:ind w:left="4490" w:hanging="180"/>
      </w:pPr>
      <w:rPr>
        <w:rFonts w:cs="Times New Roman"/>
      </w:rPr>
    </w:lvl>
    <w:lvl w:ilvl="6" w:tplc="041F000F">
      <w:start w:val="1"/>
      <w:numFmt w:val="decimal"/>
      <w:lvlText w:val="%7."/>
      <w:lvlJc w:val="left"/>
      <w:pPr>
        <w:ind w:left="5210" w:hanging="360"/>
      </w:pPr>
      <w:rPr>
        <w:rFonts w:cs="Times New Roman"/>
      </w:rPr>
    </w:lvl>
    <w:lvl w:ilvl="7" w:tplc="041F0019">
      <w:start w:val="1"/>
      <w:numFmt w:val="lowerLetter"/>
      <w:lvlText w:val="%8."/>
      <w:lvlJc w:val="left"/>
      <w:pPr>
        <w:ind w:left="5930" w:hanging="360"/>
      </w:pPr>
      <w:rPr>
        <w:rFonts w:cs="Times New Roman"/>
      </w:rPr>
    </w:lvl>
    <w:lvl w:ilvl="8" w:tplc="041F001B">
      <w:start w:val="1"/>
      <w:numFmt w:val="lowerRoman"/>
      <w:lvlText w:val="%9."/>
      <w:lvlJc w:val="right"/>
      <w:pPr>
        <w:ind w:left="6650" w:hanging="180"/>
      </w:pPr>
      <w:rPr>
        <w:rFonts w:cs="Times New Roman"/>
      </w:rPr>
    </w:lvl>
  </w:abstractNum>
  <w:abstractNum w:abstractNumId="35">
    <w:nsid w:val="6F6F4202"/>
    <w:multiLevelType w:val="hybridMultilevel"/>
    <w:tmpl w:val="8FDC78D6"/>
    <w:lvl w:ilvl="0" w:tplc="D1D8CF84">
      <w:start w:val="1"/>
      <w:numFmt w:val="decimal"/>
      <w:lvlText w:val="%1-"/>
      <w:lvlJc w:val="left"/>
      <w:pPr>
        <w:ind w:left="814" w:hanging="360"/>
      </w:pPr>
      <w:rPr>
        <w:rFonts w:cs="Times New Roman" w:hint="default"/>
      </w:rPr>
    </w:lvl>
    <w:lvl w:ilvl="1" w:tplc="041F0019">
      <w:start w:val="1"/>
      <w:numFmt w:val="lowerLetter"/>
      <w:lvlText w:val="%2."/>
      <w:lvlJc w:val="left"/>
      <w:pPr>
        <w:ind w:left="1534" w:hanging="360"/>
      </w:pPr>
      <w:rPr>
        <w:rFonts w:cs="Times New Roman"/>
      </w:rPr>
    </w:lvl>
    <w:lvl w:ilvl="2" w:tplc="041F001B">
      <w:start w:val="1"/>
      <w:numFmt w:val="lowerRoman"/>
      <w:lvlText w:val="%3."/>
      <w:lvlJc w:val="right"/>
      <w:pPr>
        <w:ind w:left="2254" w:hanging="180"/>
      </w:pPr>
      <w:rPr>
        <w:rFonts w:cs="Times New Roman"/>
      </w:rPr>
    </w:lvl>
    <w:lvl w:ilvl="3" w:tplc="041F000F">
      <w:start w:val="1"/>
      <w:numFmt w:val="decimal"/>
      <w:lvlText w:val="%4."/>
      <w:lvlJc w:val="left"/>
      <w:pPr>
        <w:ind w:left="2974" w:hanging="360"/>
      </w:pPr>
      <w:rPr>
        <w:rFonts w:cs="Times New Roman"/>
      </w:rPr>
    </w:lvl>
    <w:lvl w:ilvl="4" w:tplc="041F0019">
      <w:start w:val="1"/>
      <w:numFmt w:val="lowerLetter"/>
      <w:lvlText w:val="%5."/>
      <w:lvlJc w:val="left"/>
      <w:pPr>
        <w:ind w:left="3694" w:hanging="360"/>
      </w:pPr>
      <w:rPr>
        <w:rFonts w:cs="Times New Roman"/>
      </w:rPr>
    </w:lvl>
    <w:lvl w:ilvl="5" w:tplc="041F001B">
      <w:start w:val="1"/>
      <w:numFmt w:val="lowerRoman"/>
      <w:lvlText w:val="%6."/>
      <w:lvlJc w:val="right"/>
      <w:pPr>
        <w:ind w:left="4414" w:hanging="180"/>
      </w:pPr>
      <w:rPr>
        <w:rFonts w:cs="Times New Roman"/>
      </w:rPr>
    </w:lvl>
    <w:lvl w:ilvl="6" w:tplc="041F000F">
      <w:start w:val="1"/>
      <w:numFmt w:val="decimal"/>
      <w:lvlText w:val="%7."/>
      <w:lvlJc w:val="left"/>
      <w:pPr>
        <w:ind w:left="5134" w:hanging="360"/>
      </w:pPr>
      <w:rPr>
        <w:rFonts w:cs="Times New Roman"/>
      </w:rPr>
    </w:lvl>
    <w:lvl w:ilvl="7" w:tplc="041F0019">
      <w:start w:val="1"/>
      <w:numFmt w:val="lowerLetter"/>
      <w:lvlText w:val="%8."/>
      <w:lvlJc w:val="left"/>
      <w:pPr>
        <w:ind w:left="5854" w:hanging="360"/>
      </w:pPr>
      <w:rPr>
        <w:rFonts w:cs="Times New Roman"/>
      </w:rPr>
    </w:lvl>
    <w:lvl w:ilvl="8" w:tplc="041F001B">
      <w:start w:val="1"/>
      <w:numFmt w:val="lowerRoman"/>
      <w:lvlText w:val="%9."/>
      <w:lvlJc w:val="right"/>
      <w:pPr>
        <w:ind w:left="6574" w:hanging="180"/>
      </w:pPr>
      <w:rPr>
        <w:rFonts w:cs="Times New Roman"/>
      </w:rPr>
    </w:lvl>
  </w:abstractNum>
  <w:abstractNum w:abstractNumId="36">
    <w:nsid w:val="703A3733"/>
    <w:multiLevelType w:val="hybridMultilevel"/>
    <w:tmpl w:val="C7128F14"/>
    <w:lvl w:ilvl="0" w:tplc="041F000F">
      <w:start w:val="1"/>
      <w:numFmt w:val="decimal"/>
      <w:lvlText w:val="%1."/>
      <w:lvlJc w:val="left"/>
      <w:pPr>
        <w:ind w:left="1250" w:hanging="360"/>
      </w:pPr>
      <w:rPr>
        <w:rFonts w:cs="Times New Roman"/>
      </w:rPr>
    </w:lvl>
    <w:lvl w:ilvl="1" w:tplc="041F0019">
      <w:start w:val="1"/>
      <w:numFmt w:val="lowerLetter"/>
      <w:lvlText w:val="%2."/>
      <w:lvlJc w:val="left"/>
      <w:pPr>
        <w:ind w:left="1970" w:hanging="360"/>
      </w:pPr>
      <w:rPr>
        <w:rFonts w:cs="Times New Roman"/>
      </w:rPr>
    </w:lvl>
    <w:lvl w:ilvl="2" w:tplc="041F001B">
      <w:start w:val="1"/>
      <w:numFmt w:val="lowerRoman"/>
      <w:lvlText w:val="%3."/>
      <w:lvlJc w:val="right"/>
      <w:pPr>
        <w:ind w:left="2690" w:hanging="180"/>
      </w:pPr>
      <w:rPr>
        <w:rFonts w:cs="Times New Roman"/>
      </w:rPr>
    </w:lvl>
    <w:lvl w:ilvl="3" w:tplc="041F000F">
      <w:start w:val="1"/>
      <w:numFmt w:val="decimal"/>
      <w:lvlText w:val="%4."/>
      <w:lvlJc w:val="left"/>
      <w:pPr>
        <w:ind w:left="3410" w:hanging="360"/>
      </w:pPr>
      <w:rPr>
        <w:rFonts w:cs="Times New Roman"/>
      </w:rPr>
    </w:lvl>
    <w:lvl w:ilvl="4" w:tplc="041F0019">
      <w:start w:val="1"/>
      <w:numFmt w:val="lowerLetter"/>
      <w:lvlText w:val="%5."/>
      <w:lvlJc w:val="left"/>
      <w:pPr>
        <w:ind w:left="4130" w:hanging="360"/>
      </w:pPr>
      <w:rPr>
        <w:rFonts w:cs="Times New Roman"/>
      </w:rPr>
    </w:lvl>
    <w:lvl w:ilvl="5" w:tplc="041F001B">
      <w:start w:val="1"/>
      <w:numFmt w:val="lowerRoman"/>
      <w:lvlText w:val="%6."/>
      <w:lvlJc w:val="right"/>
      <w:pPr>
        <w:ind w:left="4850" w:hanging="180"/>
      </w:pPr>
      <w:rPr>
        <w:rFonts w:cs="Times New Roman"/>
      </w:rPr>
    </w:lvl>
    <w:lvl w:ilvl="6" w:tplc="041F000F">
      <w:start w:val="1"/>
      <w:numFmt w:val="decimal"/>
      <w:lvlText w:val="%7."/>
      <w:lvlJc w:val="left"/>
      <w:pPr>
        <w:ind w:left="5570" w:hanging="360"/>
      </w:pPr>
      <w:rPr>
        <w:rFonts w:cs="Times New Roman"/>
      </w:rPr>
    </w:lvl>
    <w:lvl w:ilvl="7" w:tplc="041F0019">
      <w:start w:val="1"/>
      <w:numFmt w:val="lowerLetter"/>
      <w:lvlText w:val="%8."/>
      <w:lvlJc w:val="left"/>
      <w:pPr>
        <w:ind w:left="6290" w:hanging="360"/>
      </w:pPr>
      <w:rPr>
        <w:rFonts w:cs="Times New Roman"/>
      </w:rPr>
    </w:lvl>
    <w:lvl w:ilvl="8" w:tplc="041F001B">
      <w:start w:val="1"/>
      <w:numFmt w:val="lowerRoman"/>
      <w:lvlText w:val="%9."/>
      <w:lvlJc w:val="right"/>
      <w:pPr>
        <w:ind w:left="7010" w:hanging="180"/>
      </w:pPr>
      <w:rPr>
        <w:rFonts w:cs="Times New Roman"/>
      </w:rPr>
    </w:lvl>
  </w:abstractNum>
  <w:abstractNum w:abstractNumId="37">
    <w:nsid w:val="729E735D"/>
    <w:multiLevelType w:val="hybridMultilevel"/>
    <w:tmpl w:val="ECF6307E"/>
    <w:lvl w:ilvl="0" w:tplc="041F000F">
      <w:start w:val="1"/>
      <w:numFmt w:val="decimal"/>
      <w:lvlText w:val="%1."/>
      <w:lvlJc w:val="left"/>
      <w:pPr>
        <w:ind w:left="1610" w:hanging="360"/>
      </w:pPr>
      <w:rPr>
        <w:rFonts w:cs="Times New Roman"/>
      </w:rPr>
    </w:lvl>
    <w:lvl w:ilvl="1" w:tplc="041F0019">
      <w:start w:val="1"/>
      <w:numFmt w:val="lowerLetter"/>
      <w:lvlText w:val="%2."/>
      <w:lvlJc w:val="left"/>
      <w:pPr>
        <w:ind w:left="2330" w:hanging="360"/>
      </w:pPr>
      <w:rPr>
        <w:rFonts w:cs="Times New Roman"/>
      </w:rPr>
    </w:lvl>
    <w:lvl w:ilvl="2" w:tplc="041F001B">
      <w:start w:val="1"/>
      <w:numFmt w:val="lowerRoman"/>
      <w:lvlText w:val="%3."/>
      <w:lvlJc w:val="right"/>
      <w:pPr>
        <w:ind w:left="3050" w:hanging="180"/>
      </w:pPr>
      <w:rPr>
        <w:rFonts w:cs="Times New Roman"/>
      </w:rPr>
    </w:lvl>
    <w:lvl w:ilvl="3" w:tplc="041F000F">
      <w:start w:val="1"/>
      <w:numFmt w:val="decimal"/>
      <w:lvlText w:val="%4."/>
      <w:lvlJc w:val="left"/>
      <w:pPr>
        <w:ind w:left="3770" w:hanging="360"/>
      </w:pPr>
      <w:rPr>
        <w:rFonts w:cs="Times New Roman"/>
      </w:rPr>
    </w:lvl>
    <w:lvl w:ilvl="4" w:tplc="041F0019">
      <w:start w:val="1"/>
      <w:numFmt w:val="lowerLetter"/>
      <w:lvlText w:val="%5."/>
      <w:lvlJc w:val="left"/>
      <w:pPr>
        <w:ind w:left="4490" w:hanging="360"/>
      </w:pPr>
      <w:rPr>
        <w:rFonts w:cs="Times New Roman"/>
      </w:rPr>
    </w:lvl>
    <w:lvl w:ilvl="5" w:tplc="041F001B">
      <w:start w:val="1"/>
      <w:numFmt w:val="lowerRoman"/>
      <w:lvlText w:val="%6."/>
      <w:lvlJc w:val="right"/>
      <w:pPr>
        <w:ind w:left="5210" w:hanging="180"/>
      </w:pPr>
      <w:rPr>
        <w:rFonts w:cs="Times New Roman"/>
      </w:rPr>
    </w:lvl>
    <w:lvl w:ilvl="6" w:tplc="041F000F">
      <w:start w:val="1"/>
      <w:numFmt w:val="decimal"/>
      <w:lvlText w:val="%7."/>
      <w:lvlJc w:val="left"/>
      <w:pPr>
        <w:ind w:left="5930" w:hanging="360"/>
      </w:pPr>
      <w:rPr>
        <w:rFonts w:cs="Times New Roman"/>
      </w:rPr>
    </w:lvl>
    <w:lvl w:ilvl="7" w:tplc="041F0019">
      <w:start w:val="1"/>
      <w:numFmt w:val="lowerLetter"/>
      <w:lvlText w:val="%8."/>
      <w:lvlJc w:val="left"/>
      <w:pPr>
        <w:ind w:left="6650" w:hanging="360"/>
      </w:pPr>
      <w:rPr>
        <w:rFonts w:cs="Times New Roman"/>
      </w:rPr>
    </w:lvl>
    <w:lvl w:ilvl="8" w:tplc="041F001B">
      <w:start w:val="1"/>
      <w:numFmt w:val="lowerRoman"/>
      <w:lvlText w:val="%9."/>
      <w:lvlJc w:val="right"/>
      <w:pPr>
        <w:ind w:left="7370" w:hanging="180"/>
      </w:pPr>
      <w:rPr>
        <w:rFonts w:cs="Times New Roman"/>
      </w:rPr>
    </w:lvl>
  </w:abstractNum>
  <w:abstractNum w:abstractNumId="38">
    <w:nsid w:val="730E22F3"/>
    <w:multiLevelType w:val="hybridMultilevel"/>
    <w:tmpl w:val="FF1448BE"/>
    <w:lvl w:ilvl="0" w:tplc="F92A69D8">
      <w:start w:val="1"/>
      <w:numFmt w:val="arabicAbjad"/>
      <w:lvlText w:val="%1"/>
      <w:lvlJc w:val="left"/>
      <w:pPr>
        <w:ind w:left="1174" w:hanging="360"/>
      </w:pPr>
      <w:rPr>
        <w:rFonts w:cs="Times New Roman" w:hint="default"/>
        <w:b/>
        <w:bCs/>
        <w:sz w:val="2"/>
        <w:szCs w:val="24"/>
      </w:rPr>
    </w:lvl>
    <w:lvl w:ilvl="1" w:tplc="041F0019">
      <w:start w:val="1"/>
      <w:numFmt w:val="lowerLetter"/>
      <w:lvlText w:val="%2."/>
      <w:lvlJc w:val="left"/>
      <w:pPr>
        <w:ind w:left="1894" w:hanging="360"/>
      </w:pPr>
      <w:rPr>
        <w:rFonts w:cs="Times New Roman"/>
      </w:rPr>
    </w:lvl>
    <w:lvl w:ilvl="2" w:tplc="041F001B">
      <w:start w:val="1"/>
      <w:numFmt w:val="lowerRoman"/>
      <w:lvlText w:val="%3."/>
      <w:lvlJc w:val="right"/>
      <w:pPr>
        <w:ind w:left="2614" w:hanging="180"/>
      </w:pPr>
      <w:rPr>
        <w:rFonts w:cs="Times New Roman"/>
      </w:rPr>
    </w:lvl>
    <w:lvl w:ilvl="3" w:tplc="041F000F">
      <w:start w:val="1"/>
      <w:numFmt w:val="decimal"/>
      <w:lvlText w:val="%4."/>
      <w:lvlJc w:val="left"/>
      <w:pPr>
        <w:ind w:left="3334" w:hanging="360"/>
      </w:pPr>
      <w:rPr>
        <w:rFonts w:cs="Times New Roman"/>
      </w:rPr>
    </w:lvl>
    <w:lvl w:ilvl="4" w:tplc="041F0019">
      <w:start w:val="1"/>
      <w:numFmt w:val="lowerLetter"/>
      <w:lvlText w:val="%5."/>
      <w:lvlJc w:val="left"/>
      <w:pPr>
        <w:ind w:left="4054" w:hanging="360"/>
      </w:pPr>
      <w:rPr>
        <w:rFonts w:cs="Times New Roman"/>
      </w:rPr>
    </w:lvl>
    <w:lvl w:ilvl="5" w:tplc="041F001B">
      <w:start w:val="1"/>
      <w:numFmt w:val="lowerRoman"/>
      <w:lvlText w:val="%6."/>
      <w:lvlJc w:val="right"/>
      <w:pPr>
        <w:ind w:left="4774" w:hanging="180"/>
      </w:pPr>
      <w:rPr>
        <w:rFonts w:cs="Times New Roman"/>
      </w:rPr>
    </w:lvl>
    <w:lvl w:ilvl="6" w:tplc="041F000F">
      <w:start w:val="1"/>
      <w:numFmt w:val="decimal"/>
      <w:lvlText w:val="%7."/>
      <w:lvlJc w:val="left"/>
      <w:pPr>
        <w:ind w:left="5494" w:hanging="360"/>
      </w:pPr>
      <w:rPr>
        <w:rFonts w:cs="Times New Roman"/>
      </w:rPr>
    </w:lvl>
    <w:lvl w:ilvl="7" w:tplc="041F0019">
      <w:start w:val="1"/>
      <w:numFmt w:val="lowerLetter"/>
      <w:lvlText w:val="%8."/>
      <w:lvlJc w:val="left"/>
      <w:pPr>
        <w:ind w:left="6214" w:hanging="360"/>
      </w:pPr>
      <w:rPr>
        <w:rFonts w:cs="Times New Roman"/>
      </w:rPr>
    </w:lvl>
    <w:lvl w:ilvl="8" w:tplc="041F001B">
      <w:start w:val="1"/>
      <w:numFmt w:val="lowerRoman"/>
      <w:lvlText w:val="%9."/>
      <w:lvlJc w:val="right"/>
      <w:pPr>
        <w:ind w:left="6934" w:hanging="180"/>
      </w:pPr>
      <w:rPr>
        <w:rFonts w:cs="Times New Roman"/>
      </w:rPr>
    </w:lvl>
  </w:abstractNum>
  <w:abstractNum w:abstractNumId="39">
    <w:nsid w:val="75F33A9D"/>
    <w:multiLevelType w:val="hybridMultilevel"/>
    <w:tmpl w:val="8836F3A2"/>
    <w:lvl w:ilvl="0" w:tplc="041F000F">
      <w:start w:val="1"/>
      <w:numFmt w:val="decimal"/>
      <w:lvlText w:val="%1."/>
      <w:lvlJc w:val="left"/>
      <w:pPr>
        <w:ind w:left="720" w:hanging="360"/>
      </w:pPr>
      <w:rPr>
        <w:rFonts w:cs="Times New Roman"/>
      </w:rPr>
    </w:lvl>
    <w:lvl w:ilvl="1" w:tplc="8A9604FE">
      <w:start w:val="1"/>
      <w:numFmt w:val="decimal"/>
      <w:lvlText w:val="%2."/>
      <w:lvlJc w:val="left"/>
      <w:pPr>
        <w:ind w:left="1440" w:hanging="360"/>
      </w:pPr>
      <w:rPr>
        <w:rFonts w:cs="Times New Roman"/>
        <w:b/>
        <w:bCs/>
      </w:rPr>
    </w:lvl>
    <w:lvl w:ilvl="2" w:tplc="34306E12">
      <w:start w:val="1"/>
      <w:numFmt w:val="arabicAlpha"/>
      <w:lvlText w:val="%3."/>
      <w:lvlJc w:val="left"/>
      <w:pPr>
        <w:ind w:left="2160" w:hanging="180"/>
      </w:pPr>
      <w:rPr>
        <w:rFonts w:cs="Times New Roman"/>
        <w:b/>
        <w:bCs/>
        <w:sz w:val="2"/>
        <w:szCs w:val="24"/>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40">
    <w:nsid w:val="7841210A"/>
    <w:multiLevelType w:val="hybridMultilevel"/>
    <w:tmpl w:val="5128EE7A"/>
    <w:lvl w:ilvl="0" w:tplc="041F000F">
      <w:start w:val="1"/>
      <w:numFmt w:val="decimal"/>
      <w:lvlText w:val="%1."/>
      <w:lvlJc w:val="left"/>
      <w:pPr>
        <w:ind w:left="1287" w:hanging="360"/>
      </w:pPr>
      <w:rPr>
        <w:rFonts w:cs="Times New Roman"/>
      </w:rPr>
    </w:lvl>
    <w:lvl w:ilvl="1" w:tplc="041F0019">
      <w:start w:val="1"/>
      <w:numFmt w:val="lowerLetter"/>
      <w:lvlText w:val="%2."/>
      <w:lvlJc w:val="left"/>
      <w:pPr>
        <w:ind w:left="2007" w:hanging="360"/>
      </w:pPr>
      <w:rPr>
        <w:rFonts w:cs="Times New Roman"/>
      </w:rPr>
    </w:lvl>
    <w:lvl w:ilvl="2" w:tplc="041F001B">
      <w:start w:val="1"/>
      <w:numFmt w:val="lowerRoman"/>
      <w:lvlText w:val="%3."/>
      <w:lvlJc w:val="right"/>
      <w:pPr>
        <w:ind w:left="2727" w:hanging="180"/>
      </w:pPr>
      <w:rPr>
        <w:rFonts w:cs="Times New Roman"/>
      </w:rPr>
    </w:lvl>
    <w:lvl w:ilvl="3" w:tplc="041F000F">
      <w:start w:val="1"/>
      <w:numFmt w:val="decimal"/>
      <w:lvlText w:val="%4."/>
      <w:lvlJc w:val="left"/>
      <w:pPr>
        <w:ind w:left="3447" w:hanging="360"/>
      </w:pPr>
      <w:rPr>
        <w:rFonts w:cs="Times New Roman"/>
      </w:rPr>
    </w:lvl>
    <w:lvl w:ilvl="4" w:tplc="041F0019">
      <w:start w:val="1"/>
      <w:numFmt w:val="lowerLetter"/>
      <w:lvlText w:val="%5."/>
      <w:lvlJc w:val="left"/>
      <w:pPr>
        <w:ind w:left="4167" w:hanging="360"/>
      </w:pPr>
      <w:rPr>
        <w:rFonts w:cs="Times New Roman"/>
      </w:rPr>
    </w:lvl>
    <w:lvl w:ilvl="5" w:tplc="041F001B">
      <w:start w:val="1"/>
      <w:numFmt w:val="lowerRoman"/>
      <w:lvlText w:val="%6."/>
      <w:lvlJc w:val="right"/>
      <w:pPr>
        <w:ind w:left="4887" w:hanging="180"/>
      </w:pPr>
      <w:rPr>
        <w:rFonts w:cs="Times New Roman"/>
      </w:rPr>
    </w:lvl>
    <w:lvl w:ilvl="6" w:tplc="041F000F">
      <w:start w:val="1"/>
      <w:numFmt w:val="decimal"/>
      <w:lvlText w:val="%7."/>
      <w:lvlJc w:val="left"/>
      <w:pPr>
        <w:ind w:left="5607" w:hanging="360"/>
      </w:pPr>
      <w:rPr>
        <w:rFonts w:cs="Times New Roman"/>
      </w:rPr>
    </w:lvl>
    <w:lvl w:ilvl="7" w:tplc="041F0019">
      <w:start w:val="1"/>
      <w:numFmt w:val="lowerLetter"/>
      <w:lvlText w:val="%8."/>
      <w:lvlJc w:val="left"/>
      <w:pPr>
        <w:ind w:left="6327" w:hanging="360"/>
      </w:pPr>
      <w:rPr>
        <w:rFonts w:cs="Times New Roman"/>
      </w:rPr>
    </w:lvl>
    <w:lvl w:ilvl="8" w:tplc="041F001B">
      <w:start w:val="1"/>
      <w:numFmt w:val="lowerRoman"/>
      <w:lvlText w:val="%9."/>
      <w:lvlJc w:val="right"/>
      <w:pPr>
        <w:ind w:left="7047" w:hanging="180"/>
      </w:pPr>
      <w:rPr>
        <w:rFonts w:cs="Times New Roman"/>
      </w:rPr>
    </w:lvl>
  </w:abstractNum>
  <w:abstractNum w:abstractNumId="41">
    <w:nsid w:val="7D1D280F"/>
    <w:multiLevelType w:val="hybridMultilevel"/>
    <w:tmpl w:val="306C14FA"/>
    <w:lvl w:ilvl="0" w:tplc="112C1C08">
      <w:start w:val="1"/>
      <w:numFmt w:val="arabicAbjad"/>
      <w:lvlText w:val="%1"/>
      <w:lvlJc w:val="left"/>
      <w:pPr>
        <w:ind w:left="1174" w:hanging="360"/>
      </w:pPr>
      <w:rPr>
        <w:rFonts w:cs="Times New Roman" w:hint="default"/>
        <w:b/>
        <w:bCs/>
        <w:sz w:val="2"/>
        <w:szCs w:val="24"/>
        <w:vertAlign w:val="baseline"/>
      </w:rPr>
    </w:lvl>
    <w:lvl w:ilvl="1" w:tplc="041F0019">
      <w:start w:val="1"/>
      <w:numFmt w:val="lowerLetter"/>
      <w:lvlText w:val="%2."/>
      <w:lvlJc w:val="left"/>
      <w:pPr>
        <w:ind w:left="1894" w:hanging="360"/>
      </w:pPr>
      <w:rPr>
        <w:rFonts w:cs="Times New Roman"/>
      </w:rPr>
    </w:lvl>
    <w:lvl w:ilvl="2" w:tplc="041F001B">
      <w:start w:val="1"/>
      <w:numFmt w:val="lowerRoman"/>
      <w:lvlText w:val="%3."/>
      <w:lvlJc w:val="right"/>
      <w:pPr>
        <w:ind w:left="2614" w:hanging="180"/>
      </w:pPr>
      <w:rPr>
        <w:rFonts w:cs="Times New Roman"/>
      </w:rPr>
    </w:lvl>
    <w:lvl w:ilvl="3" w:tplc="041F000F">
      <w:start w:val="1"/>
      <w:numFmt w:val="decimal"/>
      <w:lvlText w:val="%4."/>
      <w:lvlJc w:val="left"/>
      <w:pPr>
        <w:ind w:left="3334" w:hanging="360"/>
      </w:pPr>
      <w:rPr>
        <w:rFonts w:cs="Times New Roman"/>
      </w:rPr>
    </w:lvl>
    <w:lvl w:ilvl="4" w:tplc="041F0019">
      <w:start w:val="1"/>
      <w:numFmt w:val="lowerLetter"/>
      <w:lvlText w:val="%5."/>
      <w:lvlJc w:val="left"/>
      <w:pPr>
        <w:ind w:left="4054" w:hanging="360"/>
      </w:pPr>
      <w:rPr>
        <w:rFonts w:cs="Times New Roman"/>
      </w:rPr>
    </w:lvl>
    <w:lvl w:ilvl="5" w:tplc="041F001B">
      <w:start w:val="1"/>
      <w:numFmt w:val="lowerRoman"/>
      <w:lvlText w:val="%6."/>
      <w:lvlJc w:val="right"/>
      <w:pPr>
        <w:ind w:left="4774" w:hanging="180"/>
      </w:pPr>
      <w:rPr>
        <w:rFonts w:cs="Times New Roman"/>
      </w:rPr>
    </w:lvl>
    <w:lvl w:ilvl="6" w:tplc="041F000F">
      <w:start w:val="1"/>
      <w:numFmt w:val="decimal"/>
      <w:lvlText w:val="%7."/>
      <w:lvlJc w:val="left"/>
      <w:pPr>
        <w:ind w:left="5494" w:hanging="360"/>
      </w:pPr>
      <w:rPr>
        <w:rFonts w:cs="Times New Roman"/>
      </w:rPr>
    </w:lvl>
    <w:lvl w:ilvl="7" w:tplc="041F0019">
      <w:start w:val="1"/>
      <w:numFmt w:val="lowerLetter"/>
      <w:lvlText w:val="%8."/>
      <w:lvlJc w:val="left"/>
      <w:pPr>
        <w:ind w:left="6214" w:hanging="360"/>
      </w:pPr>
      <w:rPr>
        <w:rFonts w:cs="Times New Roman"/>
      </w:rPr>
    </w:lvl>
    <w:lvl w:ilvl="8" w:tplc="041F001B">
      <w:start w:val="1"/>
      <w:numFmt w:val="lowerRoman"/>
      <w:lvlText w:val="%9."/>
      <w:lvlJc w:val="right"/>
      <w:pPr>
        <w:ind w:left="6934" w:hanging="180"/>
      </w:pPr>
      <w:rPr>
        <w:rFonts w:cs="Times New Roman"/>
      </w:rPr>
    </w:lvl>
  </w:abstractNum>
  <w:abstractNum w:abstractNumId="42">
    <w:nsid w:val="7DCC5907"/>
    <w:multiLevelType w:val="hybridMultilevel"/>
    <w:tmpl w:val="8D0C7378"/>
    <w:lvl w:ilvl="0" w:tplc="52C83632">
      <w:start w:val="1"/>
      <w:numFmt w:val="arabicAbjad"/>
      <w:lvlText w:val="%1"/>
      <w:lvlJc w:val="left"/>
      <w:pPr>
        <w:ind w:left="890" w:hanging="360"/>
      </w:pPr>
      <w:rPr>
        <w:rFonts w:cs="Times New Roman" w:hint="default"/>
        <w:b/>
        <w:bCs/>
        <w:sz w:val="2"/>
        <w:szCs w:val="24"/>
      </w:rPr>
    </w:lvl>
    <w:lvl w:ilvl="1" w:tplc="041F0019">
      <w:start w:val="1"/>
      <w:numFmt w:val="lowerLetter"/>
      <w:lvlText w:val="%2."/>
      <w:lvlJc w:val="left"/>
      <w:pPr>
        <w:ind w:left="1610" w:hanging="360"/>
      </w:pPr>
      <w:rPr>
        <w:rFonts w:cs="Times New Roman"/>
      </w:rPr>
    </w:lvl>
    <w:lvl w:ilvl="2" w:tplc="041F001B">
      <w:start w:val="1"/>
      <w:numFmt w:val="lowerRoman"/>
      <w:lvlText w:val="%3."/>
      <w:lvlJc w:val="right"/>
      <w:pPr>
        <w:ind w:left="2330" w:hanging="180"/>
      </w:pPr>
      <w:rPr>
        <w:rFonts w:cs="Times New Roman"/>
      </w:rPr>
    </w:lvl>
    <w:lvl w:ilvl="3" w:tplc="041F000F">
      <w:start w:val="1"/>
      <w:numFmt w:val="decimal"/>
      <w:lvlText w:val="%4."/>
      <w:lvlJc w:val="left"/>
      <w:pPr>
        <w:ind w:left="3050" w:hanging="360"/>
      </w:pPr>
      <w:rPr>
        <w:rFonts w:cs="Times New Roman"/>
      </w:rPr>
    </w:lvl>
    <w:lvl w:ilvl="4" w:tplc="041F0019">
      <w:start w:val="1"/>
      <w:numFmt w:val="lowerLetter"/>
      <w:lvlText w:val="%5."/>
      <w:lvlJc w:val="left"/>
      <w:pPr>
        <w:ind w:left="3770" w:hanging="360"/>
      </w:pPr>
      <w:rPr>
        <w:rFonts w:cs="Times New Roman"/>
      </w:rPr>
    </w:lvl>
    <w:lvl w:ilvl="5" w:tplc="041F001B">
      <w:start w:val="1"/>
      <w:numFmt w:val="lowerRoman"/>
      <w:lvlText w:val="%6."/>
      <w:lvlJc w:val="right"/>
      <w:pPr>
        <w:ind w:left="4490" w:hanging="180"/>
      </w:pPr>
      <w:rPr>
        <w:rFonts w:cs="Times New Roman"/>
      </w:rPr>
    </w:lvl>
    <w:lvl w:ilvl="6" w:tplc="041F000F">
      <w:start w:val="1"/>
      <w:numFmt w:val="decimal"/>
      <w:lvlText w:val="%7."/>
      <w:lvlJc w:val="left"/>
      <w:pPr>
        <w:ind w:left="5210" w:hanging="360"/>
      </w:pPr>
      <w:rPr>
        <w:rFonts w:cs="Times New Roman"/>
      </w:rPr>
    </w:lvl>
    <w:lvl w:ilvl="7" w:tplc="041F0019">
      <w:start w:val="1"/>
      <w:numFmt w:val="lowerLetter"/>
      <w:lvlText w:val="%8."/>
      <w:lvlJc w:val="left"/>
      <w:pPr>
        <w:ind w:left="5930" w:hanging="360"/>
      </w:pPr>
      <w:rPr>
        <w:rFonts w:cs="Times New Roman"/>
      </w:rPr>
    </w:lvl>
    <w:lvl w:ilvl="8" w:tplc="041F001B">
      <w:start w:val="1"/>
      <w:numFmt w:val="lowerRoman"/>
      <w:lvlText w:val="%9."/>
      <w:lvlJc w:val="right"/>
      <w:pPr>
        <w:ind w:left="6650" w:hanging="180"/>
      </w:pPr>
      <w:rPr>
        <w:rFonts w:cs="Times New Roman"/>
      </w:rPr>
    </w:lvl>
  </w:abstractNum>
  <w:abstractNum w:abstractNumId="43">
    <w:nsid w:val="7E3504AB"/>
    <w:multiLevelType w:val="hybridMultilevel"/>
    <w:tmpl w:val="A72481BE"/>
    <w:lvl w:ilvl="0" w:tplc="EF4604AA">
      <w:start w:val="1"/>
      <w:numFmt w:val="decimal"/>
      <w:lvlText w:val="%1."/>
      <w:lvlJc w:val="left"/>
      <w:pPr>
        <w:ind w:left="1797" w:hanging="360"/>
      </w:pPr>
      <w:rPr>
        <w:rFonts w:cs="Times New Roman"/>
        <w:b/>
        <w:bCs/>
      </w:rPr>
    </w:lvl>
    <w:lvl w:ilvl="1" w:tplc="041F0019">
      <w:start w:val="1"/>
      <w:numFmt w:val="lowerLetter"/>
      <w:lvlText w:val="%2."/>
      <w:lvlJc w:val="left"/>
      <w:pPr>
        <w:ind w:left="2517" w:hanging="360"/>
      </w:pPr>
      <w:rPr>
        <w:rFonts w:cs="Times New Roman"/>
      </w:rPr>
    </w:lvl>
    <w:lvl w:ilvl="2" w:tplc="041F001B">
      <w:start w:val="1"/>
      <w:numFmt w:val="lowerRoman"/>
      <w:lvlText w:val="%3."/>
      <w:lvlJc w:val="right"/>
      <w:pPr>
        <w:ind w:left="3237" w:hanging="180"/>
      </w:pPr>
      <w:rPr>
        <w:rFonts w:cs="Times New Roman"/>
      </w:rPr>
    </w:lvl>
    <w:lvl w:ilvl="3" w:tplc="041F000F">
      <w:start w:val="1"/>
      <w:numFmt w:val="decimal"/>
      <w:lvlText w:val="%4."/>
      <w:lvlJc w:val="left"/>
      <w:pPr>
        <w:ind w:left="3957" w:hanging="360"/>
      </w:pPr>
      <w:rPr>
        <w:rFonts w:cs="Times New Roman"/>
      </w:rPr>
    </w:lvl>
    <w:lvl w:ilvl="4" w:tplc="041F0019">
      <w:start w:val="1"/>
      <w:numFmt w:val="lowerLetter"/>
      <w:lvlText w:val="%5."/>
      <w:lvlJc w:val="left"/>
      <w:pPr>
        <w:ind w:left="4677" w:hanging="360"/>
      </w:pPr>
      <w:rPr>
        <w:rFonts w:cs="Times New Roman"/>
      </w:rPr>
    </w:lvl>
    <w:lvl w:ilvl="5" w:tplc="041F001B">
      <w:start w:val="1"/>
      <w:numFmt w:val="lowerRoman"/>
      <w:lvlText w:val="%6."/>
      <w:lvlJc w:val="right"/>
      <w:pPr>
        <w:ind w:left="5397" w:hanging="180"/>
      </w:pPr>
      <w:rPr>
        <w:rFonts w:cs="Times New Roman"/>
      </w:rPr>
    </w:lvl>
    <w:lvl w:ilvl="6" w:tplc="041F000F">
      <w:start w:val="1"/>
      <w:numFmt w:val="decimal"/>
      <w:lvlText w:val="%7."/>
      <w:lvlJc w:val="left"/>
      <w:pPr>
        <w:ind w:left="6117" w:hanging="360"/>
      </w:pPr>
      <w:rPr>
        <w:rFonts w:cs="Times New Roman"/>
      </w:rPr>
    </w:lvl>
    <w:lvl w:ilvl="7" w:tplc="041F0019">
      <w:start w:val="1"/>
      <w:numFmt w:val="lowerLetter"/>
      <w:lvlText w:val="%8."/>
      <w:lvlJc w:val="left"/>
      <w:pPr>
        <w:ind w:left="6837" w:hanging="360"/>
      </w:pPr>
      <w:rPr>
        <w:rFonts w:cs="Times New Roman"/>
      </w:rPr>
    </w:lvl>
    <w:lvl w:ilvl="8" w:tplc="041F001B">
      <w:start w:val="1"/>
      <w:numFmt w:val="lowerRoman"/>
      <w:lvlText w:val="%9."/>
      <w:lvlJc w:val="right"/>
      <w:pPr>
        <w:ind w:left="7557" w:hanging="180"/>
      </w:pPr>
      <w:rPr>
        <w:rFonts w:cs="Times New Roman"/>
      </w:rPr>
    </w:lvl>
  </w:abstractNum>
  <w:abstractNum w:abstractNumId="44">
    <w:nsid w:val="7F540C90"/>
    <w:multiLevelType w:val="hybridMultilevel"/>
    <w:tmpl w:val="335E1C3A"/>
    <w:lvl w:ilvl="0" w:tplc="39609672">
      <w:start w:val="2"/>
      <w:numFmt w:val="arabicAbjad"/>
      <w:lvlText w:val="%1"/>
      <w:lvlJc w:val="left"/>
      <w:pPr>
        <w:ind w:left="1068" w:hanging="360"/>
      </w:pPr>
      <w:rPr>
        <w:rFonts w:cs="Times New Roman" w:hint="default"/>
        <w:sz w:val="2"/>
        <w:szCs w:val="24"/>
      </w:rPr>
    </w:lvl>
    <w:lvl w:ilvl="1" w:tplc="041F0019">
      <w:start w:val="1"/>
      <w:numFmt w:val="lowerLetter"/>
      <w:lvlText w:val="%2."/>
      <w:lvlJc w:val="left"/>
      <w:pPr>
        <w:ind w:left="1788" w:hanging="360"/>
      </w:pPr>
      <w:rPr>
        <w:rFonts w:cs="Times New Roman"/>
      </w:rPr>
    </w:lvl>
    <w:lvl w:ilvl="2" w:tplc="041F001B">
      <w:start w:val="1"/>
      <w:numFmt w:val="lowerRoman"/>
      <w:lvlText w:val="%3."/>
      <w:lvlJc w:val="right"/>
      <w:pPr>
        <w:ind w:left="2508" w:hanging="180"/>
      </w:pPr>
      <w:rPr>
        <w:rFonts w:cs="Times New Roman"/>
      </w:rPr>
    </w:lvl>
    <w:lvl w:ilvl="3" w:tplc="041F000F">
      <w:start w:val="1"/>
      <w:numFmt w:val="decimal"/>
      <w:lvlText w:val="%4."/>
      <w:lvlJc w:val="left"/>
      <w:pPr>
        <w:ind w:left="3228" w:hanging="360"/>
      </w:pPr>
      <w:rPr>
        <w:rFonts w:cs="Times New Roman"/>
      </w:rPr>
    </w:lvl>
    <w:lvl w:ilvl="4" w:tplc="041F0019">
      <w:start w:val="1"/>
      <w:numFmt w:val="lowerLetter"/>
      <w:lvlText w:val="%5."/>
      <w:lvlJc w:val="left"/>
      <w:pPr>
        <w:ind w:left="3948" w:hanging="360"/>
      </w:pPr>
      <w:rPr>
        <w:rFonts w:cs="Times New Roman"/>
      </w:rPr>
    </w:lvl>
    <w:lvl w:ilvl="5" w:tplc="041F001B">
      <w:start w:val="1"/>
      <w:numFmt w:val="lowerRoman"/>
      <w:lvlText w:val="%6."/>
      <w:lvlJc w:val="right"/>
      <w:pPr>
        <w:ind w:left="4668" w:hanging="180"/>
      </w:pPr>
      <w:rPr>
        <w:rFonts w:cs="Times New Roman"/>
      </w:rPr>
    </w:lvl>
    <w:lvl w:ilvl="6" w:tplc="041F000F">
      <w:start w:val="1"/>
      <w:numFmt w:val="decimal"/>
      <w:lvlText w:val="%7."/>
      <w:lvlJc w:val="left"/>
      <w:pPr>
        <w:ind w:left="5388" w:hanging="360"/>
      </w:pPr>
      <w:rPr>
        <w:rFonts w:cs="Times New Roman"/>
      </w:rPr>
    </w:lvl>
    <w:lvl w:ilvl="7" w:tplc="041F0019">
      <w:start w:val="1"/>
      <w:numFmt w:val="lowerLetter"/>
      <w:lvlText w:val="%8."/>
      <w:lvlJc w:val="left"/>
      <w:pPr>
        <w:ind w:left="6108" w:hanging="360"/>
      </w:pPr>
      <w:rPr>
        <w:rFonts w:cs="Times New Roman"/>
      </w:rPr>
    </w:lvl>
    <w:lvl w:ilvl="8" w:tplc="041F001B">
      <w:start w:val="1"/>
      <w:numFmt w:val="lowerRoman"/>
      <w:lvlText w:val="%9."/>
      <w:lvlJc w:val="right"/>
      <w:pPr>
        <w:ind w:left="6828" w:hanging="180"/>
      </w:pPr>
      <w:rPr>
        <w:rFonts w:cs="Times New Roman"/>
      </w:rPr>
    </w:lvl>
  </w:abstractNum>
  <w:num w:numId="1">
    <w:abstractNumId w:val="19"/>
  </w:num>
  <w:num w:numId="2">
    <w:abstractNumId w:val="25"/>
  </w:num>
  <w:num w:numId="3">
    <w:abstractNumId w:val="36"/>
  </w:num>
  <w:num w:numId="4">
    <w:abstractNumId w:val="17"/>
  </w:num>
  <w:num w:numId="5">
    <w:abstractNumId w:val="27"/>
  </w:num>
  <w:num w:numId="6">
    <w:abstractNumId w:val="16"/>
  </w:num>
  <w:num w:numId="7">
    <w:abstractNumId w:val="22"/>
  </w:num>
  <w:num w:numId="8">
    <w:abstractNumId w:val="42"/>
  </w:num>
  <w:num w:numId="9">
    <w:abstractNumId w:val="20"/>
  </w:num>
  <w:num w:numId="10">
    <w:abstractNumId w:val="41"/>
  </w:num>
  <w:num w:numId="11">
    <w:abstractNumId w:val="35"/>
  </w:num>
  <w:num w:numId="12">
    <w:abstractNumId w:val="15"/>
  </w:num>
  <w:num w:numId="13">
    <w:abstractNumId w:val="9"/>
  </w:num>
  <w:num w:numId="14">
    <w:abstractNumId w:val="4"/>
  </w:num>
  <w:num w:numId="15">
    <w:abstractNumId w:val="28"/>
  </w:num>
  <w:num w:numId="16">
    <w:abstractNumId w:val="8"/>
  </w:num>
  <w:num w:numId="17">
    <w:abstractNumId w:val="14"/>
  </w:num>
  <w:num w:numId="18">
    <w:abstractNumId w:val="21"/>
  </w:num>
  <w:num w:numId="19">
    <w:abstractNumId w:val="31"/>
  </w:num>
  <w:num w:numId="20">
    <w:abstractNumId w:val="37"/>
  </w:num>
  <w:num w:numId="21">
    <w:abstractNumId w:val="38"/>
  </w:num>
  <w:num w:numId="22">
    <w:abstractNumId w:val="12"/>
  </w:num>
  <w:num w:numId="23">
    <w:abstractNumId w:val="7"/>
  </w:num>
  <w:num w:numId="24">
    <w:abstractNumId w:val="34"/>
  </w:num>
  <w:num w:numId="25">
    <w:abstractNumId w:val="30"/>
  </w:num>
  <w:num w:numId="26">
    <w:abstractNumId w:val="44"/>
  </w:num>
  <w:num w:numId="27">
    <w:abstractNumId w:val="3"/>
  </w:num>
  <w:num w:numId="28">
    <w:abstractNumId w:val="8"/>
    <w:lvlOverride w:ilvl="0">
      <w:startOverride w:val="1"/>
    </w:lvlOverride>
  </w:num>
  <w:num w:numId="29">
    <w:abstractNumId w:val="8"/>
  </w:num>
  <w:num w:numId="30">
    <w:abstractNumId w:val="8"/>
    <w:lvlOverride w:ilvl="0">
      <w:startOverride w:val="3"/>
    </w:lvlOverride>
  </w:num>
  <w:num w:numId="31">
    <w:abstractNumId w:val="2"/>
  </w:num>
  <w:num w:numId="32">
    <w:abstractNumId w:val="5"/>
  </w:num>
  <w:num w:numId="33">
    <w:abstractNumId w:val="32"/>
  </w:num>
  <w:num w:numId="34">
    <w:abstractNumId w:val="6"/>
  </w:num>
  <w:num w:numId="35">
    <w:abstractNumId w:val="11"/>
  </w:num>
  <w:num w:numId="36">
    <w:abstractNumId w:val="43"/>
  </w:num>
  <w:num w:numId="37">
    <w:abstractNumId w:val="24"/>
  </w:num>
  <w:num w:numId="38">
    <w:abstractNumId w:val="39"/>
  </w:num>
  <w:num w:numId="39">
    <w:abstractNumId w:val="18"/>
  </w:num>
  <w:num w:numId="40">
    <w:abstractNumId w:val="1"/>
  </w:num>
  <w:num w:numId="41">
    <w:abstractNumId w:val="40"/>
  </w:num>
  <w:num w:numId="42">
    <w:abstractNumId w:val="13"/>
  </w:num>
  <w:num w:numId="43">
    <w:abstractNumId w:val="29"/>
  </w:num>
  <w:num w:numId="44">
    <w:abstractNumId w:val="0"/>
  </w:num>
  <w:num w:numId="45">
    <w:abstractNumId w:val="33"/>
  </w:num>
  <w:num w:numId="46">
    <w:abstractNumId w:val="26"/>
  </w:num>
  <w:num w:numId="47">
    <w:abstractNumId w:val="23"/>
  </w:num>
  <w:num w:numId="4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numRestart w:val="eachPage"/>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39AB"/>
    <w:rsid w:val="000012D7"/>
    <w:rsid w:val="00005AB5"/>
    <w:rsid w:val="00011E6E"/>
    <w:rsid w:val="00014225"/>
    <w:rsid w:val="00015671"/>
    <w:rsid w:val="00016B55"/>
    <w:rsid w:val="00020670"/>
    <w:rsid w:val="000207BD"/>
    <w:rsid w:val="000219BE"/>
    <w:rsid w:val="0002278D"/>
    <w:rsid w:val="000228F9"/>
    <w:rsid w:val="0002398A"/>
    <w:rsid w:val="00026F60"/>
    <w:rsid w:val="00026FAD"/>
    <w:rsid w:val="00027256"/>
    <w:rsid w:val="000279A5"/>
    <w:rsid w:val="00030471"/>
    <w:rsid w:val="000307FA"/>
    <w:rsid w:val="00030CD3"/>
    <w:rsid w:val="00030E6E"/>
    <w:rsid w:val="0003110A"/>
    <w:rsid w:val="000320C5"/>
    <w:rsid w:val="0003237D"/>
    <w:rsid w:val="00033EA8"/>
    <w:rsid w:val="00034BEA"/>
    <w:rsid w:val="00034C7E"/>
    <w:rsid w:val="00035B03"/>
    <w:rsid w:val="00036214"/>
    <w:rsid w:val="000362E6"/>
    <w:rsid w:val="00040475"/>
    <w:rsid w:val="00041B61"/>
    <w:rsid w:val="00044B00"/>
    <w:rsid w:val="00044F70"/>
    <w:rsid w:val="0004629B"/>
    <w:rsid w:val="000500EA"/>
    <w:rsid w:val="000501B6"/>
    <w:rsid w:val="00050B62"/>
    <w:rsid w:val="000513EE"/>
    <w:rsid w:val="00053836"/>
    <w:rsid w:val="000543DE"/>
    <w:rsid w:val="00054E75"/>
    <w:rsid w:val="000568B3"/>
    <w:rsid w:val="00056B22"/>
    <w:rsid w:val="00057223"/>
    <w:rsid w:val="00060358"/>
    <w:rsid w:val="0006085F"/>
    <w:rsid w:val="00060BD4"/>
    <w:rsid w:val="00062779"/>
    <w:rsid w:val="00062F44"/>
    <w:rsid w:val="00063C88"/>
    <w:rsid w:val="00063E2E"/>
    <w:rsid w:val="00067A72"/>
    <w:rsid w:val="00067AAE"/>
    <w:rsid w:val="00071C02"/>
    <w:rsid w:val="00074603"/>
    <w:rsid w:val="000757FD"/>
    <w:rsid w:val="00076772"/>
    <w:rsid w:val="0007707C"/>
    <w:rsid w:val="000778D8"/>
    <w:rsid w:val="00077935"/>
    <w:rsid w:val="00080ED2"/>
    <w:rsid w:val="000823E4"/>
    <w:rsid w:val="00082647"/>
    <w:rsid w:val="00084A61"/>
    <w:rsid w:val="00084F83"/>
    <w:rsid w:val="00085044"/>
    <w:rsid w:val="0008609B"/>
    <w:rsid w:val="0008634D"/>
    <w:rsid w:val="000914B7"/>
    <w:rsid w:val="000914DA"/>
    <w:rsid w:val="00091D2D"/>
    <w:rsid w:val="00092587"/>
    <w:rsid w:val="00092816"/>
    <w:rsid w:val="00095A32"/>
    <w:rsid w:val="00095F67"/>
    <w:rsid w:val="00096FA4"/>
    <w:rsid w:val="000A0225"/>
    <w:rsid w:val="000A0C30"/>
    <w:rsid w:val="000A272F"/>
    <w:rsid w:val="000A2882"/>
    <w:rsid w:val="000A2A4C"/>
    <w:rsid w:val="000A2BCE"/>
    <w:rsid w:val="000A4D74"/>
    <w:rsid w:val="000B00E3"/>
    <w:rsid w:val="000B2234"/>
    <w:rsid w:val="000B2F69"/>
    <w:rsid w:val="000B3052"/>
    <w:rsid w:val="000B536B"/>
    <w:rsid w:val="000B62CC"/>
    <w:rsid w:val="000B6FF6"/>
    <w:rsid w:val="000C014E"/>
    <w:rsid w:val="000C1883"/>
    <w:rsid w:val="000C1D7A"/>
    <w:rsid w:val="000C2566"/>
    <w:rsid w:val="000C3DDF"/>
    <w:rsid w:val="000C4112"/>
    <w:rsid w:val="000C4A4E"/>
    <w:rsid w:val="000D00AB"/>
    <w:rsid w:val="000D1820"/>
    <w:rsid w:val="000D2736"/>
    <w:rsid w:val="000D38E6"/>
    <w:rsid w:val="000D3B6E"/>
    <w:rsid w:val="000D4AD1"/>
    <w:rsid w:val="000D5276"/>
    <w:rsid w:val="000D547E"/>
    <w:rsid w:val="000D71DD"/>
    <w:rsid w:val="000E0919"/>
    <w:rsid w:val="000E0AAD"/>
    <w:rsid w:val="000E1659"/>
    <w:rsid w:val="000E1C0F"/>
    <w:rsid w:val="000E4AC7"/>
    <w:rsid w:val="000F07F3"/>
    <w:rsid w:val="000F116D"/>
    <w:rsid w:val="000F1B21"/>
    <w:rsid w:val="000F49E4"/>
    <w:rsid w:val="0010132E"/>
    <w:rsid w:val="001013CD"/>
    <w:rsid w:val="00101CA8"/>
    <w:rsid w:val="00102BC2"/>
    <w:rsid w:val="001038CE"/>
    <w:rsid w:val="00103B79"/>
    <w:rsid w:val="00104041"/>
    <w:rsid w:val="00105F1B"/>
    <w:rsid w:val="0010784B"/>
    <w:rsid w:val="00107BE4"/>
    <w:rsid w:val="001101CB"/>
    <w:rsid w:val="0011056F"/>
    <w:rsid w:val="00111E04"/>
    <w:rsid w:val="001124F9"/>
    <w:rsid w:val="001138CC"/>
    <w:rsid w:val="00115773"/>
    <w:rsid w:val="0011688E"/>
    <w:rsid w:val="001176F4"/>
    <w:rsid w:val="0012122B"/>
    <w:rsid w:val="00121FF9"/>
    <w:rsid w:val="00122CDD"/>
    <w:rsid w:val="00122D72"/>
    <w:rsid w:val="00122FD6"/>
    <w:rsid w:val="001231A2"/>
    <w:rsid w:val="00124510"/>
    <w:rsid w:val="001259D5"/>
    <w:rsid w:val="00126789"/>
    <w:rsid w:val="001277B3"/>
    <w:rsid w:val="001300E6"/>
    <w:rsid w:val="0013071B"/>
    <w:rsid w:val="001317B5"/>
    <w:rsid w:val="0013237C"/>
    <w:rsid w:val="001333CB"/>
    <w:rsid w:val="00134582"/>
    <w:rsid w:val="001349D3"/>
    <w:rsid w:val="00134EEC"/>
    <w:rsid w:val="00135118"/>
    <w:rsid w:val="00135F4D"/>
    <w:rsid w:val="00141545"/>
    <w:rsid w:val="00144700"/>
    <w:rsid w:val="001467C9"/>
    <w:rsid w:val="00147A23"/>
    <w:rsid w:val="00147D03"/>
    <w:rsid w:val="001509B1"/>
    <w:rsid w:val="00150FFB"/>
    <w:rsid w:val="00152272"/>
    <w:rsid w:val="00154F96"/>
    <w:rsid w:val="001558EC"/>
    <w:rsid w:val="00157C21"/>
    <w:rsid w:val="00160BBD"/>
    <w:rsid w:val="00160E8A"/>
    <w:rsid w:val="001611C0"/>
    <w:rsid w:val="00161ABC"/>
    <w:rsid w:val="00161FC5"/>
    <w:rsid w:val="00165F4A"/>
    <w:rsid w:val="00166824"/>
    <w:rsid w:val="00173FD6"/>
    <w:rsid w:val="0017469F"/>
    <w:rsid w:val="00174708"/>
    <w:rsid w:val="001749EA"/>
    <w:rsid w:val="00175A89"/>
    <w:rsid w:val="00176634"/>
    <w:rsid w:val="0017733E"/>
    <w:rsid w:val="00184E2C"/>
    <w:rsid w:val="001876B0"/>
    <w:rsid w:val="00190AE1"/>
    <w:rsid w:val="00190F77"/>
    <w:rsid w:val="00191346"/>
    <w:rsid w:val="00192700"/>
    <w:rsid w:val="00192C99"/>
    <w:rsid w:val="00193399"/>
    <w:rsid w:val="00194381"/>
    <w:rsid w:val="001946C5"/>
    <w:rsid w:val="0019488E"/>
    <w:rsid w:val="001A012B"/>
    <w:rsid w:val="001A17F8"/>
    <w:rsid w:val="001A7A9A"/>
    <w:rsid w:val="001B25B7"/>
    <w:rsid w:val="001B2CE3"/>
    <w:rsid w:val="001B45AA"/>
    <w:rsid w:val="001C11F6"/>
    <w:rsid w:val="001C43E2"/>
    <w:rsid w:val="001C62DB"/>
    <w:rsid w:val="001C7EC8"/>
    <w:rsid w:val="001D06B0"/>
    <w:rsid w:val="001D0F36"/>
    <w:rsid w:val="001D1D2A"/>
    <w:rsid w:val="001D2433"/>
    <w:rsid w:val="001D38FE"/>
    <w:rsid w:val="001D3D15"/>
    <w:rsid w:val="001D4232"/>
    <w:rsid w:val="001D42AA"/>
    <w:rsid w:val="001D574B"/>
    <w:rsid w:val="001D5F06"/>
    <w:rsid w:val="001D701E"/>
    <w:rsid w:val="001E00DA"/>
    <w:rsid w:val="001E13CF"/>
    <w:rsid w:val="001E1687"/>
    <w:rsid w:val="001E2BB2"/>
    <w:rsid w:val="001E34D8"/>
    <w:rsid w:val="001E4AAB"/>
    <w:rsid w:val="001E6A08"/>
    <w:rsid w:val="001E6FF9"/>
    <w:rsid w:val="001E7EEA"/>
    <w:rsid w:val="001F0A14"/>
    <w:rsid w:val="001F15E5"/>
    <w:rsid w:val="001F29AA"/>
    <w:rsid w:val="001F2BF0"/>
    <w:rsid w:val="001F3165"/>
    <w:rsid w:val="001F3F1A"/>
    <w:rsid w:val="001F5C19"/>
    <w:rsid w:val="001F6798"/>
    <w:rsid w:val="001F7B54"/>
    <w:rsid w:val="001F7B78"/>
    <w:rsid w:val="001F7C5A"/>
    <w:rsid w:val="00201C45"/>
    <w:rsid w:val="002026C7"/>
    <w:rsid w:val="00202A5A"/>
    <w:rsid w:val="00204910"/>
    <w:rsid w:val="00210B6B"/>
    <w:rsid w:val="002140B5"/>
    <w:rsid w:val="002147CB"/>
    <w:rsid w:val="0021579D"/>
    <w:rsid w:val="00216377"/>
    <w:rsid w:val="002164DE"/>
    <w:rsid w:val="002176DC"/>
    <w:rsid w:val="002178C9"/>
    <w:rsid w:val="00220883"/>
    <w:rsid w:val="00220C19"/>
    <w:rsid w:val="00220C98"/>
    <w:rsid w:val="00221EA5"/>
    <w:rsid w:val="00222918"/>
    <w:rsid w:val="00224A80"/>
    <w:rsid w:val="00224E2F"/>
    <w:rsid w:val="00225C88"/>
    <w:rsid w:val="00226056"/>
    <w:rsid w:val="00230DFE"/>
    <w:rsid w:val="0023143E"/>
    <w:rsid w:val="002317CF"/>
    <w:rsid w:val="00231FF0"/>
    <w:rsid w:val="00233C51"/>
    <w:rsid w:val="00234050"/>
    <w:rsid w:val="0023429B"/>
    <w:rsid w:val="002342CD"/>
    <w:rsid w:val="00234CA0"/>
    <w:rsid w:val="00235DD6"/>
    <w:rsid w:val="002362D8"/>
    <w:rsid w:val="00236577"/>
    <w:rsid w:val="002368E5"/>
    <w:rsid w:val="00236D1F"/>
    <w:rsid w:val="00242FD1"/>
    <w:rsid w:val="00243398"/>
    <w:rsid w:val="002502E6"/>
    <w:rsid w:val="002505CA"/>
    <w:rsid w:val="00250AC6"/>
    <w:rsid w:val="002510EB"/>
    <w:rsid w:val="002522E5"/>
    <w:rsid w:val="0025268C"/>
    <w:rsid w:val="00252D2E"/>
    <w:rsid w:val="0025358E"/>
    <w:rsid w:val="00254D61"/>
    <w:rsid w:val="002630A6"/>
    <w:rsid w:val="0026321A"/>
    <w:rsid w:val="00265600"/>
    <w:rsid w:val="002663CA"/>
    <w:rsid w:val="002665DC"/>
    <w:rsid w:val="00270117"/>
    <w:rsid w:val="00271146"/>
    <w:rsid w:val="00274052"/>
    <w:rsid w:val="00275184"/>
    <w:rsid w:val="002808A0"/>
    <w:rsid w:val="002820B9"/>
    <w:rsid w:val="002824E8"/>
    <w:rsid w:val="00282A38"/>
    <w:rsid w:val="00282F93"/>
    <w:rsid w:val="00284697"/>
    <w:rsid w:val="00286CF6"/>
    <w:rsid w:val="002902F3"/>
    <w:rsid w:val="00290C34"/>
    <w:rsid w:val="00291400"/>
    <w:rsid w:val="00291500"/>
    <w:rsid w:val="00292AEE"/>
    <w:rsid w:val="00294499"/>
    <w:rsid w:val="002A102F"/>
    <w:rsid w:val="002A20C2"/>
    <w:rsid w:val="002A26ED"/>
    <w:rsid w:val="002A3422"/>
    <w:rsid w:val="002A3463"/>
    <w:rsid w:val="002A7972"/>
    <w:rsid w:val="002A7F7E"/>
    <w:rsid w:val="002B185B"/>
    <w:rsid w:val="002B1C4B"/>
    <w:rsid w:val="002B2789"/>
    <w:rsid w:val="002B5896"/>
    <w:rsid w:val="002B5EE9"/>
    <w:rsid w:val="002C0E66"/>
    <w:rsid w:val="002C17F0"/>
    <w:rsid w:val="002C2806"/>
    <w:rsid w:val="002C6ED5"/>
    <w:rsid w:val="002C7564"/>
    <w:rsid w:val="002C7836"/>
    <w:rsid w:val="002C7D01"/>
    <w:rsid w:val="002D172A"/>
    <w:rsid w:val="002D1B52"/>
    <w:rsid w:val="002D2074"/>
    <w:rsid w:val="002D3CA6"/>
    <w:rsid w:val="002D4A24"/>
    <w:rsid w:val="002D7137"/>
    <w:rsid w:val="002D740D"/>
    <w:rsid w:val="002E0B17"/>
    <w:rsid w:val="002E49B7"/>
    <w:rsid w:val="002E4EC7"/>
    <w:rsid w:val="002E7758"/>
    <w:rsid w:val="002F0D72"/>
    <w:rsid w:val="002F1009"/>
    <w:rsid w:val="002F331C"/>
    <w:rsid w:val="002F34C2"/>
    <w:rsid w:val="0030022A"/>
    <w:rsid w:val="00300324"/>
    <w:rsid w:val="00300A67"/>
    <w:rsid w:val="00300B51"/>
    <w:rsid w:val="00302FFC"/>
    <w:rsid w:val="003033C3"/>
    <w:rsid w:val="00303AE0"/>
    <w:rsid w:val="00303F60"/>
    <w:rsid w:val="00305D94"/>
    <w:rsid w:val="00306830"/>
    <w:rsid w:val="003074AE"/>
    <w:rsid w:val="00307E54"/>
    <w:rsid w:val="0031019E"/>
    <w:rsid w:val="0031062D"/>
    <w:rsid w:val="00310F52"/>
    <w:rsid w:val="00311C5A"/>
    <w:rsid w:val="00315854"/>
    <w:rsid w:val="00320B62"/>
    <w:rsid w:val="00322CF7"/>
    <w:rsid w:val="003238D1"/>
    <w:rsid w:val="003241D7"/>
    <w:rsid w:val="00324F3A"/>
    <w:rsid w:val="003258A7"/>
    <w:rsid w:val="00325CF1"/>
    <w:rsid w:val="003269BC"/>
    <w:rsid w:val="00326EAC"/>
    <w:rsid w:val="00327408"/>
    <w:rsid w:val="0032752F"/>
    <w:rsid w:val="0033035A"/>
    <w:rsid w:val="003318F0"/>
    <w:rsid w:val="00332278"/>
    <w:rsid w:val="00333A43"/>
    <w:rsid w:val="00333BFD"/>
    <w:rsid w:val="003346B0"/>
    <w:rsid w:val="003348A0"/>
    <w:rsid w:val="00334923"/>
    <w:rsid w:val="00340DE0"/>
    <w:rsid w:val="00340E2C"/>
    <w:rsid w:val="00341012"/>
    <w:rsid w:val="00341F8F"/>
    <w:rsid w:val="00344035"/>
    <w:rsid w:val="00345E33"/>
    <w:rsid w:val="00346600"/>
    <w:rsid w:val="00346A88"/>
    <w:rsid w:val="00347835"/>
    <w:rsid w:val="00347C21"/>
    <w:rsid w:val="0035046A"/>
    <w:rsid w:val="00350C6E"/>
    <w:rsid w:val="00351A85"/>
    <w:rsid w:val="00352299"/>
    <w:rsid w:val="00352862"/>
    <w:rsid w:val="003539D5"/>
    <w:rsid w:val="00354A23"/>
    <w:rsid w:val="00355B13"/>
    <w:rsid w:val="00355CDA"/>
    <w:rsid w:val="0035670E"/>
    <w:rsid w:val="0035698D"/>
    <w:rsid w:val="00356A73"/>
    <w:rsid w:val="003605C0"/>
    <w:rsid w:val="003606CA"/>
    <w:rsid w:val="00360949"/>
    <w:rsid w:val="00360D19"/>
    <w:rsid w:val="003620FD"/>
    <w:rsid w:val="00362190"/>
    <w:rsid w:val="0036231E"/>
    <w:rsid w:val="003628B9"/>
    <w:rsid w:val="00363010"/>
    <w:rsid w:val="0036303D"/>
    <w:rsid w:val="00363845"/>
    <w:rsid w:val="00364A3C"/>
    <w:rsid w:val="0036591C"/>
    <w:rsid w:val="00366201"/>
    <w:rsid w:val="00366C0E"/>
    <w:rsid w:val="003705A7"/>
    <w:rsid w:val="003725FE"/>
    <w:rsid w:val="00372A36"/>
    <w:rsid w:val="00373343"/>
    <w:rsid w:val="0037372A"/>
    <w:rsid w:val="00375C3D"/>
    <w:rsid w:val="00376DB8"/>
    <w:rsid w:val="00377787"/>
    <w:rsid w:val="003777BE"/>
    <w:rsid w:val="00377925"/>
    <w:rsid w:val="00380247"/>
    <w:rsid w:val="00381A80"/>
    <w:rsid w:val="003820D9"/>
    <w:rsid w:val="0038415E"/>
    <w:rsid w:val="0038528D"/>
    <w:rsid w:val="00385D7B"/>
    <w:rsid w:val="00386722"/>
    <w:rsid w:val="0039155F"/>
    <w:rsid w:val="003920BF"/>
    <w:rsid w:val="00392AC0"/>
    <w:rsid w:val="00393581"/>
    <w:rsid w:val="003956E2"/>
    <w:rsid w:val="00396BC5"/>
    <w:rsid w:val="0039756A"/>
    <w:rsid w:val="003978B5"/>
    <w:rsid w:val="00397F04"/>
    <w:rsid w:val="003A0130"/>
    <w:rsid w:val="003A0673"/>
    <w:rsid w:val="003A0DB8"/>
    <w:rsid w:val="003A2386"/>
    <w:rsid w:val="003A491F"/>
    <w:rsid w:val="003A6A71"/>
    <w:rsid w:val="003A6B2B"/>
    <w:rsid w:val="003A7910"/>
    <w:rsid w:val="003A7CAE"/>
    <w:rsid w:val="003B001E"/>
    <w:rsid w:val="003B1129"/>
    <w:rsid w:val="003B3291"/>
    <w:rsid w:val="003B6D38"/>
    <w:rsid w:val="003C0FA8"/>
    <w:rsid w:val="003C5F8D"/>
    <w:rsid w:val="003C65B4"/>
    <w:rsid w:val="003C7B2F"/>
    <w:rsid w:val="003D0A87"/>
    <w:rsid w:val="003D0EAE"/>
    <w:rsid w:val="003D0FED"/>
    <w:rsid w:val="003D159B"/>
    <w:rsid w:val="003D1B67"/>
    <w:rsid w:val="003D1DC4"/>
    <w:rsid w:val="003D4D72"/>
    <w:rsid w:val="003D5455"/>
    <w:rsid w:val="003D62D8"/>
    <w:rsid w:val="003D7BAA"/>
    <w:rsid w:val="003E18E9"/>
    <w:rsid w:val="003E1FA1"/>
    <w:rsid w:val="003E3E62"/>
    <w:rsid w:val="003E4BD3"/>
    <w:rsid w:val="003E69C6"/>
    <w:rsid w:val="003E6B44"/>
    <w:rsid w:val="003F0053"/>
    <w:rsid w:val="003F0069"/>
    <w:rsid w:val="003F0BC8"/>
    <w:rsid w:val="003F39CA"/>
    <w:rsid w:val="003F3F5B"/>
    <w:rsid w:val="003F4337"/>
    <w:rsid w:val="003F4C80"/>
    <w:rsid w:val="003F6D5B"/>
    <w:rsid w:val="003F7916"/>
    <w:rsid w:val="003F7C9C"/>
    <w:rsid w:val="0040002C"/>
    <w:rsid w:val="004001E6"/>
    <w:rsid w:val="00401574"/>
    <w:rsid w:val="00403F74"/>
    <w:rsid w:val="004044B8"/>
    <w:rsid w:val="0040518D"/>
    <w:rsid w:val="0040637F"/>
    <w:rsid w:val="00406733"/>
    <w:rsid w:val="00407085"/>
    <w:rsid w:val="00407C0C"/>
    <w:rsid w:val="00412227"/>
    <w:rsid w:val="00412CD4"/>
    <w:rsid w:val="00414FB7"/>
    <w:rsid w:val="004155C2"/>
    <w:rsid w:val="004158A1"/>
    <w:rsid w:val="00415CAB"/>
    <w:rsid w:val="00416924"/>
    <w:rsid w:val="0042139E"/>
    <w:rsid w:val="004219DB"/>
    <w:rsid w:val="00422144"/>
    <w:rsid w:val="00426BE3"/>
    <w:rsid w:val="00430FEE"/>
    <w:rsid w:val="004322CF"/>
    <w:rsid w:val="004323D3"/>
    <w:rsid w:val="00434246"/>
    <w:rsid w:val="004345EE"/>
    <w:rsid w:val="0043479F"/>
    <w:rsid w:val="004349A5"/>
    <w:rsid w:val="004408C1"/>
    <w:rsid w:val="00443E84"/>
    <w:rsid w:val="00445C93"/>
    <w:rsid w:val="00445F93"/>
    <w:rsid w:val="00450621"/>
    <w:rsid w:val="00452532"/>
    <w:rsid w:val="00453B42"/>
    <w:rsid w:val="00455061"/>
    <w:rsid w:val="00456564"/>
    <w:rsid w:val="004565D1"/>
    <w:rsid w:val="0045660E"/>
    <w:rsid w:val="004576E6"/>
    <w:rsid w:val="00457A5A"/>
    <w:rsid w:val="0046163F"/>
    <w:rsid w:val="0046333E"/>
    <w:rsid w:val="0046335D"/>
    <w:rsid w:val="00463D34"/>
    <w:rsid w:val="00465390"/>
    <w:rsid w:val="00466253"/>
    <w:rsid w:val="00467E8A"/>
    <w:rsid w:val="00467F61"/>
    <w:rsid w:val="0047117F"/>
    <w:rsid w:val="00473243"/>
    <w:rsid w:val="004735BC"/>
    <w:rsid w:val="0047499C"/>
    <w:rsid w:val="00475E7E"/>
    <w:rsid w:val="00476A3C"/>
    <w:rsid w:val="004770D3"/>
    <w:rsid w:val="00477179"/>
    <w:rsid w:val="004800E6"/>
    <w:rsid w:val="00480A5F"/>
    <w:rsid w:val="00480B0C"/>
    <w:rsid w:val="004824B5"/>
    <w:rsid w:val="0048489A"/>
    <w:rsid w:val="00484E92"/>
    <w:rsid w:val="00490F2F"/>
    <w:rsid w:val="0049149E"/>
    <w:rsid w:val="004919EE"/>
    <w:rsid w:val="00491A6B"/>
    <w:rsid w:val="00493E03"/>
    <w:rsid w:val="00495221"/>
    <w:rsid w:val="00495FAC"/>
    <w:rsid w:val="004968C7"/>
    <w:rsid w:val="0049751E"/>
    <w:rsid w:val="004A0E89"/>
    <w:rsid w:val="004A167B"/>
    <w:rsid w:val="004A1AF5"/>
    <w:rsid w:val="004A4EFC"/>
    <w:rsid w:val="004A5694"/>
    <w:rsid w:val="004A5C72"/>
    <w:rsid w:val="004A5EBB"/>
    <w:rsid w:val="004A62E1"/>
    <w:rsid w:val="004A67A4"/>
    <w:rsid w:val="004A6CB8"/>
    <w:rsid w:val="004A70F9"/>
    <w:rsid w:val="004A7408"/>
    <w:rsid w:val="004A7F82"/>
    <w:rsid w:val="004B16F0"/>
    <w:rsid w:val="004B17DD"/>
    <w:rsid w:val="004B1B3F"/>
    <w:rsid w:val="004B4154"/>
    <w:rsid w:val="004B5158"/>
    <w:rsid w:val="004B77AA"/>
    <w:rsid w:val="004B7C33"/>
    <w:rsid w:val="004C052F"/>
    <w:rsid w:val="004C1268"/>
    <w:rsid w:val="004C3210"/>
    <w:rsid w:val="004C5D30"/>
    <w:rsid w:val="004C67AC"/>
    <w:rsid w:val="004C737C"/>
    <w:rsid w:val="004C772C"/>
    <w:rsid w:val="004D089A"/>
    <w:rsid w:val="004D1AF9"/>
    <w:rsid w:val="004D1EEF"/>
    <w:rsid w:val="004D2F01"/>
    <w:rsid w:val="004D3E84"/>
    <w:rsid w:val="004D4069"/>
    <w:rsid w:val="004D4239"/>
    <w:rsid w:val="004D5BD9"/>
    <w:rsid w:val="004D7761"/>
    <w:rsid w:val="004D792A"/>
    <w:rsid w:val="004D7B30"/>
    <w:rsid w:val="004E0356"/>
    <w:rsid w:val="004E1B25"/>
    <w:rsid w:val="004E1F62"/>
    <w:rsid w:val="004E2608"/>
    <w:rsid w:val="004E285A"/>
    <w:rsid w:val="004E44B4"/>
    <w:rsid w:val="004E4ACF"/>
    <w:rsid w:val="004E5100"/>
    <w:rsid w:val="004E59D0"/>
    <w:rsid w:val="004E6BE8"/>
    <w:rsid w:val="004E738B"/>
    <w:rsid w:val="004F053E"/>
    <w:rsid w:val="004F0644"/>
    <w:rsid w:val="004F1B6B"/>
    <w:rsid w:val="004F5A29"/>
    <w:rsid w:val="004F5A4D"/>
    <w:rsid w:val="0050106F"/>
    <w:rsid w:val="0050109F"/>
    <w:rsid w:val="00501C07"/>
    <w:rsid w:val="00501D21"/>
    <w:rsid w:val="00502CA2"/>
    <w:rsid w:val="005046A0"/>
    <w:rsid w:val="00505740"/>
    <w:rsid w:val="00505C5F"/>
    <w:rsid w:val="0051210A"/>
    <w:rsid w:val="005137D4"/>
    <w:rsid w:val="00514BC5"/>
    <w:rsid w:val="00514EA1"/>
    <w:rsid w:val="005174BB"/>
    <w:rsid w:val="005211DB"/>
    <w:rsid w:val="00521FF5"/>
    <w:rsid w:val="0052309E"/>
    <w:rsid w:val="005232C7"/>
    <w:rsid w:val="00524AC8"/>
    <w:rsid w:val="00525A31"/>
    <w:rsid w:val="00530487"/>
    <w:rsid w:val="00532339"/>
    <w:rsid w:val="0053286C"/>
    <w:rsid w:val="00533C44"/>
    <w:rsid w:val="0053457F"/>
    <w:rsid w:val="0053492D"/>
    <w:rsid w:val="00540D6B"/>
    <w:rsid w:val="00541519"/>
    <w:rsid w:val="00542DE0"/>
    <w:rsid w:val="005447C2"/>
    <w:rsid w:val="00545029"/>
    <w:rsid w:val="005450E5"/>
    <w:rsid w:val="005464C7"/>
    <w:rsid w:val="005470D7"/>
    <w:rsid w:val="0054720A"/>
    <w:rsid w:val="0055045C"/>
    <w:rsid w:val="00554463"/>
    <w:rsid w:val="00557D9A"/>
    <w:rsid w:val="00560AEA"/>
    <w:rsid w:val="0056133B"/>
    <w:rsid w:val="00561BCD"/>
    <w:rsid w:val="00563AF0"/>
    <w:rsid w:val="00564555"/>
    <w:rsid w:val="00564969"/>
    <w:rsid w:val="005649AB"/>
    <w:rsid w:val="00567B54"/>
    <w:rsid w:val="0057076B"/>
    <w:rsid w:val="00571DEF"/>
    <w:rsid w:val="00572AE1"/>
    <w:rsid w:val="00573898"/>
    <w:rsid w:val="00574297"/>
    <w:rsid w:val="00575EDC"/>
    <w:rsid w:val="0057637D"/>
    <w:rsid w:val="00576C9F"/>
    <w:rsid w:val="00576CA5"/>
    <w:rsid w:val="00577B3F"/>
    <w:rsid w:val="00581B79"/>
    <w:rsid w:val="00581DE1"/>
    <w:rsid w:val="00582064"/>
    <w:rsid w:val="005823B5"/>
    <w:rsid w:val="005840D2"/>
    <w:rsid w:val="005842F3"/>
    <w:rsid w:val="0058439A"/>
    <w:rsid w:val="005843BD"/>
    <w:rsid w:val="00584521"/>
    <w:rsid w:val="00585633"/>
    <w:rsid w:val="00587430"/>
    <w:rsid w:val="0059110D"/>
    <w:rsid w:val="00591A13"/>
    <w:rsid w:val="005923BA"/>
    <w:rsid w:val="00592C7F"/>
    <w:rsid w:val="0059395D"/>
    <w:rsid w:val="00594A42"/>
    <w:rsid w:val="00597279"/>
    <w:rsid w:val="005A0CCD"/>
    <w:rsid w:val="005A1F10"/>
    <w:rsid w:val="005A2AE9"/>
    <w:rsid w:val="005A385E"/>
    <w:rsid w:val="005A393B"/>
    <w:rsid w:val="005A3FE4"/>
    <w:rsid w:val="005A434A"/>
    <w:rsid w:val="005A7A66"/>
    <w:rsid w:val="005B1A45"/>
    <w:rsid w:val="005B2D53"/>
    <w:rsid w:val="005B4203"/>
    <w:rsid w:val="005B49BB"/>
    <w:rsid w:val="005B5FC9"/>
    <w:rsid w:val="005B6931"/>
    <w:rsid w:val="005B6977"/>
    <w:rsid w:val="005B7318"/>
    <w:rsid w:val="005C0374"/>
    <w:rsid w:val="005C079D"/>
    <w:rsid w:val="005C1B1E"/>
    <w:rsid w:val="005C1D43"/>
    <w:rsid w:val="005C29A8"/>
    <w:rsid w:val="005C61F9"/>
    <w:rsid w:val="005C7058"/>
    <w:rsid w:val="005D0BD3"/>
    <w:rsid w:val="005D0BE1"/>
    <w:rsid w:val="005D17B6"/>
    <w:rsid w:val="005D1850"/>
    <w:rsid w:val="005D2A94"/>
    <w:rsid w:val="005D58BC"/>
    <w:rsid w:val="005D78C5"/>
    <w:rsid w:val="005D7B34"/>
    <w:rsid w:val="005D7C8F"/>
    <w:rsid w:val="005E035B"/>
    <w:rsid w:val="005E0CA8"/>
    <w:rsid w:val="005E10BD"/>
    <w:rsid w:val="005E1281"/>
    <w:rsid w:val="005E3046"/>
    <w:rsid w:val="005E3189"/>
    <w:rsid w:val="005E3D00"/>
    <w:rsid w:val="005E45F0"/>
    <w:rsid w:val="005E6A96"/>
    <w:rsid w:val="005E797E"/>
    <w:rsid w:val="005E7ABD"/>
    <w:rsid w:val="005F040C"/>
    <w:rsid w:val="005F0862"/>
    <w:rsid w:val="005F1EFE"/>
    <w:rsid w:val="005F24D5"/>
    <w:rsid w:val="005F337B"/>
    <w:rsid w:val="005F3F58"/>
    <w:rsid w:val="005F44B2"/>
    <w:rsid w:val="00600C15"/>
    <w:rsid w:val="00600F68"/>
    <w:rsid w:val="0060131A"/>
    <w:rsid w:val="00601DF1"/>
    <w:rsid w:val="00604BF5"/>
    <w:rsid w:val="00610A50"/>
    <w:rsid w:val="00610ECC"/>
    <w:rsid w:val="006130BE"/>
    <w:rsid w:val="00614BA7"/>
    <w:rsid w:val="00614EE9"/>
    <w:rsid w:val="006167BF"/>
    <w:rsid w:val="0062122E"/>
    <w:rsid w:val="00621DA8"/>
    <w:rsid w:val="00622427"/>
    <w:rsid w:val="00622987"/>
    <w:rsid w:val="00623C20"/>
    <w:rsid w:val="00623E5D"/>
    <w:rsid w:val="00623EF9"/>
    <w:rsid w:val="006241D6"/>
    <w:rsid w:val="00624D0A"/>
    <w:rsid w:val="00624DAA"/>
    <w:rsid w:val="00625533"/>
    <w:rsid w:val="00626013"/>
    <w:rsid w:val="006262D2"/>
    <w:rsid w:val="006319FF"/>
    <w:rsid w:val="00633A35"/>
    <w:rsid w:val="00634D1F"/>
    <w:rsid w:val="00634F8F"/>
    <w:rsid w:val="00641902"/>
    <w:rsid w:val="00642CF9"/>
    <w:rsid w:val="006453BD"/>
    <w:rsid w:val="00650B65"/>
    <w:rsid w:val="006532DC"/>
    <w:rsid w:val="006533F8"/>
    <w:rsid w:val="00654230"/>
    <w:rsid w:val="00654CDA"/>
    <w:rsid w:val="006577D4"/>
    <w:rsid w:val="0066010E"/>
    <w:rsid w:val="00660EF0"/>
    <w:rsid w:val="00662272"/>
    <w:rsid w:val="006657CF"/>
    <w:rsid w:val="00667280"/>
    <w:rsid w:val="00671A20"/>
    <w:rsid w:val="00671D31"/>
    <w:rsid w:val="00673581"/>
    <w:rsid w:val="00674F5B"/>
    <w:rsid w:val="00675915"/>
    <w:rsid w:val="00676315"/>
    <w:rsid w:val="006800C9"/>
    <w:rsid w:val="00683934"/>
    <w:rsid w:val="00686DF2"/>
    <w:rsid w:val="00691D1F"/>
    <w:rsid w:val="0069249D"/>
    <w:rsid w:val="00693263"/>
    <w:rsid w:val="00695600"/>
    <w:rsid w:val="006971E6"/>
    <w:rsid w:val="006A170D"/>
    <w:rsid w:val="006A5904"/>
    <w:rsid w:val="006B1878"/>
    <w:rsid w:val="006B3F93"/>
    <w:rsid w:val="006B4E83"/>
    <w:rsid w:val="006B62FE"/>
    <w:rsid w:val="006B6360"/>
    <w:rsid w:val="006B6878"/>
    <w:rsid w:val="006B72F1"/>
    <w:rsid w:val="006B73D0"/>
    <w:rsid w:val="006C0316"/>
    <w:rsid w:val="006C1D4B"/>
    <w:rsid w:val="006C1FE8"/>
    <w:rsid w:val="006C359D"/>
    <w:rsid w:val="006C713E"/>
    <w:rsid w:val="006C755A"/>
    <w:rsid w:val="006C7CAA"/>
    <w:rsid w:val="006D2C5A"/>
    <w:rsid w:val="006D337D"/>
    <w:rsid w:val="006D537B"/>
    <w:rsid w:val="006D59AD"/>
    <w:rsid w:val="006D5C7D"/>
    <w:rsid w:val="006D6E7B"/>
    <w:rsid w:val="006D721C"/>
    <w:rsid w:val="006D7EE9"/>
    <w:rsid w:val="006E069A"/>
    <w:rsid w:val="006E3530"/>
    <w:rsid w:val="006E42C0"/>
    <w:rsid w:val="006E5A8D"/>
    <w:rsid w:val="006E6C6F"/>
    <w:rsid w:val="006E7704"/>
    <w:rsid w:val="006E7F35"/>
    <w:rsid w:val="006F0813"/>
    <w:rsid w:val="006F0908"/>
    <w:rsid w:val="006F0F42"/>
    <w:rsid w:val="006F1590"/>
    <w:rsid w:val="006F1AF9"/>
    <w:rsid w:val="006F1C6B"/>
    <w:rsid w:val="006F238F"/>
    <w:rsid w:val="006F59B2"/>
    <w:rsid w:val="006F5AF9"/>
    <w:rsid w:val="006F600F"/>
    <w:rsid w:val="006F632E"/>
    <w:rsid w:val="00703AE9"/>
    <w:rsid w:val="00704986"/>
    <w:rsid w:val="00705F67"/>
    <w:rsid w:val="0070641A"/>
    <w:rsid w:val="00710AD6"/>
    <w:rsid w:val="00712160"/>
    <w:rsid w:val="00713087"/>
    <w:rsid w:val="00714C96"/>
    <w:rsid w:val="0071673F"/>
    <w:rsid w:val="007167E9"/>
    <w:rsid w:val="00720F17"/>
    <w:rsid w:val="007237C6"/>
    <w:rsid w:val="007248ED"/>
    <w:rsid w:val="0072531D"/>
    <w:rsid w:val="00725B01"/>
    <w:rsid w:val="00727578"/>
    <w:rsid w:val="00730A3C"/>
    <w:rsid w:val="00731B61"/>
    <w:rsid w:val="00731CFD"/>
    <w:rsid w:val="00731E8B"/>
    <w:rsid w:val="00733559"/>
    <w:rsid w:val="00735555"/>
    <w:rsid w:val="00736D10"/>
    <w:rsid w:val="00737FAA"/>
    <w:rsid w:val="00740F8B"/>
    <w:rsid w:val="00741375"/>
    <w:rsid w:val="0074290F"/>
    <w:rsid w:val="007431CD"/>
    <w:rsid w:val="00743688"/>
    <w:rsid w:val="00743FA1"/>
    <w:rsid w:val="00745855"/>
    <w:rsid w:val="00746321"/>
    <w:rsid w:val="00746E48"/>
    <w:rsid w:val="007475E0"/>
    <w:rsid w:val="00747623"/>
    <w:rsid w:val="00747A63"/>
    <w:rsid w:val="00750288"/>
    <w:rsid w:val="007525A4"/>
    <w:rsid w:val="00753E22"/>
    <w:rsid w:val="00756354"/>
    <w:rsid w:val="00760570"/>
    <w:rsid w:val="00761A6A"/>
    <w:rsid w:val="00761F86"/>
    <w:rsid w:val="00763418"/>
    <w:rsid w:val="0076342C"/>
    <w:rsid w:val="00764513"/>
    <w:rsid w:val="00764576"/>
    <w:rsid w:val="0076657F"/>
    <w:rsid w:val="00767060"/>
    <w:rsid w:val="007678E5"/>
    <w:rsid w:val="007702FD"/>
    <w:rsid w:val="00770F6E"/>
    <w:rsid w:val="00772B1B"/>
    <w:rsid w:val="007734A1"/>
    <w:rsid w:val="0077491C"/>
    <w:rsid w:val="007766B3"/>
    <w:rsid w:val="00776FCE"/>
    <w:rsid w:val="00777B84"/>
    <w:rsid w:val="00777C7C"/>
    <w:rsid w:val="00777FB2"/>
    <w:rsid w:val="007806C4"/>
    <w:rsid w:val="00781458"/>
    <w:rsid w:val="007838E4"/>
    <w:rsid w:val="007842C7"/>
    <w:rsid w:val="007865AD"/>
    <w:rsid w:val="007870F5"/>
    <w:rsid w:val="007913C7"/>
    <w:rsid w:val="007931B8"/>
    <w:rsid w:val="00795BC2"/>
    <w:rsid w:val="00795BF6"/>
    <w:rsid w:val="00795E97"/>
    <w:rsid w:val="00797FAD"/>
    <w:rsid w:val="007A0612"/>
    <w:rsid w:val="007A0786"/>
    <w:rsid w:val="007A2597"/>
    <w:rsid w:val="007A2669"/>
    <w:rsid w:val="007A2D10"/>
    <w:rsid w:val="007A2DB5"/>
    <w:rsid w:val="007A44EC"/>
    <w:rsid w:val="007A592F"/>
    <w:rsid w:val="007B22BE"/>
    <w:rsid w:val="007B3107"/>
    <w:rsid w:val="007B3416"/>
    <w:rsid w:val="007B47DD"/>
    <w:rsid w:val="007B6769"/>
    <w:rsid w:val="007B7162"/>
    <w:rsid w:val="007C3F81"/>
    <w:rsid w:val="007C5651"/>
    <w:rsid w:val="007C6BC8"/>
    <w:rsid w:val="007C7812"/>
    <w:rsid w:val="007C7AE9"/>
    <w:rsid w:val="007D06F9"/>
    <w:rsid w:val="007D1023"/>
    <w:rsid w:val="007D20B8"/>
    <w:rsid w:val="007D3110"/>
    <w:rsid w:val="007D3CB0"/>
    <w:rsid w:val="007D3E86"/>
    <w:rsid w:val="007D4697"/>
    <w:rsid w:val="007D4F08"/>
    <w:rsid w:val="007D5BA2"/>
    <w:rsid w:val="007D6913"/>
    <w:rsid w:val="007E0A12"/>
    <w:rsid w:val="007E2D39"/>
    <w:rsid w:val="007E376A"/>
    <w:rsid w:val="007E5385"/>
    <w:rsid w:val="007E683D"/>
    <w:rsid w:val="007F0272"/>
    <w:rsid w:val="007F0DE3"/>
    <w:rsid w:val="007F1D0E"/>
    <w:rsid w:val="007F3696"/>
    <w:rsid w:val="007F725F"/>
    <w:rsid w:val="007F75A2"/>
    <w:rsid w:val="007F764B"/>
    <w:rsid w:val="00801C94"/>
    <w:rsid w:val="00802DF6"/>
    <w:rsid w:val="008038B9"/>
    <w:rsid w:val="008040A1"/>
    <w:rsid w:val="008049C4"/>
    <w:rsid w:val="00804C7E"/>
    <w:rsid w:val="00805BA3"/>
    <w:rsid w:val="008105A0"/>
    <w:rsid w:val="008120F7"/>
    <w:rsid w:val="008128BB"/>
    <w:rsid w:val="008133D1"/>
    <w:rsid w:val="008148A7"/>
    <w:rsid w:val="008157A8"/>
    <w:rsid w:val="00815F7A"/>
    <w:rsid w:val="008167C9"/>
    <w:rsid w:val="00816A17"/>
    <w:rsid w:val="00816B0E"/>
    <w:rsid w:val="00816C0C"/>
    <w:rsid w:val="008171A1"/>
    <w:rsid w:val="00821C60"/>
    <w:rsid w:val="00822844"/>
    <w:rsid w:val="00823570"/>
    <w:rsid w:val="008244A9"/>
    <w:rsid w:val="008308D7"/>
    <w:rsid w:val="00830FB7"/>
    <w:rsid w:val="008317C6"/>
    <w:rsid w:val="00831885"/>
    <w:rsid w:val="008339AB"/>
    <w:rsid w:val="00834A46"/>
    <w:rsid w:val="00836E28"/>
    <w:rsid w:val="00836FFF"/>
    <w:rsid w:val="008372A5"/>
    <w:rsid w:val="00837B56"/>
    <w:rsid w:val="008403E4"/>
    <w:rsid w:val="008408F0"/>
    <w:rsid w:val="00841AF9"/>
    <w:rsid w:val="00842654"/>
    <w:rsid w:val="00842B41"/>
    <w:rsid w:val="00844536"/>
    <w:rsid w:val="008448EE"/>
    <w:rsid w:val="00846E4B"/>
    <w:rsid w:val="008472E8"/>
    <w:rsid w:val="00847488"/>
    <w:rsid w:val="00852184"/>
    <w:rsid w:val="00852461"/>
    <w:rsid w:val="00852A92"/>
    <w:rsid w:val="00852C99"/>
    <w:rsid w:val="008533F1"/>
    <w:rsid w:val="008550B8"/>
    <w:rsid w:val="00860419"/>
    <w:rsid w:val="0086134A"/>
    <w:rsid w:val="00861D3E"/>
    <w:rsid w:val="00861F59"/>
    <w:rsid w:val="00862E8C"/>
    <w:rsid w:val="008630E0"/>
    <w:rsid w:val="008633E3"/>
    <w:rsid w:val="00863D93"/>
    <w:rsid w:val="00863F39"/>
    <w:rsid w:val="00864336"/>
    <w:rsid w:val="00864E56"/>
    <w:rsid w:val="00865AC9"/>
    <w:rsid w:val="00865BB8"/>
    <w:rsid w:val="00866BA3"/>
    <w:rsid w:val="00871E09"/>
    <w:rsid w:val="0087248C"/>
    <w:rsid w:val="00874418"/>
    <w:rsid w:val="00877655"/>
    <w:rsid w:val="00885CA5"/>
    <w:rsid w:val="00890378"/>
    <w:rsid w:val="00892136"/>
    <w:rsid w:val="008947AC"/>
    <w:rsid w:val="00895FAC"/>
    <w:rsid w:val="008969F8"/>
    <w:rsid w:val="00896B64"/>
    <w:rsid w:val="00896F71"/>
    <w:rsid w:val="008A0ACA"/>
    <w:rsid w:val="008A1BBB"/>
    <w:rsid w:val="008A1C97"/>
    <w:rsid w:val="008A353D"/>
    <w:rsid w:val="008A3A46"/>
    <w:rsid w:val="008A56B2"/>
    <w:rsid w:val="008A6C74"/>
    <w:rsid w:val="008B2341"/>
    <w:rsid w:val="008B745A"/>
    <w:rsid w:val="008C1B42"/>
    <w:rsid w:val="008C27DD"/>
    <w:rsid w:val="008C2CBD"/>
    <w:rsid w:val="008C592B"/>
    <w:rsid w:val="008C5AA4"/>
    <w:rsid w:val="008D36CE"/>
    <w:rsid w:val="008D388C"/>
    <w:rsid w:val="008D3E63"/>
    <w:rsid w:val="008D5C50"/>
    <w:rsid w:val="008D6A7E"/>
    <w:rsid w:val="008E1C25"/>
    <w:rsid w:val="008E20E7"/>
    <w:rsid w:val="008E3930"/>
    <w:rsid w:val="008E42F5"/>
    <w:rsid w:val="008E49C4"/>
    <w:rsid w:val="008F0082"/>
    <w:rsid w:val="008F06B4"/>
    <w:rsid w:val="008F1DCA"/>
    <w:rsid w:val="008F33C1"/>
    <w:rsid w:val="008F356A"/>
    <w:rsid w:val="008F3581"/>
    <w:rsid w:val="008F55AC"/>
    <w:rsid w:val="008F5776"/>
    <w:rsid w:val="008F64F5"/>
    <w:rsid w:val="008F6525"/>
    <w:rsid w:val="008F66DE"/>
    <w:rsid w:val="008F7073"/>
    <w:rsid w:val="00900FC2"/>
    <w:rsid w:val="009016E9"/>
    <w:rsid w:val="00904056"/>
    <w:rsid w:val="009041BC"/>
    <w:rsid w:val="00904375"/>
    <w:rsid w:val="009047D8"/>
    <w:rsid w:val="00906892"/>
    <w:rsid w:val="009075A9"/>
    <w:rsid w:val="00907609"/>
    <w:rsid w:val="00910506"/>
    <w:rsid w:val="009110B3"/>
    <w:rsid w:val="0091244C"/>
    <w:rsid w:val="00912FA9"/>
    <w:rsid w:val="0091332D"/>
    <w:rsid w:val="009140B2"/>
    <w:rsid w:val="0091712F"/>
    <w:rsid w:val="009217C8"/>
    <w:rsid w:val="00921AE5"/>
    <w:rsid w:val="0092247B"/>
    <w:rsid w:val="00922FEF"/>
    <w:rsid w:val="0092484F"/>
    <w:rsid w:val="00925EF5"/>
    <w:rsid w:val="00926826"/>
    <w:rsid w:val="00927092"/>
    <w:rsid w:val="00927885"/>
    <w:rsid w:val="009310BC"/>
    <w:rsid w:val="00931518"/>
    <w:rsid w:val="0093211B"/>
    <w:rsid w:val="00932F44"/>
    <w:rsid w:val="00936C55"/>
    <w:rsid w:val="00941BAB"/>
    <w:rsid w:val="00943568"/>
    <w:rsid w:val="00945CC3"/>
    <w:rsid w:val="00946330"/>
    <w:rsid w:val="00946C41"/>
    <w:rsid w:val="0095194C"/>
    <w:rsid w:val="00951B79"/>
    <w:rsid w:val="00952308"/>
    <w:rsid w:val="00952D3B"/>
    <w:rsid w:val="00952EF9"/>
    <w:rsid w:val="00954E4F"/>
    <w:rsid w:val="00955E9A"/>
    <w:rsid w:val="00956200"/>
    <w:rsid w:val="00956A07"/>
    <w:rsid w:val="009570DD"/>
    <w:rsid w:val="00960558"/>
    <w:rsid w:val="00960D0F"/>
    <w:rsid w:val="00960E2A"/>
    <w:rsid w:val="00962E1D"/>
    <w:rsid w:val="00964240"/>
    <w:rsid w:val="009645D3"/>
    <w:rsid w:val="00966023"/>
    <w:rsid w:val="0097140A"/>
    <w:rsid w:val="00971623"/>
    <w:rsid w:val="00972974"/>
    <w:rsid w:val="00974D1E"/>
    <w:rsid w:val="0097651C"/>
    <w:rsid w:val="00982FBA"/>
    <w:rsid w:val="00983881"/>
    <w:rsid w:val="00984508"/>
    <w:rsid w:val="0098534E"/>
    <w:rsid w:val="00985833"/>
    <w:rsid w:val="0098679F"/>
    <w:rsid w:val="00990CDA"/>
    <w:rsid w:val="00992179"/>
    <w:rsid w:val="009922FA"/>
    <w:rsid w:val="00992AF9"/>
    <w:rsid w:val="00992DF1"/>
    <w:rsid w:val="009967EA"/>
    <w:rsid w:val="009A12BD"/>
    <w:rsid w:val="009A148F"/>
    <w:rsid w:val="009A1C9D"/>
    <w:rsid w:val="009A339E"/>
    <w:rsid w:val="009A465E"/>
    <w:rsid w:val="009A4A00"/>
    <w:rsid w:val="009A503C"/>
    <w:rsid w:val="009A51C2"/>
    <w:rsid w:val="009A51E6"/>
    <w:rsid w:val="009A57FB"/>
    <w:rsid w:val="009A6B9B"/>
    <w:rsid w:val="009B0811"/>
    <w:rsid w:val="009B0C42"/>
    <w:rsid w:val="009B3B62"/>
    <w:rsid w:val="009B525A"/>
    <w:rsid w:val="009B6F87"/>
    <w:rsid w:val="009B7002"/>
    <w:rsid w:val="009B7008"/>
    <w:rsid w:val="009B775D"/>
    <w:rsid w:val="009B7B82"/>
    <w:rsid w:val="009C54A7"/>
    <w:rsid w:val="009C587F"/>
    <w:rsid w:val="009D1C87"/>
    <w:rsid w:val="009D27C6"/>
    <w:rsid w:val="009D4561"/>
    <w:rsid w:val="009D76D1"/>
    <w:rsid w:val="009D7F55"/>
    <w:rsid w:val="009E0080"/>
    <w:rsid w:val="009E1F2C"/>
    <w:rsid w:val="009E56AB"/>
    <w:rsid w:val="009E7F6B"/>
    <w:rsid w:val="009F0272"/>
    <w:rsid w:val="009F07CC"/>
    <w:rsid w:val="009F0C92"/>
    <w:rsid w:val="009F1C41"/>
    <w:rsid w:val="009F3E86"/>
    <w:rsid w:val="009F533C"/>
    <w:rsid w:val="009F5E53"/>
    <w:rsid w:val="009F7367"/>
    <w:rsid w:val="00A009EF"/>
    <w:rsid w:val="00A00CC9"/>
    <w:rsid w:val="00A01C86"/>
    <w:rsid w:val="00A02E7D"/>
    <w:rsid w:val="00A032B4"/>
    <w:rsid w:val="00A03CBA"/>
    <w:rsid w:val="00A041B4"/>
    <w:rsid w:val="00A05CDD"/>
    <w:rsid w:val="00A11F40"/>
    <w:rsid w:val="00A12B1F"/>
    <w:rsid w:val="00A139E0"/>
    <w:rsid w:val="00A1400D"/>
    <w:rsid w:val="00A141CB"/>
    <w:rsid w:val="00A14B74"/>
    <w:rsid w:val="00A17C31"/>
    <w:rsid w:val="00A20162"/>
    <w:rsid w:val="00A20C08"/>
    <w:rsid w:val="00A210DB"/>
    <w:rsid w:val="00A2147B"/>
    <w:rsid w:val="00A26B2F"/>
    <w:rsid w:val="00A26FEE"/>
    <w:rsid w:val="00A31A48"/>
    <w:rsid w:val="00A323B5"/>
    <w:rsid w:val="00A32BE8"/>
    <w:rsid w:val="00A334E8"/>
    <w:rsid w:val="00A33765"/>
    <w:rsid w:val="00A33CC3"/>
    <w:rsid w:val="00A33D70"/>
    <w:rsid w:val="00A34141"/>
    <w:rsid w:val="00A3582A"/>
    <w:rsid w:val="00A370EF"/>
    <w:rsid w:val="00A378BA"/>
    <w:rsid w:val="00A37C93"/>
    <w:rsid w:val="00A40334"/>
    <w:rsid w:val="00A40938"/>
    <w:rsid w:val="00A41CDB"/>
    <w:rsid w:val="00A42C44"/>
    <w:rsid w:val="00A43858"/>
    <w:rsid w:val="00A44018"/>
    <w:rsid w:val="00A45273"/>
    <w:rsid w:val="00A512AE"/>
    <w:rsid w:val="00A5273E"/>
    <w:rsid w:val="00A5305A"/>
    <w:rsid w:val="00A54CC3"/>
    <w:rsid w:val="00A56F56"/>
    <w:rsid w:val="00A5708F"/>
    <w:rsid w:val="00A60C57"/>
    <w:rsid w:val="00A60DA1"/>
    <w:rsid w:val="00A63206"/>
    <w:rsid w:val="00A63861"/>
    <w:rsid w:val="00A63894"/>
    <w:rsid w:val="00A63A47"/>
    <w:rsid w:val="00A63FE8"/>
    <w:rsid w:val="00A6538D"/>
    <w:rsid w:val="00A65E4B"/>
    <w:rsid w:val="00A66101"/>
    <w:rsid w:val="00A6699B"/>
    <w:rsid w:val="00A705E9"/>
    <w:rsid w:val="00A70D1A"/>
    <w:rsid w:val="00A732B6"/>
    <w:rsid w:val="00A73CF6"/>
    <w:rsid w:val="00A74FA2"/>
    <w:rsid w:val="00A77215"/>
    <w:rsid w:val="00A774AB"/>
    <w:rsid w:val="00A8125A"/>
    <w:rsid w:val="00A82A2C"/>
    <w:rsid w:val="00A833CD"/>
    <w:rsid w:val="00A83D13"/>
    <w:rsid w:val="00A8619D"/>
    <w:rsid w:val="00A863E0"/>
    <w:rsid w:val="00A86D9C"/>
    <w:rsid w:val="00A86DBD"/>
    <w:rsid w:val="00A91B7A"/>
    <w:rsid w:val="00A93089"/>
    <w:rsid w:val="00A97037"/>
    <w:rsid w:val="00AA0E26"/>
    <w:rsid w:val="00AA0F01"/>
    <w:rsid w:val="00AA0FDB"/>
    <w:rsid w:val="00AA172D"/>
    <w:rsid w:val="00AA1EA1"/>
    <w:rsid w:val="00AA206F"/>
    <w:rsid w:val="00AA30B6"/>
    <w:rsid w:val="00AA48D7"/>
    <w:rsid w:val="00AA52BF"/>
    <w:rsid w:val="00AB0F8D"/>
    <w:rsid w:val="00AB4B9C"/>
    <w:rsid w:val="00AC075E"/>
    <w:rsid w:val="00AC124F"/>
    <w:rsid w:val="00AC1364"/>
    <w:rsid w:val="00AC1731"/>
    <w:rsid w:val="00AC20D2"/>
    <w:rsid w:val="00AC289D"/>
    <w:rsid w:val="00AC2E6C"/>
    <w:rsid w:val="00AC3873"/>
    <w:rsid w:val="00AC3F6C"/>
    <w:rsid w:val="00AC7859"/>
    <w:rsid w:val="00AD0A88"/>
    <w:rsid w:val="00AD2393"/>
    <w:rsid w:val="00AD2C3A"/>
    <w:rsid w:val="00AD2D37"/>
    <w:rsid w:val="00AD3A2C"/>
    <w:rsid w:val="00AD3B45"/>
    <w:rsid w:val="00AD3BEA"/>
    <w:rsid w:val="00AD44DF"/>
    <w:rsid w:val="00AD491E"/>
    <w:rsid w:val="00AD4EA7"/>
    <w:rsid w:val="00AD4F78"/>
    <w:rsid w:val="00AD559F"/>
    <w:rsid w:val="00AD68F8"/>
    <w:rsid w:val="00AD7207"/>
    <w:rsid w:val="00AE0E76"/>
    <w:rsid w:val="00AE16A9"/>
    <w:rsid w:val="00AE17A6"/>
    <w:rsid w:val="00AE1C40"/>
    <w:rsid w:val="00AE20FA"/>
    <w:rsid w:val="00AE217F"/>
    <w:rsid w:val="00AE7F94"/>
    <w:rsid w:val="00AF05A1"/>
    <w:rsid w:val="00AF34D3"/>
    <w:rsid w:val="00AF3544"/>
    <w:rsid w:val="00AF3CBE"/>
    <w:rsid w:val="00AF3D5B"/>
    <w:rsid w:val="00AF4522"/>
    <w:rsid w:val="00AF47CF"/>
    <w:rsid w:val="00AF4C75"/>
    <w:rsid w:val="00AF5EA8"/>
    <w:rsid w:val="00AF676A"/>
    <w:rsid w:val="00AF772B"/>
    <w:rsid w:val="00AF7BE5"/>
    <w:rsid w:val="00B02042"/>
    <w:rsid w:val="00B022B2"/>
    <w:rsid w:val="00B04727"/>
    <w:rsid w:val="00B04C31"/>
    <w:rsid w:val="00B05D65"/>
    <w:rsid w:val="00B05F83"/>
    <w:rsid w:val="00B066C3"/>
    <w:rsid w:val="00B11141"/>
    <w:rsid w:val="00B14050"/>
    <w:rsid w:val="00B14243"/>
    <w:rsid w:val="00B15063"/>
    <w:rsid w:val="00B16C44"/>
    <w:rsid w:val="00B1742A"/>
    <w:rsid w:val="00B20342"/>
    <w:rsid w:val="00B214D6"/>
    <w:rsid w:val="00B21968"/>
    <w:rsid w:val="00B21DAA"/>
    <w:rsid w:val="00B21DC7"/>
    <w:rsid w:val="00B22122"/>
    <w:rsid w:val="00B2258C"/>
    <w:rsid w:val="00B22C14"/>
    <w:rsid w:val="00B2375E"/>
    <w:rsid w:val="00B25DE9"/>
    <w:rsid w:val="00B25FEC"/>
    <w:rsid w:val="00B26FB5"/>
    <w:rsid w:val="00B27D2B"/>
    <w:rsid w:val="00B300C3"/>
    <w:rsid w:val="00B3034A"/>
    <w:rsid w:val="00B30ED3"/>
    <w:rsid w:val="00B34FDA"/>
    <w:rsid w:val="00B36C98"/>
    <w:rsid w:val="00B3781F"/>
    <w:rsid w:val="00B4010A"/>
    <w:rsid w:val="00B41A1A"/>
    <w:rsid w:val="00B41CA0"/>
    <w:rsid w:val="00B44448"/>
    <w:rsid w:val="00B45475"/>
    <w:rsid w:val="00B46686"/>
    <w:rsid w:val="00B46C75"/>
    <w:rsid w:val="00B47572"/>
    <w:rsid w:val="00B5000A"/>
    <w:rsid w:val="00B50DF4"/>
    <w:rsid w:val="00B51A3B"/>
    <w:rsid w:val="00B52559"/>
    <w:rsid w:val="00B52B60"/>
    <w:rsid w:val="00B530DD"/>
    <w:rsid w:val="00B547E6"/>
    <w:rsid w:val="00B55A93"/>
    <w:rsid w:val="00B565CF"/>
    <w:rsid w:val="00B609C1"/>
    <w:rsid w:val="00B62C72"/>
    <w:rsid w:val="00B63E6A"/>
    <w:rsid w:val="00B64114"/>
    <w:rsid w:val="00B65684"/>
    <w:rsid w:val="00B70078"/>
    <w:rsid w:val="00B7164D"/>
    <w:rsid w:val="00B73267"/>
    <w:rsid w:val="00B73FE4"/>
    <w:rsid w:val="00B7606D"/>
    <w:rsid w:val="00B763B0"/>
    <w:rsid w:val="00B76846"/>
    <w:rsid w:val="00B806E7"/>
    <w:rsid w:val="00B81D63"/>
    <w:rsid w:val="00B83118"/>
    <w:rsid w:val="00B85490"/>
    <w:rsid w:val="00B863B6"/>
    <w:rsid w:val="00B86A15"/>
    <w:rsid w:val="00B87479"/>
    <w:rsid w:val="00B9012C"/>
    <w:rsid w:val="00B90945"/>
    <w:rsid w:val="00B9095D"/>
    <w:rsid w:val="00B90B25"/>
    <w:rsid w:val="00B90BAD"/>
    <w:rsid w:val="00B91AC6"/>
    <w:rsid w:val="00B9295B"/>
    <w:rsid w:val="00B93C12"/>
    <w:rsid w:val="00B93E27"/>
    <w:rsid w:val="00B94B6E"/>
    <w:rsid w:val="00B94FCE"/>
    <w:rsid w:val="00B950E7"/>
    <w:rsid w:val="00B95F6C"/>
    <w:rsid w:val="00B96075"/>
    <w:rsid w:val="00B9664A"/>
    <w:rsid w:val="00B9774D"/>
    <w:rsid w:val="00BA0478"/>
    <w:rsid w:val="00BA16DB"/>
    <w:rsid w:val="00BA1941"/>
    <w:rsid w:val="00BA4793"/>
    <w:rsid w:val="00BA65B0"/>
    <w:rsid w:val="00BB147C"/>
    <w:rsid w:val="00BB1B37"/>
    <w:rsid w:val="00BB1DEF"/>
    <w:rsid w:val="00BB2726"/>
    <w:rsid w:val="00BB284C"/>
    <w:rsid w:val="00BB2C02"/>
    <w:rsid w:val="00BB399E"/>
    <w:rsid w:val="00BB3C04"/>
    <w:rsid w:val="00BB4DD7"/>
    <w:rsid w:val="00BB504B"/>
    <w:rsid w:val="00BB5A3D"/>
    <w:rsid w:val="00BB73B7"/>
    <w:rsid w:val="00BC144E"/>
    <w:rsid w:val="00BC164C"/>
    <w:rsid w:val="00BC2C85"/>
    <w:rsid w:val="00BC42B6"/>
    <w:rsid w:val="00BC4A46"/>
    <w:rsid w:val="00BC5A40"/>
    <w:rsid w:val="00BC75B5"/>
    <w:rsid w:val="00BC7EB5"/>
    <w:rsid w:val="00BD3F75"/>
    <w:rsid w:val="00BE06AB"/>
    <w:rsid w:val="00BE161D"/>
    <w:rsid w:val="00BE48B9"/>
    <w:rsid w:val="00BE6727"/>
    <w:rsid w:val="00BF077B"/>
    <w:rsid w:val="00BF287A"/>
    <w:rsid w:val="00BF2DA7"/>
    <w:rsid w:val="00BF33B7"/>
    <w:rsid w:val="00BF4E25"/>
    <w:rsid w:val="00BF5356"/>
    <w:rsid w:val="00BF6107"/>
    <w:rsid w:val="00BF6D46"/>
    <w:rsid w:val="00C000A5"/>
    <w:rsid w:val="00C02069"/>
    <w:rsid w:val="00C02A99"/>
    <w:rsid w:val="00C02C6D"/>
    <w:rsid w:val="00C03800"/>
    <w:rsid w:val="00C041F0"/>
    <w:rsid w:val="00C048F2"/>
    <w:rsid w:val="00C04D7A"/>
    <w:rsid w:val="00C059EF"/>
    <w:rsid w:val="00C068C5"/>
    <w:rsid w:val="00C079A6"/>
    <w:rsid w:val="00C109D2"/>
    <w:rsid w:val="00C10A14"/>
    <w:rsid w:val="00C11A6E"/>
    <w:rsid w:val="00C11B83"/>
    <w:rsid w:val="00C11ED7"/>
    <w:rsid w:val="00C12348"/>
    <w:rsid w:val="00C12CC2"/>
    <w:rsid w:val="00C131E6"/>
    <w:rsid w:val="00C13E35"/>
    <w:rsid w:val="00C1434A"/>
    <w:rsid w:val="00C14C6E"/>
    <w:rsid w:val="00C14DC0"/>
    <w:rsid w:val="00C14E46"/>
    <w:rsid w:val="00C15FBF"/>
    <w:rsid w:val="00C1618D"/>
    <w:rsid w:val="00C16E2D"/>
    <w:rsid w:val="00C20CC1"/>
    <w:rsid w:val="00C21A51"/>
    <w:rsid w:val="00C22A56"/>
    <w:rsid w:val="00C22B56"/>
    <w:rsid w:val="00C22B78"/>
    <w:rsid w:val="00C23C48"/>
    <w:rsid w:val="00C2472E"/>
    <w:rsid w:val="00C24F17"/>
    <w:rsid w:val="00C260C5"/>
    <w:rsid w:val="00C26E0A"/>
    <w:rsid w:val="00C301DA"/>
    <w:rsid w:val="00C32F74"/>
    <w:rsid w:val="00C33C68"/>
    <w:rsid w:val="00C35347"/>
    <w:rsid w:val="00C35FE8"/>
    <w:rsid w:val="00C37A9A"/>
    <w:rsid w:val="00C41778"/>
    <w:rsid w:val="00C44173"/>
    <w:rsid w:val="00C44DF0"/>
    <w:rsid w:val="00C4532A"/>
    <w:rsid w:val="00C461B4"/>
    <w:rsid w:val="00C4750D"/>
    <w:rsid w:val="00C50458"/>
    <w:rsid w:val="00C5175A"/>
    <w:rsid w:val="00C542C5"/>
    <w:rsid w:val="00C563C4"/>
    <w:rsid w:val="00C57133"/>
    <w:rsid w:val="00C61448"/>
    <w:rsid w:val="00C622A8"/>
    <w:rsid w:val="00C62803"/>
    <w:rsid w:val="00C630B1"/>
    <w:rsid w:val="00C643CB"/>
    <w:rsid w:val="00C64CC3"/>
    <w:rsid w:val="00C657FA"/>
    <w:rsid w:val="00C65AD7"/>
    <w:rsid w:val="00C717A5"/>
    <w:rsid w:val="00C71A00"/>
    <w:rsid w:val="00C74295"/>
    <w:rsid w:val="00C74C2C"/>
    <w:rsid w:val="00C81BA8"/>
    <w:rsid w:val="00C829A7"/>
    <w:rsid w:val="00C83404"/>
    <w:rsid w:val="00C84556"/>
    <w:rsid w:val="00C85441"/>
    <w:rsid w:val="00C90CA2"/>
    <w:rsid w:val="00C92183"/>
    <w:rsid w:val="00C92A4D"/>
    <w:rsid w:val="00C92F08"/>
    <w:rsid w:val="00C932C9"/>
    <w:rsid w:val="00C9414E"/>
    <w:rsid w:val="00C94C10"/>
    <w:rsid w:val="00C955C7"/>
    <w:rsid w:val="00C966EB"/>
    <w:rsid w:val="00C976EC"/>
    <w:rsid w:val="00CA07FE"/>
    <w:rsid w:val="00CA1592"/>
    <w:rsid w:val="00CA3232"/>
    <w:rsid w:val="00CA54FA"/>
    <w:rsid w:val="00CA5C34"/>
    <w:rsid w:val="00CB24AA"/>
    <w:rsid w:val="00CB2752"/>
    <w:rsid w:val="00CB2F7D"/>
    <w:rsid w:val="00CB6204"/>
    <w:rsid w:val="00CC0BB1"/>
    <w:rsid w:val="00CC0F85"/>
    <w:rsid w:val="00CC2955"/>
    <w:rsid w:val="00CC31E4"/>
    <w:rsid w:val="00CC3224"/>
    <w:rsid w:val="00CC5326"/>
    <w:rsid w:val="00CC58F7"/>
    <w:rsid w:val="00CC66FB"/>
    <w:rsid w:val="00CD1DF3"/>
    <w:rsid w:val="00CD2375"/>
    <w:rsid w:val="00CD3267"/>
    <w:rsid w:val="00CD5452"/>
    <w:rsid w:val="00CD64F1"/>
    <w:rsid w:val="00CD6D43"/>
    <w:rsid w:val="00CD6F76"/>
    <w:rsid w:val="00CD7447"/>
    <w:rsid w:val="00CD7938"/>
    <w:rsid w:val="00CD7C82"/>
    <w:rsid w:val="00CE33EC"/>
    <w:rsid w:val="00CE793A"/>
    <w:rsid w:val="00CE7AB1"/>
    <w:rsid w:val="00CF0323"/>
    <w:rsid w:val="00CF24DA"/>
    <w:rsid w:val="00CF36C0"/>
    <w:rsid w:val="00CF405F"/>
    <w:rsid w:val="00CF58C8"/>
    <w:rsid w:val="00CF622A"/>
    <w:rsid w:val="00CF7B40"/>
    <w:rsid w:val="00D00914"/>
    <w:rsid w:val="00D021F2"/>
    <w:rsid w:val="00D03A1E"/>
    <w:rsid w:val="00D03A87"/>
    <w:rsid w:val="00D0498A"/>
    <w:rsid w:val="00D060A0"/>
    <w:rsid w:val="00D06C4A"/>
    <w:rsid w:val="00D1001A"/>
    <w:rsid w:val="00D10D76"/>
    <w:rsid w:val="00D10F1D"/>
    <w:rsid w:val="00D14FD5"/>
    <w:rsid w:val="00D151C8"/>
    <w:rsid w:val="00D16042"/>
    <w:rsid w:val="00D17AB3"/>
    <w:rsid w:val="00D20032"/>
    <w:rsid w:val="00D202C9"/>
    <w:rsid w:val="00D20BFC"/>
    <w:rsid w:val="00D20C54"/>
    <w:rsid w:val="00D211A7"/>
    <w:rsid w:val="00D21285"/>
    <w:rsid w:val="00D22949"/>
    <w:rsid w:val="00D262A5"/>
    <w:rsid w:val="00D274F2"/>
    <w:rsid w:val="00D2757D"/>
    <w:rsid w:val="00D30F84"/>
    <w:rsid w:val="00D3227C"/>
    <w:rsid w:val="00D3604D"/>
    <w:rsid w:val="00D36582"/>
    <w:rsid w:val="00D36929"/>
    <w:rsid w:val="00D37897"/>
    <w:rsid w:val="00D37EAC"/>
    <w:rsid w:val="00D40C37"/>
    <w:rsid w:val="00D411E6"/>
    <w:rsid w:val="00D41F11"/>
    <w:rsid w:val="00D43BAF"/>
    <w:rsid w:val="00D474CC"/>
    <w:rsid w:val="00D4757A"/>
    <w:rsid w:val="00D50DEB"/>
    <w:rsid w:val="00D51F8A"/>
    <w:rsid w:val="00D529BA"/>
    <w:rsid w:val="00D534FF"/>
    <w:rsid w:val="00D5394D"/>
    <w:rsid w:val="00D539C9"/>
    <w:rsid w:val="00D53B04"/>
    <w:rsid w:val="00D541DC"/>
    <w:rsid w:val="00D54DFD"/>
    <w:rsid w:val="00D54EB1"/>
    <w:rsid w:val="00D55D2C"/>
    <w:rsid w:val="00D5742E"/>
    <w:rsid w:val="00D61E89"/>
    <w:rsid w:val="00D62D6D"/>
    <w:rsid w:val="00D63721"/>
    <w:rsid w:val="00D64C65"/>
    <w:rsid w:val="00D66B61"/>
    <w:rsid w:val="00D67222"/>
    <w:rsid w:val="00D67A14"/>
    <w:rsid w:val="00D67CAC"/>
    <w:rsid w:val="00D7261F"/>
    <w:rsid w:val="00D72C61"/>
    <w:rsid w:val="00D751DA"/>
    <w:rsid w:val="00D763C5"/>
    <w:rsid w:val="00D76EA8"/>
    <w:rsid w:val="00D7779C"/>
    <w:rsid w:val="00D82A6F"/>
    <w:rsid w:val="00D84E18"/>
    <w:rsid w:val="00D860A4"/>
    <w:rsid w:val="00D86BB9"/>
    <w:rsid w:val="00D90315"/>
    <w:rsid w:val="00D90374"/>
    <w:rsid w:val="00D91399"/>
    <w:rsid w:val="00D9305E"/>
    <w:rsid w:val="00D94AC6"/>
    <w:rsid w:val="00D96382"/>
    <w:rsid w:val="00D96693"/>
    <w:rsid w:val="00DA0B54"/>
    <w:rsid w:val="00DA2A99"/>
    <w:rsid w:val="00DA4C0A"/>
    <w:rsid w:val="00DA5D27"/>
    <w:rsid w:val="00DA6657"/>
    <w:rsid w:val="00DA70C0"/>
    <w:rsid w:val="00DA75F8"/>
    <w:rsid w:val="00DA7E22"/>
    <w:rsid w:val="00DB0CCC"/>
    <w:rsid w:val="00DB12ED"/>
    <w:rsid w:val="00DB130A"/>
    <w:rsid w:val="00DB3DF0"/>
    <w:rsid w:val="00DB40A2"/>
    <w:rsid w:val="00DB462C"/>
    <w:rsid w:val="00DB5AE1"/>
    <w:rsid w:val="00DB722B"/>
    <w:rsid w:val="00DC110D"/>
    <w:rsid w:val="00DC157D"/>
    <w:rsid w:val="00DC257D"/>
    <w:rsid w:val="00DC3027"/>
    <w:rsid w:val="00DC4256"/>
    <w:rsid w:val="00DC51FE"/>
    <w:rsid w:val="00DC7D8C"/>
    <w:rsid w:val="00DC7E07"/>
    <w:rsid w:val="00DD087D"/>
    <w:rsid w:val="00DD1DD2"/>
    <w:rsid w:val="00DD6024"/>
    <w:rsid w:val="00DD6485"/>
    <w:rsid w:val="00DD6A02"/>
    <w:rsid w:val="00DD6C4B"/>
    <w:rsid w:val="00DD6E11"/>
    <w:rsid w:val="00DD7C02"/>
    <w:rsid w:val="00DE01C3"/>
    <w:rsid w:val="00DE1F25"/>
    <w:rsid w:val="00DE3096"/>
    <w:rsid w:val="00DE3D8C"/>
    <w:rsid w:val="00DE3F65"/>
    <w:rsid w:val="00DE4AB3"/>
    <w:rsid w:val="00DE4ED0"/>
    <w:rsid w:val="00DE56E4"/>
    <w:rsid w:val="00DE5940"/>
    <w:rsid w:val="00DE5E12"/>
    <w:rsid w:val="00DE691C"/>
    <w:rsid w:val="00DF02C9"/>
    <w:rsid w:val="00DF2608"/>
    <w:rsid w:val="00DF306C"/>
    <w:rsid w:val="00DF4085"/>
    <w:rsid w:val="00DF464F"/>
    <w:rsid w:val="00DF4B92"/>
    <w:rsid w:val="00DF6384"/>
    <w:rsid w:val="00DF7F62"/>
    <w:rsid w:val="00E0046D"/>
    <w:rsid w:val="00E00DD6"/>
    <w:rsid w:val="00E00F8F"/>
    <w:rsid w:val="00E011D4"/>
    <w:rsid w:val="00E012F3"/>
    <w:rsid w:val="00E01580"/>
    <w:rsid w:val="00E01B5D"/>
    <w:rsid w:val="00E051E2"/>
    <w:rsid w:val="00E0643B"/>
    <w:rsid w:val="00E069A0"/>
    <w:rsid w:val="00E07C3A"/>
    <w:rsid w:val="00E11550"/>
    <w:rsid w:val="00E11BB1"/>
    <w:rsid w:val="00E14D4D"/>
    <w:rsid w:val="00E14E88"/>
    <w:rsid w:val="00E15368"/>
    <w:rsid w:val="00E15596"/>
    <w:rsid w:val="00E159B1"/>
    <w:rsid w:val="00E20801"/>
    <w:rsid w:val="00E23F32"/>
    <w:rsid w:val="00E241E2"/>
    <w:rsid w:val="00E24E0F"/>
    <w:rsid w:val="00E25134"/>
    <w:rsid w:val="00E25804"/>
    <w:rsid w:val="00E260D2"/>
    <w:rsid w:val="00E305B4"/>
    <w:rsid w:val="00E30B20"/>
    <w:rsid w:val="00E31805"/>
    <w:rsid w:val="00E319AB"/>
    <w:rsid w:val="00E35B92"/>
    <w:rsid w:val="00E3738C"/>
    <w:rsid w:val="00E40B61"/>
    <w:rsid w:val="00E417AD"/>
    <w:rsid w:val="00E435BF"/>
    <w:rsid w:val="00E4366B"/>
    <w:rsid w:val="00E43A26"/>
    <w:rsid w:val="00E44521"/>
    <w:rsid w:val="00E46C32"/>
    <w:rsid w:val="00E50E72"/>
    <w:rsid w:val="00E5244D"/>
    <w:rsid w:val="00E52CFD"/>
    <w:rsid w:val="00E548A4"/>
    <w:rsid w:val="00E54F98"/>
    <w:rsid w:val="00E575C5"/>
    <w:rsid w:val="00E606FF"/>
    <w:rsid w:val="00E61213"/>
    <w:rsid w:val="00E61C6C"/>
    <w:rsid w:val="00E621CD"/>
    <w:rsid w:val="00E6258B"/>
    <w:rsid w:val="00E670C9"/>
    <w:rsid w:val="00E6765D"/>
    <w:rsid w:val="00E67732"/>
    <w:rsid w:val="00E70037"/>
    <w:rsid w:val="00E70260"/>
    <w:rsid w:val="00E72F11"/>
    <w:rsid w:val="00E73D29"/>
    <w:rsid w:val="00E73E6C"/>
    <w:rsid w:val="00E74C4E"/>
    <w:rsid w:val="00E75C12"/>
    <w:rsid w:val="00E7614D"/>
    <w:rsid w:val="00E8311C"/>
    <w:rsid w:val="00E8355E"/>
    <w:rsid w:val="00E84D6B"/>
    <w:rsid w:val="00E84E43"/>
    <w:rsid w:val="00E8610A"/>
    <w:rsid w:val="00E8678D"/>
    <w:rsid w:val="00E8699D"/>
    <w:rsid w:val="00E86F19"/>
    <w:rsid w:val="00E9032A"/>
    <w:rsid w:val="00E911CC"/>
    <w:rsid w:val="00E93CBC"/>
    <w:rsid w:val="00E93D4E"/>
    <w:rsid w:val="00E944DA"/>
    <w:rsid w:val="00E94AB2"/>
    <w:rsid w:val="00E968B7"/>
    <w:rsid w:val="00EA05D5"/>
    <w:rsid w:val="00EA2975"/>
    <w:rsid w:val="00EA2F12"/>
    <w:rsid w:val="00EA3042"/>
    <w:rsid w:val="00EA32C1"/>
    <w:rsid w:val="00EA3928"/>
    <w:rsid w:val="00EA6DEC"/>
    <w:rsid w:val="00EB0219"/>
    <w:rsid w:val="00EB0FE9"/>
    <w:rsid w:val="00EB1FD1"/>
    <w:rsid w:val="00EB21E4"/>
    <w:rsid w:val="00EB2858"/>
    <w:rsid w:val="00EB287D"/>
    <w:rsid w:val="00EB3179"/>
    <w:rsid w:val="00EB34D7"/>
    <w:rsid w:val="00EB437F"/>
    <w:rsid w:val="00EB4810"/>
    <w:rsid w:val="00EB5DF5"/>
    <w:rsid w:val="00EB5E88"/>
    <w:rsid w:val="00EB5ECD"/>
    <w:rsid w:val="00EB698F"/>
    <w:rsid w:val="00EC100B"/>
    <w:rsid w:val="00EC14BD"/>
    <w:rsid w:val="00EC1D6A"/>
    <w:rsid w:val="00EC44AB"/>
    <w:rsid w:val="00EC4F78"/>
    <w:rsid w:val="00EC5A86"/>
    <w:rsid w:val="00EC61EA"/>
    <w:rsid w:val="00ED072D"/>
    <w:rsid w:val="00ED1DD8"/>
    <w:rsid w:val="00ED34E9"/>
    <w:rsid w:val="00ED3E51"/>
    <w:rsid w:val="00ED3F67"/>
    <w:rsid w:val="00ED4956"/>
    <w:rsid w:val="00ED7328"/>
    <w:rsid w:val="00EE171B"/>
    <w:rsid w:val="00EF1957"/>
    <w:rsid w:val="00EF1C10"/>
    <w:rsid w:val="00EF354B"/>
    <w:rsid w:val="00EF3D13"/>
    <w:rsid w:val="00EF4D84"/>
    <w:rsid w:val="00EF6431"/>
    <w:rsid w:val="00F0643B"/>
    <w:rsid w:val="00F10EC5"/>
    <w:rsid w:val="00F12305"/>
    <w:rsid w:val="00F1253B"/>
    <w:rsid w:val="00F12642"/>
    <w:rsid w:val="00F13327"/>
    <w:rsid w:val="00F144D5"/>
    <w:rsid w:val="00F15B61"/>
    <w:rsid w:val="00F214EE"/>
    <w:rsid w:val="00F23410"/>
    <w:rsid w:val="00F2345B"/>
    <w:rsid w:val="00F265A5"/>
    <w:rsid w:val="00F26B59"/>
    <w:rsid w:val="00F2753C"/>
    <w:rsid w:val="00F30716"/>
    <w:rsid w:val="00F31F6E"/>
    <w:rsid w:val="00F31F6F"/>
    <w:rsid w:val="00F3230E"/>
    <w:rsid w:val="00F3465E"/>
    <w:rsid w:val="00F353B7"/>
    <w:rsid w:val="00F3574F"/>
    <w:rsid w:val="00F35FF3"/>
    <w:rsid w:val="00F37260"/>
    <w:rsid w:val="00F41A7D"/>
    <w:rsid w:val="00F4211D"/>
    <w:rsid w:val="00F42891"/>
    <w:rsid w:val="00F42E26"/>
    <w:rsid w:val="00F45197"/>
    <w:rsid w:val="00F4597A"/>
    <w:rsid w:val="00F459C1"/>
    <w:rsid w:val="00F46027"/>
    <w:rsid w:val="00F51C24"/>
    <w:rsid w:val="00F52B77"/>
    <w:rsid w:val="00F54B23"/>
    <w:rsid w:val="00F55DE5"/>
    <w:rsid w:val="00F619A5"/>
    <w:rsid w:val="00F63469"/>
    <w:rsid w:val="00F643A6"/>
    <w:rsid w:val="00F657CF"/>
    <w:rsid w:val="00F702FD"/>
    <w:rsid w:val="00F70301"/>
    <w:rsid w:val="00F712FB"/>
    <w:rsid w:val="00F71988"/>
    <w:rsid w:val="00F72001"/>
    <w:rsid w:val="00F729D0"/>
    <w:rsid w:val="00F74163"/>
    <w:rsid w:val="00F75E69"/>
    <w:rsid w:val="00F75FCB"/>
    <w:rsid w:val="00F776F1"/>
    <w:rsid w:val="00F810CF"/>
    <w:rsid w:val="00F813B4"/>
    <w:rsid w:val="00F8304A"/>
    <w:rsid w:val="00F850DB"/>
    <w:rsid w:val="00F86F8D"/>
    <w:rsid w:val="00F90BE3"/>
    <w:rsid w:val="00F91217"/>
    <w:rsid w:val="00F92093"/>
    <w:rsid w:val="00F93049"/>
    <w:rsid w:val="00F95C50"/>
    <w:rsid w:val="00F969AE"/>
    <w:rsid w:val="00FA07AE"/>
    <w:rsid w:val="00FA1178"/>
    <w:rsid w:val="00FA3C4B"/>
    <w:rsid w:val="00FA43C6"/>
    <w:rsid w:val="00FA5AA0"/>
    <w:rsid w:val="00FA65B4"/>
    <w:rsid w:val="00FB110C"/>
    <w:rsid w:val="00FB26E6"/>
    <w:rsid w:val="00FB4121"/>
    <w:rsid w:val="00FB47CE"/>
    <w:rsid w:val="00FB5347"/>
    <w:rsid w:val="00FB5853"/>
    <w:rsid w:val="00FB6134"/>
    <w:rsid w:val="00FB684C"/>
    <w:rsid w:val="00FC0C85"/>
    <w:rsid w:val="00FC24D2"/>
    <w:rsid w:val="00FC3F47"/>
    <w:rsid w:val="00FC4330"/>
    <w:rsid w:val="00FC48AA"/>
    <w:rsid w:val="00FC4F10"/>
    <w:rsid w:val="00FC6A24"/>
    <w:rsid w:val="00FD036F"/>
    <w:rsid w:val="00FD144B"/>
    <w:rsid w:val="00FD1812"/>
    <w:rsid w:val="00FD1A8B"/>
    <w:rsid w:val="00FD32AE"/>
    <w:rsid w:val="00FD48E8"/>
    <w:rsid w:val="00FD4EE1"/>
    <w:rsid w:val="00FD7BD3"/>
    <w:rsid w:val="00FE06AD"/>
    <w:rsid w:val="00FE25B6"/>
    <w:rsid w:val="00FE2846"/>
    <w:rsid w:val="00FE2B8E"/>
    <w:rsid w:val="00FE3532"/>
    <w:rsid w:val="00FE4312"/>
    <w:rsid w:val="00FE4D7E"/>
    <w:rsid w:val="00FE5D6C"/>
    <w:rsid w:val="00FE6A2E"/>
    <w:rsid w:val="00FE7802"/>
    <w:rsid w:val="00FF0ED2"/>
    <w:rsid w:val="00FF1744"/>
    <w:rsid w:val="00FF25E5"/>
    <w:rsid w:val="00FF49E7"/>
    <w:rsid w:val="00FF4FEB"/>
    <w:rsid w:val="00FF5443"/>
    <w:rsid w:val="00FF62C8"/>
    <w:rsid w:val="00FF62D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241E2"/>
    <w:pPr>
      <w:bidi/>
      <w:spacing w:after="160"/>
    </w:pPr>
    <w:rPr>
      <w:rFonts w:ascii="Arabic Transparent" w:hAnsi="Arabic Transparent" w:cs="Arabic Transparent"/>
      <w:sz w:val="24"/>
      <w:szCs w:val="24"/>
      <w:lang w:val="tr-TR" w:bidi="ar-JO"/>
    </w:rPr>
  </w:style>
  <w:style w:type="paragraph" w:styleId="Heading1">
    <w:name w:val="heading 1"/>
    <w:aliases w:val="فرع"/>
    <w:basedOn w:val="Heading4"/>
    <w:next w:val="a0"/>
    <w:link w:val="Heading1Char"/>
    <w:autoRedefine/>
    <w:uiPriority w:val="99"/>
    <w:qFormat/>
    <w:rsid w:val="000778D8"/>
    <w:pPr>
      <w:spacing w:before="240" w:after="120"/>
      <w:ind w:left="170"/>
      <w:outlineLvl w:val="0"/>
    </w:pPr>
    <w:rPr>
      <w:rFonts w:ascii="Arabic Transparent" w:eastAsia="Calibri" w:hAnsi="Arabic Transparent" w:cs="Arabic Transparent"/>
      <w:b/>
      <w:bCs/>
      <w:i w:val="0"/>
      <w:iCs w:val="0"/>
      <w:color w:val="auto"/>
      <w:sz w:val="28"/>
      <w:szCs w:val="28"/>
    </w:rPr>
  </w:style>
  <w:style w:type="paragraph" w:styleId="Heading2">
    <w:name w:val="heading 2"/>
    <w:basedOn w:val="Normal"/>
    <w:next w:val="Normal"/>
    <w:link w:val="Heading2Char"/>
    <w:uiPriority w:val="99"/>
    <w:qFormat/>
    <w:rsid w:val="000B536B"/>
    <w:pPr>
      <w:keepNext/>
      <w:keepLines/>
      <w:spacing w:before="40" w:after="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9"/>
    <w:qFormat/>
    <w:rsid w:val="00397F04"/>
    <w:pPr>
      <w:keepNext/>
      <w:keepLines/>
      <w:bidi w:val="0"/>
      <w:spacing w:before="40" w:after="0" w:line="259" w:lineRule="auto"/>
      <w:jc w:val="right"/>
      <w:outlineLvl w:val="2"/>
    </w:pPr>
    <w:rPr>
      <w:rFonts w:ascii="Calibri Light" w:eastAsia="Times New Roman" w:hAnsi="Calibri Light" w:cs="Times New Roman"/>
      <w:color w:val="1F4D78"/>
    </w:rPr>
  </w:style>
  <w:style w:type="paragraph" w:styleId="Heading4">
    <w:name w:val="heading 4"/>
    <w:basedOn w:val="Normal"/>
    <w:next w:val="Normal"/>
    <w:link w:val="Heading4Char"/>
    <w:uiPriority w:val="99"/>
    <w:qFormat/>
    <w:rsid w:val="000778D8"/>
    <w:pPr>
      <w:keepNext/>
      <w:keepLines/>
      <w:spacing w:before="40" w:after="0"/>
      <w:outlineLvl w:val="3"/>
    </w:pPr>
    <w:rPr>
      <w:rFonts w:ascii="Calibri Light" w:eastAsia="Times New Roman" w:hAnsi="Calibri Light" w:cs="Times New Roman"/>
      <w:i/>
      <w:iCs/>
      <w:color w:val="2E74B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فرع Char"/>
    <w:basedOn w:val="DefaultParagraphFont"/>
    <w:link w:val="Heading1"/>
    <w:uiPriority w:val="99"/>
    <w:locked/>
    <w:rsid w:val="000778D8"/>
    <w:rPr>
      <w:rFonts w:ascii="Arabic Transparent" w:eastAsia="Times New Roman" w:hAnsi="Arabic Transparent" w:cs="Arabic Transparent"/>
      <w:b/>
      <w:bCs/>
      <w:sz w:val="28"/>
      <w:szCs w:val="28"/>
      <w:lang w:bidi="ar-JO"/>
    </w:rPr>
  </w:style>
  <w:style w:type="character" w:customStyle="1" w:styleId="Heading2Char">
    <w:name w:val="Heading 2 Char"/>
    <w:basedOn w:val="DefaultParagraphFont"/>
    <w:link w:val="Heading2"/>
    <w:uiPriority w:val="99"/>
    <w:semiHidden/>
    <w:locked/>
    <w:rsid w:val="000B536B"/>
    <w:rPr>
      <w:rFonts w:ascii="Calibri Light" w:hAnsi="Calibri Light" w:cs="Times New Roman"/>
      <w:color w:val="2E74B5"/>
      <w:sz w:val="26"/>
      <w:szCs w:val="26"/>
      <w:lang w:bidi="ar-JO"/>
    </w:rPr>
  </w:style>
  <w:style w:type="character" w:customStyle="1" w:styleId="Heading3Char">
    <w:name w:val="Heading 3 Char"/>
    <w:basedOn w:val="DefaultParagraphFont"/>
    <w:link w:val="Heading3"/>
    <w:uiPriority w:val="99"/>
    <w:semiHidden/>
    <w:locked/>
    <w:rsid w:val="00397F04"/>
    <w:rPr>
      <w:rFonts w:ascii="Calibri Light" w:hAnsi="Calibri Light" w:cs="Times New Roman"/>
      <w:color w:val="1F4D78"/>
      <w:sz w:val="24"/>
      <w:szCs w:val="24"/>
      <w:lang w:bidi="ar-JO"/>
    </w:rPr>
  </w:style>
  <w:style w:type="character" w:customStyle="1" w:styleId="Heading4Char">
    <w:name w:val="Heading 4 Char"/>
    <w:basedOn w:val="DefaultParagraphFont"/>
    <w:link w:val="Heading4"/>
    <w:uiPriority w:val="99"/>
    <w:semiHidden/>
    <w:locked/>
    <w:rsid w:val="000778D8"/>
    <w:rPr>
      <w:rFonts w:ascii="Calibri Light" w:hAnsi="Calibri Light" w:cs="Times New Roman"/>
      <w:i/>
      <w:iCs/>
      <w:color w:val="2E74B5"/>
      <w:sz w:val="24"/>
      <w:szCs w:val="24"/>
      <w:lang w:bidi="ar-JO"/>
    </w:rPr>
  </w:style>
  <w:style w:type="paragraph" w:styleId="FootnoteText">
    <w:name w:val="footnote text"/>
    <w:basedOn w:val="Normal"/>
    <w:link w:val="FootnoteTextChar"/>
    <w:uiPriority w:val="99"/>
    <w:semiHidden/>
    <w:rsid w:val="00FE5D6C"/>
    <w:pPr>
      <w:spacing w:after="0"/>
    </w:pPr>
    <w:rPr>
      <w:sz w:val="20"/>
      <w:szCs w:val="20"/>
    </w:rPr>
  </w:style>
  <w:style w:type="character" w:customStyle="1" w:styleId="FootnoteTextChar">
    <w:name w:val="Footnote Text Char"/>
    <w:basedOn w:val="DefaultParagraphFont"/>
    <w:link w:val="FootnoteText"/>
    <w:uiPriority w:val="99"/>
    <w:semiHidden/>
    <w:locked/>
    <w:rsid w:val="00FE5D6C"/>
    <w:rPr>
      <w:rFonts w:ascii="Arabic Transparent" w:hAnsi="Arabic Transparent" w:cs="Arabic Transparent"/>
      <w:sz w:val="20"/>
      <w:szCs w:val="20"/>
      <w:lang w:bidi="ar-JO"/>
    </w:rPr>
  </w:style>
  <w:style w:type="character" w:styleId="FootnoteReference">
    <w:name w:val="footnote reference"/>
    <w:basedOn w:val="DefaultParagraphFont"/>
    <w:uiPriority w:val="99"/>
    <w:semiHidden/>
    <w:rsid w:val="00FE5D6C"/>
    <w:rPr>
      <w:rFonts w:cs="Times New Roman"/>
      <w:vertAlign w:val="superscript"/>
    </w:rPr>
  </w:style>
  <w:style w:type="paragraph" w:customStyle="1" w:styleId="a0">
    <w:name w:val="النص العادي"/>
    <w:basedOn w:val="BodyText"/>
    <w:uiPriority w:val="99"/>
    <w:rsid w:val="007B6769"/>
    <w:pPr>
      <w:spacing w:after="0" w:line="360" w:lineRule="auto"/>
      <w:ind w:firstLine="567"/>
      <w:jc w:val="both"/>
    </w:pPr>
    <w:rPr>
      <w:sz w:val="28"/>
      <w:szCs w:val="28"/>
    </w:rPr>
  </w:style>
  <w:style w:type="paragraph" w:customStyle="1" w:styleId="a1">
    <w:name w:val="الفصل الأول"/>
    <w:basedOn w:val="Heading1"/>
    <w:uiPriority w:val="99"/>
    <w:rsid w:val="00480B0C"/>
    <w:pPr>
      <w:spacing w:before="0" w:line="360" w:lineRule="auto"/>
      <w:ind w:firstLine="567"/>
      <w:jc w:val="both"/>
    </w:pPr>
    <w:rPr>
      <w:color w:val="000000"/>
      <w:szCs w:val="32"/>
    </w:rPr>
  </w:style>
  <w:style w:type="paragraph" w:styleId="BodyText">
    <w:name w:val="Body Text"/>
    <w:basedOn w:val="Normal"/>
    <w:link w:val="BodyTextChar"/>
    <w:uiPriority w:val="99"/>
    <w:semiHidden/>
    <w:rsid w:val="00E011D4"/>
    <w:pPr>
      <w:spacing w:after="120"/>
    </w:pPr>
  </w:style>
  <w:style w:type="character" w:customStyle="1" w:styleId="BodyTextChar">
    <w:name w:val="Body Text Char"/>
    <w:basedOn w:val="DefaultParagraphFont"/>
    <w:link w:val="BodyText"/>
    <w:uiPriority w:val="99"/>
    <w:semiHidden/>
    <w:locked/>
    <w:rsid w:val="00E011D4"/>
    <w:rPr>
      <w:rFonts w:ascii="Arabic Transparent" w:hAnsi="Arabic Transparent" w:cs="Arabic Transparent"/>
      <w:sz w:val="28"/>
      <w:szCs w:val="28"/>
      <w:lang w:bidi="ar-JO"/>
    </w:rPr>
  </w:style>
  <w:style w:type="paragraph" w:customStyle="1" w:styleId="a2">
    <w:name w:val="المبحث"/>
    <w:basedOn w:val="a1"/>
    <w:next w:val="a0"/>
    <w:autoRedefine/>
    <w:uiPriority w:val="99"/>
    <w:rsid w:val="00480B0C"/>
    <w:pPr>
      <w:spacing w:before="360" w:after="480"/>
      <w:outlineLvl w:val="1"/>
    </w:pPr>
    <w:rPr>
      <w:sz w:val="32"/>
    </w:rPr>
  </w:style>
  <w:style w:type="paragraph" w:customStyle="1" w:styleId="a3">
    <w:name w:val="المطلب"/>
    <w:basedOn w:val="a1"/>
    <w:next w:val="a0"/>
    <w:autoRedefine/>
    <w:uiPriority w:val="99"/>
    <w:rsid w:val="00F0643B"/>
    <w:pPr>
      <w:spacing w:before="360" w:after="360"/>
      <w:ind w:left="0"/>
      <w:jc w:val="left"/>
      <w:outlineLvl w:val="2"/>
    </w:pPr>
    <w:rPr>
      <w:sz w:val="32"/>
    </w:rPr>
  </w:style>
  <w:style w:type="paragraph" w:customStyle="1" w:styleId="a">
    <w:name w:val="المادة"/>
    <w:basedOn w:val="a0"/>
    <w:uiPriority w:val="99"/>
    <w:rsid w:val="004824B5"/>
    <w:pPr>
      <w:numPr>
        <w:numId w:val="2"/>
      </w:numPr>
      <w:ind w:left="357" w:hanging="357"/>
    </w:pPr>
  </w:style>
  <w:style w:type="paragraph" w:styleId="NoSpacing">
    <w:name w:val="No Spacing"/>
    <w:aliases w:val="عنوان داخل المطلب"/>
    <w:next w:val="a0"/>
    <w:link w:val="NoSpacingChar"/>
    <w:uiPriority w:val="99"/>
    <w:qFormat/>
    <w:rsid w:val="008171A1"/>
    <w:pPr>
      <w:bidi/>
      <w:spacing w:before="240" w:after="160" w:line="360" w:lineRule="auto"/>
      <w:ind w:left="567"/>
      <w:outlineLvl w:val="3"/>
    </w:pPr>
    <w:rPr>
      <w:rFonts w:ascii="Arabic Transparent" w:hAnsi="Arabic Transparent" w:cs="Arabic Transparent"/>
      <w:b/>
      <w:bCs/>
      <w:color w:val="000000"/>
      <w:sz w:val="32"/>
      <w:szCs w:val="32"/>
      <w:lang w:val="tr-TR" w:bidi="ar-JO"/>
    </w:rPr>
  </w:style>
  <w:style w:type="paragraph" w:customStyle="1" w:styleId="a4">
    <w:name w:val="الهوامش"/>
    <w:basedOn w:val="a0"/>
    <w:uiPriority w:val="99"/>
    <w:rsid w:val="009A503C"/>
    <w:pPr>
      <w:spacing w:before="120"/>
      <w:ind w:firstLine="0"/>
    </w:pPr>
    <w:rPr>
      <w:sz w:val="24"/>
      <w:szCs w:val="24"/>
      <w:vertAlign w:val="superscript"/>
    </w:rPr>
  </w:style>
  <w:style w:type="paragraph" w:styleId="Header">
    <w:name w:val="header"/>
    <w:basedOn w:val="Normal"/>
    <w:link w:val="HeaderChar"/>
    <w:uiPriority w:val="99"/>
    <w:rsid w:val="009A503C"/>
    <w:pPr>
      <w:tabs>
        <w:tab w:val="center" w:pos="4153"/>
        <w:tab w:val="right" w:pos="8306"/>
      </w:tabs>
      <w:spacing w:after="0"/>
    </w:pPr>
  </w:style>
  <w:style w:type="character" w:customStyle="1" w:styleId="HeaderChar">
    <w:name w:val="Header Char"/>
    <w:basedOn w:val="DefaultParagraphFont"/>
    <w:link w:val="Header"/>
    <w:uiPriority w:val="99"/>
    <w:locked/>
    <w:rsid w:val="009A503C"/>
    <w:rPr>
      <w:rFonts w:ascii="Arabic Transparent" w:hAnsi="Arabic Transparent" w:cs="Arabic Transparent"/>
      <w:sz w:val="24"/>
      <w:szCs w:val="24"/>
      <w:lang w:bidi="ar-JO"/>
    </w:rPr>
  </w:style>
  <w:style w:type="paragraph" w:styleId="Footer">
    <w:name w:val="footer"/>
    <w:basedOn w:val="Normal"/>
    <w:link w:val="FooterChar"/>
    <w:uiPriority w:val="99"/>
    <w:rsid w:val="009A503C"/>
    <w:pPr>
      <w:tabs>
        <w:tab w:val="center" w:pos="4153"/>
        <w:tab w:val="right" w:pos="8306"/>
      </w:tabs>
      <w:spacing w:after="0"/>
    </w:pPr>
  </w:style>
  <w:style w:type="character" w:customStyle="1" w:styleId="FooterChar">
    <w:name w:val="Footer Char"/>
    <w:basedOn w:val="DefaultParagraphFont"/>
    <w:link w:val="Footer"/>
    <w:uiPriority w:val="99"/>
    <w:locked/>
    <w:rsid w:val="009A503C"/>
    <w:rPr>
      <w:rFonts w:ascii="Arabic Transparent" w:hAnsi="Arabic Transparent" w:cs="Arabic Transparent"/>
      <w:sz w:val="24"/>
      <w:szCs w:val="24"/>
      <w:lang w:bidi="ar-JO"/>
    </w:rPr>
  </w:style>
  <w:style w:type="paragraph" w:styleId="ListParagraph">
    <w:name w:val="List Paragraph"/>
    <w:basedOn w:val="Normal"/>
    <w:uiPriority w:val="99"/>
    <w:qFormat/>
    <w:rsid w:val="00EC1D6A"/>
    <w:pPr>
      <w:bidi w:val="0"/>
      <w:spacing w:line="259" w:lineRule="auto"/>
      <w:ind w:left="720"/>
      <w:jc w:val="right"/>
    </w:pPr>
    <w:rPr>
      <w:sz w:val="28"/>
      <w:szCs w:val="28"/>
    </w:rPr>
  </w:style>
  <w:style w:type="character" w:styleId="Hyperlink">
    <w:name w:val="Hyperlink"/>
    <w:basedOn w:val="DefaultParagraphFont"/>
    <w:uiPriority w:val="99"/>
    <w:rsid w:val="00C65AD7"/>
    <w:rPr>
      <w:rFonts w:cs="Times New Roman"/>
      <w:color w:val="0563C1"/>
      <w:u w:val="single"/>
    </w:rPr>
  </w:style>
  <w:style w:type="character" w:customStyle="1" w:styleId="NoSpacingChar">
    <w:name w:val="No Spacing Char"/>
    <w:aliases w:val="عنوان داخل المطلب Char"/>
    <w:basedOn w:val="DefaultParagraphFont"/>
    <w:link w:val="NoSpacing"/>
    <w:uiPriority w:val="99"/>
    <w:locked/>
    <w:rsid w:val="008171A1"/>
    <w:rPr>
      <w:rFonts w:ascii="Arabic Transparent" w:eastAsia="Times New Roman" w:hAnsi="Arabic Transparent" w:cs="Arabic Transparent"/>
      <w:b/>
      <w:bCs/>
      <w:color w:val="000000"/>
      <w:sz w:val="32"/>
      <w:szCs w:val="32"/>
      <w:lang w:val="tr-TR" w:eastAsia="en-US" w:bidi="ar-JO"/>
    </w:rPr>
  </w:style>
  <w:style w:type="character" w:customStyle="1" w:styleId="apple-converted-space">
    <w:name w:val="apple-converted-space"/>
    <w:basedOn w:val="DefaultParagraphFont"/>
    <w:uiPriority w:val="99"/>
    <w:rsid w:val="004E1F62"/>
    <w:rPr>
      <w:rFonts w:cs="Times New Roman"/>
    </w:rPr>
  </w:style>
  <w:style w:type="paragraph" w:styleId="TOCHeading">
    <w:name w:val="TOC Heading"/>
    <w:basedOn w:val="Heading1"/>
    <w:next w:val="Normal"/>
    <w:uiPriority w:val="99"/>
    <w:qFormat/>
    <w:rsid w:val="00E46C32"/>
    <w:pPr>
      <w:bidi w:val="0"/>
      <w:spacing w:after="0" w:line="259" w:lineRule="auto"/>
      <w:ind w:left="0"/>
      <w:outlineLvl w:val="9"/>
    </w:pPr>
    <w:rPr>
      <w:rFonts w:ascii="Calibri Light" w:hAnsi="Calibri Light" w:cs="Times New Roman"/>
      <w:b w:val="0"/>
      <w:bCs w:val="0"/>
      <w:color w:val="2E74B5"/>
      <w:sz w:val="32"/>
      <w:szCs w:val="32"/>
      <w:lang w:eastAsia="tr-TR" w:bidi="ar-SA"/>
    </w:rPr>
  </w:style>
  <w:style w:type="paragraph" w:styleId="TOC3">
    <w:name w:val="toc 3"/>
    <w:basedOn w:val="Normal"/>
    <w:next w:val="Normal"/>
    <w:autoRedefine/>
    <w:uiPriority w:val="99"/>
    <w:semiHidden/>
    <w:rsid w:val="00CA54FA"/>
    <w:pPr>
      <w:tabs>
        <w:tab w:val="right" w:leader="dot" w:pos="9062"/>
      </w:tabs>
      <w:spacing w:after="100"/>
      <w:ind w:left="480"/>
    </w:pPr>
  </w:style>
  <w:style w:type="paragraph" w:styleId="TOC1">
    <w:name w:val="toc 1"/>
    <w:basedOn w:val="Normal"/>
    <w:next w:val="Normal"/>
    <w:autoRedefine/>
    <w:uiPriority w:val="99"/>
    <w:semiHidden/>
    <w:rsid w:val="00F3230E"/>
    <w:pPr>
      <w:tabs>
        <w:tab w:val="right" w:leader="dot" w:pos="8493"/>
      </w:tabs>
      <w:spacing w:after="100"/>
    </w:pPr>
    <w:rPr>
      <w:rFonts w:ascii="Calibri" w:hAnsi="Calibri"/>
      <w:b/>
      <w:bCs/>
      <w:noProof/>
      <w:sz w:val="28"/>
      <w:szCs w:val="28"/>
    </w:rPr>
  </w:style>
  <w:style w:type="paragraph" w:styleId="TOC2">
    <w:name w:val="toc 2"/>
    <w:basedOn w:val="Normal"/>
    <w:next w:val="Normal"/>
    <w:autoRedefine/>
    <w:uiPriority w:val="99"/>
    <w:semiHidden/>
    <w:rsid w:val="00E46C32"/>
    <w:pPr>
      <w:spacing w:after="100"/>
      <w:ind w:left="240"/>
    </w:pPr>
  </w:style>
  <w:style w:type="paragraph" w:styleId="TOC4">
    <w:name w:val="toc 4"/>
    <w:basedOn w:val="Normal"/>
    <w:next w:val="Normal"/>
    <w:autoRedefine/>
    <w:uiPriority w:val="99"/>
    <w:semiHidden/>
    <w:rsid w:val="00E46C32"/>
    <w:pPr>
      <w:bidi w:val="0"/>
      <w:spacing w:after="100" w:line="259" w:lineRule="auto"/>
      <w:ind w:left="660"/>
    </w:pPr>
    <w:rPr>
      <w:rFonts w:ascii="Calibri" w:eastAsia="Times New Roman" w:hAnsi="Calibri" w:cs="Arial"/>
      <w:sz w:val="22"/>
      <w:szCs w:val="22"/>
      <w:lang w:eastAsia="tr-TR" w:bidi="ar-SA"/>
    </w:rPr>
  </w:style>
  <w:style w:type="paragraph" w:styleId="TOC5">
    <w:name w:val="toc 5"/>
    <w:basedOn w:val="Normal"/>
    <w:next w:val="Normal"/>
    <w:autoRedefine/>
    <w:uiPriority w:val="99"/>
    <w:semiHidden/>
    <w:rsid w:val="00E46C32"/>
    <w:pPr>
      <w:bidi w:val="0"/>
      <w:spacing w:after="100" w:line="259" w:lineRule="auto"/>
      <w:ind w:left="880"/>
    </w:pPr>
    <w:rPr>
      <w:rFonts w:ascii="Calibri" w:eastAsia="Times New Roman" w:hAnsi="Calibri" w:cs="Arial"/>
      <w:sz w:val="22"/>
      <w:szCs w:val="22"/>
      <w:lang w:eastAsia="tr-TR" w:bidi="ar-SA"/>
    </w:rPr>
  </w:style>
  <w:style w:type="paragraph" w:styleId="TOC6">
    <w:name w:val="toc 6"/>
    <w:basedOn w:val="Normal"/>
    <w:next w:val="Normal"/>
    <w:autoRedefine/>
    <w:uiPriority w:val="99"/>
    <w:semiHidden/>
    <w:rsid w:val="00E46C32"/>
    <w:pPr>
      <w:bidi w:val="0"/>
      <w:spacing w:after="100" w:line="259" w:lineRule="auto"/>
      <w:ind w:left="1100"/>
    </w:pPr>
    <w:rPr>
      <w:rFonts w:ascii="Calibri" w:eastAsia="Times New Roman" w:hAnsi="Calibri" w:cs="Arial"/>
      <w:sz w:val="22"/>
      <w:szCs w:val="22"/>
      <w:lang w:eastAsia="tr-TR" w:bidi="ar-SA"/>
    </w:rPr>
  </w:style>
  <w:style w:type="paragraph" w:styleId="TOC7">
    <w:name w:val="toc 7"/>
    <w:basedOn w:val="Normal"/>
    <w:next w:val="Normal"/>
    <w:autoRedefine/>
    <w:uiPriority w:val="99"/>
    <w:semiHidden/>
    <w:rsid w:val="00E46C32"/>
    <w:pPr>
      <w:bidi w:val="0"/>
      <w:spacing w:after="100" w:line="259" w:lineRule="auto"/>
      <w:ind w:left="1320"/>
    </w:pPr>
    <w:rPr>
      <w:rFonts w:ascii="Calibri" w:eastAsia="Times New Roman" w:hAnsi="Calibri" w:cs="Arial"/>
      <w:sz w:val="22"/>
      <w:szCs w:val="22"/>
      <w:lang w:eastAsia="tr-TR" w:bidi="ar-SA"/>
    </w:rPr>
  </w:style>
  <w:style w:type="paragraph" w:styleId="TOC8">
    <w:name w:val="toc 8"/>
    <w:basedOn w:val="Normal"/>
    <w:next w:val="Normal"/>
    <w:autoRedefine/>
    <w:uiPriority w:val="99"/>
    <w:semiHidden/>
    <w:rsid w:val="00E46C32"/>
    <w:pPr>
      <w:bidi w:val="0"/>
      <w:spacing w:after="100" w:line="259" w:lineRule="auto"/>
      <w:ind w:left="1540"/>
    </w:pPr>
    <w:rPr>
      <w:rFonts w:ascii="Calibri" w:eastAsia="Times New Roman" w:hAnsi="Calibri" w:cs="Arial"/>
      <w:sz w:val="22"/>
      <w:szCs w:val="22"/>
      <w:lang w:eastAsia="tr-TR" w:bidi="ar-SA"/>
    </w:rPr>
  </w:style>
  <w:style w:type="paragraph" w:styleId="TOC9">
    <w:name w:val="toc 9"/>
    <w:basedOn w:val="Normal"/>
    <w:next w:val="Normal"/>
    <w:autoRedefine/>
    <w:uiPriority w:val="99"/>
    <w:semiHidden/>
    <w:rsid w:val="00E46C32"/>
    <w:pPr>
      <w:bidi w:val="0"/>
      <w:spacing w:after="100" w:line="259" w:lineRule="auto"/>
      <w:ind w:left="1760"/>
    </w:pPr>
    <w:rPr>
      <w:rFonts w:ascii="Calibri" w:eastAsia="Times New Roman" w:hAnsi="Calibri" w:cs="Arial"/>
      <w:sz w:val="22"/>
      <w:szCs w:val="22"/>
      <w:lang w:eastAsia="tr-TR" w:bidi="ar-SA"/>
    </w:rPr>
  </w:style>
  <w:style w:type="paragraph" w:styleId="Subtitle">
    <w:name w:val="Subtitle"/>
    <w:basedOn w:val="Normal"/>
    <w:next w:val="Normal"/>
    <w:link w:val="SubtitleChar"/>
    <w:uiPriority w:val="99"/>
    <w:qFormat/>
    <w:rsid w:val="009B525A"/>
    <w:pPr>
      <w:numPr>
        <w:numId w:val="45"/>
      </w:numPr>
      <w:spacing w:line="360" w:lineRule="auto"/>
      <w:ind w:left="0" w:firstLine="0"/>
    </w:pPr>
    <w:rPr>
      <w:rFonts w:eastAsia="Times New Roman"/>
      <w:color w:val="000000"/>
      <w:spacing w:val="15"/>
      <w:sz w:val="28"/>
      <w:szCs w:val="28"/>
    </w:rPr>
  </w:style>
  <w:style w:type="character" w:customStyle="1" w:styleId="SubtitleChar">
    <w:name w:val="Subtitle Char"/>
    <w:basedOn w:val="DefaultParagraphFont"/>
    <w:link w:val="Subtitle"/>
    <w:uiPriority w:val="99"/>
    <w:locked/>
    <w:rsid w:val="009B525A"/>
    <w:rPr>
      <w:rFonts w:ascii="Arabic Transparent" w:hAnsi="Arabic Transparent" w:cs="Arabic Transparent"/>
      <w:color w:val="000000"/>
      <w:spacing w:val="15"/>
      <w:sz w:val="28"/>
      <w:szCs w:val="28"/>
      <w:lang w:bidi="ar-JO"/>
    </w:rPr>
  </w:style>
  <w:style w:type="character" w:styleId="PageNumber">
    <w:name w:val="page number"/>
    <w:basedOn w:val="DefaultParagraphFont"/>
    <w:uiPriority w:val="99"/>
    <w:rsid w:val="0093211B"/>
    <w:rPr>
      <w:rFonts w:cs="Times New Roman"/>
    </w:rPr>
  </w:style>
  <w:style w:type="numbering" w:customStyle="1" w:styleId="Stil1">
    <w:name w:val="Stil1"/>
    <w:rsid w:val="00793AD9"/>
    <w:pPr>
      <w:numPr>
        <w:numId w:val="14"/>
      </w:numPr>
    </w:pPr>
  </w:style>
</w:styles>
</file>

<file path=word/webSettings.xml><?xml version="1.0" encoding="utf-8"?>
<w:webSettings xmlns:r="http://schemas.openxmlformats.org/officeDocument/2006/relationships" xmlns:w="http://schemas.openxmlformats.org/wordprocessingml/2006/main">
  <w:divs>
    <w:div w:id="1588231529">
      <w:marLeft w:val="0"/>
      <w:marRight w:val="0"/>
      <w:marTop w:val="0"/>
      <w:marBottom w:val="0"/>
      <w:divBdr>
        <w:top w:val="none" w:sz="0" w:space="0" w:color="auto"/>
        <w:left w:val="none" w:sz="0" w:space="0" w:color="auto"/>
        <w:bottom w:val="none" w:sz="0" w:space="0" w:color="auto"/>
        <w:right w:val="none" w:sz="0" w:space="0" w:color="auto"/>
      </w:divBdr>
    </w:div>
    <w:div w:id="1588231530">
      <w:marLeft w:val="0"/>
      <w:marRight w:val="0"/>
      <w:marTop w:val="0"/>
      <w:marBottom w:val="0"/>
      <w:divBdr>
        <w:top w:val="none" w:sz="0" w:space="0" w:color="auto"/>
        <w:left w:val="none" w:sz="0" w:space="0" w:color="auto"/>
        <w:bottom w:val="none" w:sz="0" w:space="0" w:color="auto"/>
        <w:right w:val="none" w:sz="0" w:space="0" w:color="auto"/>
      </w:divBdr>
    </w:div>
    <w:div w:id="15882315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slamqa.info/ar/201633"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islamqa.info/ar/2016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islamqa.info/ar/201633" TargetMode="External"/><Relationship Id="rId1" Type="http://schemas.openxmlformats.org/officeDocument/2006/relationships/hyperlink" Target="https://islamqa.info/ar/2016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4294934530</TotalTime>
  <Pages>140</Pages>
  <Words>24700</Words>
  <Characters>-32766</Characters>
  <Application>Microsoft Office Outlook</Application>
  <DocSecurity>0</DocSecurity>
  <Lines>0</Lines>
  <Paragraphs>0</Paragraphs>
  <ScaleCrop>false</ScaleCrop>
  <Company>Silentall Unattended Installer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Sıtkı İLHAN</dc:creator>
  <cp:keywords/>
  <dc:description/>
  <cp:lastModifiedBy>tareq</cp:lastModifiedBy>
  <cp:revision>1243</cp:revision>
  <cp:lastPrinted>2016-04-03T07:20:00Z</cp:lastPrinted>
  <dcterms:created xsi:type="dcterms:W3CDTF">2015-01-27T08:51:00Z</dcterms:created>
  <dcterms:modified xsi:type="dcterms:W3CDTF">2016-05-08T11:36:00Z</dcterms:modified>
</cp:coreProperties>
</file>