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C4C" w:rsidRPr="0035297A" w:rsidRDefault="00EA0C4C" w:rsidP="00EA0C4C">
      <w:pPr>
        <w:autoSpaceDE w:val="0"/>
        <w:autoSpaceDN w:val="0"/>
        <w:adjustRightInd w:val="0"/>
        <w:spacing w:after="0" w:line="240" w:lineRule="auto"/>
        <w:ind w:right="4536"/>
        <w:jc w:val="center"/>
        <w:rPr>
          <w:color w:val="000000"/>
          <w:sz w:val="32"/>
          <w:rtl/>
        </w:rPr>
      </w:pPr>
      <w:r w:rsidRPr="0035297A">
        <w:rPr>
          <w:rFonts w:hint="cs"/>
          <w:color w:val="000000"/>
          <w:sz w:val="32"/>
          <w:rtl/>
        </w:rPr>
        <w:t>وزارة التعليم العالي والبحث العلمي</w:t>
      </w:r>
    </w:p>
    <w:p w:rsidR="00EA0C4C" w:rsidRPr="0035297A" w:rsidRDefault="00EA0C4C" w:rsidP="00EA0C4C">
      <w:pPr>
        <w:autoSpaceDE w:val="0"/>
        <w:autoSpaceDN w:val="0"/>
        <w:adjustRightInd w:val="0"/>
        <w:spacing w:after="0" w:line="240" w:lineRule="auto"/>
        <w:ind w:right="4536"/>
        <w:jc w:val="center"/>
        <w:rPr>
          <w:color w:val="000000"/>
          <w:sz w:val="32"/>
          <w:rtl/>
        </w:rPr>
      </w:pPr>
      <w:r w:rsidRPr="0035297A">
        <w:rPr>
          <w:rFonts w:hint="cs"/>
          <w:color w:val="000000"/>
          <w:sz w:val="32"/>
          <w:rtl/>
        </w:rPr>
        <w:t xml:space="preserve">الجامعة </w:t>
      </w:r>
      <w:proofErr w:type="spellStart"/>
      <w:r w:rsidRPr="0035297A">
        <w:rPr>
          <w:rFonts w:hint="cs"/>
          <w:color w:val="000000"/>
          <w:sz w:val="32"/>
          <w:rtl/>
        </w:rPr>
        <w:t>الاسلامية</w:t>
      </w:r>
      <w:proofErr w:type="spellEnd"/>
      <w:r>
        <w:rPr>
          <w:rFonts w:hint="cs"/>
          <w:color w:val="000000"/>
          <w:sz w:val="32"/>
          <w:rtl/>
        </w:rPr>
        <w:t xml:space="preserve"> / بغداد</w:t>
      </w:r>
    </w:p>
    <w:p w:rsidR="00EA0C4C" w:rsidRDefault="00EA0C4C" w:rsidP="00EA0C4C">
      <w:pPr>
        <w:autoSpaceDE w:val="0"/>
        <w:autoSpaceDN w:val="0"/>
        <w:adjustRightInd w:val="0"/>
        <w:spacing w:after="0" w:line="240" w:lineRule="auto"/>
        <w:ind w:right="4536"/>
        <w:jc w:val="center"/>
        <w:rPr>
          <w:color w:val="000000"/>
          <w:sz w:val="32"/>
          <w:rtl/>
        </w:rPr>
      </w:pPr>
      <w:r w:rsidRPr="0035297A">
        <w:rPr>
          <w:rFonts w:hint="cs"/>
          <w:color w:val="000000"/>
          <w:sz w:val="32"/>
          <w:rtl/>
        </w:rPr>
        <w:t xml:space="preserve">كلية </w:t>
      </w:r>
      <w:proofErr w:type="spellStart"/>
      <w:r w:rsidRPr="0035297A">
        <w:rPr>
          <w:rFonts w:hint="cs"/>
          <w:color w:val="000000"/>
          <w:sz w:val="32"/>
          <w:rtl/>
        </w:rPr>
        <w:t>اصول</w:t>
      </w:r>
      <w:proofErr w:type="spellEnd"/>
      <w:r w:rsidRPr="0035297A">
        <w:rPr>
          <w:rFonts w:hint="cs"/>
          <w:color w:val="000000"/>
          <w:sz w:val="32"/>
          <w:rtl/>
        </w:rPr>
        <w:t xml:space="preserve"> الدين</w:t>
      </w:r>
      <w:r>
        <w:rPr>
          <w:rFonts w:hint="cs"/>
          <w:color w:val="000000"/>
          <w:sz w:val="32"/>
          <w:rtl/>
        </w:rPr>
        <w:t xml:space="preserve">/ </w:t>
      </w:r>
      <w:r w:rsidRPr="0035297A">
        <w:rPr>
          <w:rFonts w:hint="cs"/>
          <w:color w:val="000000"/>
          <w:sz w:val="32"/>
          <w:rtl/>
        </w:rPr>
        <w:t>قسم الحديث</w:t>
      </w:r>
    </w:p>
    <w:p w:rsidR="00EA0C4C" w:rsidRDefault="00EA0C4C" w:rsidP="00EA0C4C">
      <w:pPr>
        <w:autoSpaceDE w:val="0"/>
        <w:autoSpaceDN w:val="0"/>
        <w:adjustRightInd w:val="0"/>
        <w:spacing w:after="0" w:line="240" w:lineRule="auto"/>
        <w:ind w:right="4536"/>
        <w:jc w:val="center"/>
        <w:rPr>
          <w:color w:val="000000"/>
          <w:sz w:val="32"/>
          <w:rtl/>
        </w:rPr>
      </w:pPr>
      <w:r>
        <w:rPr>
          <w:rFonts w:hint="cs"/>
          <w:color w:val="000000"/>
          <w:sz w:val="32"/>
          <w:rtl/>
        </w:rPr>
        <w:t xml:space="preserve">الدراسات العليا </w:t>
      </w:r>
    </w:p>
    <w:p w:rsidR="00EA0C4C" w:rsidRPr="007920AC" w:rsidRDefault="00EA0C4C" w:rsidP="00EA0C4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Corbel" w:hAnsi="Corbel" w:cs="Hesham Cortoba"/>
          <w:color w:val="000000"/>
          <w:sz w:val="99"/>
          <w:szCs w:val="99"/>
          <w:rtl/>
        </w:rPr>
      </w:pPr>
      <w:proofErr w:type="spellStart"/>
      <w:r w:rsidRPr="007920AC">
        <w:rPr>
          <w:rFonts w:ascii="Corbel" w:hAnsi="Corbel" w:cs="Hesham Cortoba"/>
          <w:color w:val="000000"/>
          <w:sz w:val="99"/>
          <w:szCs w:val="99"/>
          <w:rtl/>
        </w:rPr>
        <w:t>عوالي</w:t>
      </w:r>
      <w:proofErr w:type="spellEnd"/>
      <w:r w:rsidRPr="007920AC">
        <w:rPr>
          <w:rFonts w:ascii="Corbel" w:hAnsi="Corbel" w:cs="Hesham Cortoba"/>
          <w:color w:val="000000"/>
          <w:sz w:val="99"/>
          <w:szCs w:val="99"/>
          <w:rtl/>
        </w:rPr>
        <w:t xml:space="preserve"> </w:t>
      </w:r>
      <w:r w:rsidRPr="007920AC">
        <w:rPr>
          <w:rFonts w:ascii="Corbel" w:hAnsi="Corbel" w:cs="Hesham Cortoba" w:hint="cs"/>
          <w:color w:val="000000"/>
          <w:sz w:val="99"/>
          <w:szCs w:val="99"/>
          <w:rtl/>
        </w:rPr>
        <w:t>الإمام</w:t>
      </w:r>
      <w:r w:rsidRPr="007920AC">
        <w:rPr>
          <w:rFonts w:ascii="Corbel" w:hAnsi="Corbel" w:cs="Hesham Cortoba"/>
          <w:color w:val="000000"/>
          <w:sz w:val="99"/>
          <w:szCs w:val="99"/>
          <w:rtl/>
        </w:rPr>
        <w:t xml:space="preserve"> أبي حنيفة </w:t>
      </w:r>
    </w:p>
    <w:p w:rsidR="00EA0C4C" w:rsidRPr="007920AC" w:rsidRDefault="00EA0C4C" w:rsidP="00EA0C4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Al-Kharashi 36"/>
          <w:color w:val="000000"/>
          <w:sz w:val="71"/>
          <w:szCs w:val="71"/>
          <w:rtl/>
        </w:rPr>
      </w:pPr>
      <w:r w:rsidRPr="007920AC">
        <w:rPr>
          <w:rFonts w:ascii="QCF_BSML" w:hAnsi="QCF_BSML" w:cs="Al-Kharashi 36" w:hint="cs"/>
          <w:color w:val="000000"/>
          <w:sz w:val="71"/>
          <w:szCs w:val="71"/>
          <w:rtl/>
        </w:rPr>
        <w:t>(دراسة تحليلية)</w:t>
      </w:r>
    </w:p>
    <w:p w:rsidR="00EA0C4C" w:rsidRPr="007920AC" w:rsidRDefault="00EA0C4C" w:rsidP="00EA0C4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Sultan bold"/>
          <w:color w:val="000000"/>
          <w:sz w:val="46"/>
          <w:szCs w:val="46"/>
          <w:rtl/>
        </w:rPr>
      </w:pPr>
      <w:r w:rsidRPr="007920AC">
        <w:rPr>
          <w:rFonts w:ascii="QCF_BSML" w:hAnsi="QCF_BSML" w:cs="Sultan bold" w:hint="cs"/>
          <w:color w:val="000000"/>
          <w:sz w:val="46"/>
          <w:szCs w:val="46"/>
          <w:rtl/>
        </w:rPr>
        <w:t xml:space="preserve">إعداد الطالبة </w:t>
      </w:r>
    </w:p>
    <w:p w:rsidR="00EA0C4C" w:rsidRPr="007920AC" w:rsidRDefault="00EA0C4C" w:rsidP="00EA0C4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Al-Kharashi 36"/>
          <w:color w:val="000000"/>
          <w:sz w:val="46"/>
          <w:szCs w:val="46"/>
          <w:rtl/>
        </w:rPr>
      </w:pPr>
      <w:r w:rsidRPr="007920AC">
        <w:rPr>
          <w:rFonts w:ascii="QCF_BSML" w:hAnsi="QCF_BSML" w:cs="Al-Kharashi 36" w:hint="cs"/>
          <w:color w:val="000000"/>
          <w:sz w:val="46"/>
          <w:szCs w:val="46"/>
          <w:rtl/>
        </w:rPr>
        <w:t>مروة مؤيد حميد السامرائي</w:t>
      </w:r>
    </w:p>
    <w:p w:rsidR="00EA0C4C" w:rsidRPr="007920AC" w:rsidRDefault="00EA0C4C" w:rsidP="00EA0C4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Sultan bold"/>
          <w:color w:val="000000"/>
          <w:sz w:val="46"/>
          <w:szCs w:val="46"/>
          <w:rtl/>
        </w:rPr>
      </w:pPr>
      <w:r w:rsidRPr="007920AC">
        <w:rPr>
          <w:rFonts w:ascii="QCF_BSML" w:hAnsi="QCF_BSML" w:cs="Sultan bold" w:hint="cs"/>
          <w:color w:val="000000"/>
          <w:sz w:val="46"/>
          <w:szCs w:val="46"/>
          <w:rtl/>
        </w:rPr>
        <w:t xml:space="preserve">تقدمت بها </w:t>
      </w:r>
      <w:proofErr w:type="spellStart"/>
      <w:r w:rsidRPr="007920AC">
        <w:rPr>
          <w:rFonts w:ascii="QCF_BSML" w:hAnsi="QCF_BSML" w:cs="Sultan bold" w:hint="cs"/>
          <w:color w:val="000000"/>
          <w:sz w:val="46"/>
          <w:szCs w:val="46"/>
          <w:rtl/>
        </w:rPr>
        <w:t>الى</w:t>
      </w:r>
      <w:proofErr w:type="spellEnd"/>
      <w:r w:rsidRPr="007920AC">
        <w:rPr>
          <w:rFonts w:ascii="QCF_BSML" w:hAnsi="QCF_BSML" w:cs="Sultan bold" w:hint="cs"/>
          <w:color w:val="000000"/>
          <w:sz w:val="46"/>
          <w:szCs w:val="46"/>
          <w:rtl/>
        </w:rPr>
        <w:t xml:space="preserve"> مجلس كلية أصول الدين (قسم الحديث) وهي جزء من متطلبات نيل درجة الماجستير في الشريعة الإسلامية تخصص حديث</w:t>
      </w:r>
    </w:p>
    <w:p w:rsidR="00EA0C4C" w:rsidRPr="007920AC" w:rsidRDefault="00EA0C4C" w:rsidP="00EA0C4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Sultan bold"/>
          <w:color w:val="000000"/>
          <w:sz w:val="44"/>
          <w:szCs w:val="44"/>
          <w:rtl/>
        </w:rPr>
      </w:pPr>
    </w:p>
    <w:p w:rsidR="00EA0C4C" w:rsidRPr="007920AC" w:rsidRDefault="00EA0C4C" w:rsidP="00EA0C4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Sultan bold"/>
          <w:color w:val="000000"/>
          <w:sz w:val="46"/>
          <w:szCs w:val="46"/>
          <w:rtl/>
        </w:rPr>
      </w:pPr>
      <w:r w:rsidRPr="007920AC">
        <w:rPr>
          <w:rFonts w:ascii="QCF_BSML" w:hAnsi="QCF_BSML" w:cs="Sultan bold" w:hint="cs"/>
          <w:color w:val="000000"/>
          <w:sz w:val="46"/>
          <w:szCs w:val="46"/>
          <w:rtl/>
        </w:rPr>
        <w:t xml:space="preserve">بإشراف الدكتور </w:t>
      </w:r>
    </w:p>
    <w:p w:rsidR="00EA0C4C" w:rsidRDefault="00EA0C4C" w:rsidP="00EA0C4C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QCF_BSML" w:hAnsi="QCF_BSML" w:cs="Al-Kharashi 36"/>
          <w:color w:val="000000"/>
          <w:sz w:val="46"/>
          <w:szCs w:val="46"/>
          <w:rtl/>
          <w:lang w:bidi="ar-IQ"/>
        </w:rPr>
      </w:pPr>
      <w:r w:rsidRPr="007920AC">
        <w:rPr>
          <w:rFonts w:ascii="QCF_BSML" w:hAnsi="QCF_BSML" w:cs="Al-Kharashi 36" w:hint="cs"/>
          <w:color w:val="000000"/>
          <w:sz w:val="46"/>
          <w:szCs w:val="46"/>
          <w:rtl/>
        </w:rPr>
        <w:t xml:space="preserve">إدريس عسكر </w:t>
      </w:r>
    </w:p>
    <w:p w:rsidR="00EA0C4C" w:rsidRDefault="00EA0C4C" w:rsidP="00EA0C4C">
      <w:pPr>
        <w:autoSpaceDE w:val="0"/>
        <w:autoSpaceDN w:val="0"/>
        <w:adjustRightInd w:val="0"/>
        <w:spacing w:after="0" w:line="240" w:lineRule="auto"/>
        <w:jc w:val="center"/>
        <w:rPr>
          <w:rFonts w:ascii="QCF_BSML" w:hAnsi="QCF_BSML" w:cs="Al-Kharashi 36"/>
          <w:color w:val="000000"/>
          <w:sz w:val="46"/>
          <w:szCs w:val="46"/>
          <w:rtl/>
          <w:lang w:bidi="ar-IQ"/>
        </w:rPr>
      </w:pP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 xml:space="preserve">1431هـجري </w:t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</w:r>
      <w:r>
        <w:rPr>
          <w:rFonts w:ascii="QCF_BSML" w:hAnsi="QCF_BSML" w:cs="Al-Kharashi 36" w:hint="cs"/>
          <w:color w:val="000000"/>
          <w:sz w:val="46"/>
          <w:szCs w:val="46"/>
          <w:rtl/>
          <w:lang w:bidi="ar-IQ"/>
        </w:rPr>
        <w:tab/>
        <w:t xml:space="preserve"> 2010ميلادي</w:t>
      </w:r>
    </w:p>
    <w:p w:rsidR="00EA0C4C" w:rsidRDefault="00EA0C4C" w:rsidP="00EE089C">
      <w:pPr>
        <w:jc w:val="both"/>
        <w:rPr>
          <w:rFonts w:cs="Simplified Arabic" w:hint="cs"/>
          <w:sz w:val="32"/>
          <w:szCs w:val="32"/>
          <w:rtl/>
          <w:lang w:bidi="ar-IQ"/>
        </w:rPr>
      </w:pPr>
    </w:p>
    <w:p w:rsidR="00EA0C4C" w:rsidRDefault="00EA0C4C">
      <w:pPr>
        <w:bidi w:val="0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/>
          <w:sz w:val="32"/>
          <w:szCs w:val="32"/>
          <w:rtl/>
          <w:lang w:bidi="ar-IQ"/>
        </w:rPr>
        <w:br w:type="page"/>
      </w:r>
    </w:p>
    <w:p w:rsidR="00F974BA" w:rsidRDefault="00F974BA" w:rsidP="00EE089C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lastRenderedPageBreak/>
        <w:t>الخلاصة</w:t>
      </w:r>
    </w:p>
    <w:p w:rsidR="00F148AF" w:rsidRDefault="0096194A" w:rsidP="00EE089C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الحمد لله رب العلمين ، والصلاة والسلام على سيدنا محمد وعلى آله</w:t>
      </w:r>
      <w:r w:rsidR="00F148AF">
        <w:rPr>
          <w:rFonts w:cs="Simplified Arabic" w:hint="cs"/>
          <w:sz w:val="32"/>
          <w:szCs w:val="32"/>
          <w:rtl/>
          <w:lang w:bidi="ar-IQ"/>
        </w:rPr>
        <w:t xml:space="preserve"> وصحبه وسلم ، أما بعد .</w:t>
      </w:r>
    </w:p>
    <w:p w:rsidR="00F148AF" w:rsidRDefault="00F148AF" w:rsidP="00EE089C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ان دراستي لهذا الموضوع نظراً لما وجدت فيه من أهمية وفوائد للتعرف على حال أحد التابعين وهو الإمام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أبوحنيفة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( رحمه الله ) فقمت بدراسة شخصيته وحياته العلمية ، ثم بعد ذلك قمت بدراسة أحاديثه ذات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الأسناد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العالي من حيث التخريج وبيان حال الرواة والترجمة لهم ، والحكم على الحديث من خلال أقوال العلماء فيه ، وأن لم يوجد حكمت عليه من خلال حال الراوي ، ومدى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أتصاله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في حدود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أطلاعي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على الكتب الخاصة بهذا الشأن ، ثم أبين شرح الحديث وذلك بالرجوع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الى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كتب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الشروحات</w:t>
      </w:r>
      <w:proofErr w:type="spellEnd"/>
      <w:r w:rsidR="007671C7">
        <w:rPr>
          <w:rFonts w:cs="Simplified Arabic" w:hint="cs"/>
          <w:sz w:val="32"/>
          <w:szCs w:val="32"/>
          <w:rtl/>
          <w:lang w:bidi="ar-IQ"/>
        </w:rPr>
        <w:t xml:space="preserve"> وبيان أهم الفوائد المستنبطة في الحديث .</w:t>
      </w:r>
    </w:p>
    <w:p w:rsidR="007671C7" w:rsidRDefault="007671C7" w:rsidP="00EE089C">
      <w:pPr>
        <w:jc w:val="both"/>
        <w:rPr>
          <w:rFonts w:cs="Simplified Arabic"/>
          <w:sz w:val="32"/>
          <w:szCs w:val="32"/>
          <w:rtl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>وقد توصلت من خلال دراستي لهذا الموضوع ، أن الإمام أبو حنيفة ولد بالكوفة سنة ثمانين من الهجرة النبوية ، وعاش في عصر مملوء بأفاضل التابعين ، حيث كان الإسلام في ذلك الوقت في عز تام .</w:t>
      </w:r>
    </w:p>
    <w:p w:rsidR="007671C7" w:rsidRPr="00F974BA" w:rsidRDefault="007671C7" w:rsidP="00EE089C">
      <w:pPr>
        <w:jc w:val="both"/>
        <w:rPr>
          <w:rFonts w:cs="Simplified Arabic"/>
          <w:sz w:val="32"/>
          <w:szCs w:val="32"/>
          <w:lang w:bidi="ar-IQ"/>
        </w:rPr>
      </w:pPr>
      <w:r>
        <w:rPr>
          <w:rFonts w:cs="Simplified Arabic" w:hint="cs"/>
          <w:sz w:val="32"/>
          <w:szCs w:val="32"/>
          <w:rtl/>
          <w:lang w:bidi="ar-IQ"/>
        </w:rPr>
        <w:t xml:space="preserve">وكان ( رحمه الله ) ذات المتشددين في رواية الحديث </w:t>
      </w:r>
      <w:proofErr w:type="spellStart"/>
      <w:r>
        <w:rPr>
          <w:rFonts w:cs="Simplified Arabic" w:hint="cs"/>
          <w:sz w:val="32"/>
          <w:szCs w:val="32"/>
          <w:rtl/>
          <w:lang w:bidi="ar-IQ"/>
        </w:rPr>
        <w:t>أحتياطاً</w:t>
      </w:r>
      <w:proofErr w:type="spellEnd"/>
      <w:r>
        <w:rPr>
          <w:rFonts w:cs="Simplified Arabic" w:hint="cs"/>
          <w:sz w:val="32"/>
          <w:szCs w:val="32"/>
          <w:rtl/>
          <w:lang w:bidi="ar-IQ"/>
        </w:rPr>
        <w:t xml:space="preserve"> لمنع الت</w:t>
      </w:r>
      <w:r w:rsidR="002E0CD1">
        <w:rPr>
          <w:rFonts w:cs="Simplified Arabic" w:hint="cs"/>
          <w:sz w:val="32"/>
          <w:szCs w:val="32"/>
          <w:rtl/>
          <w:lang w:bidi="ar-IQ"/>
        </w:rPr>
        <w:t xml:space="preserve">دليس ، وعاصر الإمام عدداً من صحابه ، وروى عن بعضهم ، ولقي عدداً من أكابر التابعين وأخذ عنهم ، منهم أنس بن مالك وعامر بن </w:t>
      </w:r>
      <w:proofErr w:type="spellStart"/>
      <w:r w:rsidR="002E0CD1">
        <w:rPr>
          <w:rFonts w:cs="Simplified Arabic" w:hint="cs"/>
          <w:sz w:val="32"/>
          <w:szCs w:val="32"/>
          <w:rtl/>
          <w:lang w:bidi="ar-IQ"/>
        </w:rPr>
        <w:t>واثلة</w:t>
      </w:r>
      <w:proofErr w:type="spellEnd"/>
      <w:r w:rsidR="002E0CD1">
        <w:rPr>
          <w:rFonts w:cs="Simplified Arabic" w:hint="cs"/>
          <w:sz w:val="32"/>
          <w:szCs w:val="32"/>
          <w:rtl/>
          <w:lang w:bidi="ar-IQ"/>
        </w:rPr>
        <w:t xml:space="preserve"> </w:t>
      </w:r>
      <w:proofErr w:type="spellStart"/>
      <w:r w:rsidR="002E0CD1">
        <w:rPr>
          <w:rFonts w:cs="Simplified Arabic" w:hint="cs"/>
          <w:sz w:val="32"/>
          <w:szCs w:val="32"/>
          <w:rtl/>
          <w:lang w:bidi="ar-IQ"/>
        </w:rPr>
        <w:t>الكناني</w:t>
      </w:r>
      <w:proofErr w:type="spellEnd"/>
      <w:r w:rsidR="002E0CD1">
        <w:rPr>
          <w:rFonts w:cs="Simplified Arabic" w:hint="cs"/>
          <w:sz w:val="32"/>
          <w:szCs w:val="32"/>
          <w:rtl/>
          <w:lang w:bidi="ar-IQ"/>
        </w:rPr>
        <w:t xml:space="preserve"> وسهل بن سعد </w:t>
      </w:r>
      <w:proofErr w:type="spellStart"/>
      <w:r w:rsidR="002E0CD1">
        <w:rPr>
          <w:rFonts w:cs="Simplified Arabic" w:hint="cs"/>
          <w:sz w:val="32"/>
          <w:szCs w:val="32"/>
          <w:rtl/>
          <w:lang w:bidi="ar-IQ"/>
        </w:rPr>
        <w:t>الساعدي</w:t>
      </w:r>
      <w:proofErr w:type="spellEnd"/>
      <w:r w:rsidR="002E0CD1">
        <w:rPr>
          <w:rFonts w:cs="Simplified Arabic" w:hint="cs"/>
          <w:sz w:val="32"/>
          <w:szCs w:val="32"/>
          <w:rtl/>
          <w:lang w:bidi="ar-IQ"/>
        </w:rPr>
        <w:t xml:space="preserve"> ، ثم درست </w:t>
      </w:r>
      <w:proofErr w:type="spellStart"/>
      <w:r w:rsidR="002E0CD1">
        <w:rPr>
          <w:rFonts w:cs="Simplified Arabic" w:hint="cs"/>
          <w:sz w:val="32"/>
          <w:szCs w:val="32"/>
          <w:rtl/>
          <w:lang w:bidi="ar-IQ"/>
        </w:rPr>
        <w:t>الأسناد</w:t>
      </w:r>
      <w:proofErr w:type="spellEnd"/>
      <w:r w:rsidR="002E0CD1">
        <w:rPr>
          <w:rFonts w:cs="Simplified Arabic" w:hint="cs"/>
          <w:sz w:val="32"/>
          <w:szCs w:val="32"/>
          <w:rtl/>
          <w:lang w:bidi="ar-IQ"/>
        </w:rPr>
        <w:t xml:space="preserve"> العالي لكونه من خصائص أمة المرسلين ، وأن وجود العلو في </w:t>
      </w:r>
      <w:proofErr w:type="spellStart"/>
      <w:r w:rsidR="002E0CD1">
        <w:rPr>
          <w:rFonts w:cs="Simplified Arabic" w:hint="cs"/>
          <w:sz w:val="32"/>
          <w:szCs w:val="32"/>
          <w:rtl/>
          <w:lang w:bidi="ar-IQ"/>
        </w:rPr>
        <w:t>الأسناد</w:t>
      </w:r>
      <w:proofErr w:type="spellEnd"/>
      <w:r w:rsidR="002E0CD1">
        <w:rPr>
          <w:rFonts w:cs="Simplified Arabic" w:hint="cs"/>
          <w:sz w:val="32"/>
          <w:szCs w:val="32"/>
          <w:rtl/>
          <w:lang w:bidi="ar-IQ"/>
        </w:rPr>
        <w:t xml:space="preserve"> يجعله </w:t>
      </w:r>
      <w:r w:rsidR="000359DC">
        <w:rPr>
          <w:rFonts w:cs="Simplified Arabic" w:hint="cs"/>
          <w:sz w:val="32"/>
          <w:szCs w:val="32"/>
          <w:rtl/>
          <w:lang w:bidi="ar-IQ"/>
        </w:rPr>
        <w:t>بعيداً عن السهو والخطأ سواء كان عمداً أو سهواً ، وآخر دعوانا أن الحمد لله رب العلمين والصلاة والسلام على سيدنا محمد وعلى آله وصحبه وسلم .</w:t>
      </w:r>
    </w:p>
    <w:sectPr w:rsidR="007671C7" w:rsidRPr="00F974BA" w:rsidSect="007B6D6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esham Cortoba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QCF_BSML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Al-Kharashi 36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ultan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3229C5"/>
    <w:multiLevelType w:val="hybridMultilevel"/>
    <w:tmpl w:val="6A48AAB0"/>
    <w:lvl w:ilvl="0" w:tplc="E22C69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4C6CDC"/>
    <w:rsid w:val="000359DC"/>
    <w:rsid w:val="002E0CD1"/>
    <w:rsid w:val="004C6CDC"/>
    <w:rsid w:val="007671C7"/>
    <w:rsid w:val="0078009B"/>
    <w:rsid w:val="007A3DE8"/>
    <w:rsid w:val="007B6D63"/>
    <w:rsid w:val="0096194A"/>
    <w:rsid w:val="0096518E"/>
    <w:rsid w:val="00BD0861"/>
    <w:rsid w:val="00EA0C4C"/>
    <w:rsid w:val="00EE089C"/>
    <w:rsid w:val="00F148AF"/>
    <w:rsid w:val="00F974BA"/>
    <w:rsid w:val="00FF3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DE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6C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</dc:creator>
  <cp:keywords/>
  <dc:description/>
  <cp:lastModifiedBy>ياالله</cp:lastModifiedBy>
  <cp:revision>8</cp:revision>
  <dcterms:created xsi:type="dcterms:W3CDTF">2010-03-25T08:59:00Z</dcterms:created>
  <dcterms:modified xsi:type="dcterms:W3CDTF">2010-08-24T08:09:00Z</dcterms:modified>
</cp:coreProperties>
</file>